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8AED" w14:textId="1A34C390" w:rsidR="003E6FC2" w:rsidRPr="002C191E" w:rsidRDefault="00A86552" w:rsidP="002C191E">
      <w:pPr>
        <w:rPr>
          <w:b/>
        </w:rPr>
      </w:pPr>
      <w:r w:rsidRPr="002C191E">
        <w:rPr>
          <w:b/>
        </w:rPr>
        <w:t>Colorimetric</w:t>
      </w:r>
      <w:r w:rsidR="00873EE8" w:rsidRPr="002C191E">
        <w:rPr>
          <w:b/>
        </w:rPr>
        <w:t xml:space="preserve"> LAMP</w:t>
      </w:r>
      <w:r w:rsidR="00576FEF" w:rsidRPr="002C191E">
        <w:rPr>
          <w:b/>
        </w:rPr>
        <w:t xml:space="preserve"> Protocol</w:t>
      </w:r>
      <w:r w:rsidR="002C191E" w:rsidRPr="002C191E">
        <w:rPr>
          <w:b/>
        </w:rPr>
        <w:t xml:space="preserve"> </w:t>
      </w:r>
      <w:r w:rsidR="002C191E" w:rsidRPr="002C191E">
        <w:rPr>
          <w:b/>
        </w:rPr>
        <w:t xml:space="preserve">for the detection of </w:t>
      </w:r>
      <w:proofErr w:type="spellStart"/>
      <w:r w:rsidR="002C191E" w:rsidRPr="002C191E">
        <w:rPr>
          <w:b/>
          <w:i/>
        </w:rPr>
        <w:t>Bm</w:t>
      </w:r>
      <w:bookmarkStart w:id="0" w:name="_GoBack"/>
      <w:bookmarkEnd w:id="0"/>
      <w:r w:rsidR="002C191E" w:rsidRPr="002C191E">
        <w:rPr>
          <w:b/>
          <w:i/>
        </w:rPr>
        <w:t>Hha</w:t>
      </w:r>
      <w:proofErr w:type="spellEnd"/>
      <w:r w:rsidR="002C191E" w:rsidRPr="002C191E">
        <w:rPr>
          <w:b/>
        </w:rPr>
        <w:t xml:space="preserve"> I, </w:t>
      </w:r>
      <w:r w:rsidR="002C191E" w:rsidRPr="002C191E">
        <w:rPr>
          <w:b/>
          <w:i/>
        </w:rPr>
        <w:t>OvGST1a</w:t>
      </w:r>
      <w:r w:rsidR="002C191E" w:rsidRPr="002C191E">
        <w:rPr>
          <w:b/>
        </w:rPr>
        <w:t xml:space="preserve"> and </w:t>
      </w:r>
      <w:proofErr w:type="spellStart"/>
      <w:r w:rsidR="002C191E" w:rsidRPr="002C191E">
        <w:rPr>
          <w:b/>
          <w:i/>
        </w:rPr>
        <w:t>WbLDT</w:t>
      </w:r>
      <w:proofErr w:type="spellEnd"/>
    </w:p>
    <w:p w14:paraId="5A3C8508" w14:textId="77777777" w:rsidR="00873EE8" w:rsidRDefault="00873EE8" w:rsidP="00873EE8">
      <w:pPr>
        <w:jc w:val="center"/>
      </w:pPr>
    </w:p>
    <w:p w14:paraId="5EC86310" w14:textId="77777777" w:rsidR="00873EE8" w:rsidRDefault="00873EE8" w:rsidP="00873EE8">
      <w:pPr>
        <w:jc w:val="center"/>
      </w:pPr>
    </w:p>
    <w:tbl>
      <w:tblPr>
        <w:tblStyle w:val="TableGrid"/>
        <w:tblpPr w:leftFromText="180" w:rightFromText="180" w:vertAnchor="text" w:horzAnchor="page" w:tblpX="730" w:tblpY="601"/>
        <w:tblW w:w="9747" w:type="dxa"/>
        <w:tblLook w:val="04A0" w:firstRow="1" w:lastRow="0" w:firstColumn="1" w:lastColumn="0" w:noHBand="0" w:noVBand="1"/>
      </w:tblPr>
      <w:tblGrid>
        <w:gridCol w:w="2520"/>
        <w:gridCol w:w="3510"/>
        <w:gridCol w:w="1890"/>
        <w:gridCol w:w="1827"/>
      </w:tblGrid>
      <w:tr w:rsidR="00754B38" w14:paraId="6B25FEC1" w14:textId="77777777" w:rsidTr="00754B38">
        <w:trPr>
          <w:trHeight w:val="710"/>
        </w:trPr>
        <w:tc>
          <w:tcPr>
            <w:tcW w:w="2520" w:type="dxa"/>
            <w:tcBorders>
              <w:bottom w:val="single" w:sz="4" w:space="0" w:color="auto"/>
            </w:tcBorders>
          </w:tcPr>
          <w:p w14:paraId="772E3A94" w14:textId="77777777" w:rsidR="00754B38" w:rsidRDefault="00754B38" w:rsidP="00754B38">
            <w:pPr>
              <w:ind w:left="-1548"/>
              <w:jc w:val="center"/>
            </w:pPr>
          </w:p>
          <w:p w14:paraId="27329C88" w14:textId="77777777" w:rsidR="00754B38" w:rsidRDefault="00754B38" w:rsidP="00754B38">
            <w:pPr>
              <w:jc w:val="center"/>
            </w:pPr>
            <w:r>
              <w:t>Components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BABE55F" w14:textId="77777777" w:rsidR="00754B38" w:rsidRDefault="00754B38" w:rsidP="00754B38">
            <w:pPr>
              <w:ind w:left="216" w:hanging="216"/>
              <w:jc w:val="center"/>
            </w:pPr>
          </w:p>
          <w:p w14:paraId="37A74913" w14:textId="0CDB3233" w:rsidR="00754B38" w:rsidRDefault="00B67FD4" w:rsidP="00754B38">
            <w:pPr>
              <w:jc w:val="center"/>
            </w:pPr>
            <w:r>
              <w:t>Volume (</w:t>
            </w:r>
            <w:r w:rsidR="00774B74" w:rsidRPr="00784668">
              <w:rPr>
                <w:rFonts w:ascii="Symbol" w:hAnsi="Symbol"/>
              </w:rPr>
              <w:t></w:t>
            </w:r>
            <w:r w:rsidR="00754B38">
              <w:t>l)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28C5AC" w14:textId="31D0A699" w:rsidR="00754B38" w:rsidRDefault="00754B38" w:rsidP="00754B38">
            <w:pPr>
              <w:jc w:val="center"/>
            </w:pPr>
            <w:r>
              <w:t>2X concentration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335F53FE" w14:textId="77777777" w:rsidR="00754B38" w:rsidRDefault="00754B38" w:rsidP="00754B38">
            <w:pPr>
              <w:jc w:val="center"/>
            </w:pPr>
            <w:r>
              <w:t>1X concentration</w:t>
            </w:r>
          </w:p>
        </w:tc>
      </w:tr>
      <w:tr w:rsidR="00754B38" w14:paraId="01408D72" w14:textId="77777777" w:rsidTr="00754B38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B16E5" w14:textId="77777777" w:rsidR="00754B38" w:rsidRDefault="00754B38" w:rsidP="00754B38">
            <w:r>
              <w:t xml:space="preserve">10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dNTP</w:t>
            </w:r>
            <w:proofErr w:type="spellEnd"/>
            <w:r>
              <w:t xml:space="preserve"> solution mix (NEB# N0447)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A0E81" w14:textId="77777777" w:rsidR="00754B38" w:rsidRDefault="00754B38" w:rsidP="00754B38"/>
          <w:p w14:paraId="7A2B575B" w14:textId="77777777" w:rsidR="00754B38" w:rsidRDefault="00754B38" w:rsidP="00754B38">
            <w:r>
              <w:t xml:space="preserve">1400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33EDC" w14:textId="77777777" w:rsidR="00754B38" w:rsidRDefault="00754B38" w:rsidP="00754B38"/>
          <w:p w14:paraId="3C4F610D" w14:textId="77777777" w:rsidR="00754B38" w:rsidRDefault="00754B38" w:rsidP="00754B38">
            <w:r>
              <w:t xml:space="preserve">2.8 </w:t>
            </w:r>
            <w:proofErr w:type="spellStart"/>
            <w:r>
              <w:t>mM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B158D" w14:textId="77777777" w:rsidR="00754B38" w:rsidRDefault="00754B38" w:rsidP="00754B38"/>
          <w:p w14:paraId="7786964A" w14:textId="77777777" w:rsidR="00754B38" w:rsidRDefault="00754B38" w:rsidP="00754B38">
            <w:r>
              <w:t xml:space="preserve">1.4 </w:t>
            </w:r>
            <w:proofErr w:type="spellStart"/>
            <w:r>
              <w:t>mM</w:t>
            </w:r>
            <w:proofErr w:type="spellEnd"/>
          </w:p>
        </w:tc>
      </w:tr>
      <w:tr w:rsidR="00754B38" w14:paraId="018ED6C3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0BEF" w14:textId="77777777" w:rsidR="00754B38" w:rsidRDefault="00754B38" w:rsidP="00754B38"/>
          <w:p w14:paraId="38F9882C" w14:textId="77777777" w:rsidR="00754B38" w:rsidRDefault="00754B38" w:rsidP="00754B38">
            <w:r>
              <w:t>3M (</w:t>
            </w:r>
            <w:proofErr w:type="gramStart"/>
            <w:r>
              <w:t>NH</w:t>
            </w:r>
            <w:r w:rsidRPr="00873EE8">
              <w:rPr>
                <w:vertAlign w:val="subscript"/>
              </w:rPr>
              <w:t>4</w:t>
            </w:r>
            <w:r>
              <w:t>)</w:t>
            </w:r>
            <w:r w:rsidRPr="00873EE8">
              <w:rPr>
                <w:vertAlign w:val="subscript"/>
              </w:rPr>
              <w:t>2</w:t>
            </w:r>
            <w:r>
              <w:t>SO</w:t>
            </w:r>
            <w:r w:rsidRPr="00873EE8">
              <w:rPr>
                <w:vertAlign w:val="subscript"/>
              </w:rPr>
              <w:t>4</w:t>
            </w:r>
            <w:proofErr w:type="gramEnd"/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D5BD" w14:textId="77777777" w:rsidR="00754B38" w:rsidRDefault="00754B38" w:rsidP="00754B38"/>
          <w:p w14:paraId="40B99C69" w14:textId="77777777" w:rsidR="00754B38" w:rsidRDefault="00754B38" w:rsidP="00754B38">
            <w:r>
              <w:t xml:space="preserve">33.4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3F70" w14:textId="77777777" w:rsidR="00754B38" w:rsidRDefault="00754B38" w:rsidP="00754B38"/>
          <w:p w14:paraId="7038769D" w14:textId="77777777" w:rsidR="00754B38" w:rsidRDefault="00754B38" w:rsidP="00754B38">
            <w:r>
              <w:t xml:space="preserve">20 </w:t>
            </w:r>
            <w:proofErr w:type="spellStart"/>
            <w:r>
              <w:t>mM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B5773" w14:textId="77777777" w:rsidR="00754B38" w:rsidRDefault="00754B38" w:rsidP="00754B38"/>
          <w:p w14:paraId="36C6BEB4" w14:textId="77777777" w:rsidR="00754B38" w:rsidRDefault="00754B38" w:rsidP="00754B38">
            <w:r>
              <w:t xml:space="preserve">10 </w:t>
            </w:r>
            <w:proofErr w:type="spellStart"/>
            <w:r>
              <w:t>mM</w:t>
            </w:r>
            <w:proofErr w:type="spellEnd"/>
          </w:p>
        </w:tc>
      </w:tr>
      <w:tr w:rsidR="00754B38" w14:paraId="16B3EA6E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A25F" w14:textId="77777777" w:rsidR="00754B38" w:rsidRDefault="00754B38" w:rsidP="00754B38"/>
          <w:p w14:paraId="084F04D0" w14:textId="77777777" w:rsidR="00754B38" w:rsidRDefault="00754B38" w:rsidP="00754B38">
            <w:r>
              <w:t xml:space="preserve">100 </w:t>
            </w:r>
            <w:proofErr w:type="spellStart"/>
            <w:r>
              <w:t>mM</w:t>
            </w:r>
            <w:proofErr w:type="spellEnd"/>
            <w:r>
              <w:t xml:space="preserve"> MgSO</w:t>
            </w:r>
            <w:r w:rsidRPr="00873EE8">
              <w:rPr>
                <w:vertAlign w:val="subscript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84686" w14:textId="77777777" w:rsidR="00754B38" w:rsidRDefault="00754B38" w:rsidP="00754B38"/>
          <w:p w14:paraId="53366DE7" w14:textId="77777777" w:rsidR="00754B38" w:rsidRDefault="00754B38" w:rsidP="00754B38">
            <w:r>
              <w:t>800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30DFB" w14:textId="77777777" w:rsidR="00754B38" w:rsidRDefault="00754B38" w:rsidP="00754B38"/>
          <w:p w14:paraId="5DDC58EF" w14:textId="77777777" w:rsidR="00754B38" w:rsidRDefault="00754B38" w:rsidP="00754B38">
            <w:r>
              <w:t xml:space="preserve">16 </w:t>
            </w:r>
            <w:proofErr w:type="spellStart"/>
            <w:r>
              <w:t>mM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CA13D" w14:textId="77777777" w:rsidR="00754B38" w:rsidRDefault="00754B38" w:rsidP="00754B38"/>
          <w:p w14:paraId="3BD287E3" w14:textId="77777777" w:rsidR="00754B38" w:rsidRDefault="00754B38" w:rsidP="00754B38">
            <w:r>
              <w:t xml:space="preserve">8 </w:t>
            </w:r>
            <w:proofErr w:type="spellStart"/>
            <w:r>
              <w:t>mM</w:t>
            </w:r>
            <w:proofErr w:type="spellEnd"/>
          </w:p>
        </w:tc>
      </w:tr>
      <w:tr w:rsidR="00754B38" w14:paraId="1C7A39A2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54512" w14:textId="77777777" w:rsidR="00754B38" w:rsidRDefault="00754B38" w:rsidP="00754B38"/>
          <w:p w14:paraId="09A7857B" w14:textId="77777777" w:rsidR="00754B38" w:rsidRDefault="00754B38" w:rsidP="00754B38">
            <w:proofErr w:type="gramStart"/>
            <w:r>
              <w:rPr>
                <w:vertAlign w:val="superscript"/>
              </w:rPr>
              <w:t>a</w:t>
            </w:r>
            <w:r>
              <w:t>2M</w:t>
            </w:r>
            <w:proofErr w:type="gramEnd"/>
            <w:r>
              <w:t xml:space="preserve"> </w:t>
            </w:r>
            <w:proofErr w:type="spellStart"/>
            <w:r>
              <w:t>KCl</w:t>
            </w:r>
            <w:proofErr w:type="spellEnd"/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86D29" w14:textId="77777777" w:rsidR="00754B38" w:rsidRDefault="00754B38" w:rsidP="00754B38"/>
          <w:p w14:paraId="1040C7EA" w14:textId="6B751176" w:rsidR="00754B38" w:rsidRDefault="00754B38" w:rsidP="00754B38">
            <w:r>
              <w:t xml:space="preserve">50 (if </w:t>
            </w:r>
            <w:proofErr w:type="spellStart"/>
            <w:r>
              <w:t>wt</w:t>
            </w:r>
            <w:r w:rsidRPr="00B2500B">
              <w:rPr>
                <w:i/>
              </w:rPr>
              <w:t>Bst</w:t>
            </w:r>
            <w:proofErr w:type="spellEnd"/>
            <w:r w:rsidR="00B2500B">
              <w:rPr>
                <w:i/>
              </w:rPr>
              <w:t>,</w:t>
            </w:r>
            <w:r>
              <w:t xml:space="preserve"> LF)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25F7" w14:textId="77777777" w:rsidR="00754B38" w:rsidRDefault="00754B38" w:rsidP="00754B38"/>
          <w:p w14:paraId="24B732EC" w14:textId="77777777" w:rsidR="00754B38" w:rsidRDefault="00754B38" w:rsidP="00754B38">
            <w:r>
              <w:t xml:space="preserve">20 </w:t>
            </w:r>
            <w:proofErr w:type="spellStart"/>
            <w:r>
              <w:t>mM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586F" w14:textId="77777777" w:rsidR="00754B38" w:rsidRDefault="00754B38" w:rsidP="00754B38"/>
          <w:p w14:paraId="043265DB" w14:textId="77777777" w:rsidR="00754B38" w:rsidRDefault="00754B38" w:rsidP="00754B38">
            <w:r>
              <w:t xml:space="preserve">10 </w:t>
            </w:r>
            <w:proofErr w:type="spellStart"/>
            <w:r>
              <w:t>mM</w:t>
            </w:r>
            <w:proofErr w:type="spellEnd"/>
          </w:p>
        </w:tc>
      </w:tr>
      <w:tr w:rsidR="00754B38" w14:paraId="6956BE95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1C2BD" w14:textId="77777777" w:rsidR="00754B38" w:rsidRDefault="00754B38" w:rsidP="00754B38"/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879B2" w14:textId="77777777" w:rsidR="00754B38" w:rsidRDefault="00754B38" w:rsidP="00754B38"/>
          <w:p w14:paraId="72815B82" w14:textId="1D127027" w:rsidR="00754B38" w:rsidRDefault="00754B38" w:rsidP="009A1440">
            <w:r>
              <w:t xml:space="preserve">250 (if </w:t>
            </w:r>
            <w:proofErr w:type="spellStart"/>
            <w:r w:rsidRPr="00B2500B">
              <w:rPr>
                <w:i/>
              </w:rPr>
              <w:t>Bst</w:t>
            </w:r>
            <w:proofErr w:type="spellEnd"/>
            <w:r>
              <w:t xml:space="preserve"> 2.0 or </w:t>
            </w:r>
            <w:proofErr w:type="spellStart"/>
            <w:r w:rsidRPr="00B2500B">
              <w:rPr>
                <w:i/>
              </w:rPr>
              <w:t>Bst</w:t>
            </w:r>
            <w:proofErr w:type="spellEnd"/>
            <w:r>
              <w:t xml:space="preserve"> 2.0 </w:t>
            </w:r>
            <w:r w:rsidR="009A1440">
              <w:t>WS</w:t>
            </w:r>
            <w: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06CC1" w14:textId="77777777" w:rsidR="00754B38" w:rsidRDefault="00754B38" w:rsidP="00754B38"/>
          <w:p w14:paraId="107922ED" w14:textId="77777777" w:rsidR="00754B38" w:rsidRDefault="00754B38" w:rsidP="00754B38">
            <w:r>
              <w:t xml:space="preserve">100 </w:t>
            </w:r>
            <w:proofErr w:type="spellStart"/>
            <w:r>
              <w:t>mM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866A" w14:textId="77777777" w:rsidR="00754B38" w:rsidRDefault="00754B38" w:rsidP="00754B38"/>
          <w:p w14:paraId="5D5A3958" w14:textId="77777777" w:rsidR="00754B38" w:rsidRDefault="00754B38" w:rsidP="00754B38">
            <w:r>
              <w:t xml:space="preserve">50 </w:t>
            </w:r>
            <w:proofErr w:type="spellStart"/>
            <w:r>
              <w:t>mM</w:t>
            </w:r>
            <w:proofErr w:type="spellEnd"/>
          </w:p>
        </w:tc>
      </w:tr>
      <w:tr w:rsidR="00754B38" w14:paraId="74E2D641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3D42" w14:textId="77777777" w:rsidR="00754B38" w:rsidRDefault="00754B38" w:rsidP="00754B38"/>
          <w:p w14:paraId="326CF2BB" w14:textId="77777777" w:rsidR="00754B38" w:rsidRDefault="00754B38" w:rsidP="00754B38">
            <w:r>
              <w:t>Tween 20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BD0A" w14:textId="77777777" w:rsidR="00754B38" w:rsidRDefault="00754B38" w:rsidP="00754B38"/>
          <w:p w14:paraId="1C68D897" w14:textId="77777777" w:rsidR="00754B38" w:rsidRDefault="00754B38" w:rsidP="00754B38">
            <w:r>
              <w:t xml:space="preserve">10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9D5EB" w14:textId="77777777" w:rsidR="00754B38" w:rsidRDefault="00754B38" w:rsidP="00754B38"/>
          <w:p w14:paraId="14A09A00" w14:textId="77777777" w:rsidR="00754B38" w:rsidRDefault="00754B38" w:rsidP="00754B38">
            <w:r>
              <w:t>0.2 % v/v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0AEC4" w14:textId="77777777" w:rsidR="00754B38" w:rsidRDefault="00754B38" w:rsidP="00754B38"/>
          <w:p w14:paraId="7C7D7AF4" w14:textId="77777777" w:rsidR="00754B38" w:rsidRDefault="00754B38" w:rsidP="00754B38">
            <w:r>
              <w:t>0.1 % v/v</w:t>
            </w:r>
          </w:p>
        </w:tc>
      </w:tr>
      <w:tr w:rsidR="00754B38" w14:paraId="4C137AD0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5FF1" w14:textId="77777777" w:rsidR="00754B38" w:rsidRDefault="00754B38" w:rsidP="00754B38">
            <w:pPr>
              <w:rPr>
                <w:vertAlign w:val="superscript"/>
              </w:rPr>
            </w:pPr>
          </w:p>
          <w:p w14:paraId="366782C8" w14:textId="71668F95" w:rsidR="00754B38" w:rsidRDefault="00754B38" w:rsidP="00AC5D9A">
            <w:proofErr w:type="gramStart"/>
            <w:r>
              <w:rPr>
                <w:vertAlign w:val="superscript"/>
              </w:rPr>
              <w:t>b</w:t>
            </w:r>
            <w:r>
              <w:t>H</w:t>
            </w:r>
            <w:r w:rsidRPr="000A63D8">
              <w:rPr>
                <w:vertAlign w:val="subscript"/>
              </w:rPr>
              <w:t>2</w:t>
            </w:r>
            <w:r w:rsidR="00AC5D9A">
              <w:t>O</w:t>
            </w:r>
            <w:proofErr w:type="gramEnd"/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1184" w14:textId="77777777" w:rsidR="00754B38" w:rsidRDefault="00754B38" w:rsidP="00754B38"/>
          <w:p w14:paraId="75D9CD24" w14:textId="482A932B" w:rsidR="00754B38" w:rsidRDefault="00754B38" w:rsidP="00754B38">
            <w:r>
              <w:t xml:space="preserve">2165.3 (if </w:t>
            </w:r>
            <w:proofErr w:type="spellStart"/>
            <w:r>
              <w:t>wt</w:t>
            </w:r>
            <w:r w:rsidRPr="00B2500B">
              <w:rPr>
                <w:i/>
              </w:rPr>
              <w:t>Bst</w:t>
            </w:r>
            <w:proofErr w:type="spellEnd"/>
            <w:r w:rsidR="00B2500B">
              <w:t xml:space="preserve">, </w:t>
            </w:r>
            <w:r>
              <w:t>LF)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D643" w14:textId="77777777" w:rsidR="00754B38" w:rsidRDefault="00754B38" w:rsidP="00754B38"/>
          <w:p w14:paraId="71EBAFAA" w14:textId="77777777" w:rsidR="00754B38" w:rsidRDefault="00754B38" w:rsidP="00754B38">
            <w:r>
              <w:t>---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EF91A" w14:textId="77777777" w:rsidR="00754B38" w:rsidRDefault="00754B38" w:rsidP="00754B38"/>
          <w:p w14:paraId="2E674D76" w14:textId="77777777" w:rsidR="00754B38" w:rsidRDefault="00754B38" w:rsidP="00754B38">
            <w:r>
              <w:t>---</w:t>
            </w:r>
          </w:p>
        </w:tc>
      </w:tr>
      <w:tr w:rsidR="00754B38" w14:paraId="7D4A79DA" w14:textId="77777777" w:rsidTr="00754B38">
        <w:trPr>
          <w:trHeight w:val="4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A53" w14:textId="77777777" w:rsidR="00754B38" w:rsidRDefault="00754B38" w:rsidP="00754B38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70C" w14:textId="77777777" w:rsidR="00754B38" w:rsidRDefault="00754B38" w:rsidP="00754B38"/>
          <w:p w14:paraId="44A6597B" w14:textId="34E135C2" w:rsidR="00754B38" w:rsidRDefault="00754B38" w:rsidP="009A1440">
            <w:r>
              <w:t xml:space="preserve">2005.3 (if </w:t>
            </w:r>
            <w:proofErr w:type="spellStart"/>
            <w:r w:rsidRPr="00B2500B">
              <w:rPr>
                <w:i/>
              </w:rPr>
              <w:t>Bst</w:t>
            </w:r>
            <w:proofErr w:type="spellEnd"/>
            <w:r>
              <w:t xml:space="preserve"> 2.0 or </w:t>
            </w:r>
            <w:proofErr w:type="spellStart"/>
            <w:r w:rsidRPr="00B2500B">
              <w:rPr>
                <w:i/>
              </w:rPr>
              <w:t>Bst</w:t>
            </w:r>
            <w:proofErr w:type="spellEnd"/>
            <w:r>
              <w:t xml:space="preserve"> 2.0 </w:t>
            </w:r>
            <w:r w:rsidR="009A1440">
              <w:t>WS</w:t>
            </w:r>
            <w: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085" w14:textId="77777777" w:rsidR="00754B38" w:rsidRDefault="00754B38" w:rsidP="00754B38"/>
          <w:p w14:paraId="37F1EA2E" w14:textId="77777777" w:rsidR="00754B38" w:rsidRDefault="00754B38" w:rsidP="00754B38">
            <w:r>
              <w:t>---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4B6" w14:textId="77777777" w:rsidR="00754B38" w:rsidRDefault="00754B38" w:rsidP="00754B38"/>
          <w:p w14:paraId="7A6E8753" w14:textId="77777777" w:rsidR="00754B38" w:rsidRDefault="00754B38" w:rsidP="00754B38">
            <w:r>
              <w:t>---</w:t>
            </w:r>
          </w:p>
        </w:tc>
      </w:tr>
      <w:tr w:rsidR="00754B38" w14:paraId="3F243153" w14:textId="77777777" w:rsidTr="00754B38">
        <w:trPr>
          <w:trHeight w:val="405"/>
        </w:trPr>
        <w:tc>
          <w:tcPr>
            <w:tcW w:w="2520" w:type="dxa"/>
            <w:tcBorders>
              <w:top w:val="single" w:sz="4" w:space="0" w:color="auto"/>
            </w:tcBorders>
          </w:tcPr>
          <w:p w14:paraId="2D31A665" w14:textId="77777777" w:rsidR="00754B38" w:rsidRDefault="00754B38" w:rsidP="00754B38"/>
          <w:p w14:paraId="64C93074" w14:textId="77777777" w:rsidR="00754B38" w:rsidRDefault="00754B38" w:rsidP="00754B38">
            <w:proofErr w:type="spellStart"/>
            <w:proofErr w:type="gramStart"/>
            <w:r>
              <w:rPr>
                <w:vertAlign w:val="superscript"/>
              </w:rPr>
              <w:t>c</w:t>
            </w:r>
            <w:r>
              <w:t>Total</w:t>
            </w:r>
            <w:proofErr w:type="spellEnd"/>
            <w:proofErr w:type="gramEnd"/>
            <w:r>
              <w:t xml:space="preserve"> Volume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554C216" w14:textId="77777777" w:rsidR="00754B38" w:rsidRDefault="00754B38" w:rsidP="00754B38"/>
          <w:p w14:paraId="6FA687B4" w14:textId="77777777" w:rsidR="00754B38" w:rsidRDefault="00754B38" w:rsidP="00754B38">
            <w:r>
              <w:t>5000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2B0E9B1" w14:textId="77777777" w:rsidR="00754B38" w:rsidRDefault="00754B38" w:rsidP="00754B38"/>
          <w:p w14:paraId="38021B52" w14:textId="77777777" w:rsidR="00754B38" w:rsidRDefault="00754B38" w:rsidP="00754B38">
            <w:r>
              <w:t>---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43DEE178" w14:textId="77777777" w:rsidR="00754B38" w:rsidRDefault="00754B38" w:rsidP="00754B38"/>
          <w:p w14:paraId="587C99C6" w14:textId="77777777" w:rsidR="00754B38" w:rsidRDefault="00754B38" w:rsidP="00754B38">
            <w:r>
              <w:t>---</w:t>
            </w:r>
          </w:p>
        </w:tc>
      </w:tr>
    </w:tbl>
    <w:p w14:paraId="488D50E0" w14:textId="5A6B6706" w:rsidR="00873EE8" w:rsidRDefault="00873EE8" w:rsidP="00D37E5E">
      <w:pPr>
        <w:ind w:hanging="1080"/>
      </w:pPr>
      <w:r w:rsidRPr="005438A4">
        <w:rPr>
          <w:b/>
        </w:rPr>
        <w:t>1.</w:t>
      </w:r>
      <w:r>
        <w:t xml:space="preserve"> </w:t>
      </w:r>
      <w:r w:rsidR="00A86552" w:rsidRPr="00A86552">
        <w:rPr>
          <w:b/>
        </w:rPr>
        <w:t>Prepare</w:t>
      </w:r>
      <w:r w:rsidR="00A86552">
        <w:t xml:space="preserve"> </w:t>
      </w:r>
      <w:r w:rsidR="00051122" w:rsidRPr="005438A4">
        <w:rPr>
          <w:b/>
        </w:rPr>
        <w:t>2X colorimetric solution mix:</w:t>
      </w:r>
    </w:p>
    <w:p w14:paraId="70648913" w14:textId="77777777" w:rsidR="00873EE8" w:rsidRDefault="00873EE8" w:rsidP="00873EE8">
      <w:pPr>
        <w:ind w:left="-360" w:firstLine="360"/>
      </w:pPr>
    </w:p>
    <w:p w14:paraId="1DD83033" w14:textId="77777777" w:rsidR="00551C41" w:rsidRDefault="00551C41" w:rsidP="00551C41">
      <w:pPr>
        <w:ind w:left="-1080"/>
      </w:pPr>
    </w:p>
    <w:p w14:paraId="01AF83A5" w14:textId="77777777" w:rsidR="00ED660A" w:rsidRDefault="00ED660A" w:rsidP="00551C41">
      <w:pPr>
        <w:ind w:left="-1080"/>
      </w:pPr>
    </w:p>
    <w:p w14:paraId="09BDD532" w14:textId="77777777" w:rsidR="00551C41" w:rsidRDefault="00551C41" w:rsidP="00551C41"/>
    <w:p w14:paraId="1496E284" w14:textId="408E8640" w:rsidR="005438A4" w:rsidRDefault="00AE0109" w:rsidP="00551C41">
      <w:pPr>
        <w:ind w:hanging="1170"/>
        <w:rPr>
          <w:b/>
        </w:rPr>
      </w:pPr>
      <w:r w:rsidRPr="005438A4">
        <w:rPr>
          <w:b/>
        </w:rPr>
        <w:t xml:space="preserve">2. </w:t>
      </w:r>
      <w:r w:rsidR="00053073">
        <w:rPr>
          <w:b/>
        </w:rPr>
        <w:t xml:space="preserve">Prepare </w:t>
      </w:r>
      <w:r w:rsidR="005438A4">
        <w:rPr>
          <w:b/>
        </w:rPr>
        <w:t xml:space="preserve">25X </w:t>
      </w:r>
      <w:r w:rsidRPr="005438A4">
        <w:rPr>
          <w:b/>
        </w:rPr>
        <w:t>Dye</w:t>
      </w:r>
      <w:r w:rsidR="0016690C">
        <w:rPr>
          <w:b/>
        </w:rPr>
        <w:t xml:space="preserve"> Stocks </w:t>
      </w:r>
      <w:r w:rsidR="00FC2A0B">
        <w:rPr>
          <w:b/>
        </w:rPr>
        <w:t>of</w:t>
      </w:r>
      <w:r w:rsidR="007210D1">
        <w:rPr>
          <w:b/>
        </w:rPr>
        <w:t xml:space="preserve"> neutral red or phenol r</w:t>
      </w:r>
      <w:r w:rsidR="0016690C">
        <w:rPr>
          <w:b/>
        </w:rPr>
        <w:t>ed</w:t>
      </w:r>
      <w:r w:rsidRPr="005438A4">
        <w:rPr>
          <w:b/>
        </w:rPr>
        <w:t>:</w:t>
      </w:r>
    </w:p>
    <w:p w14:paraId="40F0D303" w14:textId="77777777" w:rsidR="0082492B" w:rsidRDefault="0082492B" w:rsidP="00AE0109">
      <w:pPr>
        <w:ind w:left="-1080"/>
      </w:pPr>
    </w:p>
    <w:tbl>
      <w:tblPr>
        <w:tblStyle w:val="TableGrid"/>
        <w:tblW w:w="9738" w:type="dxa"/>
        <w:tblInd w:w="-1080" w:type="dxa"/>
        <w:tblLook w:val="04A0" w:firstRow="1" w:lastRow="0" w:firstColumn="1" w:lastColumn="0" w:noHBand="0" w:noVBand="1"/>
      </w:tblPr>
      <w:tblGrid>
        <w:gridCol w:w="3306"/>
        <w:gridCol w:w="3306"/>
        <w:gridCol w:w="3126"/>
      </w:tblGrid>
      <w:tr w:rsidR="0082492B" w14:paraId="7A58ECEE" w14:textId="77777777" w:rsidTr="006F0B21">
        <w:trPr>
          <w:trHeight w:val="394"/>
        </w:trPr>
        <w:tc>
          <w:tcPr>
            <w:tcW w:w="3306" w:type="dxa"/>
            <w:tcBorders>
              <w:bottom w:val="single" w:sz="4" w:space="0" w:color="auto"/>
            </w:tcBorders>
          </w:tcPr>
          <w:p w14:paraId="38656CCA" w14:textId="77777777" w:rsidR="006113B5" w:rsidRDefault="006113B5" w:rsidP="00324B8B">
            <w:pPr>
              <w:jc w:val="center"/>
            </w:pPr>
          </w:p>
          <w:p w14:paraId="6A6233DB" w14:textId="063C8E2C" w:rsidR="0082492B" w:rsidRDefault="0082492B" w:rsidP="00324B8B">
            <w:pPr>
              <w:jc w:val="center"/>
            </w:pPr>
            <w:r>
              <w:t>Components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260B52D5" w14:textId="77777777" w:rsidR="006113B5" w:rsidRDefault="006113B5" w:rsidP="00324B8B">
            <w:pPr>
              <w:jc w:val="center"/>
            </w:pPr>
          </w:p>
          <w:p w14:paraId="546C3AA4" w14:textId="1B097B79" w:rsidR="0082492B" w:rsidRDefault="0082492B" w:rsidP="00784668">
            <w:pPr>
              <w:jc w:val="center"/>
            </w:pPr>
            <w:r>
              <w:t>Volume (</w:t>
            </w:r>
            <w:r w:rsidR="00774B74" w:rsidRPr="00784668">
              <w:rPr>
                <w:rFonts w:ascii="Symbol" w:hAnsi="Symbol"/>
              </w:rPr>
              <w:t></w:t>
            </w:r>
            <w:r>
              <w:t>l)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B7579DE" w14:textId="77777777" w:rsidR="006113B5" w:rsidRDefault="006113B5" w:rsidP="00324B8B">
            <w:pPr>
              <w:jc w:val="center"/>
            </w:pPr>
          </w:p>
          <w:p w14:paraId="57127680" w14:textId="3CBBC5CF" w:rsidR="0082492B" w:rsidRDefault="00324B8B" w:rsidP="00324B8B">
            <w:pPr>
              <w:jc w:val="center"/>
            </w:pPr>
            <w:r>
              <w:t>25</w:t>
            </w:r>
            <w:r w:rsidR="0082492B">
              <w:t>X concentration</w:t>
            </w:r>
          </w:p>
        </w:tc>
      </w:tr>
      <w:tr w:rsidR="0082492B" w14:paraId="09CC3922" w14:textId="77777777" w:rsidTr="006F0B21">
        <w:trPr>
          <w:trHeight w:val="424"/>
        </w:trPr>
        <w:tc>
          <w:tcPr>
            <w:tcW w:w="3306" w:type="dxa"/>
            <w:tcBorders>
              <w:bottom w:val="nil"/>
            </w:tcBorders>
          </w:tcPr>
          <w:p w14:paraId="1302B515" w14:textId="77777777" w:rsidR="006F0B21" w:rsidRDefault="006F0B21" w:rsidP="00122B52">
            <w:pPr>
              <w:rPr>
                <w:vertAlign w:val="superscript"/>
              </w:rPr>
            </w:pPr>
          </w:p>
          <w:p w14:paraId="40865DE6" w14:textId="4AC77B3A" w:rsidR="0082492B" w:rsidRDefault="006F0B21" w:rsidP="00122B52">
            <w:proofErr w:type="gramStart"/>
            <w:r>
              <w:rPr>
                <w:vertAlign w:val="superscript"/>
              </w:rPr>
              <w:t>d</w:t>
            </w:r>
            <w:r w:rsidR="00324B8B">
              <w:t>50</w:t>
            </w:r>
            <w:proofErr w:type="gramEnd"/>
            <w:r w:rsidR="00324B8B">
              <w:t xml:space="preserve"> </w:t>
            </w:r>
            <w:proofErr w:type="spellStart"/>
            <w:r w:rsidR="00324B8B">
              <w:t>mM</w:t>
            </w:r>
            <w:proofErr w:type="spellEnd"/>
            <w:r w:rsidR="00324B8B">
              <w:t xml:space="preserve"> Dye solution</w:t>
            </w:r>
          </w:p>
        </w:tc>
        <w:tc>
          <w:tcPr>
            <w:tcW w:w="3306" w:type="dxa"/>
            <w:tcBorders>
              <w:bottom w:val="nil"/>
            </w:tcBorders>
          </w:tcPr>
          <w:p w14:paraId="69E99768" w14:textId="77777777" w:rsidR="006F0B21" w:rsidRDefault="006F0B21" w:rsidP="00AE0109"/>
          <w:p w14:paraId="7DCD08B5" w14:textId="54AEF830" w:rsidR="0082492B" w:rsidRDefault="00324B8B" w:rsidP="00AE0109">
            <w:r>
              <w:t xml:space="preserve">50 </w:t>
            </w:r>
          </w:p>
        </w:tc>
        <w:tc>
          <w:tcPr>
            <w:tcW w:w="3126" w:type="dxa"/>
            <w:tcBorders>
              <w:bottom w:val="nil"/>
            </w:tcBorders>
          </w:tcPr>
          <w:p w14:paraId="41625423" w14:textId="77777777" w:rsidR="006F0B21" w:rsidRDefault="006F0B21" w:rsidP="00AE0109"/>
          <w:p w14:paraId="3DD404E2" w14:textId="778C192E" w:rsidR="0082492B" w:rsidRDefault="00324B8B" w:rsidP="00AE0109">
            <w:r>
              <w:t xml:space="preserve">2.5 </w:t>
            </w:r>
            <w:proofErr w:type="spellStart"/>
            <w:r>
              <w:t>mM</w:t>
            </w:r>
            <w:proofErr w:type="spellEnd"/>
          </w:p>
        </w:tc>
      </w:tr>
      <w:tr w:rsidR="0082492B" w14:paraId="62E91644" w14:textId="77777777" w:rsidTr="006F0B21">
        <w:trPr>
          <w:trHeight w:val="394"/>
        </w:trPr>
        <w:tc>
          <w:tcPr>
            <w:tcW w:w="3306" w:type="dxa"/>
            <w:tcBorders>
              <w:top w:val="nil"/>
            </w:tcBorders>
          </w:tcPr>
          <w:p w14:paraId="74429702" w14:textId="77777777" w:rsidR="006F0B21" w:rsidRDefault="006F0B21" w:rsidP="00AE0109"/>
          <w:p w14:paraId="7AB87775" w14:textId="26C2A22A" w:rsidR="0082492B" w:rsidRDefault="00324B8B" w:rsidP="00AC5D9A">
            <w:r>
              <w:t>H</w:t>
            </w:r>
            <w:r w:rsidRPr="00324B8B">
              <w:rPr>
                <w:vertAlign w:val="subscript"/>
              </w:rPr>
              <w:t>2</w:t>
            </w:r>
            <w:r w:rsidR="00AC5D9A">
              <w:t>O</w:t>
            </w:r>
          </w:p>
        </w:tc>
        <w:tc>
          <w:tcPr>
            <w:tcW w:w="3306" w:type="dxa"/>
            <w:tcBorders>
              <w:top w:val="nil"/>
            </w:tcBorders>
          </w:tcPr>
          <w:p w14:paraId="39A80ED4" w14:textId="77777777" w:rsidR="006F0B21" w:rsidRDefault="006F0B21" w:rsidP="00AE0109"/>
          <w:p w14:paraId="11CBC6DB" w14:textId="57743AA7" w:rsidR="0082492B" w:rsidRDefault="00324B8B" w:rsidP="00AE0109">
            <w:r>
              <w:t>950</w:t>
            </w:r>
          </w:p>
        </w:tc>
        <w:tc>
          <w:tcPr>
            <w:tcW w:w="3126" w:type="dxa"/>
            <w:tcBorders>
              <w:top w:val="nil"/>
            </w:tcBorders>
          </w:tcPr>
          <w:p w14:paraId="7F4DB274" w14:textId="77777777" w:rsidR="006F0B21" w:rsidRDefault="006F0B21" w:rsidP="00AE0109"/>
          <w:p w14:paraId="51988311" w14:textId="20FB041E" w:rsidR="0082492B" w:rsidRDefault="00324B8B" w:rsidP="00AE0109">
            <w:r>
              <w:t>---</w:t>
            </w:r>
          </w:p>
        </w:tc>
      </w:tr>
      <w:tr w:rsidR="00324B8B" w14:paraId="53EDB63D" w14:textId="77777777" w:rsidTr="00754B38">
        <w:trPr>
          <w:trHeight w:val="424"/>
        </w:trPr>
        <w:tc>
          <w:tcPr>
            <w:tcW w:w="3306" w:type="dxa"/>
            <w:tcBorders>
              <w:bottom w:val="single" w:sz="4" w:space="0" w:color="auto"/>
            </w:tcBorders>
          </w:tcPr>
          <w:p w14:paraId="62C40B5E" w14:textId="77777777" w:rsidR="006F0B21" w:rsidRDefault="006F0B21" w:rsidP="00AE0109">
            <w:pPr>
              <w:rPr>
                <w:vertAlign w:val="superscript"/>
              </w:rPr>
            </w:pPr>
          </w:p>
          <w:p w14:paraId="60986393" w14:textId="63BFCA67" w:rsidR="00324B8B" w:rsidRDefault="006F0B21" w:rsidP="00AE0109">
            <w:proofErr w:type="spellStart"/>
            <w:proofErr w:type="gramStart"/>
            <w:r>
              <w:rPr>
                <w:vertAlign w:val="superscript"/>
              </w:rPr>
              <w:t>e</w:t>
            </w:r>
            <w:r w:rsidR="00324B8B">
              <w:t>Total</w:t>
            </w:r>
            <w:proofErr w:type="spellEnd"/>
            <w:proofErr w:type="gramEnd"/>
            <w:r w:rsidR="00324B8B">
              <w:t xml:space="preserve"> Volume</w:t>
            </w:r>
          </w:p>
        </w:tc>
        <w:tc>
          <w:tcPr>
            <w:tcW w:w="3306" w:type="dxa"/>
          </w:tcPr>
          <w:p w14:paraId="15F4FF79" w14:textId="77777777" w:rsidR="006F0B21" w:rsidRDefault="006F0B21" w:rsidP="00AE0109"/>
          <w:p w14:paraId="5130F071" w14:textId="63E58780" w:rsidR="00324B8B" w:rsidRDefault="00324B8B" w:rsidP="00AE0109">
            <w:r>
              <w:t>1000</w:t>
            </w:r>
          </w:p>
        </w:tc>
        <w:tc>
          <w:tcPr>
            <w:tcW w:w="3126" w:type="dxa"/>
          </w:tcPr>
          <w:p w14:paraId="72F99521" w14:textId="77777777" w:rsidR="006F0B21" w:rsidRDefault="006F0B21" w:rsidP="00AE0109"/>
          <w:p w14:paraId="5D850A6C" w14:textId="58D9B881" w:rsidR="00324B8B" w:rsidRDefault="00324B8B" w:rsidP="00AE0109">
            <w:r>
              <w:t>---</w:t>
            </w:r>
          </w:p>
        </w:tc>
      </w:tr>
    </w:tbl>
    <w:p w14:paraId="1A77AAAC" w14:textId="77777777" w:rsidR="00FD69F3" w:rsidRDefault="00FD69F3" w:rsidP="00FD69F3"/>
    <w:p w14:paraId="5BAC4C8B" w14:textId="77777777" w:rsidR="00324B8B" w:rsidRDefault="00324B8B" w:rsidP="00FD69F3">
      <w:pPr>
        <w:pStyle w:val="ListParagraph"/>
        <w:ind w:left="-720"/>
      </w:pPr>
    </w:p>
    <w:p w14:paraId="455A1114" w14:textId="77777777" w:rsidR="00ED660A" w:rsidRDefault="00ED660A" w:rsidP="00FD69F3">
      <w:pPr>
        <w:pStyle w:val="ListParagraph"/>
        <w:ind w:left="-720"/>
      </w:pPr>
    </w:p>
    <w:p w14:paraId="2B4E18B1" w14:textId="77777777" w:rsidR="00ED660A" w:rsidRDefault="00ED660A" w:rsidP="00FD69F3">
      <w:pPr>
        <w:pStyle w:val="ListParagraph"/>
        <w:ind w:left="-720"/>
      </w:pPr>
    </w:p>
    <w:p w14:paraId="6E160268" w14:textId="77777777" w:rsidR="00ED660A" w:rsidRDefault="00ED660A" w:rsidP="00FD69F3">
      <w:pPr>
        <w:pStyle w:val="ListParagraph"/>
        <w:ind w:left="-720"/>
      </w:pPr>
    </w:p>
    <w:p w14:paraId="5D675441" w14:textId="77777777" w:rsidR="00ED660A" w:rsidRDefault="00ED660A" w:rsidP="00FD69F3">
      <w:pPr>
        <w:pStyle w:val="ListParagraph"/>
        <w:ind w:left="-720"/>
      </w:pPr>
    </w:p>
    <w:p w14:paraId="601820D8" w14:textId="77777777" w:rsidR="00ED660A" w:rsidRDefault="00ED660A" w:rsidP="00FD69F3">
      <w:pPr>
        <w:pStyle w:val="ListParagraph"/>
        <w:ind w:left="-720"/>
      </w:pPr>
    </w:p>
    <w:p w14:paraId="477A52D6" w14:textId="4D1D0C4E" w:rsidR="00AE0109" w:rsidRPr="00784668" w:rsidRDefault="00AE0109" w:rsidP="00F23193">
      <w:pPr>
        <w:ind w:left="-1080"/>
        <w:rPr>
          <w:rFonts w:ascii="Symbol" w:hAnsi="Symbol"/>
          <w:b/>
        </w:rPr>
      </w:pPr>
      <w:r w:rsidRPr="00122B52">
        <w:rPr>
          <w:b/>
        </w:rPr>
        <w:lastRenderedPageBreak/>
        <w:t xml:space="preserve">3. </w:t>
      </w:r>
      <w:proofErr w:type="spellStart"/>
      <w:proofErr w:type="gramStart"/>
      <w:r w:rsidR="00E745F5">
        <w:rPr>
          <w:b/>
          <w:vertAlign w:val="superscript"/>
        </w:rPr>
        <w:t>c</w:t>
      </w:r>
      <w:r w:rsidRPr="00122B52">
        <w:rPr>
          <w:b/>
        </w:rPr>
        <w:t>Master</w:t>
      </w:r>
      <w:proofErr w:type="spellEnd"/>
      <w:proofErr w:type="gramEnd"/>
      <w:r w:rsidRPr="00122B52">
        <w:rPr>
          <w:b/>
        </w:rPr>
        <w:t xml:space="preserve"> Mix: </w:t>
      </w:r>
    </w:p>
    <w:p w14:paraId="3AC8AB8B" w14:textId="77777777" w:rsidR="00AE0109" w:rsidRDefault="00AE0109" w:rsidP="00AE0109">
      <w:pPr>
        <w:ind w:left="-1080"/>
      </w:pPr>
    </w:p>
    <w:tbl>
      <w:tblPr>
        <w:tblStyle w:val="TableGrid"/>
        <w:tblW w:w="9621" w:type="dxa"/>
        <w:tblInd w:w="-963" w:type="dxa"/>
        <w:tblLook w:val="04A0" w:firstRow="1" w:lastRow="0" w:firstColumn="1" w:lastColumn="0" w:noHBand="0" w:noVBand="1"/>
      </w:tblPr>
      <w:tblGrid>
        <w:gridCol w:w="4311"/>
        <w:gridCol w:w="2430"/>
        <w:gridCol w:w="2880"/>
      </w:tblGrid>
      <w:tr w:rsidR="00E745F5" w:rsidRPr="0069485D" w14:paraId="5C2EC4E5" w14:textId="082CDF07" w:rsidTr="00E745F5">
        <w:trPr>
          <w:trHeight w:val="369"/>
        </w:trPr>
        <w:tc>
          <w:tcPr>
            <w:tcW w:w="4311" w:type="dxa"/>
            <w:tcBorders>
              <w:bottom w:val="single" w:sz="4" w:space="0" w:color="auto"/>
            </w:tcBorders>
          </w:tcPr>
          <w:p w14:paraId="1015F259" w14:textId="77777777" w:rsidR="0069485D" w:rsidRDefault="0069485D" w:rsidP="00051122">
            <w:pPr>
              <w:jc w:val="center"/>
            </w:pPr>
          </w:p>
          <w:p w14:paraId="251320AD" w14:textId="77777777" w:rsidR="00E745F5" w:rsidRDefault="00E745F5" w:rsidP="00051122">
            <w:pPr>
              <w:jc w:val="center"/>
            </w:pPr>
          </w:p>
          <w:p w14:paraId="3F69B821" w14:textId="393A63DD" w:rsidR="0069485D" w:rsidRDefault="0069485D" w:rsidP="00051122">
            <w:pPr>
              <w:jc w:val="center"/>
            </w:pPr>
            <w:r>
              <w:t>Components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4FF0ABD" w14:textId="77777777" w:rsidR="0069485D" w:rsidRDefault="0069485D" w:rsidP="00051122">
            <w:pPr>
              <w:jc w:val="center"/>
            </w:pPr>
          </w:p>
          <w:p w14:paraId="7657E5AD" w14:textId="77777777" w:rsidR="00E745F5" w:rsidRDefault="00E745F5" w:rsidP="00051122">
            <w:pPr>
              <w:jc w:val="center"/>
            </w:pPr>
          </w:p>
          <w:p w14:paraId="55C9B283" w14:textId="1444CA78" w:rsidR="0069485D" w:rsidRDefault="00E745F5" w:rsidP="00784668">
            <w:pPr>
              <w:jc w:val="center"/>
            </w:pPr>
            <w:r>
              <w:t>Volume (</w:t>
            </w:r>
            <w:r w:rsidR="00784668" w:rsidRPr="00784668">
              <w:rPr>
                <w:rFonts w:ascii="Symbol" w:hAnsi="Symbol"/>
              </w:rPr>
              <w:t></w:t>
            </w:r>
            <w:r>
              <w:t>l)/</w:t>
            </w:r>
            <w:proofErr w:type="spellStart"/>
            <w:r>
              <w:t>rxn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4BB64C" w14:textId="77777777" w:rsidR="0069485D" w:rsidRDefault="0069485D" w:rsidP="00051122">
            <w:pPr>
              <w:jc w:val="center"/>
            </w:pPr>
          </w:p>
          <w:p w14:paraId="67332780" w14:textId="77777777" w:rsidR="00E745F5" w:rsidRDefault="00E745F5" w:rsidP="00E745F5">
            <w:pPr>
              <w:jc w:val="center"/>
            </w:pPr>
          </w:p>
          <w:p w14:paraId="35D23457" w14:textId="3411EED4" w:rsidR="0069485D" w:rsidRDefault="0069485D" w:rsidP="00E745F5">
            <w:pPr>
              <w:jc w:val="center"/>
            </w:pPr>
            <w:r>
              <w:t>Volume (</w:t>
            </w:r>
            <w:r w:rsidR="00784668" w:rsidRPr="00784668">
              <w:rPr>
                <w:rFonts w:ascii="Symbol" w:hAnsi="Symbol"/>
              </w:rPr>
              <w:t></w:t>
            </w:r>
            <w:r>
              <w:t xml:space="preserve">l)/100 </w:t>
            </w:r>
            <w:proofErr w:type="spellStart"/>
            <w:r>
              <w:t>r</w:t>
            </w:r>
            <w:r w:rsidR="00E745F5">
              <w:t>xn</w:t>
            </w:r>
            <w:proofErr w:type="spellEnd"/>
          </w:p>
        </w:tc>
      </w:tr>
      <w:tr w:rsidR="00E745F5" w:rsidRPr="0069485D" w14:paraId="2AA76639" w14:textId="77777777" w:rsidTr="00E745F5">
        <w:trPr>
          <w:trHeight w:val="386"/>
        </w:trPr>
        <w:tc>
          <w:tcPr>
            <w:tcW w:w="4311" w:type="dxa"/>
            <w:tcBorders>
              <w:bottom w:val="nil"/>
            </w:tcBorders>
            <w:vAlign w:val="bottom"/>
          </w:tcPr>
          <w:p w14:paraId="0944767D" w14:textId="4CA093BD" w:rsidR="003A7B67" w:rsidRDefault="003A7B67" w:rsidP="003A7B67">
            <w:r>
              <w:t>2X colorimetric solution mix pH 8.6-8.8</w:t>
            </w: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14:paraId="22823F1A" w14:textId="076288DA" w:rsidR="003A7B67" w:rsidRDefault="003A7B67" w:rsidP="003A7B67">
            <w:r>
              <w:t xml:space="preserve">12.5 </w:t>
            </w:r>
          </w:p>
        </w:tc>
        <w:tc>
          <w:tcPr>
            <w:tcW w:w="2880" w:type="dxa"/>
            <w:tcBorders>
              <w:bottom w:val="nil"/>
            </w:tcBorders>
            <w:vAlign w:val="bottom"/>
          </w:tcPr>
          <w:p w14:paraId="79BB89EE" w14:textId="494DB67E" w:rsidR="003A7B67" w:rsidRDefault="00784668" w:rsidP="003A7B67">
            <w:r>
              <w:t xml:space="preserve">1250 </w:t>
            </w:r>
          </w:p>
        </w:tc>
      </w:tr>
      <w:tr w:rsidR="00E745F5" w14:paraId="4437168C" w14:textId="77777777" w:rsidTr="00E745F5">
        <w:trPr>
          <w:trHeight w:val="344"/>
        </w:trPr>
        <w:tc>
          <w:tcPr>
            <w:tcW w:w="4311" w:type="dxa"/>
            <w:tcBorders>
              <w:top w:val="nil"/>
              <w:bottom w:val="nil"/>
            </w:tcBorders>
          </w:tcPr>
          <w:p w14:paraId="18B68A82" w14:textId="77777777" w:rsidR="00051122" w:rsidRDefault="00051122" w:rsidP="00AE0109"/>
          <w:p w14:paraId="4BEC7CFF" w14:textId="66191E6C" w:rsidR="003A7B67" w:rsidRDefault="003A7B67" w:rsidP="001C1E30">
            <w:r>
              <w:t xml:space="preserve">25X </w:t>
            </w:r>
            <w:r w:rsidR="001C1E30">
              <w:t>Dye solution</w:t>
            </w:r>
            <w:r>
              <w:t xml:space="preserve"> pH 8.6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750A1EE" w14:textId="77777777" w:rsidR="00051122" w:rsidRDefault="00051122" w:rsidP="00AE0109"/>
          <w:p w14:paraId="4A842A43" w14:textId="395A8628" w:rsidR="003A7B67" w:rsidRDefault="003A7B67" w:rsidP="00AE0109">
            <w:r>
              <w:t>1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B60FC22" w14:textId="77777777" w:rsidR="00051122" w:rsidRDefault="00051122" w:rsidP="00AE0109"/>
          <w:p w14:paraId="4B562E32" w14:textId="60E0C3F3" w:rsidR="003A7B67" w:rsidRDefault="00784668" w:rsidP="00AE0109">
            <w:r>
              <w:t xml:space="preserve">100 </w:t>
            </w:r>
          </w:p>
        </w:tc>
      </w:tr>
      <w:tr w:rsidR="00E745F5" w14:paraId="44290C94" w14:textId="77777777" w:rsidTr="00E745F5">
        <w:trPr>
          <w:trHeight w:val="369"/>
        </w:trPr>
        <w:tc>
          <w:tcPr>
            <w:tcW w:w="4311" w:type="dxa"/>
            <w:tcBorders>
              <w:top w:val="nil"/>
              <w:bottom w:val="nil"/>
            </w:tcBorders>
          </w:tcPr>
          <w:p w14:paraId="2DEC6156" w14:textId="77777777" w:rsidR="00051122" w:rsidRDefault="00051122" w:rsidP="00AE0109"/>
          <w:p w14:paraId="1068BF4C" w14:textId="1F95CC18" w:rsidR="003A7B67" w:rsidRDefault="00E745F5" w:rsidP="00AE0109">
            <w:proofErr w:type="spellStart"/>
            <w:proofErr w:type="gramStart"/>
            <w:r>
              <w:rPr>
                <w:vertAlign w:val="superscript"/>
              </w:rPr>
              <w:t>f</w:t>
            </w:r>
            <w:r w:rsidR="003A7B67" w:rsidRPr="0015705C">
              <w:rPr>
                <w:i/>
              </w:rPr>
              <w:t>Bst</w:t>
            </w:r>
            <w:proofErr w:type="spellEnd"/>
            <w:proofErr w:type="gramEnd"/>
            <w:r w:rsidR="003A7B67">
              <w:t xml:space="preserve"> polymerase (120,000 U/ml)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2B56191" w14:textId="77777777" w:rsidR="00051122" w:rsidRDefault="00051122" w:rsidP="00AE0109"/>
          <w:p w14:paraId="1D7F7032" w14:textId="7F0DB51E" w:rsidR="003A7B67" w:rsidRDefault="003A7B67" w:rsidP="00AE0109">
            <w:r>
              <w:t xml:space="preserve">0.067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36CE0E0" w14:textId="77777777" w:rsidR="00051122" w:rsidRDefault="00051122" w:rsidP="00AE0109"/>
          <w:p w14:paraId="3D0000BC" w14:textId="4C2B40CA" w:rsidR="003A7B67" w:rsidRDefault="00784668" w:rsidP="00AE0109">
            <w:r>
              <w:t xml:space="preserve">6.7 </w:t>
            </w:r>
          </w:p>
        </w:tc>
      </w:tr>
      <w:tr w:rsidR="00E745F5" w14:paraId="1F359FF4" w14:textId="77777777" w:rsidTr="00E745F5">
        <w:trPr>
          <w:trHeight w:val="369"/>
        </w:trPr>
        <w:tc>
          <w:tcPr>
            <w:tcW w:w="4311" w:type="dxa"/>
            <w:tcBorders>
              <w:top w:val="nil"/>
            </w:tcBorders>
          </w:tcPr>
          <w:p w14:paraId="605EFE5A" w14:textId="77777777" w:rsidR="00051122" w:rsidRDefault="00051122" w:rsidP="00AE0109"/>
          <w:p w14:paraId="75D47343" w14:textId="74914D7A" w:rsidR="003A7B67" w:rsidRDefault="00E745F5" w:rsidP="0004643C">
            <w:proofErr w:type="gramStart"/>
            <w:r>
              <w:rPr>
                <w:vertAlign w:val="superscript"/>
              </w:rPr>
              <w:t>b</w:t>
            </w:r>
            <w:r w:rsidR="003A7B67">
              <w:t>H</w:t>
            </w:r>
            <w:r w:rsidR="003A7B67" w:rsidRPr="003A7B67">
              <w:rPr>
                <w:vertAlign w:val="subscript"/>
              </w:rPr>
              <w:t>2</w:t>
            </w:r>
            <w:r w:rsidR="0004643C">
              <w:t>O</w:t>
            </w:r>
            <w:proofErr w:type="gramEnd"/>
          </w:p>
        </w:tc>
        <w:tc>
          <w:tcPr>
            <w:tcW w:w="2430" w:type="dxa"/>
            <w:tcBorders>
              <w:top w:val="nil"/>
            </w:tcBorders>
          </w:tcPr>
          <w:p w14:paraId="42FBCC1D" w14:textId="77777777" w:rsidR="00051122" w:rsidRDefault="00051122" w:rsidP="00AE0109"/>
          <w:p w14:paraId="7256C7F3" w14:textId="069D4D43" w:rsidR="003A7B67" w:rsidRDefault="003A7B67" w:rsidP="00AE0109">
            <w:r>
              <w:t xml:space="preserve">1.433 </w:t>
            </w:r>
          </w:p>
        </w:tc>
        <w:tc>
          <w:tcPr>
            <w:tcW w:w="2880" w:type="dxa"/>
            <w:tcBorders>
              <w:top w:val="nil"/>
            </w:tcBorders>
          </w:tcPr>
          <w:p w14:paraId="50D24D1A" w14:textId="77777777" w:rsidR="00051122" w:rsidRDefault="00051122" w:rsidP="00AE0109"/>
          <w:p w14:paraId="0641A3CD" w14:textId="5EFBC371" w:rsidR="003A7B67" w:rsidRDefault="00784668" w:rsidP="00AE0109">
            <w:r>
              <w:t xml:space="preserve">143.3 </w:t>
            </w:r>
          </w:p>
        </w:tc>
      </w:tr>
    </w:tbl>
    <w:p w14:paraId="67461B1F" w14:textId="4058239B" w:rsidR="00AE0109" w:rsidRDefault="00AE0109" w:rsidP="00AE0109">
      <w:pPr>
        <w:ind w:left="-1080"/>
      </w:pPr>
    </w:p>
    <w:p w14:paraId="60EF1641" w14:textId="77777777" w:rsidR="00BB7AC0" w:rsidRDefault="00BB7AC0" w:rsidP="00AE0109">
      <w:pPr>
        <w:ind w:left="-1080"/>
      </w:pPr>
    </w:p>
    <w:p w14:paraId="4F3598D3" w14:textId="4F2DECB8" w:rsidR="00BB7AC0" w:rsidRPr="00201EB8" w:rsidRDefault="00BB7AC0" w:rsidP="00AE0109">
      <w:pPr>
        <w:ind w:left="-1080"/>
        <w:rPr>
          <w:b/>
        </w:rPr>
      </w:pPr>
      <w:r w:rsidRPr="00201EB8">
        <w:rPr>
          <w:b/>
        </w:rPr>
        <w:t xml:space="preserve">4. </w:t>
      </w:r>
      <w:r w:rsidR="0084217F" w:rsidRPr="00201EB8">
        <w:rPr>
          <w:b/>
        </w:rPr>
        <w:t>25X</w:t>
      </w:r>
      <w:r w:rsidR="00E752EC" w:rsidRPr="00201EB8">
        <w:rPr>
          <w:b/>
        </w:rPr>
        <w:t xml:space="preserve"> </w:t>
      </w:r>
      <w:r w:rsidR="0084217F" w:rsidRPr="00201EB8">
        <w:rPr>
          <w:b/>
        </w:rPr>
        <w:t>Primer Mixes:</w:t>
      </w:r>
    </w:p>
    <w:tbl>
      <w:tblPr>
        <w:tblpPr w:leftFromText="180" w:rightFromText="180" w:vertAnchor="text" w:horzAnchor="page" w:tblpX="910" w:tblpY="210"/>
        <w:tblW w:w="9630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2430"/>
        <w:gridCol w:w="2052"/>
        <w:gridCol w:w="1350"/>
      </w:tblGrid>
      <w:tr w:rsidR="00551C41" w:rsidRPr="00205E79" w14:paraId="66BA186D" w14:textId="77777777" w:rsidTr="00551C41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76D" w14:textId="77777777" w:rsidR="00F23193" w:rsidRDefault="00F23193" w:rsidP="00551C41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</w:pPr>
          </w:p>
          <w:p w14:paraId="0EC4841F" w14:textId="7FB4773D" w:rsidR="00551C41" w:rsidRPr="00205E79" w:rsidRDefault="00551C41" w:rsidP="00551C4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g</w:t>
            </w:r>
            <w:r w:rsidRPr="00551C41">
              <w:rPr>
                <w:rFonts w:ascii="Calibri" w:eastAsia="Times New Roman" w:hAnsi="Calibri" w:cs="Times New Roman"/>
                <w:color w:val="000000"/>
                <w:lang w:eastAsia="en-US"/>
              </w:rPr>
              <w:t>Standard</w:t>
            </w:r>
            <w:proofErr w:type="spellEnd"/>
            <w:proofErr w:type="gramEnd"/>
            <w:r w:rsidRPr="00551C41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Primers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D4DA3" w14:textId="323FDE1F" w:rsidR="00551C41" w:rsidRPr="00205E79" w:rsidRDefault="00551C41" w:rsidP="00551C4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Volume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(</w:t>
            </w:r>
            <w:r w:rsidR="00774B74" w:rsidRPr="00784668">
              <w:rPr>
                <w:rFonts w:ascii="Symbol" w:hAnsi="Symbol"/>
              </w:rPr>
              <w:t>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3EC8" w14:textId="03CE12C3" w:rsidR="00551C41" w:rsidRPr="00205E79" w:rsidRDefault="00551C41" w:rsidP="00F23193">
            <w:pPr>
              <w:ind w:left="-626" w:right="-568" w:firstLine="626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25X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concentration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3D4CF6" w14:textId="1E292697" w:rsidR="00551C41" w:rsidRPr="00234AF6" w:rsidRDefault="00551C41" w:rsidP="00551C41">
            <w:pPr>
              <w:tabs>
                <w:tab w:val="left" w:pos="1318"/>
              </w:tabs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concenration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25BA" w14:textId="77777777" w:rsidR="00551C41" w:rsidRPr="00234AF6" w:rsidRDefault="00551C41" w:rsidP="00551C41"/>
        </w:tc>
      </w:tr>
      <w:tr w:rsidR="00551C41" w:rsidRPr="00205E79" w14:paraId="478F576E" w14:textId="77777777" w:rsidTr="00551C41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EDC" w14:textId="530C4B85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 FIP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A3188E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F1E6FD" w14:textId="68734801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40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3744DE" w14:textId="1D0FA422" w:rsidR="00551C41" w:rsidRPr="00234AF6" w:rsidRDefault="00551C41" w:rsidP="00551C41">
            <w:pPr>
              <w:tabs>
                <w:tab w:val="left" w:pos="1318"/>
              </w:tabs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1.6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9AAA" w14:textId="77777777" w:rsidR="00551C41" w:rsidRPr="00234AF6" w:rsidRDefault="00551C41" w:rsidP="00551C41"/>
        </w:tc>
      </w:tr>
      <w:tr w:rsidR="00551C41" w:rsidRPr="00205E79" w14:paraId="1324C8F3" w14:textId="77777777" w:rsidTr="00551C41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179" w14:textId="14BC2CA6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 F3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5198FB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5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6AFD9" w14:textId="3403355C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5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74E96E" w14:textId="51F26DB7" w:rsidR="00551C41" w:rsidRPr="00234AF6" w:rsidRDefault="00551C41" w:rsidP="00551C41">
            <w:pPr>
              <w:tabs>
                <w:tab w:val="left" w:pos="1318"/>
              </w:tabs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0.2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362" w14:textId="77777777" w:rsidR="00551C41" w:rsidRPr="00234AF6" w:rsidRDefault="00551C41" w:rsidP="00551C41"/>
        </w:tc>
      </w:tr>
      <w:tr w:rsidR="00551C41" w:rsidRPr="00205E79" w14:paraId="366123D6" w14:textId="77777777" w:rsidTr="00551C41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DA9" w14:textId="15AF6861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 BIP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6D4588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40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14188" w14:textId="6FCC9D2F" w:rsidR="00551C41" w:rsidRPr="00205E79" w:rsidRDefault="00774B74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40 </w:t>
            </w:r>
            <w:r w:rsidRPr="00784668">
              <w:rPr>
                <w:rFonts w:ascii="Symbol" w:hAnsi="Symbol"/>
              </w:rPr>
              <w:t></w:t>
            </w:r>
            <w:r w:rsidR="00551C41"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0BD10D" w14:textId="1AA0FF6D" w:rsidR="00551C41" w:rsidRPr="00234AF6" w:rsidRDefault="00551C41" w:rsidP="00551C41">
            <w:pPr>
              <w:tabs>
                <w:tab w:val="left" w:pos="1318"/>
              </w:tabs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1.6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C6FA" w14:textId="77777777" w:rsidR="00551C41" w:rsidRPr="00234AF6" w:rsidRDefault="00551C41" w:rsidP="00551C41"/>
        </w:tc>
      </w:tr>
      <w:tr w:rsidR="00551C41" w:rsidRPr="00205E79" w14:paraId="1903BF75" w14:textId="77777777" w:rsidTr="00551C41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95D" w14:textId="20D40B5B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 B3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106FB6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5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A544F" w14:textId="30767158" w:rsidR="00551C41" w:rsidRPr="00205E79" w:rsidRDefault="00774B74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5 </w:t>
            </w:r>
            <w:r w:rsidRPr="00784668">
              <w:rPr>
                <w:rFonts w:ascii="Symbol" w:hAnsi="Symbol"/>
              </w:rPr>
              <w:t></w:t>
            </w:r>
            <w:r w:rsidR="00551C41"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A14791" w14:textId="4ACDD8DE" w:rsidR="00551C41" w:rsidRPr="00234AF6" w:rsidRDefault="00551C41" w:rsidP="00551C41">
            <w:pPr>
              <w:tabs>
                <w:tab w:val="left" w:pos="1318"/>
              </w:tabs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0.2 </w:t>
            </w:r>
            <w:r w:rsidR="00774B74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82F4" w14:textId="77777777" w:rsidR="00551C41" w:rsidRPr="00234AF6" w:rsidRDefault="00551C41" w:rsidP="00551C41"/>
        </w:tc>
      </w:tr>
      <w:tr w:rsidR="00551C41" w:rsidRPr="00205E79" w14:paraId="1FE73FDD" w14:textId="77777777" w:rsidTr="00551C41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5CC" w14:textId="56A41FE1" w:rsidR="00551C41" w:rsidRPr="00205E79" w:rsidRDefault="00551C41" w:rsidP="0004643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H</w:t>
            </w:r>
            <w:r w:rsidRPr="00F23193">
              <w:rPr>
                <w:rFonts w:ascii="Calibri" w:eastAsia="Times New Roman" w:hAnsi="Calibri" w:cs="Times New Roman"/>
                <w:color w:val="000000"/>
                <w:vertAlign w:val="subscript"/>
                <w:lang w:eastAsia="en-US"/>
              </w:rPr>
              <w:t>2</w:t>
            </w:r>
            <w:r w:rsidR="0004643C">
              <w:rPr>
                <w:rFonts w:ascii="Calibri" w:eastAsia="Times New Roman" w:hAnsi="Calibri" w:cs="Times New Roman"/>
                <w:color w:val="000000"/>
                <w:lang w:eastAsia="en-US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96916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15300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89F0F5" w14:textId="77777777" w:rsidR="00551C41" w:rsidRPr="00234AF6" w:rsidRDefault="00551C41" w:rsidP="00551C41">
            <w:pPr>
              <w:tabs>
                <w:tab w:val="left" w:pos="1318"/>
              </w:tabs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A533" w14:textId="77777777" w:rsidR="00551C41" w:rsidRPr="00234AF6" w:rsidRDefault="00551C41" w:rsidP="00551C41"/>
        </w:tc>
      </w:tr>
      <w:tr w:rsidR="00551C41" w:rsidRPr="00205E79" w14:paraId="465B6680" w14:textId="77777777" w:rsidTr="00551C41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CCD1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Total Volume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32500" w14:textId="77777777" w:rsidR="00551C41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F37E2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7FAC7F" w14:textId="77777777" w:rsidR="00551C41" w:rsidRPr="00205E79" w:rsidRDefault="00551C41" w:rsidP="00551C41">
            <w:pPr>
              <w:tabs>
                <w:tab w:val="left" w:pos="1318"/>
              </w:tabs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6459" w14:textId="77777777" w:rsidR="00551C41" w:rsidRPr="00234AF6" w:rsidRDefault="00551C41" w:rsidP="00551C41"/>
        </w:tc>
      </w:tr>
    </w:tbl>
    <w:p w14:paraId="5634AEFE" w14:textId="77777777" w:rsidR="00BB7AC0" w:rsidRDefault="00BB7AC0" w:rsidP="00551C41">
      <w:pPr>
        <w:ind w:left="-1080"/>
        <w:jc w:val="center"/>
      </w:pPr>
    </w:p>
    <w:p w14:paraId="7201DFFD" w14:textId="77777777" w:rsidR="00BB7AC0" w:rsidRDefault="00BB7AC0" w:rsidP="00551C41">
      <w:pPr>
        <w:ind w:left="-1080"/>
        <w:jc w:val="center"/>
      </w:pPr>
    </w:p>
    <w:tbl>
      <w:tblPr>
        <w:tblpPr w:leftFromText="180" w:rightFromText="180" w:vertAnchor="text" w:horzAnchor="page" w:tblpX="910" w:tblpY="-132"/>
        <w:tblW w:w="9630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2430"/>
        <w:gridCol w:w="2177"/>
        <w:gridCol w:w="1225"/>
      </w:tblGrid>
      <w:tr w:rsidR="00551C41" w:rsidRPr="00205E79" w14:paraId="58D2066E" w14:textId="77777777" w:rsidTr="00F23193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523" w14:textId="6BD54604" w:rsidR="00551C41" w:rsidRPr="00205E79" w:rsidRDefault="00551C41" w:rsidP="00551C4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Loop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Primers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BE6D6" w14:textId="77777777" w:rsidR="00551C41" w:rsidRDefault="00551C41" w:rsidP="00551C4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6A59AC39" w14:textId="4320CCD9" w:rsidR="00551C41" w:rsidRPr="00205E79" w:rsidRDefault="00551C41" w:rsidP="00551C4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Volume (</w:t>
            </w:r>
            <w:r w:rsidR="00774B74" w:rsidRPr="00784668">
              <w:rPr>
                <w:rFonts w:ascii="Symbol" w:hAnsi="Symbol"/>
              </w:rPr>
              <w:t>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72E" w14:textId="77777777" w:rsidR="00551C41" w:rsidRPr="00205E79" w:rsidRDefault="00551C41" w:rsidP="00F23193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25X concentration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7457A" w14:textId="77777777" w:rsidR="00551C41" w:rsidRDefault="00551C41" w:rsidP="00551C41">
            <w:pPr>
              <w:ind w:right="-468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1X 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conc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entration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21C7" w14:textId="77777777" w:rsidR="00551C41" w:rsidRDefault="00551C41" w:rsidP="00551C41">
            <w:pPr>
              <w:ind w:left="5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4EF99B92" w14:textId="77777777" w:rsidR="00551C41" w:rsidRPr="00205E79" w:rsidRDefault="00551C41" w:rsidP="00551C41">
            <w:pPr>
              <w:ind w:left="5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551C41" w:rsidRPr="00205E79" w14:paraId="5087481D" w14:textId="77777777" w:rsidTr="00F23193">
        <w:trPr>
          <w:trHeight w:val="33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45D" w14:textId="6F84C1D0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 </w:t>
            </w:r>
            <w:r w:rsidR="00772611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416491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BAB" w14:textId="0571809F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 </w:t>
            </w:r>
            <w:r w:rsidR="00772611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336B" w14:textId="031F6A31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0.4 </w:t>
            </w:r>
            <w:r w:rsidR="00772611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E509C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551C41" w:rsidRPr="00205E79" w14:paraId="30570A4D" w14:textId="77777777" w:rsidTr="00F23193">
        <w:trPr>
          <w:trHeight w:val="33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966" w14:textId="14D84C6D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 </w:t>
            </w:r>
            <w:r w:rsidR="00772611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00883A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1BF" w14:textId="7608150F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 </w:t>
            </w:r>
            <w:r w:rsidR="00772611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CCB5" w14:textId="27F5F710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0.4 </w:t>
            </w:r>
            <w:r w:rsidR="00772611" w:rsidRPr="00784668">
              <w:rPr>
                <w:rFonts w:ascii="Symbol" w:hAnsi="Symbol"/>
              </w:rPr>
              <w:t></w:t>
            </w: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C312B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551C41" w:rsidRPr="00205E79" w14:paraId="07306E95" w14:textId="77777777" w:rsidTr="00F23193">
        <w:trPr>
          <w:trHeight w:val="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0FC" w14:textId="3630B080" w:rsidR="00551C41" w:rsidRPr="00205E79" w:rsidRDefault="00551C41" w:rsidP="0004643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H</w:t>
            </w:r>
            <w:r w:rsidRPr="00F23193">
              <w:rPr>
                <w:rFonts w:ascii="Calibri" w:eastAsia="Times New Roman" w:hAnsi="Calibri" w:cs="Times New Roman"/>
                <w:color w:val="000000"/>
                <w:vertAlign w:val="subscript"/>
                <w:lang w:eastAsia="en-US"/>
              </w:rPr>
              <w:t>2</w:t>
            </w:r>
            <w:r w:rsidR="0004643C">
              <w:rPr>
                <w:rFonts w:ascii="Calibri" w:eastAsia="Times New Roman" w:hAnsi="Calibri" w:cs="Times New Roman"/>
                <w:color w:val="000000"/>
                <w:lang w:eastAsia="en-US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3B230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80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F96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7C04C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5E79"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DCEE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551C41" w:rsidRPr="00205E79" w14:paraId="5FF04C36" w14:textId="77777777" w:rsidTr="00F23193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EE9E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Total Volume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50ED9" w14:textId="77777777" w:rsidR="00551C41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6071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BB9F13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----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27570" w14:textId="77777777" w:rsidR="00551C41" w:rsidRPr="00205E79" w:rsidRDefault="00551C41" w:rsidP="00551C41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47C888A9" w14:textId="77777777" w:rsidR="00822943" w:rsidRDefault="00822943" w:rsidP="00873EE8"/>
    <w:p w14:paraId="256380F6" w14:textId="77777777" w:rsidR="00FC476B" w:rsidRDefault="00FC476B" w:rsidP="00822943">
      <w:pPr>
        <w:ind w:left="-720"/>
      </w:pPr>
    </w:p>
    <w:p w14:paraId="5FF8334D" w14:textId="77777777" w:rsidR="00433508" w:rsidRDefault="00433508" w:rsidP="00822943">
      <w:pPr>
        <w:ind w:left="-720"/>
        <w:rPr>
          <w:b/>
        </w:rPr>
      </w:pPr>
    </w:p>
    <w:p w14:paraId="3BA8CE65" w14:textId="77777777" w:rsidR="00053073" w:rsidRDefault="00053073" w:rsidP="00822943">
      <w:pPr>
        <w:ind w:left="-720"/>
        <w:rPr>
          <w:b/>
        </w:rPr>
      </w:pPr>
    </w:p>
    <w:p w14:paraId="5602C352" w14:textId="77777777" w:rsidR="00053073" w:rsidRDefault="00053073" w:rsidP="00822943">
      <w:pPr>
        <w:ind w:left="-720"/>
        <w:rPr>
          <w:b/>
        </w:rPr>
      </w:pPr>
    </w:p>
    <w:p w14:paraId="430BF755" w14:textId="77777777" w:rsidR="00053073" w:rsidRDefault="00053073" w:rsidP="00822943">
      <w:pPr>
        <w:ind w:left="-720"/>
        <w:rPr>
          <w:b/>
        </w:rPr>
      </w:pPr>
    </w:p>
    <w:p w14:paraId="3D1C49DA" w14:textId="77777777" w:rsidR="00053073" w:rsidRDefault="00053073" w:rsidP="00822943">
      <w:pPr>
        <w:ind w:left="-720"/>
        <w:rPr>
          <w:b/>
        </w:rPr>
      </w:pPr>
    </w:p>
    <w:p w14:paraId="64F4B2D4" w14:textId="77777777" w:rsidR="00551C41" w:rsidRDefault="00551C41" w:rsidP="00822943">
      <w:pPr>
        <w:ind w:left="-720"/>
        <w:rPr>
          <w:b/>
        </w:rPr>
      </w:pPr>
    </w:p>
    <w:p w14:paraId="20076FFF" w14:textId="77777777" w:rsidR="00ED660A" w:rsidRDefault="00ED660A" w:rsidP="00822943">
      <w:pPr>
        <w:ind w:left="-720"/>
        <w:rPr>
          <w:b/>
        </w:rPr>
      </w:pPr>
    </w:p>
    <w:p w14:paraId="58603E3C" w14:textId="77777777" w:rsidR="00ED660A" w:rsidRDefault="00ED660A" w:rsidP="00822943">
      <w:pPr>
        <w:ind w:left="-720"/>
        <w:rPr>
          <w:b/>
        </w:rPr>
      </w:pPr>
    </w:p>
    <w:p w14:paraId="7F407143" w14:textId="77777777" w:rsidR="00ED660A" w:rsidRDefault="00ED660A" w:rsidP="00822943">
      <w:pPr>
        <w:ind w:left="-720"/>
        <w:rPr>
          <w:b/>
        </w:rPr>
      </w:pPr>
    </w:p>
    <w:p w14:paraId="732F8831" w14:textId="436DF42A" w:rsidR="00822943" w:rsidRPr="001617BC" w:rsidRDefault="00822943" w:rsidP="00822943">
      <w:pPr>
        <w:ind w:left="-720"/>
        <w:rPr>
          <w:b/>
        </w:rPr>
      </w:pPr>
      <w:r w:rsidRPr="001617BC">
        <w:rPr>
          <w:b/>
        </w:rPr>
        <w:lastRenderedPageBreak/>
        <w:t xml:space="preserve">5. </w:t>
      </w:r>
      <w:proofErr w:type="spellStart"/>
      <w:proofErr w:type="gramStart"/>
      <w:r w:rsidR="00E94F0A" w:rsidRPr="00E94F0A">
        <w:rPr>
          <w:b/>
          <w:vertAlign w:val="superscript"/>
        </w:rPr>
        <w:t>h</w:t>
      </w:r>
      <w:r w:rsidRPr="001617BC">
        <w:rPr>
          <w:b/>
        </w:rPr>
        <w:t>Colorimetric</w:t>
      </w:r>
      <w:proofErr w:type="spellEnd"/>
      <w:proofErr w:type="gramEnd"/>
      <w:r w:rsidRPr="001617BC">
        <w:rPr>
          <w:b/>
        </w:rPr>
        <w:t xml:space="preserve"> LAMP reactions:</w:t>
      </w:r>
    </w:p>
    <w:p w14:paraId="265B0E4C" w14:textId="77777777" w:rsidR="0004702F" w:rsidRDefault="0004702F" w:rsidP="00822943">
      <w:pPr>
        <w:ind w:left="-72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428"/>
        <w:gridCol w:w="5040"/>
      </w:tblGrid>
      <w:tr w:rsidR="0004702F" w14:paraId="08B27F85" w14:textId="77777777" w:rsidTr="00F23193">
        <w:tc>
          <w:tcPr>
            <w:tcW w:w="4428" w:type="dxa"/>
            <w:tcBorders>
              <w:bottom w:val="single" w:sz="4" w:space="0" w:color="auto"/>
            </w:tcBorders>
          </w:tcPr>
          <w:p w14:paraId="3ACD30BC" w14:textId="3B9DD89B" w:rsidR="0004702F" w:rsidRDefault="0004702F" w:rsidP="00F23193">
            <w:pPr>
              <w:jc w:val="center"/>
            </w:pPr>
            <w:r>
              <w:t>Components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CD37EC0" w14:textId="69C27659" w:rsidR="0004702F" w:rsidRDefault="0004702F" w:rsidP="00F23193">
            <w:pPr>
              <w:jc w:val="center"/>
            </w:pPr>
            <w:r>
              <w:t>Volume (</w:t>
            </w:r>
            <w:r w:rsidR="00B06376" w:rsidRPr="00784668">
              <w:rPr>
                <w:rFonts w:ascii="Symbol" w:hAnsi="Symbol"/>
              </w:rPr>
              <w:t></w:t>
            </w:r>
            <w:r>
              <w:t>l</w:t>
            </w:r>
            <w:r w:rsidR="00433508">
              <w:t>)</w:t>
            </w:r>
          </w:p>
        </w:tc>
      </w:tr>
      <w:tr w:rsidR="0004702F" w14:paraId="13E6FF9A" w14:textId="77777777" w:rsidTr="00F23193">
        <w:tc>
          <w:tcPr>
            <w:tcW w:w="4428" w:type="dxa"/>
            <w:tcBorders>
              <w:bottom w:val="nil"/>
            </w:tcBorders>
          </w:tcPr>
          <w:p w14:paraId="42D2B6DB" w14:textId="3D5E390B" w:rsidR="0004702F" w:rsidRDefault="0004702F" w:rsidP="00822943">
            <w:r>
              <w:t xml:space="preserve">Master mix </w:t>
            </w:r>
            <w:r w:rsidR="00F23193">
              <w:t>pH 8.6-8.8</w:t>
            </w:r>
          </w:p>
        </w:tc>
        <w:tc>
          <w:tcPr>
            <w:tcW w:w="5040" w:type="dxa"/>
            <w:tcBorders>
              <w:bottom w:val="nil"/>
            </w:tcBorders>
          </w:tcPr>
          <w:p w14:paraId="28BDC979" w14:textId="6DF3F096" w:rsidR="0004702F" w:rsidRDefault="0004702F" w:rsidP="00822943">
            <w:r>
              <w:t xml:space="preserve">15 </w:t>
            </w:r>
          </w:p>
        </w:tc>
      </w:tr>
      <w:tr w:rsidR="0004702F" w14:paraId="35AE9C57" w14:textId="77777777" w:rsidTr="00F23193">
        <w:tc>
          <w:tcPr>
            <w:tcW w:w="4428" w:type="dxa"/>
            <w:tcBorders>
              <w:top w:val="nil"/>
              <w:bottom w:val="nil"/>
            </w:tcBorders>
          </w:tcPr>
          <w:p w14:paraId="1FE865DA" w14:textId="62BF1FA1" w:rsidR="0004702F" w:rsidRDefault="0004702F" w:rsidP="00822943">
            <w:r>
              <w:t xml:space="preserve">25X </w:t>
            </w:r>
            <w:r w:rsidR="00F23193">
              <w:t xml:space="preserve">Standard </w:t>
            </w:r>
            <w:r>
              <w:t>Primer mix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31982ACC" w14:textId="383D1C12" w:rsidR="0004702F" w:rsidRDefault="0004702F" w:rsidP="00822943">
            <w:r>
              <w:t>1</w:t>
            </w:r>
          </w:p>
        </w:tc>
      </w:tr>
      <w:tr w:rsidR="0004702F" w14:paraId="16B7D9B3" w14:textId="77777777" w:rsidTr="00F23193">
        <w:tc>
          <w:tcPr>
            <w:tcW w:w="4428" w:type="dxa"/>
            <w:tcBorders>
              <w:top w:val="nil"/>
              <w:bottom w:val="nil"/>
            </w:tcBorders>
          </w:tcPr>
          <w:p w14:paraId="06B09358" w14:textId="1B6AA307" w:rsidR="0004702F" w:rsidRDefault="0004702F" w:rsidP="00822943">
            <w:r>
              <w:t>25X Loop primer mix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3F11535D" w14:textId="64FCF7C4" w:rsidR="0004702F" w:rsidRDefault="0004702F" w:rsidP="00822943">
            <w:r>
              <w:t>1</w:t>
            </w:r>
          </w:p>
        </w:tc>
      </w:tr>
      <w:tr w:rsidR="0004702F" w14:paraId="5E6A10AD" w14:textId="77777777" w:rsidTr="00F23193">
        <w:tc>
          <w:tcPr>
            <w:tcW w:w="4428" w:type="dxa"/>
            <w:tcBorders>
              <w:top w:val="nil"/>
              <w:bottom w:val="nil"/>
            </w:tcBorders>
          </w:tcPr>
          <w:p w14:paraId="2627635F" w14:textId="0043C876" w:rsidR="0004702F" w:rsidRDefault="00E94F0A" w:rsidP="00F23193">
            <w:proofErr w:type="spellStart"/>
            <w:proofErr w:type="gramStart"/>
            <w:r>
              <w:rPr>
                <w:vertAlign w:val="superscript"/>
              </w:rPr>
              <w:t>i</w:t>
            </w:r>
            <w:r w:rsidR="00F23193">
              <w:t>S</w:t>
            </w:r>
            <w:r w:rsidR="0004702F">
              <w:t>ubstrate</w:t>
            </w:r>
            <w:proofErr w:type="spellEnd"/>
            <w:proofErr w:type="gramEnd"/>
            <w:r w:rsidR="0004702F">
              <w:t xml:space="preserve"> DNA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501C07F5" w14:textId="2CDAB4D2" w:rsidR="0004702F" w:rsidRDefault="0004702F" w:rsidP="00822943">
            <w:r>
              <w:t>2</w:t>
            </w:r>
          </w:p>
        </w:tc>
      </w:tr>
      <w:tr w:rsidR="0004702F" w14:paraId="7072525B" w14:textId="77777777" w:rsidTr="00F23193">
        <w:tc>
          <w:tcPr>
            <w:tcW w:w="4428" w:type="dxa"/>
            <w:tcBorders>
              <w:top w:val="nil"/>
            </w:tcBorders>
          </w:tcPr>
          <w:p w14:paraId="37C646E8" w14:textId="042B3DE3" w:rsidR="0004702F" w:rsidRDefault="0004702F" w:rsidP="0004643C">
            <w:r>
              <w:t>H</w:t>
            </w:r>
            <w:r w:rsidRPr="00433508">
              <w:rPr>
                <w:vertAlign w:val="subscript"/>
              </w:rPr>
              <w:t>2</w:t>
            </w:r>
            <w:r w:rsidR="0004643C">
              <w:t>O</w:t>
            </w:r>
          </w:p>
        </w:tc>
        <w:tc>
          <w:tcPr>
            <w:tcW w:w="5040" w:type="dxa"/>
            <w:tcBorders>
              <w:top w:val="nil"/>
            </w:tcBorders>
          </w:tcPr>
          <w:p w14:paraId="4C9AF9EA" w14:textId="46C98F15" w:rsidR="0004702F" w:rsidRDefault="0004702F" w:rsidP="00822943">
            <w:r>
              <w:t>6</w:t>
            </w:r>
          </w:p>
        </w:tc>
      </w:tr>
      <w:tr w:rsidR="00433508" w14:paraId="0A4E981D" w14:textId="77777777" w:rsidTr="00F23193">
        <w:tc>
          <w:tcPr>
            <w:tcW w:w="4428" w:type="dxa"/>
          </w:tcPr>
          <w:p w14:paraId="19A20FA7" w14:textId="0ACD9B4E" w:rsidR="00433508" w:rsidRDefault="00433508" w:rsidP="00822943">
            <w:r>
              <w:t>Total Volume</w:t>
            </w:r>
          </w:p>
        </w:tc>
        <w:tc>
          <w:tcPr>
            <w:tcW w:w="5040" w:type="dxa"/>
          </w:tcPr>
          <w:p w14:paraId="793F3E86" w14:textId="7E5B741A" w:rsidR="00433508" w:rsidRDefault="00433508" w:rsidP="00822943">
            <w:r>
              <w:t>25</w:t>
            </w:r>
          </w:p>
        </w:tc>
      </w:tr>
    </w:tbl>
    <w:p w14:paraId="39C9F7D7" w14:textId="77777777" w:rsidR="00F23193" w:rsidRDefault="00F23193" w:rsidP="00F23193"/>
    <w:p w14:paraId="7DEA07B1" w14:textId="137A1C24" w:rsidR="00ED660A" w:rsidRDefault="00ED660A" w:rsidP="00ED660A">
      <w:pPr>
        <w:pStyle w:val="ListParagraph"/>
        <w:ind w:left="-720"/>
      </w:pPr>
      <w:r>
        <w:t xml:space="preserve">a.  Separate solution mixes must be prepared for </w:t>
      </w:r>
      <w:proofErr w:type="spellStart"/>
      <w:r w:rsidRPr="00ED660A">
        <w:rPr>
          <w:i/>
        </w:rPr>
        <w:t>Bst</w:t>
      </w:r>
      <w:proofErr w:type="spellEnd"/>
      <w:r>
        <w:t xml:space="preserve"> DNA polymerase, Large fragment (</w:t>
      </w:r>
      <w:proofErr w:type="spellStart"/>
      <w:r>
        <w:t>wt</w:t>
      </w:r>
      <w:r w:rsidRPr="00ED660A">
        <w:rPr>
          <w:i/>
        </w:rPr>
        <w:t>Bst</w:t>
      </w:r>
      <w:proofErr w:type="spellEnd"/>
      <w:r w:rsidRPr="00ED660A">
        <w:rPr>
          <w:i/>
        </w:rPr>
        <w:t>,</w:t>
      </w:r>
      <w:r>
        <w:t xml:space="preserve"> LF) and </w:t>
      </w:r>
      <w:proofErr w:type="spellStart"/>
      <w:r w:rsidRPr="00ED660A">
        <w:rPr>
          <w:i/>
        </w:rPr>
        <w:t>Bst</w:t>
      </w:r>
      <w:proofErr w:type="spellEnd"/>
      <w:r>
        <w:t xml:space="preserve"> DNA polymerase 2.0 (</w:t>
      </w:r>
      <w:proofErr w:type="spellStart"/>
      <w:r w:rsidRPr="00ED660A">
        <w:rPr>
          <w:i/>
        </w:rPr>
        <w:t>Bst</w:t>
      </w:r>
      <w:proofErr w:type="spellEnd"/>
      <w:r>
        <w:t xml:space="preserve"> 2.0) as well as its </w:t>
      </w:r>
      <w:proofErr w:type="spellStart"/>
      <w:r w:rsidR="002876DE">
        <w:t>W</w:t>
      </w:r>
      <w:r>
        <w:t>arm</w:t>
      </w:r>
      <w:r w:rsidR="002876DE">
        <w:t>S</w:t>
      </w:r>
      <w:r>
        <w:t>tart</w:t>
      </w:r>
      <w:proofErr w:type="spellEnd"/>
      <w:r>
        <w:t xml:space="preserve"> version (</w:t>
      </w:r>
      <w:proofErr w:type="spellStart"/>
      <w:r w:rsidRPr="00ED660A">
        <w:rPr>
          <w:i/>
        </w:rPr>
        <w:t>Bst</w:t>
      </w:r>
      <w:proofErr w:type="spellEnd"/>
      <w:r>
        <w:t xml:space="preserve"> 2.0 </w:t>
      </w:r>
      <w:r w:rsidR="002876DE">
        <w:t>WS</w:t>
      </w:r>
      <w:r>
        <w:t xml:space="preserve">) as these enzymes require different </w:t>
      </w:r>
      <w:proofErr w:type="spellStart"/>
      <w:r>
        <w:t>KCl</w:t>
      </w:r>
      <w:proofErr w:type="spellEnd"/>
      <w:r>
        <w:t xml:space="preserve"> concentrations.</w:t>
      </w:r>
    </w:p>
    <w:p w14:paraId="3C1BB3A5" w14:textId="77777777" w:rsidR="00ED660A" w:rsidRDefault="00ED660A" w:rsidP="00ED660A">
      <w:pPr>
        <w:pStyle w:val="ListParagraph"/>
        <w:ind w:left="-720"/>
      </w:pPr>
    </w:p>
    <w:p w14:paraId="755168B2" w14:textId="1E245CAD" w:rsidR="00ED660A" w:rsidRDefault="00ED660A" w:rsidP="00ED660A">
      <w:pPr>
        <w:pStyle w:val="ListParagraph"/>
        <w:ind w:left="-720"/>
      </w:pPr>
      <w:r>
        <w:t xml:space="preserve">b.  Adjust the </w:t>
      </w:r>
      <w:r w:rsidR="00470B5B">
        <w:t>pH of the solution</w:t>
      </w:r>
      <w:r>
        <w:t xml:space="preserve"> to between 8.6-8.8 with 1M KOH before bringing the solution up to its final volume with H</w:t>
      </w:r>
      <w:r w:rsidRPr="00ED660A">
        <w:rPr>
          <w:vertAlign w:val="subscript"/>
        </w:rPr>
        <w:t>2</w:t>
      </w:r>
      <w:r w:rsidR="0004643C">
        <w:t>O</w:t>
      </w:r>
      <w:r>
        <w:t>.</w:t>
      </w:r>
    </w:p>
    <w:p w14:paraId="16361879" w14:textId="4F2A6282" w:rsidR="00ED660A" w:rsidRDefault="00ED660A" w:rsidP="00ED660A">
      <w:pPr>
        <w:pStyle w:val="ListParagraph"/>
        <w:ind w:left="-720"/>
      </w:pPr>
      <w:r>
        <w:t xml:space="preserve">  </w:t>
      </w:r>
    </w:p>
    <w:p w14:paraId="2A087271" w14:textId="77777777" w:rsidR="00ED660A" w:rsidRDefault="00ED660A" w:rsidP="00ED660A">
      <w:pPr>
        <w:ind w:left="-720"/>
      </w:pPr>
      <w:r>
        <w:t>c.   Store aliquots frozen in screw top tubes.</w:t>
      </w:r>
    </w:p>
    <w:p w14:paraId="29965C5C" w14:textId="77777777" w:rsidR="00ED660A" w:rsidRDefault="00ED660A" w:rsidP="00ED660A">
      <w:pPr>
        <w:ind w:left="-720"/>
      </w:pPr>
    </w:p>
    <w:p w14:paraId="5FE25C48" w14:textId="3EA59AC1" w:rsidR="00ED660A" w:rsidRDefault="001A665B" w:rsidP="00ED660A">
      <w:pPr>
        <w:ind w:left="-720"/>
      </w:pPr>
      <w:r>
        <w:t>d.  Neutral red and phenol r</w:t>
      </w:r>
      <w:r w:rsidR="00ED660A">
        <w:t>ed dyes are available from Sigma-Aldrich.</w:t>
      </w:r>
    </w:p>
    <w:p w14:paraId="63AC8155" w14:textId="77777777" w:rsidR="00ED660A" w:rsidRDefault="00ED660A" w:rsidP="00ED660A">
      <w:pPr>
        <w:ind w:left="-720"/>
      </w:pPr>
    </w:p>
    <w:p w14:paraId="4FFAE00D" w14:textId="5EBD01D9" w:rsidR="00ED660A" w:rsidRDefault="00ED660A" w:rsidP="00ED660A">
      <w:pPr>
        <w:pStyle w:val="ListParagraph"/>
        <w:ind w:left="-720"/>
      </w:pPr>
      <w:r>
        <w:t>e.  Adjust the pH of the dye solution to 8.6 or greater with 1M K</w:t>
      </w:r>
      <w:r w:rsidR="0004643C">
        <w:t>O</w:t>
      </w:r>
      <w:r>
        <w:t>H before bringing the solution up to its final volume with H</w:t>
      </w:r>
      <w:r w:rsidRPr="006F0B21">
        <w:rPr>
          <w:vertAlign w:val="subscript"/>
        </w:rPr>
        <w:t>2</w:t>
      </w:r>
      <w:r w:rsidR="0004643C">
        <w:t>O</w:t>
      </w:r>
      <w:r>
        <w:t>.</w:t>
      </w:r>
    </w:p>
    <w:p w14:paraId="0C9E13AA" w14:textId="77777777" w:rsidR="00ED660A" w:rsidRDefault="00ED660A" w:rsidP="00ED660A">
      <w:pPr>
        <w:pStyle w:val="ListParagraph"/>
        <w:ind w:left="-720"/>
      </w:pPr>
    </w:p>
    <w:p w14:paraId="58608714" w14:textId="209E6F26" w:rsidR="00ED660A" w:rsidRDefault="00ED660A" w:rsidP="00ED660A">
      <w:pPr>
        <w:ind w:left="-720"/>
      </w:pPr>
      <w:r>
        <w:t xml:space="preserve">f.  Highly concentrated polymerase is used to minimize carry over of </w:t>
      </w:r>
      <w:proofErr w:type="spellStart"/>
      <w:r>
        <w:t>Tris</w:t>
      </w:r>
      <w:proofErr w:type="spellEnd"/>
      <w:r>
        <w:t xml:space="preserve"> into the master mix.  NEB catalog numbers for concentrated polymerase are as follows:  </w:t>
      </w:r>
      <w:proofErr w:type="spellStart"/>
      <w:r>
        <w:t>wt</w:t>
      </w:r>
      <w:r w:rsidRPr="00ED660A">
        <w:rPr>
          <w:i/>
        </w:rPr>
        <w:t>Bst</w:t>
      </w:r>
      <w:proofErr w:type="spellEnd"/>
      <w:r w:rsidR="00E4013D">
        <w:t xml:space="preserve"> LF, M0275M</w:t>
      </w:r>
      <w:proofErr w:type="gramStart"/>
      <w:r w:rsidR="00E4013D">
        <w:t>;</w:t>
      </w:r>
      <w:proofErr w:type="gramEnd"/>
      <w:r w:rsidR="00E4013D">
        <w:t xml:space="preserve"> </w:t>
      </w:r>
      <w:proofErr w:type="spellStart"/>
      <w:r w:rsidRPr="00ED660A">
        <w:rPr>
          <w:i/>
        </w:rPr>
        <w:t>Bst</w:t>
      </w:r>
      <w:proofErr w:type="spellEnd"/>
      <w:r w:rsidRPr="00ED660A">
        <w:rPr>
          <w:i/>
        </w:rPr>
        <w:t xml:space="preserve"> </w:t>
      </w:r>
      <w:r w:rsidR="00E4013D">
        <w:t>2.0, M0537M</w:t>
      </w:r>
      <w:r>
        <w:t xml:space="preserve"> and </w:t>
      </w:r>
      <w:proofErr w:type="spellStart"/>
      <w:r w:rsidRPr="00ED660A">
        <w:rPr>
          <w:i/>
        </w:rPr>
        <w:t>Bst</w:t>
      </w:r>
      <w:proofErr w:type="spellEnd"/>
      <w:r>
        <w:t xml:space="preserve"> 2.0 </w:t>
      </w:r>
      <w:r w:rsidR="001E0EB0">
        <w:t>WS</w:t>
      </w:r>
      <w:r w:rsidR="00E4013D">
        <w:t>,</w:t>
      </w:r>
      <w:r>
        <w:t xml:space="preserve"> M0538M.</w:t>
      </w:r>
    </w:p>
    <w:p w14:paraId="27652312" w14:textId="77777777" w:rsidR="00ED660A" w:rsidRDefault="00ED660A" w:rsidP="00ED660A">
      <w:pPr>
        <w:ind w:left="-720"/>
      </w:pPr>
    </w:p>
    <w:p w14:paraId="68269972" w14:textId="6253C02C" w:rsidR="00057BF2" w:rsidRDefault="00ED660A" w:rsidP="00057BF2">
      <w:pPr>
        <w:ind w:left="-720"/>
      </w:pPr>
      <w:r>
        <w:t xml:space="preserve">g. 100 </w:t>
      </w:r>
      <w:r w:rsidR="00E4013D" w:rsidRPr="00784668">
        <w:rPr>
          <w:rFonts w:ascii="Symbol" w:hAnsi="Symbol"/>
        </w:rPr>
        <w:t></w:t>
      </w:r>
      <w:r w:rsidR="00057BF2">
        <w:t>M primer s</w:t>
      </w:r>
      <w:r>
        <w:t>tocks are prepared in H</w:t>
      </w:r>
      <w:r w:rsidRPr="00ED660A">
        <w:rPr>
          <w:vertAlign w:val="subscript"/>
        </w:rPr>
        <w:t>2</w:t>
      </w:r>
      <w:r w:rsidR="0004643C">
        <w:t>O</w:t>
      </w:r>
      <w:r>
        <w:t xml:space="preserve"> to minimize carry over of </w:t>
      </w:r>
      <w:proofErr w:type="spellStart"/>
      <w:r>
        <w:t>Tris</w:t>
      </w:r>
      <w:proofErr w:type="spellEnd"/>
      <w:r>
        <w:t xml:space="preserve">. </w:t>
      </w:r>
    </w:p>
    <w:p w14:paraId="534EBC4D" w14:textId="77777777" w:rsidR="00057BF2" w:rsidRDefault="00057BF2" w:rsidP="00057BF2">
      <w:pPr>
        <w:ind w:left="-720"/>
      </w:pPr>
    </w:p>
    <w:p w14:paraId="31D07F1D" w14:textId="2BD9884D" w:rsidR="00057BF2" w:rsidRDefault="00057BF2" w:rsidP="00057BF2">
      <w:pPr>
        <w:ind w:left="-720"/>
      </w:pPr>
      <w:r>
        <w:t>h.  LAMP reactions are incubated in a NINA heater @ 63</w:t>
      </w:r>
      <w:r w:rsidRPr="005F7C2E">
        <w:rPr>
          <w:vertAlign w:val="superscript"/>
        </w:rPr>
        <w:t>o</w:t>
      </w:r>
      <w:r>
        <w:t>C for 40 to 70 min depending on the primer set as described in the Materials and Methods.</w:t>
      </w:r>
    </w:p>
    <w:p w14:paraId="5E60B85D" w14:textId="24078C0F" w:rsidR="00ED660A" w:rsidRDefault="00ED660A" w:rsidP="00ED660A">
      <w:pPr>
        <w:pStyle w:val="ListParagraph"/>
        <w:ind w:left="-720"/>
      </w:pPr>
    </w:p>
    <w:p w14:paraId="51A64F75" w14:textId="791DCA39" w:rsidR="008767A4" w:rsidRDefault="00057BF2" w:rsidP="008767A4">
      <w:pPr>
        <w:pStyle w:val="ListParagraph"/>
        <w:ind w:left="-720"/>
      </w:pPr>
      <w:proofErr w:type="spellStart"/>
      <w:r>
        <w:t>i</w:t>
      </w:r>
      <w:proofErr w:type="spellEnd"/>
      <w:r w:rsidR="0004702F">
        <w:t xml:space="preserve">. </w:t>
      </w:r>
      <w:r w:rsidR="00FD2A77">
        <w:t>S</w:t>
      </w:r>
      <w:r w:rsidR="0004702F">
        <w:t xml:space="preserve">ubstrate DNA can be dissolved in either </w:t>
      </w:r>
      <w:r w:rsidR="008767A4">
        <w:t>T</w:t>
      </w:r>
      <w:r w:rsidR="008767A4" w:rsidRPr="006113B5">
        <w:rPr>
          <w:vertAlign w:val="subscript"/>
        </w:rPr>
        <w:t>10</w:t>
      </w:r>
      <w:r w:rsidR="008767A4">
        <w:t xml:space="preserve">E </w:t>
      </w:r>
      <w:r w:rsidR="008767A4" w:rsidRPr="006113B5">
        <w:rPr>
          <w:vertAlign w:val="subscript"/>
        </w:rPr>
        <w:t>0.1</w:t>
      </w:r>
      <w:r w:rsidR="008767A4">
        <w:rPr>
          <w:vertAlign w:val="subscript"/>
        </w:rPr>
        <w:t xml:space="preserve"> </w:t>
      </w:r>
      <w:r w:rsidR="008767A4" w:rsidRPr="008767A4">
        <w:t>or</w:t>
      </w:r>
      <w:r w:rsidR="008767A4">
        <w:rPr>
          <w:vertAlign w:val="subscript"/>
        </w:rPr>
        <w:t xml:space="preserve"> </w:t>
      </w:r>
      <w:r w:rsidR="0004702F">
        <w:t>H</w:t>
      </w:r>
      <w:r w:rsidR="0004702F" w:rsidRPr="00FD2A77">
        <w:rPr>
          <w:vertAlign w:val="subscript"/>
        </w:rPr>
        <w:t>2</w:t>
      </w:r>
      <w:r w:rsidR="0004643C">
        <w:t>O</w:t>
      </w:r>
      <w:r w:rsidR="008767A4">
        <w:t>.</w:t>
      </w:r>
    </w:p>
    <w:p w14:paraId="697F3CCE" w14:textId="77777777" w:rsidR="00057BF2" w:rsidRDefault="00057BF2">
      <w:pPr>
        <w:rPr>
          <w:sz w:val="20"/>
          <w:szCs w:val="20"/>
        </w:rPr>
      </w:pPr>
    </w:p>
    <w:sectPr w:rsidR="00057BF2" w:rsidSect="003E6F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2736"/>
    <w:multiLevelType w:val="hybridMultilevel"/>
    <w:tmpl w:val="53FC492A"/>
    <w:lvl w:ilvl="0" w:tplc="6F302882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C8F5FCF"/>
    <w:multiLevelType w:val="hybridMultilevel"/>
    <w:tmpl w:val="D3B082DC"/>
    <w:lvl w:ilvl="0" w:tplc="280E1772">
      <w:start w:val="4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5075533B"/>
    <w:multiLevelType w:val="multilevel"/>
    <w:tmpl w:val="15E42CFA"/>
    <w:lvl w:ilvl="0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56786F23"/>
    <w:multiLevelType w:val="hybridMultilevel"/>
    <w:tmpl w:val="344CCCC2"/>
    <w:lvl w:ilvl="0" w:tplc="B11E7BFE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79BE52F3"/>
    <w:multiLevelType w:val="hybridMultilevel"/>
    <w:tmpl w:val="15E42CFA"/>
    <w:lvl w:ilvl="0" w:tplc="75D84568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8"/>
    <w:rsid w:val="0004643C"/>
    <w:rsid w:val="0004702F"/>
    <w:rsid w:val="00051122"/>
    <w:rsid w:val="00053073"/>
    <w:rsid w:val="00057BF2"/>
    <w:rsid w:val="000A63D8"/>
    <w:rsid w:val="00122B52"/>
    <w:rsid w:val="00126B28"/>
    <w:rsid w:val="0015705C"/>
    <w:rsid w:val="001617BC"/>
    <w:rsid w:val="0016690C"/>
    <w:rsid w:val="001A665B"/>
    <w:rsid w:val="001C1E30"/>
    <w:rsid w:val="001E0EB0"/>
    <w:rsid w:val="00201EB8"/>
    <w:rsid w:val="00205E79"/>
    <w:rsid w:val="00234AF6"/>
    <w:rsid w:val="002876DE"/>
    <w:rsid w:val="002A3BDB"/>
    <w:rsid w:val="002C191E"/>
    <w:rsid w:val="00313124"/>
    <w:rsid w:val="00324B8B"/>
    <w:rsid w:val="003A7B67"/>
    <w:rsid w:val="003E6FC2"/>
    <w:rsid w:val="00422F29"/>
    <w:rsid w:val="00433508"/>
    <w:rsid w:val="00463323"/>
    <w:rsid w:val="00470B5B"/>
    <w:rsid w:val="0048282B"/>
    <w:rsid w:val="004D4E1D"/>
    <w:rsid w:val="004F41DB"/>
    <w:rsid w:val="005438A4"/>
    <w:rsid w:val="00551C41"/>
    <w:rsid w:val="0056282D"/>
    <w:rsid w:val="00562F89"/>
    <w:rsid w:val="00576FEF"/>
    <w:rsid w:val="005B4F6D"/>
    <w:rsid w:val="005F7C2E"/>
    <w:rsid w:val="006113B5"/>
    <w:rsid w:val="0069485D"/>
    <w:rsid w:val="006A254E"/>
    <w:rsid w:val="006F0B21"/>
    <w:rsid w:val="007210D1"/>
    <w:rsid w:val="00742853"/>
    <w:rsid w:val="00754B38"/>
    <w:rsid w:val="00772611"/>
    <w:rsid w:val="00774B74"/>
    <w:rsid w:val="00784668"/>
    <w:rsid w:val="00822943"/>
    <w:rsid w:val="0082492B"/>
    <w:rsid w:val="0084217F"/>
    <w:rsid w:val="00873EE8"/>
    <w:rsid w:val="008767A4"/>
    <w:rsid w:val="00961009"/>
    <w:rsid w:val="00976F66"/>
    <w:rsid w:val="009A1440"/>
    <w:rsid w:val="00A25173"/>
    <w:rsid w:val="00A86552"/>
    <w:rsid w:val="00AB779A"/>
    <w:rsid w:val="00AC5D9A"/>
    <w:rsid w:val="00AE0109"/>
    <w:rsid w:val="00B06376"/>
    <w:rsid w:val="00B14CA5"/>
    <w:rsid w:val="00B17C3E"/>
    <w:rsid w:val="00B2500B"/>
    <w:rsid w:val="00B67FD4"/>
    <w:rsid w:val="00B76CC5"/>
    <w:rsid w:val="00BA0F0D"/>
    <w:rsid w:val="00BB7AC0"/>
    <w:rsid w:val="00BF3EB8"/>
    <w:rsid w:val="00C80042"/>
    <w:rsid w:val="00CC2903"/>
    <w:rsid w:val="00D37E5E"/>
    <w:rsid w:val="00DD1496"/>
    <w:rsid w:val="00DD5D2D"/>
    <w:rsid w:val="00E4013D"/>
    <w:rsid w:val="00E579EF"/>
    <w:rsid w:val="00E745F5"/>
    <w:rsid w:val="00E752EC"/>
    <w:rsid w:val="00E94F0A"/>
    <w:rsid w:val="00E95695"/>
    <w:rsid w:val="00ED331A"/>
    <w:rsid w:val="00ED660A"/>
    <w:rsid w:val="00F23193"/>
    <w:rsid w:val="00F95F21"/>
    <w:rsid w:val="00FC2A0B"/>
    <w:rsid w:val="00FC476B"/>
    <w:rsid w:val="00FD2A77"/>
    <w:rsid w:val="00FD6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DDC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1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B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B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1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B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B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E2365-7CC3-0F43-A926-A4EDEA1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405</Words>
  <Characters>2309</Characters>
  <Application>Microsoft Macintosh Word</Application>
  <DocSecurity>0</DocSecurity>
  <Lines>19</Lines>
  <Paragraphs>5</Paragraphs>
  <ScaleCrop>false</ScaleCrop>
  <Company>NEB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Catherine</dc:creator>
  <cp:keywords/>
  <dc:description/>
  <cp:lastModifiedBy>Poole, Catherine</cp:lastModifiedBy>
  <cp:revision>60</cp:revision>
  <cp:lastPrinted>2016-05-19T18:34:00Z</cp:lastPrinted>
  <dcterms:created xsi:type="dcterms:W3CDTF">2016-03-03T21:23:00Z</dcterms:created>
  <dcterms:modified xsi:type="dcterms:W3CDTF">2016-05-19T18:34:00Z</dcterms:modified>
</cp:coreProperties>
</file>