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12D" w:rsidRPr="00E03C54" w:rsidRDefault="006D112D" w:rsidP="006D112D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E46C84">
        <w:rPr>
          <w:rFonts w:ascii="Times New Roman" w:hAnsi="Times New Roman" w:cs="Times New Roman"/>
          <w:sz w:val="20"/>
          <w:szCs w:val="20"/>
        </w:rPr>
        <w:t>S6 Table</w:t>
      </w:r>
      <w:r w:rsidRPr="00E03C5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E03C54">
        <w:rPr>
          <w:rFonts w:ascii="Times New Roman" w:hAnsi="Times New Roman" w:cs="Times New Roman"/>
          <w:b/>
          <w:sz w:val="20"/>
          <w:szCs w:val="20"/>
        </w:rPr>
        <w:t xml:space="preserve"> Sensitivity analysis for Models 1-3 excluding women with previous GDM</w:t>
      </w:r>
    </w:p>
    <w:tbl>
      <w:tblPr>
        <w:tblW w:w="12160" w:type="dxa"/>
        <w:tblLayout w:type="fixed"/>
        <w:tblLook w:val="04A0" w:firstRow="1" w:lastRow="0" w:firstColumn="1" w:lastColumn="0" w:noHBand="0" w:noVBand="1"/>
      </w:tblPr>
      <w:tblGrid>
        <w:gridCol w:w="4846"/>
        <w:gridCol w:w="2438"/>
        <w:gridCol w:w="2438"/>
        <w:gridCol w:w="2438"/>
      </w:tblGrid>
      <w:tr w:rsidR="006D112D" w:rsidRPr="00E03C54" w:rsidTr="00BA0F31">
        <w:trPr>
          <w:trHeight w:val="288"/>
        </w:trPr>
        <w:tc>
          <w:tcPr>
            <w:tcW w:w="4846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Model 1</w:t>
            </w:r>
          </w:p>
          <w:p w:rsidR="006D112D" w:rsidRPr="00E03C54" w:rsidRDefault="00BB0BFA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(n=</w:t>
            </w:r>
            <w:r w:rsidR="006D112D"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1242)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Model 2 </w:t>
            </w:r>
          </w:p>
          <w:p w:rsidR="006D112D" w:rsidRPr="00E03C54" w:rsidRDefault="00BB0BFA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(n=</w:t>
            </w:r>
            <w:bookmarkStart w:id="0" w:name="_GoBack"/>
            <w:bookmarkEnd w:id="0"/>
            <w:r w:rsidR="006D112D"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791)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Model 3</w:t>
            </w: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(n=757)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GB"/>
              </w:rPr>
              <w:t>OR (95% CI)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Clinical</w:t>
            </w: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Age (years)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1.05 (1.03 - 1.08)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1.05 (1.01 - 1.08)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1st degree relative T2DM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1.39 (1.02 - 1.89)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Sum of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kinfold thicknesses (mm)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1.01 (1.01 - 1.02)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1.01  (1.01 - 1.02)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1.01  (1.01 - 1.02)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Waist: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eight ratio (per 0.1)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3.45 (2.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5.79)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Neck: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ratio (per 0.1)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2.66  (1.73 -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4.08)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1.55 (1.13 - 2.13)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1.60  (1.15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2.23)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Waist: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high ratio (per 0.1)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6D112D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0.75 (0.63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0.89)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Systolic BP (per 10 mmHg)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1.22 (1.03  - 1.43)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Diastolic BP (per 10 mmHg)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1.32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1.65)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1.36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1.70)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1.28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1.61)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BMI (kg/m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0.93 (0.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0.98)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Candidate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b</w:t>
            </w: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iomarkers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HbA1C (mmol/</w:t>
            </w:r>
            <w:proofErr w:type="spellStart"/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mol</w:t>
            </w:r>
            <w:proofErr w:type="spellEnd"/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1.11  (1.06 - 1.16)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1.11  (1.05 - 1.16)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Random glucose (mmol/l)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1.53  (1.22 - 1.91)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1.77  (1.40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2.24)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Fructosamine (per 10umol/l)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1.11  (1.02 - 1.20)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1.12  (1.03 - 1.23)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Sex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ormone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inding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lobulin (per 10nmol/l)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0.98  (0.96 - 0.99)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0.97  (0.96 - 0.99)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Adiponectin (</w:t>
            </w:r>
            <w:proofErr w:type="spellStart"/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</w:t>
            </w:r>
            <w:proofErr w:type="spellEnd"/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/ml)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0.72  (0.59 - 0.88)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0.73  (0.59 - 0.89)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lastRenderedPageBreak/>
              <w:t>Triglycerides (mmol/l)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1.61  (1.07 - 2.41)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Ferritin (µg/l)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GB"/>
              </w:rPr>
              <w:t>a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1.17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1.37)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>1.19 (1.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01 -</w:t>
            </w:r>
            <w:r w:rsidRPr="00E03C54">
              <w:rPr>
                <w:rFonts w:ascii="Times New Roman" w:hAnsi="Times New Roman" w:cs="Times New Roman"/>
                <w:sz w:val="20"/>
                <w:szCs w:val="20"/>
              </w:rPr>
              <w:t xml:space="preserve"> 1.40)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Metabolome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D112D" w:rsidRPr="00E03C54" w:rsidTr="00BA0F31">
        <w:trPr>
          <w:trHeight w:val="29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3-Hydroxybutyrate (per 10umol/l)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(1.01 -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1.07)</w:t>
            </w:r>
          </w:p>
        </w:tc>
      </w:tr>
      <w:tr w:rsidR="006D112D" w:rsidRPr="00E03C54" w:rsidTr="00BA0F31">
        <w:trPr>
          <w:trHeight w:val="29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Trig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in medium HDL (per 10umol/l)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1.61 (1.26 -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2.05)</w:t>
            </w:r>
          </w:p>
        </w:tc>
      </w:tr>
      <w:tr w:rsidR="006D112D" w:rsidRPr="00E03C54" w:rsidTr="00BA0F31">
        <w:trPr>
          <w:trHeight w:val="296"/>
        </w:trPr>
        <w:tc>
          <w:tcPr>
            <w:tcW w:w="4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cholesterol in HDL3 (per 10umol/l)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1.14 (1.05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1.23)</w:t>
            </w:r>
          </w:p>
        </w:tc>
      </w:tr>
      <w:tr w:rsidR="006D112D" w:rsidRPr="00E03C54" w:rsidTr="00BA0F31">
        <w:trPr>
          <w:trHeight w:val="296"/>
        </w:trPr>
        <w:tc>
          <w:tcPr>
            <w:tcW w:w="48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Total fatty acids (mmol/l)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0.86 (0.75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-</w:t>
            </w:r>
            <w:r w:rsidRPr="00E03C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1.00)</w:t>
            </w:r>
          </w:p>
        </w:tc>
      </w:tr>
      <w:tr w:rsidR="006D112D" w:rsidRPr="00E03C54" w:rsidTr="00BA0F31">
        <w:trPr>
          <w:trHeight w:val="288"/>
        </w:trPr>
        <w:tc>
          <w:tcPr>
            <w:tcW w:w="4846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AUC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>0.72 (0.69 - 0.75)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>0.77 (0.73 - 0.80)</w:t>
            </w:r>
          </w:p>
        </w:tc>
        <w:tc>
          <w:tcPr>
            <w:tcW w:w="2438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112D" w:rsidRPr="00E03C54" w:rsidRDefault="006D112D" w:rsidP="00BA0F31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03C54">
              <w:rPr>
                <w:rFonts w:ascii="Times New Roman" w:hAnsi="Times New Roman" w:cs="Times New Roman"/>
                <w:b/>
                <w:sz w:val="20"/>
                <w:szCs w:val="20"/>
              </w:rPr>
              <w:t>0.77  (0.74 - 0.81)</w:t>
            </w:r>
          </w:p>
        </w:tc>
      </w:tr>
    </w:tbl>
    <w:p w:rsidR="006D112D" w:rsidRDefault="006D112D" w:rsidP="006D112D">
      <w:pPr>
        <w:tabs>
          <w:tab w:val="left" w:pos="621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E03C54">
        <w:rPr>
          <w:rFonts w:ascii="Times New Roman" w:hAnsi="Times New Roman" w:cs="Times New Roman"/>
          <w:sz w:val="20"/>
          <w:szCs w:val="20"/>
        </w:rPr>
        <w:t xml:space="preserve">GDM – gestational diabetes, </w:t>
      </w:r>
      <w:r>
        <w:rPr>
          <w:rFonts w:ascii="Times New Roman" w:hAnsi="Times New Roman" w:cs="Times New Roman"/>
          <w:sz w:val="20"/>
          <w:szCs w:val="20"/>
        </w:rPr>
        <w:t xml:space="preserve">OR – odds ratio, </w:t>
      </w:r>
      <w:r w:rsidRPr="00E03C54">
        <w:rPr>
          <w:rFonts w:ascii="Times New Roman" w:hAnsi="Times New Roman" w:cs="Times New Roman"/>
          <w:sz w:val="20"/>
          <w:szCs w:val="20"/>
        </w:rPr>
        <w:t>T2DM – type 2 diabetes</w:t>
      </w:r>
      <w:r>
        <w:rPr>
          <w:rFonts w:ascii="Times New Roman" w:hAnsi="Times New Roman" w:cs="Times New Roman"/>
          <w:sz w:val="20"/>
          <w:szCs w:val="20"/>
        </w:rPr>
        <w:t xml:space="preserve"> mellitus</w:t>
      </w:r>
      <w:r w:rsidRPr="00E03C54">
        <w:rPr>
          <w:rFonts w:ascii="Times New Roman" w:hAnsi="Times New Roman" w:cs="Times New Roman"/>
          <w:sz w:val="20"/>
          <w:szCs w:val="20"/>
        </w:rPr>
        <w:t xml:space="preserve">, BP – blood pressure, HbA1C - </w:t>
      </w:r>
      <w:r>
        <w:rPr>
          <w:rFonts w:ascii="Times New Roman" w:hAnsi="Times New Roman" w:cs="Times New Roman"/>
          <w:sz w:val="20"/>
          <w:szCs w:val="20"/>
        </w:rPr>
        <w:t>h</w:t>
      </w:r>
      <w:r w:rsidRPr="00E03C54">
        <w:rPr>
          <w:rFonts w:ascii="Times New Roman" w:hAnsi="Times New Roman" w:cs="Times New Roman"/>
          <w:sz w:val="20"/>
          <w:szCs w:val="20"/>
        </w:rPr>
        <w:t>aemoglobin A1c</w:t>
      </w:r>
      <w:r>
        <w:rPr>
          <w:rFonts w:ascii="Times New Roman" w:hAnsi="Times New Roman" w:cs="Times New Roman"/>
          <w:sz w:val="20"/>
          <w:szCs w:val="20"/>
        </w:rPr>
        <w:t>, HDL – high density lipoprotein.</w:t>
      </w:r>
      <w:r w:rsidRPr="00E03C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39B0" w:rsidRDefault="006D112D" w:rsidP="006D112D">
      <w:proofErr w:type="spellStart"/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>
        <w:rPr>
          <w:rFonts w:ascii="Times New Roman" w:hAnsi="Times New Roman" w:cs="Times New Roman"/>
          <w:sz w:val="20"/>
          <w:szCs w:val="20"/>
        </w:rPr>
        <w:t>Log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transformed to base 2</w:t>
      </w:r>
    </w:p>
    <w:sectPr w:rsidR="00C539B0" w:rsidSect="006D11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2D"/>
    <w:rsid w:val="006D112D"/>
    <w:rsid w:val="00BB0BFA"/>
    <w:rsid w:val="00C5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12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2016-11-24T15:08:00Z</dcterms:created>
  <dcterms:modified xsi:type="dcterms:W3CDTF">2016-11-24T15:10:00Z</dcterms:modified>
</cp:coreProperties>
</file>