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7E" w:rsidRDefault="00DC667E" w:rsidP="00DC667E">
      <w:pPr>
        <w:adjustRightInd w:val="0"/>
        <w:snapToGrid w:val="0"/>
        <w:spacing w:afterLines="50"/>
        <w:rPr>
          <w:rFonts w:ascii="Times New Roman" w:hAnsi="Times New Roman"/>
          <w:sz w:val="24"/>
          <w:szCs w:val="24"/>
        </w:rPr>
      </w:pPr>
      <w:r w:rsidRPr="00EC20E2">
        <w:rPr>
          <w:rFonts w:ascii="Times New Roman" w:hAnsi="Times New Roman"/>
          <w:b/>
          <w:sz w:val="24"/>
          <w:szCs w:val="24"/>
        </w:rPr>
        <w:t>Title:</w:t>
      </w:r>
      <w:r>
        <w:rPr>
          <w:rFonts w:ascii="Times New Roman" w:hAnsi="Times New Roman" w:hint="eastAsia"/>
          <w:sz w:val="24"/>
          <w:szCs w:val="24"/>
        </w:rPr>
        <w:t xml:space="preserve"> Restaurants in the neighborhood, eating away from home and BMI in China</w:t>
      </w:r>
    </w:p>
    <w:p w:rsidR="00DC667E" w:rsidRDefault="00DC667E" w:rsidP="00DC667E">
      <w:pPr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</w:pPr>
      <w:r w:rsidRPr="00AF67E7">
        <w:rPr>
          <w:rFonts w:ascii="Times New Roman" w:hAnsi="Times New Roman"/>
          <w:b/>
          <w:sz w:val="24"/>
          <w:szCs w:val="24"/>
        </w:rPr>
        <w:t>A</w:t>
      </w:r>
      <w:r w:rsidRPr="00AF67E7">
        <w:rPr>
          <w:rFonts w:ascii="Times New Roman" w:hAnsi="Times New Roman" w:hint="eastAsia"/>
          <w:b/>
          <w:sz w:val="24"/>
          <w:szCs w:val="24"/>
        </w:rPr>
        <w:t>uthors:</w:t>
      </w:r>
      <w:r w:rsidRPr="00AF67E7">
        <w:rPr>
          <w:rFonts w:ascii="Times New Roman" w:hAnsi="Times New Roman" w:hint="eastAsia"/>
          <w:b/>
          <w:sz w:val="24"/>
          <w:szCs w:val="24"/>
        </w:rPr>
        <w:t xml:space="preserve">　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Xu Tian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Li Zhong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a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Stephan </w:t>
      </w:r>
      <w:bookmarkStart w:id="0" w:name="OLE_LINK41"/>
      <w:bookmarkStart w:id="1" w:name="OLE_LINK42"/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>von Cramon-Taubadel</w:t>
      </w:r>
      <w:bookmarkEnd w:id="0"/>
      <w:bookmarkEnd w:id="1"/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b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Huakang Tu</w:t>
      </w:r>
      <w:r w:rsidRPr="00074FC4"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c</w:t>
      </w:r>
      <w:r w:rsidRPr="00074FC4">
        <w:rPr>
          <w:rFonts w:ascii="Times New Roman" w:hAnsi="Times New Roman" w:hint="eastAsia"/>
          <w:color w:val="000000"/>
          <w:sz w:val="24"/>
          <w:szCs w:val="24"/>
          <w:lang w:val="de-DE"/>
        </w:rPr>
        <w:t>,</w:t>
      </w:r>
      <w:r>
        <w:rPr>
          <w:rFonts w:ascii="Times New Roman" w:hAnsi="Times New Roman" w:hint="eastAsia"/>
          <w:color w:val="000000"/>
          <w:sz w:val="24"/>
          <w:szCs w:val="24"/>
          <w:lang w:val="de-DE"/>
        </w:rPr>
        <w:t xml:space="preserve"> </w:t>
      </w:r>
      <w:r w:rsidRPr="00EC20E2">
        <w:rPr>
          <w:rFonts w:ascii="Times New Roman" w:hAnsi="Times New Roman"/>
          <w:color w:val="000000"/>
          <w:sz w:val="24"/>
          <w:szCs w:val="24"/>
          <w:lang w:val="de-DE"/>
        </w:rPr>
        <w:t>Hui Wang</w:t>
      </w:r>
      <w:r>
        <w:rPr>
          <w:rFonts w:ascii="Times New Roman" w:hAnsi="Times New Roman" w:hint="eastAsia"/>
          <w:color w:val="000000"/>
          <w:sz w:val="24"/>
          <w:szCs w:val="24"/>
          <w:vertAlign w:val="superscript"/>
          <w:lang w:val="de-DE"/>
        </w:rPr>
        <w:t>d</w:t>
      </w:r>
      <w:r w:rsidRPr="00EC20E2">
        <w:rPr>
          <w:rFonts w:ascii="Times New Roman" w:hAnsi="Times New Roman"/>
          <w:color w:val="000000"/>
          <w:sz w:val="24"/>
          <w:szCs w:val="24"/>
          <w:vertAlign w:val="superscript"/>
          <w:lang w:val="de-DE"/>
        </w:rPr>
        <w:t>*</w:t>
      </w:r>
    </w:p>
    <w:p w:rsidR="00DC667E" w:rsidRPr="00DC667E" w:rsidRDefault="00DC667E" w:rsidP="003F2C17">
      <w:pPr>
        <w:spacing w:line="360" w:lineRule="auto"/>
        <w:rPr>
          <w:rFonts w:ascii="Times New Roman" w:hAnsi="Times New Roman" w:hint="eastAsia"/>
          <w:b/>
          <w:sz w:val="24"/>
          <w:szCs w:val="24"/>
          <w:lang w:val="de-DE"/>
        </w:rPr>
      </w:pPr>
    </w:p>
    <w:p w:rsidR="003F2C17" w:rsidRPr="00A5550C" w:rsidRDefault="003F2C17" w:rsidP="003F2C17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5550C">
        <w:rPr>
          <w:rFonts w:ascii="Times New Roman" w:hAnsi="Times New Roman"/>
          <w:b/>
          <w:sz w:val="24"/>
          <w:szCs w:val="24"/>
        </w:rPr>
        <w:t>S</w:t>
      </w:r>
      <w:r w:rsidRPr="00A5550C">
        <w:rPr>
          <w:rFonts w:ascii="Times New Roman" w:hAnsi="Times New Roman" w:hint="eastAsia"/>
          <w:b/>
          <w:sz w:val="24"/>
          <w:szCs w:val="24"/>
        </w:rPr>
        <w:t>u</w:t>
      </w:r>
      <w:r>
        <w:rPr>
          <w:rFonts w:ascii="Times New Roman" w:hAnsi="Times New Roman" w:hint="eastAsia"/>
          <w:b/>
          <w:sz w:val="24"/>
          <w:szCs w:val="24"/>
        </w:rPr>
        <w:t>pporting</w:t>
      </w:r>
      <w:r w:rsidRPr="00A5550C">
        <w:rPr>
          <w:rFonts w:ascii="Times New Roman" w:hAnsi="Times New Roman" w:hint="eastAsia"/>
          <w:b/>
          <w:sz w:val="24"/>
          <w:szCs w:val="24"/>
        </w:rPr>
        <w:t xml:space="preserve"> Table 2</w:t>
      </w:r>
      <w:r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A5550C">
        <w:rPr>
          <w:rFonts w:ascii="Times New Roman" w:hAnsi="Times New Roman" w:hint="eastAsia"/>
          <w:b/>
          <w:sz w:val="24"/>
          <w:szCs w:val="24"/>
        </w:rPr>
        <w:t xml:space="preserve"> </w:t>
      </w:r>
      <w:proofErr w:type="gramStart"/>
      <w:r w:rsidRPr="00A5550C">
        <w:rPr>
          <w:rFonts w:ascii="Times New Roman" w:hAnsi="Times New Roman" w:hint="eastAsia"/>
          <w:b/>
          <w:sz w:val="24"/>
          <w:szCs w:val="24"/>
        </w:rPr>
        <w:t>Association between number of nearby restaurants and eating away from home (EAFH) for rural and urban regions.</w:t>
      </w:r>
      <w:proofErr w:type="gramEnd"/>
      <w:r w:rsidRPr="00A5550C">
        <w:rPr>
          <w:rFonts w:ascii="Times New Roman" w:hAnsi="Times New Roman" w:hint="eastAsia"/>
          <w:b/>
          <w:sz w:val="24"/>
          <w:szCs w:val="24"/>
        </w:rPr>
        <w:t xml:space="preserve"> </w:t>
      </w:r>
    </w:p>
    <w:tbl>
      <w:tblPr>
        <w:tblW w:w="13021" w:type="dxa"/>
        <w:tblInd w:w="99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2013"/>
        <w:gridCol w:w="785"/>
        <w:gridCol w:w="968"/>
        <w:gridCol w:w="785"/>
        <w:gridCol w:w="968"/>
        <w:gridCol w:w="864"/>
        <w:gridCol w:w="968"/>
        <w:gridCol w:w="222"/>
        <w:gridCol w:w="785"/>
        <w:gridCol w:w="1078"/>
        <w:gridCol w:w="785"/>
        <w:gridCol w:w="1078"/>
        <w:gridCol w:w="864"/>
        <w:gridCol w:w="858"/>
      </w:tblGrid>
      <w:tr w:rsidR="003F2C17" w:rsidRPr="00084471" w:rsidTr="00451D4D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Urban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sample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544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Rural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sample</w:t>
            </w:r>
          </w:p>
        </w:tc>
      </w:tr>
      <w:tr w:rsidR="003F2C17" w:rsidRPr="00084471" w:rsidTr="00451D4D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FD73D2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Total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FD73D2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Male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FD73D2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Female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FD73D2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Total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FD73D2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Male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Female</w:t>
            </w:r>
          </w:p>
        </w:tc>
        <w:tc>
          <w:tcPr>
            <w:tcW w:w="8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 </w:t>
            </w:r>
          </w:p>
        </w:tc>
      </w:tr>
      <w:tr w:rsidR="003F2C17" w:rsidRPr="00084471" w:rsidTr="00451D4D">
        <w:trPr>
          <w:trHeight w:val="28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Association between EAFH and restaurants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5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3F2C17" w:rsidRPr="00084471" w:rsidTr="00451D4D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10559D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Fast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food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(0.017)*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0.026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0.017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0.005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-0.002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3F2C17" w:rsidRPr="00084471" w:rsidTr="00451D4D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10559D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Indoor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restaurants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(0.003)*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(0.004)*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 xml:space="preserve">(0.004)*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3F2C17" w:rsidRPr="00084471" w:rsidTr="00451D4D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10559D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  <w:t>O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utdoor food stands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-0.002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0.001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3F2C17" w:rsidRPr="00084471" w:rsidTr="00451D4D">
        <w:trPr>
          <w:trHeight w:val="28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3F2C17" w:rsidRPr="00E47191" w:rsidRDefault="003F2C17" w:rsidP="00451D4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Association between BMI and EAFH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(I)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3F2C17" w:rsidRPr="00084471" w:rsidTr="00451D4D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EAFH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0.026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0.038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0.033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(0.017)**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(0.025)**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0.021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0.025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3F2C17" w:rsidRPr="00084471" w:rsidTr="00451D4D">
        <w:trPr>
          <w:trHeight w:val="28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3F2C17" w:rsidRPr="00E47191" w:rsidRDefault="003F2C17" w:rsidP="00451D4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Association between BMI and EAFH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(II)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3F2C17" w:rsidRPr="00084471" w:rsidTr="00451D4D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Break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fast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0.052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0.068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0.074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(0.041)*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(0.053)*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0.062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3F2C17" w:rsidRPr="00084471" w:rsidTr="00451D4D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Lunch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0.058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0.077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0.080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0.044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0.062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-0.014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0.057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</w:tr>
      <w:tr w:rsidR="003F2C17" w:rsidRPr="00084471" w:rsidTr="00451D4D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Dinner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(0.103)*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(0.124)*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0.148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0.062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0.090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0.085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3F2C17" w:rsidRPr="00084471" w:rsidRDefault="003F2C17" w:rsidP="00451D4D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lang w:val="en-GB"/>
              </w:rPr>
              <w:t>(</w:t>
            </w:r>
            <w:r w:rsidRPr="00084471"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0.080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lang w:val="en-GB"/>
              </w:rPr>
              <w:t>)</w:t>
            </w:r>
          </w:p>
        </w:tc>
      </w:tr>
    </w:tbl>
    <w:p w:rsidR="003F2C17" w:rsidRDefault="003F2C17" w:rsidP="003F2C17">
      <w:pPr>
        <w:rPr>
          <w:rFonts w:ascii="Times New Roman" w:hAnsi="Times New Roman"/>
          <w:sz w:val="20"/>
          <w:szCs w:val="24"/>
        </w:rPr>
      </w:pPr>
      <w:r w:rsidRPr="001405EB">
        <w:rPr>
          <w:rFonts w:ascii="Times New Roman" w:hAnsi="Times New Roman"/>
          <w:sz w:val="20"/>
          <w:szCs w:val="24"/>
        </w:rPr>
        <w:t>N</w:t>
      </w:r>
      <w:r w:rsidRPr="001405EB">
        <w:rPr>
          <w:rFonts w:ascii="Times New Roman" w:hAnsi="Times New Roman" w:hint="eastAsia"/>
          <w:sz w:val="20"/>
          <w:szCs w:val="24"/>
        </w:rPr>
        <w:t xml:space="preserve">otes: </w:t>
      </w:r>
      <w:r w:rsidRPr="00D14F8B">
        <w:rPr>
          <w:rFonts w:ascii="Times New Roman" w:hAnsi="Times New Roman" w:hint="eastAsia"/>
          <w:sz w:val="20"/>
          <w:szCs w:val="24"/>
        </w:rPr>
        <w:t>EAFH is the frequency of EAFH (It is defined as meals</w:t>
      </w:r>
      <w:r w:rsidRPr="00D14F8B">
        <w:rPr>
          <w:rFonts w:ascii="Times New Roman" w:hAnsi="Times New Roman"/>
          <w:sz w:val="20"/>
          <w:szCs w:val="24"/>
        </w:rPr>
        <w:t xml:space="preserve"> that </w:t>
      </w:r>
      <w:r w:rsidRPr="00D14F8B">
        <w:rPr>
          <w:rFonts w:ascii="Times New Roman" w:hAnsi="Times New Roman" w:hint="eastAsia"/>
          <w:sz w:val="20"/>
          <w:szCs w:val="24"/>
        </w:rPr>
        <w:t>we</w:t>
      </w:r>
      <w:r w:rsidRPr="00D14F8B">
        <w:rPr>
          <w:rFonts w:ascii="Times New Roman" w:hAnsi="Times New Roman"/>
          <w:sz w:val="20"/>
          <w:szCs w:val="24"/>
        </w:rPr>
        <w:t>re</w:t>
      </w:r>
      <w:r w:rsidRPr="00D14F8B">
        <w:rPr>
          <w:rFonts w:ascii="Times New Roman" w:hAnsi="Times New Roman" w:hint="eastAsia"/>
          <w:sz w:val="20"/>
          <w:szCs w:val="24"/>
        </w:rPr>
        <w:t xml:space="preserve"> not consumed at home during the three survey days, including </w:t>
      </w:r>
      <w:r w:rsidRPr="00D14F8B">
        <w:rPr>
          <w:rFonts w:ascii="Times New Roman" w:hAnsi="Times New Roman"/>
          <w:sz w:val="20"/>
          <w:szCs w:val="24"/>
        </w:rPr>
        <w:t>meals</w:t>
      </w:r>
      <w:r w:rsidRPr="00D14F8B">
        <w:rPr>
          <w:rFonts w:ascii="Times New Roman" w:hAnsi="Times New Roman" w:hint="eastAsia"/>
          <w:sz w:val="20"/>
          <w:szCs w:val="24"/>
        </w:rPr>
        <w:t xml:space="preserve"> </w:t>
      </w:r>
      <w:r w:rsidRPr="00D14F8B">
        <w:rPr>
          <w:rFonts w:ascii="Times New Roman" w:hAnsi="Times New Roman"/>
          <w:sz w:val="20"/>
          <w:szCs w:val="24"/>
        </w:rPr>
        <w:t>purchased at restaurants, fast food outlets, cafeterias</w:t>
      </w:r>
      <w:r w:rsidRPr="00D14F8B">
        <w:rPr>
          <w:rFonts w:ascii="Times New Roman" w:hAnsi="Times New Roman" w:hint="eastAsia"/>
          <w:sz w:val="20"/>
          <w:szCs w:val="24"/>
        </w:rPr>
        <w:t xml:space="preserve"> </w:t>
      </w:r>
      <w:r w:rsidRPr="00D14F8B">
        <w:rPr>
          <w:rFonts w:ascii="Times New Roman" w:hAnsi="Times New Roman"/>
          <w:sz w:val="20"/>
          <w:szCs w:val="24"/>
        </w:rPr>
        <w:t xml:space="preserve">and other venues such as </w:t>
      </w:r>
      <w:r w:rsidRPr="00D14F8B">
        <w:rPr>
          <w:rFonts w:ascii="Times New Roman" w:hAnsi="Times New Roman" w:hint="eastAsia"/>
          <w:sz w:val="20"/>
          <w:szCs w:val="24"/>
        </w:rPr>
        <w:t>food stand</w:t>
      </w:r>
      <w:r w:rsidRPr="00D14F8B">
        <w:rPr>
          <w:rFonts w:ascii="Times New Roman" w:hAnsi="Times New Roman"/>
          <w:sz w:val="20"/>
          <w:szCs w:val="24"/>
        </w:rPr>
        <w:t>s. It also includes meals that are free, hosted by friends or relatives, or are provided</w:t>
      </w:r>
      <w:r w:rsidRPr="00D14F8B">
        <w:rPr>
          <w:rFonts w:ascii="Times New Roman" w:hAnsi="Times New Roman" w:hint="eastAsia"/>
          <w:sz w:val="20"/>
          <w:szCs w:val="24"/>
        </w:rPr>
        <w:t xml:space="preserve"> at the </w:t>
      </w:r>
      <w:r w:rsidRPr="00D14F8B">
        <w:rPr>
          <w:rFonts w:ascii="Times New Roman" w:hAnsi="Times New Roman"/>
          <w:sz w:val="20"/>
          <w:szCs w:val="24"/>
        </w:rPr>
        <w:t>work</w:t>
      </w:r>
      <w:r w:rsidRPr="00D14F8B">
        <w:rPr>
          <w:rFonts w:ascii="Times New Roman" w:hAnsi="Times New Roman" w:hint="eastAsia"/>
          <w:sz w:val="20"/>
          <w:szCs w:val="24"/>
        </w:rPr>
        <w:t xml:space="preserve">place.). </w:t>
      </w:r>
      <w:r>
        <w:rPr>
          <w:rFonts w:ascii="Times New Roman" w:hAnsi="Times New Roman" w:hint="eastAsia"/>
          <w:sz w:val="20"/>
          <w:szCs w:val="24"/>
        </w:rPr>
        <w:t>BMI is the ratio of weight divided by square of height (kg/m</w:t>
      </w:r>
      <w:r w:rsidRPr="001334B3">
        <w:rPr>
          <w:rFonts w:ascii="Times New Roman" w:hAnsi="Times New Roman" w:hint="eastAsia"/>
          <w:sz w:val="20"/>
          <w:szCs w:val="24"/>
          <w:vertAlign w:val="superscript"/>
        </w:rPr>
        <w:t>2</w:t>
      </w:r>
      <w:r>
        <w:rPr>
          <w:rFonts w:ascii="Times New Roman" w:hAnsi="Times New Roman" w:hint="eastAsia"/>
          <w:sz w:val="20"/>
          <w:szCs w:val="24"/>
        </w:rPr>
        <w:t xml:space="preserve">). </w:t>
      </w:r>
      <w:r>
        <w:rPr>
          <w:rFonts w:ascii="Times New Roman" w:hAnsi="Times New Roman"/>
          <w:sz w:val="20"/>
          <w:szCs w:val="24"/>
        </w:rPr>
        <w:t>V</w:t>
      </w:r>
      <w:r>
        <w:rPr>
          <w:rFonts w:ascii="Times New Roman" w:hAnsi="Times New Roman" w:hint="eastAsia"/>
          <w:sz w:val="20"/>
          <w:szCs w:val="24"/>
        </w:rPr>
        <w:t>alues in brackets are standard errors, ** p&lt;0.01; *</w:t>
      </w:r>
      <w:r w:rsidRPr="001405EB">
        <w:rPr>
          <w:rFonts w:ascii="Times New Roman" w:hAnsi="Times New Roman" w:hint="eastAsia"/>
          <w:sz w:val="20"/>
          <w:szCs w:val="24"/>
        </w:rPr>
        <w:t xml:space="preserve"> p&lt;0.05.</w:t>
      </w:r>
      <w:r>
        <w:rPr>
          <w:rFonts w:ascii="Times New Roman" w:hAnsi="Times New Roman" w:hint="eastAsia"/>
          <w:sz w:val="20"/>
          <w:szCs w:val="24"/>
        </w:rPr>
        <w:t xml:space="preserve"> C</w:t>
      </w:r>
      <w:r>
        <w:rPr>
          <w:rFonts w:ascii="Times New Roman" w:hAnsi="Times New Roman"/>
          <w:sz w:val="20"/>
          <w:szCs w:val="24"/>
        </w:rPr>
        <w:t>oefficients</w:t>
      </w:r>
      <w:r>
        <w:rPr>
          <w:rFonts w:ascii="Times New Roman" w:hAnsi="Times New Roman" w:hint="eastAsia"/>
          <w:sz w:val="20"/>
          <w:szCs w:val="24"/>
        </w:rPr>
        <w:t xml:space="preserve"> in the first model (upper three rows) are estimated using multivariable linear regression models by adjusting employment status of household wife, </w:t>
      </w:r>
      <w:r>
        <w:rPr>
          <w:rFonts w:ascii="Times New Roman" w:hAnsi="Times New Roman"/>
          <w:sz w:val="20"/>
          <w:szCs w:val="24"/>
        </w:rPr>
        <w:t>marital</w:t>
      </w:r>
      <w:r>
        <w:rPr>
          <w:rFonts w:ascii="Times New Roman" w:hAnsi="Times New Roman" w:hint="eastAsia"/>
          <w:sz w:val="20"/>
          <w:szCs w:val="24"/>
        </w:rPr>
        <w:t xml:space="preserve"> status, sex, regional dummy (south or north), age, education, and income. </w:t>
      </w:r>
      <w:r>
        <w:rPr>
          <w:rFonts w:ascii="Times New Roman" w:hAnsi="Times New Roman"/>
          <w:sz w:val="20"/>
          <w:szCs w:val="24"/>
        </w:rPr>
        <w:t>C</w:t>
      </w:r>
      <w:r>
        <w:rPr>
          <w:rFonts w:ascii="Times New Roman" w:hAnsi="Times New Roman" w:hint="eastAsia"/>
          <w:sz w:val="20"/>
          <w:szCs w:val="24"/>
        </w:rPr>
        <w:t xml:space="preserve">oefficients in the last two model (association between BMI and EAFH) are estimated using multivariable linear regression models by adjusting physical activity level, employment status of household wife, </w:t>
      </w:r>
      <w:r>
        <w:rPr>
          <w:rFonts w:ascii="Times New Roman" w:hAnsi="Times New Roman"/>
          <w:sz w:val="20"/>
          <w:szCs w:val="24"/>
        </w:rPr>
        <w:t>marital</w:t>
      </w:r>
      <w:r>
        <w:rPr>
          <w:rFonts w:ascii="Times New Roman" w:hAnsi="Times New Roman" w:hint="eastAsia"/>
          <w:sz w:val="20"/>
          <w:szCs w:val="24"/>
        </w:rPr>
        <w:t xml:space="preserve"> status, </w:t>
      </w:r>
      <w:r w:rsidRPr="002C4914">
        <w:rPr>
          <w:rFonts w:ascii="Times New Roman" w:hAnsi="Times New Roman"/>
          <w:sz w:val="20"/>
          <w:szCs w:val="24"/>
        </w:rPr>
        <w:t>sex</w:t>
      </w:r>
      <w:r>
        <w:rPr>
          <w:rFonts w:ascii="Times New Roman" w:hAnsi="Times New Roman" w:hint="eastAsia"/>
          <w:sz w:val="20"/>
          <w:szCs w:val="24"/>
        </w:rPr>
        <w:t>, regional dummy (south or north), age, education, smoking and drinking status and income.</w:t>
      </w:r>
    </w:p>
    <w:p w:rsidR="001A14EC" w:rsidRDefault="003F2C17" w:rsidP="003F2C17">
      <w:r w:rsidRPr="006F759F">
        <w:rPr>
          <w:rFonts w:ascii="Times New Roman" w:hAnsi="Times New Roman"/>
          <w:sz w:val="24"/>
          <w:szCs w:val="24"/>
        </w:rPr>
        <w:t>S</w:t>
      </w:r>
      <w:r w:rsidRPr="006F759F">
        <w:rPr>
          <w:rFonts w:ascii="Times New Roman" w:hAnsi="Times New Roman" w:hint="eastAsia"/>
          <w:sz w:val="24"/>
          <w:szCs w:val="24"/>
        </w:rPr>
        <w:t>ummary</w:t>
      </w:r>
      <w:r>
        <w:rPr>
          <w:rFonts w:ascii="Times New Roman" w:hAnsi="Times New Roman" w:hint="eastAsia"/>
          <w:sz w:val="24"/>
          <w:szCs w:val="24"/>
        </w:rPr>
        <w:t xml:space="preserve">: Results show </w:t>
      </w:r>
      <w:r w:rsidRPr="004D44E9">
        <w:rPr>
          <w:rFonts w:ascii="Times New Roman" w:hAnsi="Times New Roman"/>
          <w:sz w:val="24"/>
          <w:szCs w:val="24"/>
        </w:rPr>
        <w:t>that men</w:t>
      </w:r>
      <w:r>
        <w:rPr>
          <w:rFonts w:ascii="Times New Roman" w:hAnsi="Times New Roman" w:hint="eastAsia"/>
          <w:sz w:val="24"/>
          <w:szCs w:val="24"/>
        </w:rPr>
        <w:t xml:space="preserve"> are more likely to be</w:t>
      </w:r>
      <w:r w:rsidRPr="004D44E9">
        <w:rPr>
          <w:rFonts w:ascii="Times New Roman" w:hAnsi="Times New Roman"/>
          <w:sz w:val="24"/>
          <w:szCs w:val="24"/>
        </w:rPr>
        <w:t xml:space="preserve"> influenced by EAFH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 w:hint="eastAsia"/>
          <w:sz w:val="24"/>
          <w:szCs w:val="24"/>
        </w:rPr>
        <w:t xml:space="preserve">n particular, </w:t>
      </w:r>
      <w:r w:rsidRPr="004D44E9">
        <w:rPr>
          <w:rFonts w:ascii="Times New Roman" w:hAnsi="Times New Roman"/>
          <w:sz w:val="24"/>
          <w:szCs w:val="24"/>
        </w:rPr>
        <w:t>eating dinner away from home</w:t>
      </w:r>
      <w:r>
        <w:rPr>
          <w:rFonts w:ascii="Times New Roman" w:hAnsi="Times New Roman" w:hint="eastAsia"/>
          <w:sz w:val="24"/>
          <w:szCs w:val="24"/>
        </w:rPr>
        <w:t xml:space="preserve"> is a risk factor of </w:t>
      </w:r>
      <w:r>
        <w:rPr>
          <w:rFonts w:ascii="Times New Roman" w:hAnsi="Times New Roman" w:hint="eastAsia"/>
          <w:sz w:val="24"/>
          <w:szCs w:val="24"/>
        </w:rPr>
        <w:lastRenderedPageBreak/>
        <w:t>increasing BMI.</w:t>
      </w:r>
      <w:r w:rsidRPr="004D4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 xml:space="preserve">oreover, </w:t>
      </w:r>
      <w:r w:rsidRPr="004D44E9">
        <w:rPr>
          <w:rFonts w:ascii="Times New Roman" w:hAnsi="Times New Roman"/>
          <w:sz w:val="24"/>
          <w:szCs w:val="24"/>
        </w:rPr>
        <w:t xml:space="preserve">only indoor restaurants in the </w:t>
      </w:r>
      <w:r>
        <w:rPr>
          <w:rFonts w:ascii="Times New Roman" w:hAnsi="Times New Roman"/>
          <w:sz w:val="24"/>
          <w:szCs w:val="24"/>
        </w:rPr>
        <w:t>neighborhood</w:t>
      </w:r>
      <w:r w:rsidRPr="004D44E9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 w:hint="eastAsia"/>
          <w:sz w:val="24"/>
          <w:szCs w:val="24"/>
        </w:rPr>
        <w:t>ere</w:t>
      </w:r>
      <w:r w:rsidRPr="004D44E9">
        <w:rPr>
          <w:rFonts w:ascii="Times New Roman" w:hAnsi="Times New Roman"/>
          <w:sz w:val="24"/>
          <w:szCs w:val="24"/>
        </w:rPr>
        <w:t xml:space="preserve"> positively correlated with people’s EAFH</w:t>
      </w:r>
      <w:r>
        <w:rPr>
          <w:rFonts w:ascii="Times New Roman" w:hAnsi="Times New Roman" w:hint="eastAsia"/>
          <w:sz w:val="24"/>
          <w:szCs w:val="24"/>
        </w:rPr>
        <w:t>, but it is only statistically significant in urban area.</w:t>
      </w:r>
    </w:p>
    <w:sectPr w:rsidR="001A14EC" w:rsidSect="003F2C1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52" w:rsidRDefault="00BE0452" w:rsidP="003F2C17">
      <w:r>
        <w:separator/>
      </w:r>
    </w:p>
  </w:endnote>
  <w:endnote w:type="continuationSeparator" w:id="0">
    <w:p w:rsidR="00BE0452" w:rsidRDefault="00BE0452" w:rsidP="003F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52" w:rsidRDefault="00BE0452" w:rsidP="003F2C17">
      <w:r>
        <w:separator/>
      </w:r>
    </w:p>
  </w:footnote>
  <w:footnote w:type="continuationSeparator" w:id="0">
    <w:p w:rsidR="00BE0452" w:rsidRDefault="00BE0452" w:rsidP="003F2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C17"/>
    <w:rsid w:val="001A14EC"/>
    <w:rsid w:val="003F2C17"/>
    <w:rsid w:val="009E6885"/>
    <w:rsid w:val="00BE0452"/>
    <w:rsid w:val="00DC27C1"/>
    <w:rsid w:val="00D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3</cp:revision>
  <dcterms:created xsi:type="dcterms:W3CDTF">2016-11-23T01:56:00Z</dcterms:created>
  <dcterms:modified xsi:type="dcterms:W3CDTF">2016-11-23T01:58:00Z</dcterms:modified>
</cp:coreProperties>
</file>