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56A6" w14:textId="77D73991" w:rsidR="00F6148C" w:rsidRPr="00082972" w:rsidRDefault="00A4054A" w:rsidP="00F614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S1 </w:t>
      </w:r>
      <w:r w:rsidR="00F6148C" w:rsidRPr="00082972">
        <w:rPr>
          <w:rFonts w:ascii="Times New Roman" w:eastAsia="Times New Roman" w:hAnsi="Times New Roman"/>
          <w:color w:val="000000"/>
        </w:rPr>
        <w:t xml:space="preserve">Table. </w:t>
      </w:r>
      <w:r w:rsidR="00172E4D" w:rsidRPr="00082972">
        <w:rPr>
          <w:rFonts w:ascii="Times New Roman" w:eastAsia="Times New Roman" w:hAnsi="Times New Roman"/>
          <w:color w:val="000000"/>
        </w:rPr>
        <w:t xml:space="preserve">Baseline characteristics </w:t>
      </w:r>
      <w:r w:rsidR="00172E4D" w:rsidRPr="00082972">
        <w:rPr>
          <w:rFonts w:ascii="Times New Roman" w:hAnsi="Times New Roman"/>
        </w:rPr>
        <w:t xml:space="preserve">of 5,520 </w:t>
      </w:r>
      <w:r w:rsidR="006160CB">
        <w:rPr>
          <w:rFonts w:ascii="Times New Roman" w:hAnsi="Times New Roman"/>
        </w:rPr>
        <w:t>a</w:t>
      </w:r>
      <w:r w:rsidR="006160CB" w:rsidRPr="00082972">
        <w:rPr>
          <w:rFonts w:ascii="Times New Roman" w:hAnsi="Times New Roman"/>
        </w:rPr>
        <w:t xml:space="preserve">dolescents </w:t>
      </w:r>
      <w:r w:rsidR="006160CB">
        <w:rPr>
          <w:rFonts w:ascii="Times New Roman" w:hAnsi="Times New Roman"/>
        </w:rPr>
        <w:t>w</w:t>
      </w:r>
      <w:r w:rsidR="006160CB" w:rsidRPr="00082972">
        <w:rPr>
          <w:rFonts w:ascii="Times New Roman" w:hAnsi="Times New Roman"/>
        </w:rPr>
        <w:t xml:space="preserve">ho </w:t>
      </w:r>
      <w:r w:rsidR="006160CB">
        <w:rPr>
          <w:rFonts w:ascii="Times New Roman" w:hAnsi="Times New Roman"/>
        </w:rPr>
        <w:t>w</w:t>
      </w:r>
      <w:r w:rsidR="006160CB" w:rsidRPr="00082972">
        <w:rPr>
          <w:rFonts w:ascii="Times New Roman" w:hAnsi="Times New Roman"/>
        </w:rPr>
        <w:t xml:space="preserve">ere </w:t>
      </w:r>
      <w:r w:rsidR="006160CB">
        <w:rPr>
          <w:rFonts w:ascii="Times New Roman" w:hAnsi="Times New Roman"/>
        </w:rPr>
        <w:t>i</w:t>
      </w:r>
      <w:r w:rsidR="00172E4D" w:rsidRPr="00082972">
        <w:rPr>
          <w:rFonts w:ascii="Times New Roman" w:hAnsi="Times New Roman"/>
        </w:rPr>
        <w:t xml:space="preserve">ncluded in the </w:t>
      </w:r>
      <w:r w:rsidR="006160CB">
        <w:rPr>
          <w:rFonts w:ascii="Times New Roman" w:hAnsi="Times New Roman"/>
        </w:rPr>
        <w:t>a</w:t>
      </w:r>
      <w:r w:rsidR="00172E4D" w:rsidRPr="00082972">
        <w:rPr>
          <w:rFonts w:ascii="Times New Roman" w:hAnsi="Times New Roman"/>
        </w:rPr>
        <w:t xml:space="preserve">nalyses and 2,780 </w:t>
      </w:r>
      <w:r w:rsidR="006160CB">
        <w:rPr>
          <w:rFonts w:ascii="Times New Roman" w:hAnsi="Times New Roman"/>
        </w:rPr>
        <w:t>w</w:t>
      </w:r>
      <w:r w:rsidR="00172E4D" w:rsidRPr="00082972">
        <w:rPr>
          <w:rFonts w:ascii="Times New Roman" w:hAnsi="Times New Roman"/>
        </w:rPr>
        <w:t xml:space="preserve">ho </w:t>
      </w:r>
      <w:r w:rsidR="006160CB">
        <w:rPr>
          <w:rFonts w:ascii="Times New Roman" w:hAnsi="Times New Roman"/>
        </w:rPr>
        <w:t>w</w:t>
      </w:r>
      <w:r w:rsidR="00172E4D" w:rsidRPr="00082972">
        <w:rPr>
          <w:rFonts w:ascii="Times New Roman" w:hAnsi="Times New Roman"/>
        </w:rPr>
        <w:t xml:space="preserve">ere </w:t>
      </w:r>
      <w:r w:rsidR="006160CB">
        <w:rPr>
          <w:rFonts w:ascii="Times New Roman" w:hAnsi="Times New Roman"/>
        </w:rPr>
        <w:t>e</w:t>
      </w:r>
      <w:r w:rsidR="00172E4D" w:rsidRPr="00082972">
        <w:rPr>
          <w:rFonts w:ascii="Times New Roman" w:hAnsi="Times New Roman"/>
        </w:rPr>
        <w:t xml:space="preserve">xcluded </w:t>
      </w:r>
      <w:r w:rsidR="006160CB">
        <w:rPr>
          <w:rFonts w:ascii="Times New Roman" w:hAnsi="Times New Roman"/>
        </w:rPr>
        <w:t>f</w:t>
      </w:r>
      <w:r w:rsidR="00172E4D" w:rsidRPr="00082972">
        <w:rPr>
          <w:rFonts w:ascii="Times New Roman" w:hAnsi="Times New Roman"/>
        </w:rPr>
        <w:t xml:space="preserve">rom the </w:t>
      </w:r>
      <w:r w:rsidR="006160CB">
        <w:rPr>
          <w:rFonts w:ascii="Times New Roman" w:hAnsi="Times New Roman"/>
        </w:rPr>
        <w:t>a</w:t>
      </w:r>
      <w:r w:rsidR="00172E4D" w:rsidRPr="00082972">
        <w:rPr>
          <w:rFonts w:ascii="Times New Roman" w:hAnsi="Times New Roman"/>
        </w:rPr>
        <w:t xml:space="preserve">nalyses </w:t>
      </w:r>
      <w:r w:rsidR="006160CB">
        <w:rPr>
          <w:rFonts w:ascii="Times New Roman" w:hAnsi="Times New Roman"/>
        </w:rPr>
        <w:t>b</w:t>
      </w:r>
      <w:r w:rsidR="00172E4D" w:rsidRPr="00082972">
        <w:rPr>
          <w:rFonts w:ascii="Times New Roman" w:hAnsi="Times New Roman"/>
        </w:rPr>
        <w:t xml:space="preserve">ecause of </w:t>
      </w:r>
      <w:r w:rsidR="006160CB">
        <w:rPr>
          <w:rFonts w:ascii="Times New Roman" w:hAnsi="Times New Roman"/>
        </w:rPr>
        <w:t>m</w:t>
      </w:r>
      <w:r w:rsidR="00172E4D" w:rsidRPr="00082972">
        <w:rPr>
          <w:rFonts w:ascii="Times New Roman" w:hAnsi="Times New Roman"/>
        </w:rPr>
        <w:t xml:space="preserve">issing G6PD status in </w:t>
      </w:r>
      <w:r w:rsidR="00F6148C" w:rsidRPr="00082972">
        <w:rPr>
          <w:rFonts w:ascii="Times New Roman" w:hAnsi="Times New Roman"/>
        </w:rPr>
        <w:t>Hong Kong’s “Children of 1997” birth cohort, Hong Kong, China, 1997-2010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143"/>
        <w:gridCol w:w="1134"/>
        <w:gridCol w:w="1134"/>
        <w:gridCol w:w="1134"/>
        <w:gridCol w:w="1266"/>
      </w:tblGrid>
      <w:tr w:rsidR="00172E4D" w:rsidRPr="00082972" w14:paraId="14D00AC0" w14:textId="77777777" w:rsidTr="00082972">
        <w:trPr>
          <w:trHeight w:val="587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746F3BA" w14:textId="77777777" w:rsidR="00172E4D" w:rsidRPr="00082972" w:rsidRDefault="00172E4D" w:rsidP="00AF7011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DCBE" w14:textId="77777777" w:rsidR="00172E4D" w:rsidRPr="00082972" w:rsidRDefault="00172E4D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</w:rPr>
              <w:t>Included</w:t>
            </w:r>
          </w:p>
          <w:p w14:paraId="64214B60" w14:textId="77777777" w:rsidR="00172E4D" w:rsidRPr="00082972" w:rsidRDefault="00172E4D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color w:val="000000"/>
              </w:rPr>
              <w:t>(</w:t>
            </w:r>
            <w:r w:rsidRPr="00082972">
              <w:rPr>
                <w:rFonts w:ascii="Times New Roman" w:hAnsi="Times New Roman"/>
                <w:i/>
                <w:color w:val="000000"/>
              </w:rPr>
              <w:t>n</w:t>
            </w:r>
            <w:r w:rsidRPr="00082972">
              <w:rPr>
                <w:rFonts w:ascii="Times New Roman" w:hAnsi="Times New Roman"/>
                <w:color w:val="000000"/>
              </w:rPr>
              <w:t>=</w:t>
            </w:r>
            <w:r w:rsidR="00AF7011" w:rsidRPr="00082972">
              <w:rPr>
                <w:rFonts w:ascii="Times New Roman" w:hAnsi="Times New Roman"/>
                <w:color w:val="000000"/>
              </w:rPr>
              <w:t>5,520</w:t>
            </w:r>
            <w:r w:rsidRPr="000829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5805B" w14:textId="77777777" w:rsidR="00172E4D" w:rsidRPr="00082972" w:rsidRDefault="00172E4D" w:rsidP="00AF701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</w:rPr>
              <w:t>Excluded</w:t>
            </w:r>
          </w:p>
          <w:p w14:paraId="272A2523" w14:textId="77777777" w:rsidR="00172E4D" w:rsidRPr="00082972" w:rsidRDefault="00172E4D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color w:val="000000"/>
              </w:rPr>
              <w:t>(</w:t>
            </w:r>
            <w:r w:rsidRPr="00082972">
              <w:rPr>
                <w:rFonts w:ascii="Times New Roman" w:hAnsi="Times New Roman"/>
                <w:i/>
                <w:color w:val="000000"/>
              </w:rPr>
              <w:t>n</w:t>
            </w:r>
            <w:r w:rsidRPr="00082972">
              <w:rPr>
                <w:rFonts w:ascii="Times New Roman" w:hAnsi="Times New Roman"/>
                <w:color w:val="000000"/>
              </w:rPr>
              <w:t>=</w:t>
            </w:r>
            <w:r w:rsidR="00AF7011" w:rsidRPr="00082972">
              <w:rPr>
                <w:rFonts w:ascii="Times New Roman" w:hAnsi="Times New Roman"/>
                <w:color w:val="000000"/>
              </w:rPr>
              <w:t>2</w:t>
            </w:r>
            <w:r w:rsidRPr="00082972">
              <w:rPr>
                <w:rFonts w:ascii="Times New Roman" w:hAnsi="Times New Roman"/>
                <w:color w:val="000000"/>
              </w:rPr>
              <w:t>,</w:t>
            </w:r>
            <w:r w:rsidR="00AF7011" w:rsidRPr="00082972">
              <w:rPr>
                <w:rFonts w:ascii="Times New Roman" w:hAnsi="Times New Roman"/>
                <w:color w:val="000000"/>
              </w:rPr>
              <w:t>780</w:t>
            </w:r>
            <w:r w:rsidRPr="000829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16DF6FC8" w14:textId="77777777" w:rsidR="00172E4D" w:rsidRPr="00082972" w:rsidRDefault="00172E4D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</w:rPr>
              <w:t xml:space="preserve">Cohen effect </w:t>
            </w:r>
            <w:proofErr w:type="spellStart"/>
            <w:r w:rsidRPr="00082972">
              <w:rPr>
                <w:rFonts w:ascii="Times New Roman" w:hAnsi="Times New Roman"/>
              </w:rPr>
              <w:t>size</w:t>
            </w:r>
            <w:r w:rsidRPr="00082972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  <w:proofErr w:type="spellEnd"/>
          </w:p>
        </w:tc>
      </w:tr>
      <w:tr w:rsidR="00172E4D" w:rsidRPr="00082972" w14:paraId="343C2C26" w14:textId="77777777" w:rsidTr="00082972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0C3918FB" w14:textId="77777777" w:rsidR="00172E4D" w:rsidRPr="00082972" w:rsidRDefault="00172E4D" w:rsidP="00AF7011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Characteristics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8015A0" w14:textId="77777777" w:rsidR="00172E4D" w:rsidRPr="00082972" w:rsidRDefault="00172E4D" w:rsidP="00AF7011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A56B2" w14:textId="77777777" w:rsidR="00172E4D" w:rsidRPr="00082972" w:rsidRDefault="00172E4D" w:rsidP="00AF7011">
            <w:pPr>
              <w:spacing w:after="0" w:line="240" w:lineRule="exact"/>
              <w:contextualSpacing/>
              <w:jc w:val="right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CADA6" w14:textId="77777777" w:rsidR="00172E4D" w:rsidRPr="00082972" w:rsidRDefault="00172E4D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EA1FB" w14:textId="77777777" w:rsidR="00172E4D" w:rsidRPr="00082972" w:rsidRDefault="00172E4D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5DA8EA95" w14:textId="77777777" w:rsidR="00172E4D" w:rsidRPr="00082972" w:rsidRDefault="00172E4D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78DA81DF" w14:textId="77777777" w:rsidTr="00082972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376755D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Child’s sex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14:paraId="7281362A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07F11A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B9586C" w14:textId="77777777" w:rsidR="00F6148C" w:rsidRPr="00082972" w:rsidRDefault="00F6148C" w:rsidP="00AF7011">
            <w:pPr>
              <w:spacing w:after="0" w:line="240" w:lineRule="exact"/>
              <w:ind w:right="-14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82093E" w14:textId="77777777" w:rsidR="00F6148C" w:rsidRPr="00082972" w:rsidRDefault="00F6148C" w:rsidP="00AF7011">
            <w:pPr>
              <w:spacing w:after="0" w:line="240" w:lineRule="exact"/>
              <w:ind w:right="-10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21A9597B" w14:textId="77777777" w:rsidR="00F6148C" w:rsidRPr="00082972" w:rsidRDefault="00AF7011" w:rsidP="00141B2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AF7011" w:rsidRPr="00082972" w14:paraId="10EA4D34" w14:textId="77777777" w:rsidTr="00082972">
        <w:tc>
          <w:tcPr>
            <w:tcW w:w="3936" w:type="dxa"/>
            <w:vAlign w:val="center"/>
          </w:tcPr>
          <w:p w14:paraId="71B53F12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Female</w:t>
            </w:r>
          </w:p>
        </w:tc>
        <w:tc>
          <w:tcPr>
            <w:tcW w:w="1143" w:type="dxa"/>
            <w:vAlign w:val="bottom"/>
          </w:tcPr>
          <w:p w14:paraId="5141878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2,570</w:t>
            </w:r>
          </w:p>
        </w:tc>
        <w:tc>
          <w:tcPr>
            <w:tcW w:w="1134" w:type="dxa"/>
            <w:vAlign w:val="bottom"/>
          </w:tcPr>
          <w:p w14:paraId="59F8445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46.6</w:t>
            </w:r>
          </w:p>
        </w:tc>
        <w:tc>
          <w:tcPr>
            <w:tcW w:w="1134" w:type="dxa"/>
            <w:vAlign w:val="bottom"/>
          </w:tcPr>
          <w:p w14:paraId="2462ADB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1,344</w:t>
            </w:r>
          </w:p>
        </w:tc>
        <w:tc>
          <w:tcPr>
            <w:tcW w:w="1134" w:type="dxa"/>
            <w:vAlign w:val="bottom"/>
          </w:tcPr>
          <w:p w14:paraId="78AE7BA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49.0</w:t>
            </w:r>
          </w:p>
        </w:tc>
        <w:tc>
          <w:tcPr>
            <w:tcW w:w="1266" w:type="dxa"/>
            <w:vAlign w:val="bottom"/>
          </w:tcPr>
          <w:p w14:paraId="58CB78E8" w14:textId="77777777" w:rsidR="00AF7011" w:rsidRPr="00082972" w:rsidRDefault="00AF7011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59363B43" w14:textId="77777777" w:rsidTr="00082972">
        <w:tc>
          <w:tcPr>
            <w:tcW w:w="3936" w:type="dxa"/>
            <w:vAlign w:val="center"/>
          </w:tcPr>
          <w:p w14:paraId="07A06D1B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Male</w:t>
            </w:r>
          </w:p>
        </w:tc>
        <w:tc>
          <w:tcPr>
            <w:tcW w:w="1143" w:type="dxa"/>
            <w:vAlign w:val="bottom"/>
          </w:tcPr>
          <w:p w14:paraId="3086548A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2,949</w:t>
            </w:r>
          </w:p>
        </w:tc>
        <w:tc>
          <w:tcPr>
            <w:tcW w:w="1134" w:type="dxa"/>
            <w:vAlign w:val="bottom"/>
          </w:tcPr>
          <w:p w14:paraId="2C6600A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53.4</w:t>
            </w:r>
          </w:p>
        </w:tc>
        <w:tc>
          <w:tcPr>
            <w:tcW w:w="1134" w:type="dxa"/>
            <w:vAlign w:val="bottom"/>
          </w:tcPr>
          <w:p w14:paraId="603414A8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1,401</w:t>
            </w:r>
          </w:p>
        </w:tc>
        <w:tc>
          <w:tcPr>
            <w:tcW w:w="1134" w:type="dxa"/>
            <w:vAlign w:val="bottom"/>
          </w:tcPr>
          <w:p w14:paraId="490952E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51.0</w:t>
            </w:r>
          </w:p>
        </w:tc>
        <w:tc>
          <w:tcPr>
            <w:tcW w:w="1266" w:type="dxa"/>
            <w:vAlign w:val="bottom"/>
          </w:tcPr>
          <w:p w14:paraId="05BDB0D9" w14:textId="77777777" w:rsidR="00AF7011" w:rsidRPr="00082972" w:rsidRDefault="00AF7011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621C12A2" w14:textId="77777777" w:rsidTr="00082972">
        <w:tc>
          <w:tcPr>
            <w:tcW w:w="3936" w:type="dxa"/>
            <w:vAlign w:val="center"/>
          </w:tcPr>
          <w:p w14:paraId="108C6FA8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Mode of delivery</w:t>
            </w:r>
          </w:p>
        </w:tc>
        <w:tc>
          <w:tcPr>
            <w:tcW w:w="1143" w:type="dxa"/>
            <w:vAlign w:val="bottom"/>
          </w:tcPr>
          <w:p w14:paraId="76A42C3C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3420072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617D89F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BDE4958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59B078ED" w14:textId="77777777" w:rsidR="00F6148C" w:rsidRPr="00082972" w:rsidRDefault="00F6148C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</w:t>
            </w:r>
            <w:r w:rsidR="00AF7011" w:rsidRPr="00082972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AF7011" w:rsidRPr="00082972" w14:paraId="1820F36D" w14:textId="77777777" w:rsidTr="00082972">
        <w:tc>
          <w:tcPr>
            <w:tcW w:w="3936" w:type="dxa"/>
            <w:vAlign w:val="center"/>
          </w:tcPr>
          <w:p w14:paraId="6A03B853" w14:textId="77777777" w:rsidR="00AF7011" w:rsidRPr="00082972" w:rsidRDefault="00AF7011" w:rsidP="00AF7011">
            <w:pPr>
              <w:spacing w:after="0" w:line="240" w:lineRule="exact"/>
              <w:ind w:right="-210" w:firstLine="91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 xml:space="preserve">Natural </w:t>
            </w:r>
            <w:proofErr w:type="spellStart"/>
            <w:r w:rsidRPr="00082972">
              <w:rPr>
                <w:rFonts w:ascii="Times New Roman" w:hAnsi="Times New Roman"/>
                <w:bCs/>
                <w:lang w:eastAsia="zh-HK"/>
              </w:rPr>
              <w:t>labour</w:t>
            </w:r>
            <w:proofErr w:type="spellEnd"/>
          </w:p>
        </w:tc>
        <w:tc>
          <w:tcPr>
            <w:tcW w:w="1143" w:type="dxa"/>
            <w:vAlign w:val="bottom"/>
          </w:tcPr>
          <w:p w14:paraId="2BC3427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2,844</w:t>
            </w:r>
          </w:p>
        </w:tc>
        <w:tc>
          <w:tcPr>
            <w:tcW w:w="1134" w:type="dxa"/>
            <w:vAlign w:val="bottom"/>
          </w:tcPr>
          <w:p w14:paraId="7CD886F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53.7</w:t>
            </w:r>
          </w:p>
        </w:tc>
        <w:tc>
          <w:tcPr>
            <w:tcW w:w="1134" w:type="dxa"/>
            <w:vAlign w:val="bottom"/>
          </w:tcPr>
          <w:p w14:paraId="19BDDDF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1,651</w:t>
            </w:r>
          </w:p>
        </w:tc>
        <w:tc>
          <w:tcPr>
            <w:tcW w:w="1134" w:type="dxa"/>
            <w:vAlign w:val="bottom"/>
          </w:tcPr>
          <w:p w14:paraId="23F8FD8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62.1</w:t>
            </w:r>
          </w:p>
        </w:tc>
        <w:tc>
          <w:tcPr>
            <w:tcW w:w="1266" w:type="dxa"/>
            <w:vAlign w:val="bottom"/>
          </w:tcPr>
          <w:p w14:paraId="22224795" w14:textId="77777777" w:rsidR="00AF7011" w:rsidRPr="00082972" w:rsidRDefault="00AF7011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71378F54" w14:textId="77777777" w:rsidTr="00082972">
        <w:tc>
          <w:tcPr>
            <w:tcW w:w="3936" w:type="dxa"/>
            <w:vAlign w:val="center"/>
          </w:tcPr>
          <w:p w14:paraId="43275D56" w14:textId="77777777" w:rsidR="00AF7011" w:rsidRPr="00082972" w:rsidRDefault="00AF7011" w:rsidP="00AF7011">
            <w:pPr>
              <w:spacing w:after="0" w:line="240" w:lineRule="exact"/>
              <w:ind w:right="-210" w:firstLine="91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 xml:space="preserve">Assisted natural </w:t>
            </w:r>
            <w:proofErr w:type="spellStart"/>
            <w:r w:rsidRPr="00082972">
              <w:rPr>
                <w:rFonts w:ascii="Times New Roman" w:hAnsi="Times New Roman"/>
                <w:bCs/>
                <w:lang w:eastAsia="zh-HK"/>
              </w:rPr>
              <w:t>labour</w:t>
            </w:r>
            <w:proofErr w:type="spellEnd"/>
          </w:p>
        </w:tc>
        <w:tc>
          <w:tcPr>
            <w:tcW w:w="1143" w:type="dxa"/>
            <w:vAlign w:val="bottom"/>
          </w:tcPr>
          <w:p w14:paraId="583483A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929</w:t>
            </w:r>
          </w:p>
        </w:tc>
        <w:tc>
          <w:tcPr>
            <w:tcW w:w="1134" w:type="dxa"/>
            <w:vAlign w:val="bottom"/>
          </w:tcPr>
          <w:p w14:paraId="71ACA97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17.54</w:t>
            </w:r>
          </w:p>
        </w:tc>
        <w:tc>
          <w:tcPr>
            <w:tcW w:w="1134" w:type="dxa"/>
            <w:vAlign w:val="bottom"/>
          </w:tcPr>
          <w:p w14:paraId="07ED17DD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390</w:t>
            </w:r>
          </w:p>
        </w:tc>
        <w:tc>
          <w:tcPr>
            <w:tcW w:w="1134" w:type="dxa"/>
            <w:vAlign w:val="bottom"/>
          </w:tcPr>
          <w:p w14:paraId="2DB93B9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1266" w:type="dxa"/>
            <w:vAlign w:val="bottom"/>
          </w:tcPr>
          <w:p w14:paraId="36302CE8" w14:textId="77777777" w:rsidR="00AF7011" w:rsidRPr="00082972" w:rsidRDefault="00AF7011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312B7B34" w14:textId="77777777" w:rsidTr="00082972">
        <w:tc>
          <w:tcPr>
            <w:tcW w:w="3936" w:type="dxa"/>
            <w:vAlign w:val="center"/>
          </w:tcPr>
          <w:p w14:paraId="7B827B8E" w14:textId="77777777" w:rsidR="00AF7011" w:rsidRPr="00082972" w:rsidRDefault="00AF7011" w:rsidP="00AF7011">
            <w:pPr>
              <w:spacing w:after="0" w:line="240" w:lineRule="exact"/>
              <w:ind w:right="-210" w:firstLine="91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Caesarean birth</w:t>
            </w:r>
          </w:p>
        </w:tc>
        <w:tc>
          <w:tcPr>
            <w:tcW w:w="1143" w:type="dxa"/>
            <w:vAlign w:val="bottom"/>
          </w:tcPr>
          <w:p w14:paraId="57CAE21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1,524</w:t>
            </w:r>
          </w:p>
        </w:tc>
        <w:tc>
          <w:tcPr>
            <w:tcW w:w="1134" w:type="dxa"/>
            <w:vAlign w:val="bottom"/>
          </w:tcPr>
          <w:p w14:paraId="1D5118D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28.8</w:t>
            </w:r>
          </w:p>
        </w:tc>
        <w:tc>
          <w:tcPr>
            <w:tcW w:w="1134" w:type="dxa"/>
            <w:vAlign w:val="bottom"/>
          </w:tcPr>
          <w:p w14:paraId="4B322986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619</w:t>
            </w:r>
          </w:p>
        </w:tc>
        <w:tc>
          <w:tcPr>
            <w:tcW w:w="1134" w:type="dxa"/>
            <w:vAlign w:val="bottom"/>
          </w:tcPr>
          <w:p w14:paraId="5E6FCF7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23.3</w:t>
            </w:r>
          </w:p>
        </w:tc>
        <w:tc>
          <w:tcPr>
            <w:tcW w:w="1266" w:type="dxa"/>
            <w:vAlign w:val="bottom"/>
          </w:tcPr>
          <w:p w14:paraId="02772DFA" w14:textId="77777777" w:rsidR="00AF7011" w:rsidRPr="00082972" w:rsidRDefault="00AF7011" w:rsidP="00141B2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4D57FF6D" w14:textId="77777777" w:rsidTr="00082972">
        <w:tc>
          <w:tcPr>
            <w:tcW w:w="3936" w:type="dxa"/>
            <w:vAlign w:val="bottom"/>
          </w:tcPr>
          <w:p w14:paraId="6C225A40" w14:textId="77777777" w:rsidR="00AF7011" w:rsidRPr="00082972" w:rsidRDefault="00AF7011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Secondhand smoke exposure</w:t>
            </w:r>
          </w:p>
        </w:tc>
        <w:tc>
          <w:tcPr>
            <w:tcW w:w="1143" w:type="dxa"/>
            <w:vAlign w:val="bottom"/>
          </w:tcPr>
          <w:p w14:paraId="7CED2A5B" w14:textId="77777777" w:rsidR="00AF7011" w:rsidRPr="00082972" w:rsidRDefault="00AF7011" w:rsidP="00AF7011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17ECE7C" w14:textId="77777777" w:rsidR="00AF7011" w:rsidRPr="00082972" w:rsidRDefault="00AF7011" w:rsidP="00AF7011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8C43466" w14:textId="77777777" w:rsidR="00AF7011" w:rsidRPr="00082972" w:rsidRDefault="00AF7011" w:rsidP="00AF7011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A1B2697" w14:textId="77777777" w:rsidR="00AF7011" w:rsidRPr="00082972" w:rsidRDefault="00AF7011" w:rsidP="00AF7011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0EA43A29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AF7011" w:rsidRPr="00082972" w14:paraId="1E2E87BE" w14:textId="77777777" w:rsidTr="00082972">
        <w:tc>
          <w:tcPr>
            <w:tcW w:w="3936" w:type="dxa"/>
            <w:vAlign w:val="bottom"/>
          </w:tcPr>
          <w:p w14:paraId="43EECBD8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None</w:t>
            </w:r>
          </w:p>
        </w:tc>
        <w:tc>
          <w:tcPr>
            <w:tcW w:w="1143" w:type="dxa"/>
            <w:vAlign w:val="bottom"/>
          </w:tcPr>
          <w:p w14:paraId="3B0EEFBE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1,483</w:t>
            </w:r>
          </w:p>
        </w:tc>
        <w:tc>
          <w:tcPr>
            <w:tcW w:w="1134" w:type="dxa"/>
            <w:vAlign w:val="bottom"/>
          </w:tcPr>
          <w:p w14:paraId="4710106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28.4</w:t>
            </w:r>
          </w:p>
        </w:tc>
        <w:tc>
          <w:tcPr>
            <w:tcW w:w="1134" w:type="dxa"/>
            <w:vAlign w:val="bottom"/>
          </w:tcPr>
          <w:p w14:paraId="4E5345F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692</w:t>
            </w:r>
          </w:p>
        </w:tc>
        <w:tc>
          <w:tcPr>
            <w:tcW w:w="1134" w:type="dxa"/>
            <w:vAlign w:val="bottom"/>
          </w:tcPr>
          <w:p w14:paraId="6BAF23A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26.4</w:t>
            </w:r>
          </w:p>
        </w:tc>
        <w:tc>
          <w:tcPr>
            <w:tcW w:w="1266" w:type="dxa"/>
            <w:vAlign w:val="bottom"/>
          </w:tcPr>
          <w:p w14:paraId="38F806ED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3423C745" w14:textId="77777777" w:rsidTr="00082972">
        <w:tc>
          <w:tcPr>
            <w:tcW w:w="3936" w:type="dxa"/>
            <w:vAlign w:val="bottom"/>
          </w:tcPr>
          <w:p w14:paraId="7A1A4F19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Non-parental household smoking</w:t>
            </w:r>
          </w:p>
        </w:tc>
        <w:tc>
          <w:tcPr>
            <w:tcW w:w="1143" w:type="dxa"/>
            <w:vAlign w:val="bottom"/>
          </w:tcPr>
          <w:p w14:paraId="5E59726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2,016</w:t>
            </w:r>
          </w:p>
        </w:tc>
        <w:tc>
          <w:tcPr>
            <w:tcW w:w="1134" w:type="dxa"/>
            <w:vAlign w:val="bottom"/>
          </w:tcPr>
          <w:p w14:paraId="2887EC0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38.6</w:t>
            </w:r>
          </w:p>
        </w:tc>
        <w:tc>
          <w:tcPr>
            <w:tcW w:w="1134" w:type="dxa"/>
            <w:vAlign w:val="bottom"/>
          </w:tcPr>
          <w:p w14:paraId="0175E0D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927</w:t>
            </w:r>
          </w:p>
        </w:tc>
        <w:tc>
          <w:tcPr>
            <w:tcW w:w="1134" w:type="dxa"/>
            <w:vAlign w:val="bottom"/>
          </w:tcPr>
          <w:p w14:paraId="223F895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35.4</w:t>
            </w:r>
          </w:p>
        </w:tc>
        <w:tc>
          <w:tcPr>
            <w:tcW w:w="1266" w:type="dxa"/>
            <w:vAlign w:val="bottom"/>
          </w:tcPr>
          <w:p w14:paraId="7A83FA3C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7E0D2C18" w14:textId="77777777" w:rsidTr="00082972">
        <w:tc>
          <w:tcPr>
            <w:tcW w:w="3936" w:type="dxa"/>
            <w:vAlign w:val="bottom"/>
          </w:tcPr>
          <w:p w14:paraId="5BA080D9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Paternal smoking</w:t>
            </w:r>
          </w:p>
        </w:tc>
        <w:tc>
          <w:tcPr>
            <w:tcW w:w="1143" w:type="dxa"/>
            <w:vAlign w:val="bottom"/>
          </w:tcPr>
          <w:p w14:paraId="377BFC6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1,468</w:t>
            </w:r>
          </w:p>
        </w:tc>
        <w:tc>
          <w:tcPr>
            <w:tcW w:w="1134" w:type="dxa"/>
            <w:vAlign w:val="bottom"/>
          </w:tcPr>
          <w:p w14:paraId="2A8F6AD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28.1</w:t>
            </w:r>
          </w:p>
        </w:tc>
        <w:tc>
          <w:tcPr>
            <w:tcW w:w="1134" w:type="dxa"/>
            <w:vAlign w:val="bottom"/>
          </w:tcPr>
          <w:p w14:paraId="5B01948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845</w:t>
            </w:r>
          </w:p>
        </w:tc>
        <w:tc>
          <w:tcPr>
            <w:tcW w:w="1134" w:type="dxa"/>
            <w:vAlign w:val="bottom"/>
          </w:tcPr>
          <w:p w14:paraId="66AB5575" w14:textId="77777777" w:rsidR="00AF7011" w:rsidRPr="00082972" w:rsidRDefault="00AF7011" w:rsidP="0008297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32.29</w:t>
            </w:r>
          </w:p>
        </w:tc>
        <w:tc>
          <w:tcPr>
            <w:tcW w:w="1266" w:type="dxa"/>
            <w:vAlign w:val="bottom"/>
          </w:tcPr>
          <w:p w14:paraId="55FA4A9C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06D8F6F9" w14:textId="77777777" w:rsidTr="00082972">
        <w:tc>
          <w:tcPr>
            <w:tcW w:w="3936" w:type="dxa"/>
            <w:vAlign w:val="bottom"/>
          </w:tcPr>
          <w:p w14:paraId="5A61845C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Maternal smoking</w:t>
            </w:r>
          </w:p>
        </w:tc>
        <w:tc>
          <w:tcPr>
            <w:tcW w:w="1143" w:type="dxa"/>
            <w:vAlign w:val="bottom"/>
          </w:tcPr>
          <w:p w14:paraId="6A1FB02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  <w:vAlign w:val="bottom"/>
          </w:tcPr>
          <w:p w14:paraId="5CB50C1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1134" w:type="dxa"/>
            <w:vAlign w:val="bottom"/>
          </w:tcPr>
          <w:p w14:paraId="289D1B2E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153</w:t>
            </w:r>
          </w:p>
        </w:tc>
        <w:tc>
          <w:tcPr>
            <w:tcW w:w="1134" w:type="dxa"/>
            <w:vAlign w:val="bottom"/>
          </w:tcPr>
          <w:p w14:paraId="2E288B3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5.9</w:t>
            </w:r>
          </w:p>
        </w:tc>
        <w:tc>
          <w:tcPr>
            <w:tcW w:w="1266" w:type="dxa"/>
            <w:vAlign w:val="bottom"/>
          </w:tcPr>
          <w:p w14:paraId="64720FE7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5699644B" w14:textId="77777777" w:rsidTr="00082972">
        <w:tc>
          <w:tcPr>
            <w:tcW w:w="3936" w:type="dxa"/>
            <w:vAlign w:val="center"/>
          </w:tcPr>
          <w:p w14:paraId="4C877111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Type of hospital at birth</w:t>
            </w:r>
          </w:p>
        </w:tc>
        <w:tc>
          <w:tcPr>
            <w:tcW w:w="1143" w:type="dxa"/>
            <w:vAlign w:val="bottom"/>
          </w:tcPr>
          <w:p w14:paraId="03098560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F4E7271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F89263B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B8C735B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063266AB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</w:t>
            </w:r>
            <w:r w:rsidR="00AF7011" w:rsidRPr="00082972">
              <w:rPr>
                <w:rFonts w:ascii="Times New Roman" w:hAnsi="Times New Roman"/>
                <w:color w:val="000000"/>
              </w:rPr>
              <w:t>36</w:t>
            </w:r>
          </w:p>
        </w:tc>
      </w:tr>
      <w:tr w:rsidR="00AF7011" w:rsidRPr="00082972" w14:paraId="139E2115" w14:textId="77777777" w:rsidTr="00082972">
        <w:tc>
          <w:tcPr>
            <w:tcW w:w="3936" w:type="dxa"/>
            <w:vAlign w:val="center"/>
          </w:tcPr>
          <w:p w14:paraId="55A97799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Public</w:t>
            </w:r>
          </w:p>
        </w:tc>
        <w:tc>
          <w:tcPr>
            <w:tcW w:w="1143" w:type="dxa"/>
            <w:vAlign w:val="bottom"/>
          </w:tcPr>
          <w:p w14:paraId="615E071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3,649</w:t>
            </w:r>
          </w:p>
        </w:tc>
        <w:tc>
          <w:tcPr>
            <w:tcW w:w="1134" w:type="dxa"/>
            <w:vAlign w:val="bottom"/>
          </w:tcPr>
          <w:p w14:paraId="6F41F2E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134" w:type="dxa"/>
            <w:vAlign w:val="bottom"/>
          </w:tcPr>
          <w:p w14:paraId="500FD4E4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2,040</w:t>
            </w:r>
          </w:p>
        </w:tc>
        <w:tc>
          <w:tcPr>
            <w:tcW w:w="1134" w:type="dxa"/>
            <w:vAlign w:val="bottom"/>
          </w:tcPr>
          <w:p w14:paraId="0A67145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1266" w:type="dxa"/>
            <w:vAlign w:val="bottom"/>
          </w:tcPr>
          <w:p w14:paraId="2F84C59F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3C1CB269" w14:textId="77777777" w:rsidTr="00082972">
        <w:tc>
          <w:tcPr>
            <w:tcW w:w="3936" w:type="dxa"/>
            <w:vAlign w:val="center"/>
          </w:tcPr>
          <w:p w14:paraId="3467DE93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Private or overseas</w:t>
            </w:r>
          </w:p>
        </w:tc>
        <w:tc>
          <w:tcPr>
            <w:tcW w:w="1143" w:type="dxa"/>
            <w:vAlign w:val="bottom"/>
          </w:tcPr>
          <w:p w14:paraId="0FD26CD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1,832</w:t>
            </w:r>
          </w:p>
        </w:tc>
        <w:tc>
          <w:tcPr>
            <w:tcW w:w="1134" w:type="dxa"/>
            <w:vAlign w:val="bottom"/>
          </w:tcPr>
          <w:p w14:paraId="16A754B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33.42</w:t>
            </w:r>
          </w:p>
        </w:tc>
        <w:tc>
          <w:tcPr>
            <w:tcW w:w="1134" w:type="dxa"/>
            <w:vAlign w:val="bottom"/>
          </w:tcPr>
          <w:p w14:paraId="2C69E90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397</w:t>
            </w:r>
          </w:p>
        </w:tc>
        <w:tc>
          <w:tcPr>
            <w:tcW w:w="1134" w:type="dxa"/>
            <w:vAlign w:val="bottom"/>
          </w:tcPr>
          <w:p w14:paraId="761E086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16.29</w:t>
            </w:r>
          </w:p>
        </w:tc>
        <w:tc>
          <w:tcPr>
            <w:tcW w:w="1266" w:type="dxa"/>
            <w:vAlign w:val="bottom"/>
          </w:tcPr>
          <w:p w14:paraId="7936886D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4C241611" w14:textId="77777777" w:rsidTr="00082972">
        <w:tc>
          <w:tcPr>
            <w:tcW w:w="3936" w:type="dxa"/>
            <w:vAlign w:val="center"/>
          </w:tcPr>
          <w:p w14:paraId="33F546E1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Mother’s birthplace</w:t>
            </w:r>
          </w:p>
        </w:tc>
        <w:tc>
          <w:tcPr>
            <w:tcW w:w="1143" w:type="dxa"/>
            <w:vAlign w:val="bottom"/>
          </w:tcPr>
          <w:p w14:paraId="63ACEC52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BF2E3AC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0152E2E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7995561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106D4CB3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0.1</w:t>
            </w:r>
            <w:r w:rsidR="00AF7011" w:rsidRPr="0008297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F7011" w:rsidRPr="00082972" w14:paraId="7CE2AFC0" w14:textId="77777777" w:rsidTr="00082972">
        <w:tc>
          <w:tcPr>
            <w:tcW w:w="3936" w:type="dxa"/>
            <w:vAlign w:val="center"/>
          </w:tcPr>
          <w:p w14:paraId="1F6F5601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Mainland China or elsewhere</w:t>
            </w:r>
          </w:p>
        </w:tc>
        <w:tc>
          <w:tcPr>
            <w:tcW w:w="1143" w:type="dxa"/>
            <w:vAlign w:val="bottom"/>
          </w:tcPr>
          <w:p w14:paraId="0D43375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1,926</w:t>
            </w:r>
          </w:p>
        </w:tc>
        <w:tc>
          <w:tcPr>
            <w:tcW w:w="1134" w:type="dxa"/>
            <w:vAlign w:val="bottom"/>
          </w:tcPr>
          <w:p w14:paraId="66ADAE75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36.6</w:t>
            </w:r>
          </w:p>
        </w:tc>
        <w:tc>
          <w:tcPr>
            <w:tcW w:w="1134" w:type="dxa"/>
            <w:vAlign w:val="bottom"/>
          </w:tcPr>
          <w:p w14:paraId="300AB9C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1,108</w:t>
            </w:r>
          </w:p>
        </w:tc>
        <w:tc>
          <w:tcPr>
            <w:tcW w:w="1134" w:type="dxa"/>
            <w:vAlign w:val="bottom"/>
          </w:tcPr>
          <w:p w14:paraId="26853FF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43.4</w:t>
            </w:r>
          </w:p>
        </w:tc>
        <w:tc>
          <w:tcPr>
            <w:tcW w:w="1266" w:type="dxa"/>
            <w:vAlign w:val="bottom"/>
          </w:tcPr>
          <w:p w14:paraId="60F39D34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0FB2A294" w14:textId="77777777" w:rsidTr="00082972">
        <w:tc>
          <w:tcPr>
            <w:tcW w:w="3936" w:type="dxa"/>
            <w:vAlign w:val="center"/>
          </w:tcPr>
          <w:p w14:paraId="1F7D4D1E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Hong Kong</w:t>
            </w:r>
          </w:p>
        </w:tc>
        <w:tc>
          <w:tcPr>
            <w:tcW w:w="1143" w:type="dxa"/>
            <w:vAlign w:val="bottom"/>
          </w:tcPr>
          <w:p w14:paraId="25042ED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3,341</w:t>
            </w:r>
          </w:p>
        </w:tc>
        <w:tc>
          <w:tcPr>
            <w:tcW w:w="1134" w:type="dxa"/>
            <w:vAlign w:val="bottom"/>
          </w:tcPr>
          <w:p w14:paraId="2C850D9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63.4</w:t>
            </w:r>
          </w:p>
        </w:tc>
        <w:tc>
          <w:tcPr>
            <w:tcW w:w="1134" w:type="dxa"/>
            <w:vAlign w:val="bottom"/>
          </w:tcPr>
          <w:p w14:paraId="0767823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1,445</w:t>
            </w:r>
          </w:p>
        </w:tc>
        <w:tc>
          <w:tcPr>
            <w:tcW w:w="1134" w:type="dxa"/>
            <w:vAlign w:val="bottom"/>
          </w:tcPr>
          <w:p w14:paraId="28FB7DCE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56.6</w:t>
            </w:r>
          </w:p>
        </w:tc>
        <w:tc>
          <w:tcPr>
            <w:tcW w:w="1266" w:type="dxa"/>
            <w:vAlign w:val="bottom"/>
          </w:tcPr>
          <w:p w14:paraId="53160B0C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45F0B33A" w14:textId="77777777" w:rsidTr="00082972">
        <w:tc>
          <w:tcPr>
            <w:tcW w:w="3936" w:type="dxa"/>
            <w:vAlign w:val="center"/>
          </w:tcPr>
          <w:p w14:paraId="5313CBBA" w14:textId="77777777" w:rsidR="00F6148C" w:rsidRPr="00082972" w:rsidRDefault="00082972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 xml:space="preserve">Highest parental </w:t>
            </w:r>
            <w:r w:rsidR="00F6148C" w:rsidRPr="00082972">
              <w:rPr>
                <w:rFonts w:ascii="Times New Roman" w:hAnsi="Times New Roman"/>
                <w:bCs/>
                <w:lang w:eastAsia="zh-HK"/>
              </w:rPr>
              <w:t>education at recruitment</w:t>
            </w:r>
          </w:p>
        </w:tc>
        <w:tc>
          <w:tcPr>
            <w:tcW w:w="1143" w:type="dxa"/>
            <w:vAlign w:val="bottom"/>
          </w:tcPr>
          <w:p w14:paraId="397B6EBF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F545680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87406B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CBF337E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7E2754E4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</w:t>
            </w:r>
            <w:r w:rsidR="00AF7011" w:rsidRPr="00082972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AF7011" w:rsidRPr="00082972" w14:paraId="0F3494EA" w14:textId="77777777" w:rsidTr="00082972">
        <w:tc>
          <w:tcPr>
            <w:tcW w:w="3936" w:type="dxa"/>
            <w:vAlign w:val="bottom"/>
          </w:tcPr>
          <w:p w14:paraId="3E189069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Grade 9 or below</w:t>
            </w:r>
          </w:p>
        </w:tc>
        <w:tc>
          <w:tcPr>
            <w:tcW w:w="1143" w:type="dxa"/>
            <w:vAlign w:val="bottom"/>
          </w:tcPr>
          <w:p w14:paraId="4F68EBE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1,533</w:t>
            </w:r>
          </w:p>
        </w:tc>
        <w:tc>
          <w:tcPr>
            <w:tcW w:w="1134" w:type="dxa"/>
            <w:vAlign w:val="bottom"/>
          </w:tcPr>
          <w:p w14:paraId="072EDC0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28.5</w:t>
            </w:r>
          </w:p>
        </w:tc>
        <w:tc>
          <w:tcPr>
            <w:tcW w:w="1134" w:type="dxa"/>
            <w:vAlign w:val="bottom"/>
          </w:tcPr>
          <w:p w14:paraId="2BBAD91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924</w:t>
            </w:r>
          </w:p>
        </w:tc>
        <w:tc>
          <w:tcPr>
            <w:tcW w:w="1134" w:type="dxa"/>
            <w:vAlign w:val="bottom"/>
          </w:tcPr>
          <w:p w14:paraId="3A27598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34.3</w:t>
            </w:r>
          </w:p>
        </w:tc>
        <w:tc>
          <w:tcPr>
            <w:tcW w:w="1266" w:type="dxa"/>
            <w:vAlign w:val="bottom"/>
          </w:tcPr>
          <w:p w14:paraId="12A2EB96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1FDEB6F8" w14:textId="77777777" w:rsidTr="00082972">
        <w:tc>
          <w:tcPr>
            <w:tcW w:w="3936" w:type="dxa"/>
            <w:vAlign w:val="bottom"/>
          </w:tcPr>
          <w:p w14:paraId="6F418A0E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Grade 10-11</w:t>
            </w:r>
          </w:p>
        </w:tc>
        <w:tc>
          <w:tcPr>
            <w:tcW w:w="1143" w:type="dxa"/>
            <w:vAlign w:val="bottom"/>
          </w:tcPr>
          <w:p w14:paraId="405A2C0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2,293</w:t>
            </w:r>
          </w:p>
        </w:tc>
        <w:tc>
          <w:tcPr>
            <w:tcW w:w="1134" w:type="dxa"/>
            <w:vAlign w:val="bottom"/>
          </w:tcPr>
          <w:p w14:paraId="5E56F20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42.7</w:t>
            </w:r>
          </w:p>
        </w:tc>
        <w:tc>
          <w:tcPr>
            <w:tcW w:w="1134" w:type="dxa"/>
            <w:vAlign w:val="bottom"/>
          </w:tcPr>
          <w:p w14:paraId="488F3A2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1,148</w:t>
            </w:r>
          </w:p>
        </w:tc>
        <w:tc>
          <w:tcPr>
            <w:tcW w:w="1134" w:type="dxa"/>
            <w:vAlign w:val="bottom"/>
          </w:tcPr>
          <w:p w14:paraId="39B6B49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42.6</w:t>
            </w:r>
          </w:p>
        </w:tc>
        <w:tc>
          <w:tcPr>
            <w:tcW w:w="1266" w:type="dxa"/>
            <w:vAlign w:val="bottom"/>
          </w:tcPr>
          <w:p w14:paraId="313A2D0A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53BB199C" w14:textId="77777777" w:rsidTr="00082972">
        <w:tc>
          <w:tcPr>
            <w:tcW w:w="3936" w:type="dxa"/>
            <w:vAlign w:val="bottom"/>
          </w:tcPr>
          <w:p w14:paraId="3E1E15DF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Grade 12 or above</w:t>
            </w:r>
          </w:p>
        </w:tc>
        <w:tc>
          <w:tcPr>
            <w:tcW w:w="1143" w:type="dxa"/>
            <w:vAlign w:val="bottom"/>
          </w:tcPr>
          <w:p w14:paraId="2339D45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1,550</w:t>
            </w:r>
          </w:p>
        </w:tc>
        <w:tc>
          <w:tcPr>
            <w:tcW w:w="1134" w:type="dxa"/>
            <w:vAlign w:val="bottom"/>
          </w:tcPr>
          <w:p w14:paraId="7C930C2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28.8</w:t>
            </w:r>
          </w:p>
        </w:tc>
        <w:tc>
          <w:tcPr>
            <w:tcW w:w="1134" w:type="dxa"/>
            <w:vAlign w:val="bottom"/>
          </w:tcPr>
          <w:p w14:paraId="30452CA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626</w:t>
            </w:r>
          </w:p>
        </w:tc>
        <w:tc>
          <w:tcPr>
            <w:tcW w:w="1134" w:type="dxa"/>
            <w:vAlign w:val="bottom"/>
          </w:tcPr>
          <w:p w14:paraId="68CDB97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23.2</w:t>
            </w:r>
          </w:p>
        </w:tc>
        <w:tc>
          <w:tcPr>
            <w:tcW w:w="1266" w:type="dxa"/>
            <w:vAlign w:val="bottom"/>
          </w:tcPr>
          <w:p w14:paraId="3751AF33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7060E9A8" w14:textId="77777777" w:rsidTr="00082972">
        <w:tc>
          <w:tcPr>
            <w:tcW w:w="3936" w:type="dxa"/>
            <w:vAlign w:val="bottom"/>
          </w:tcPr>
          <w:p w14:paraId="4BD24698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Household income per head at recruitment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 xml:space="preserve"> a</w:t>
            </w:r>
          </w:p>
        </w:tc>
        <w:tc>
          <w:tcPr>
            <w:tcW w:w="1143" w:type="dxa"/>
            <w:vAlign w:val="bottom"/>
          </w:tcPr>
          <w:p w14:paraId="5CEB15A6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1AA78BE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3E6D908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A20D0BD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27F4AB6B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</w:t>
            </w:r>
            <w:r w:rsidR="00AF7011" w:rsidRPr="00082972">
              <w:rPr>
                <w:rFonts w:ascii="Times New Roman" w:hAnsi="Times New Roman"/>
                <w:color w:val="000000"/>
              </w:rPr>
              <w:t>2</w:t>
            </w:r>
            <w:r w:rsidRPr="0008297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F7011" w:rsidRPr="00082972" w14:paraId="2C2AE9ED" w14:textId="77777777" w:rsidTr="00082972">
        <w:tc>
          <w:tcPr>
            <w:tcW w:w="3936" w:type="dxa"/>
            <w:vAlign w:val="bottom"/>
          </w:tcPr>
          <w:p w14:paraId="50F0BE4D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1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>st</w:t>
            </w:r>
            <w:r w:rsidRPr="00082972">
              <w:rPr>
                <w:rFonts w:ascii="Times New Roman" w:hAnsi="Times New Roman"/>
                <w:bCs/>
                <w:lang w:eastAsia="zh-HK"/>
              </w:rPr>
              <w:t xml:space="preserve"> quintile </w:t>
            </w:r>
          </w:p>
        </w:tc>
        <w:tc>
          <w:tcPr>
            <w:tcW w:w="1143" w:type="dxa"/>
            <w:vAlign w:val="bottom"/>
          </w:tcPr>
          <w:p w14:paraId="3EC17BF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927</w:t>
            </w:r>
          </w:p>
        </w:tc>
        <w:tc>
          <w:tcPr>
            <w:tcW w:w="1134" w:type="dxa"/>
            <w:vAlign w:val="bottom"/>
          </w:tcPr>
          <w:p w14:paraId="1FBCC2F1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18.5</w:t>
            </w:r>
          </w:p>
        </w:tc>
        <w:tc>
          <w:tcPr>
            <w:tcW w:w="1134" w:type="dxa"/>
            <w:vAlign w:val="bottom"/>
          </w:tcPr>
          <w:p w14:paraId="278F4AB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524</w:t>
            </w:r>
          </w:p>
        </w:tc>
        <w:tc>
          <w:tcPr>
            <w:tcW w:w="1134" w:type="dxa"/>
            <w:vAlign w:val="bottom"/>
          </w:tcPr>
          <w:p w14:paraId="3F329DB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23.5</w:t>
            </w:r>
          </w:p>
        </w:tc>
        <w:tc>
          <w:tcPr>
            <w:tcW w:w="1266" w:type="dxa"/>
            <w:vAlign w:val="bottom"/>
          </w:tcPr>
          <w:p w14:paraId="13D9F8CF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0AFB51B0" w14:textId="77777777" w:rsidTr="00082972">
        <w:tc>
          <w:tcPr>
            <w:tcW w:w="3936" w:type="dxa"/>
            <w:vAlign w:val="bottom"/>
          </w:tcPr>
          <w:p w14:paraId="055D02F1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2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>nd</w:t>
            </w:r>
            <w:r w:rsidRPr="00082972">
              <w:rPr>
                <w:rFonts w:ascii="Times New Roman" w:hAnsi="Times New Roman"/>
                <w:bCs/>
                <w:lang w:eastAsia="zh-HK"/>
              </w:rPr>
              <w:t xml:space="preserve"> quintile </w:t>
            </w:r>
          </w:p>
        </w:tc>
        <w:tc>
          <w:tcPr>
            <w:tcW w:w="1143" w:type="dxa"/>
            <w:vAlign w:val="bottom"/>
          </w:tcPr>
          <w:p w14:paraId="5C4682D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955</w:t>
            </w:r>
          </w:p>
        </w:tc>
        <w:tc>
          <w:tcPr>
            <w:tcW w:w="1134" w:type="dxa"/>
            <w:vAlign w:val="bottom"/>
          </w:tcPr>
          <w:p w14:paraId="18170B5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19.1</w:t>
            </w:r>
          </w:p>
        </w:tc>
        <w:tc>
          <w:tcPr>
            <w:tcW w:w="1134" w:type="dxa"/>
            <w:vAlign w:val="bottom"/>
          </w:tcPr>
          <w:p w14:paraId="4719CA4A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529</w:t>
            </w:r>
          </w:p>
        </w:tc>
        <w:tc>
          <w:tcPr>
            <w:tcW w:w="1134" w:type="dxa"/>
            <w:vAlign w:val="bottom"/>
          </w:tcPr>
          <w:p w14:paraId="437244A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23.8</w:t>
            </w:r>
          </w:p>
        </w:tc>
        <w:tc>
          <w:tcPr>
            <w:tcW w:w="1266" w:type="dxa"/>
            <w:vAlign w:val="bottom"/>
          </w:tcPr>
          <w:p w14:paraId="11BFED32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725767A1" w14:textId="77777777" w:rsidTr="00082972">
        <w:tc>
          <w:tcPr>
            <w:tcW w:w="3936" w:type="dxa"/>
            <w:vAlign w:val="bottom"/>
          </w:tcPr>
          <w:p w14:paraId="66797B17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3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>rd</w:t>
            </w:r>
            <w:r w:rsidRPr="00082972">
              <w:rPr>
                <w:rFonts w:ascii="Times New Roman" w:hAnsi="Times New Roman"/>
                <w:bCs/>
                <w:lang w:eastAsia="zh-HK"/>
              </w:rPr>
              <w:t xml:space="preserve"> quintile </w:t>
            </w:r>
          </w:p>
        </w:tc>
        <w:tc>
          <w:tcPr>
            <w:tcW w:w="1143" w:type="dxa"/>
            <w:vAlign w:val="bottom"/>
          </w:tcPr>
          <w:p w14:paraId="5D741D5C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990</w:t>
            </w:r>
          </w:p>
        </w:tc>
        <w:tc>
          <w:tcPr>
            <w:tcW w:w="1134" w:type="dxa"/>
            <w:vAlign w:val="bottom"/>
          </w:tcPr>
          <w:p w14:paraId="4A9743DD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19.8</w:t>
            </w:r>
          </w:p>
        </w:tc>
        <w:tc>
          <w:tcPr>
            <w:tcW w:w="1134" w:type="dxa"/>
            <w:vAlign w:val="bottom"/>
          </w:tcPr>
          <w:p w14:paraId="28134F47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1134" w:type="dxa"/>
            <w:vAlign w:val="bottom"/>
          </w:tcPr>
          <w:p w14:paraId="07D5100B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19.8</w:t>
            </w:r>
          </w:p>
        </w:tc>
        <w:tc>
          <w:tcPr>
            <w:tcW w:w="1266" w:type="dxa"/>
            <w:vAlign w:val="bottom"/>
          </w:tcPr>
          <w:p w14:paraId="13D520C8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127713E3" w14:textId="77777777" w:rsidTr="00082972">
        <w:tc>
          <w:tcPr>
            <w:tcW w:w="3936" w:type="dxa"/>
            <w:vAlign w:val="bottom"/>
          </w:tcPr>
          <w:p w14:paraId="1E2F7690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4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>th</w:t>
            </w:r>
            <w:r w:rsidRPr="00082972">
              <w:rPr>
                <w:rFonts w:ascii="Times New Roman" w:hAnsi="Times New Roman"/>
                <w:bCs/>
                <w:lang w:eastAsia="zh-HK"/>
              </w:rPr>
              <w:t xml:space="preserve"> quintile </w:t>
            </w:r>
          </w:p>
        </w:tc>
        <w:tc>
          <w:tcPr>
            <w:tcW w:w="1143" w:type="dxa"/>
            <w:vAlign w:val="bottom"/>
          </w:tcPr>
          <w:p w14:paraId="1DE43B85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1,046</w:t>
            </w:r>
          </w:p>
        </w:tc>
        <w:tc>
          <w:tcPr>
            <w:tcW w:w="1134" w:type="dxa"/>
            <w:vAlign w:val="bottom"/>
          </w:tcPr>
          <w:p w14:paraId="57CC228D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20.9</w:t>
            </w:r>
          </w:p>
        </w:tc>
        <w:tc>
          <w:tcPr>
            <w:tcW w:w="1134" w:type="dxa"/>
            <w:vAlign w:val="bottom"/>
          </w:tcPr>
          <w:p w14:paraId="4D564EC4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374</w:t>
            </w:r>
          </w:p>
        </w:tc>
        <w:tc>
          <w:tcPr>
            <w:tcW w:w="1134" w:type="dxa"/>
            <w:vAlign w:val="bottom"/>
          </w:tcPr>
          <w:p w14:paraId="0318A35A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16.8</w:t>
            </w:r>
          </w:p>
        </w:tc>
        <w:tc>
          <w:tcPr>
            <w:tcW w:w="1266" w:type="dxa"/>
            <w:vAlign w:val="bottom"/>
          </w:tcPr>
          <w:p w14:paraId="633F679E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4040C0E0" w14:textId="77777777" w:rsidTr="00082972">
        <w:tc>
          <w:tcPr>
            <w:tcW w:w="3936" w:type="dxa"/>
            <w:vAlign w:val="bottom"/>
          </w:tcPr>
          <w:p w14:paraId="7D429CC4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5</w:t>
            </w:r>
            <w:r w:rsidRPr="00082972">
              <w:rPr>
                <w:rFonts w:ascii="Times New Roman" w:hAnsi="Times New Roman"/>
                <w:bCs/>
                <w:vertAlign w:val="superscript"/>
                <w:lang w:eastAsia="zh-HK"/>
              </w:rPr>
              <w:t>th</w:t>
            </w:r>
            <w:r w:rsidRPr="00082972">
              <w:rPr>
                <w:rFonts w:ascii="Times New Roman" w:hAnsi="Times New Roman"/>
                <w:bCs/>
                <w:lang w:eastAsia="zh-HK"/>
              </w:rPr>
              <w:t xml:space="preserve"> quintile </w:t>
            </w:r>
          </w:p>
        </w:tc>
        <w:tc>
          <w:tcPr>
            <w:tcW w:w="1143" w:type="dxa"/>
            <w:vAlign w:val="bottom"/>
          </w:tcPr>
          <w:p w14:paraId="7F84F8F8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1,081</w:t>
            </w:r>
          </w:p>
        </w:tc>
        <w:tc>
          <w:tcPr>
            <w:tcW w:w="1134" w:type="dxa"/>
            <w:vAlign w:val="bottom"/>
          </w:tcPr>
          <w:p w14:paraId="2B504658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21.6</w:t>
            </w:r>
          </w:p>
        </w:tc>
        <w:tc>
          <w:tcPr>
            <w:tcW w:w="1134" w:type="dxa"/>
            <w:vAlign w:val="bottom"/>
          </w:tcPr>
          <w:p w14:paraId="41A7685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359</w:t>
            </w:r>
          </w:p>
        </w:tc>
        <w:tc>
          <w:tcPr>
            <w:tcW w:w="1134" w:type="dxa"/>
            <w:vAlign w:val="bottom"/>
          </w:tcPr>
          <w:p w14:paraId="4E5BEC83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1266" w:type="dxa"/>
            <w:vAlign w:val="bottom"/>
          </w:tcPr>
          <w:p w14:paraId="378D3BED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148C" w:rsidRPr="00082972" w14:paraId="51A34C79" w14:textId="77777777" w:rsidTr="00082972">
        <w:tc>
          <w:tcPr>
            <w:tcW w:w="3936" w:type="dxa"/>
            <w:vAlign w:val="bottom"/>
          </w:tcPr>
          <w:p w14:paraId="0F3419AF" w14:textId="77777777" w:rsidR="00F6148C" w:rsidRPr="00082972" w:rsidRDefault="00F6148C" w:rsidP="00AF7011">
            <w:pPr>
              <w:spacing w:after="0" w:line="240" w:lineRule="exact"/>
              <w:ind w:right="-209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Type of housing at recruitment</w:t>
            </w:r>
          </w:p>
        </w:tc>
        <w:tc>
          <w:tcPr>
            <w:tcW w:w="1143" w:type="dxa"/>
            <w:vAlign w:val="bottom"/>
          </w:tcPr>
          <w:p w14:paraId="5CCA0CEA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E5E4BA4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288BC3B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2A9DB42" w14:textId="77777777" w:rsidR="00F6148C" w:rsidRPr="00082972" w:rsidRDefault="00F6148C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6" w:type="dxa"/>
            <w:vAlign w:val="bottom"/>
          </w:tcPr>
          <w:p w14:paraId="694D32D0" w14:textId="77777777" w:rsidR="00F6148C" w:rsidRPr="00082972" w:rsidRDefault="00F6148C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82972">
              <w:rPr>
                <w:rFonts w:ascii="Times New Roman" w:hAnsi="Times New Roman"/>
                <w:color w:val="000000"/>
              </w:rPr>
              <w:t>0.</w:t>
            </w:r>
            <w:r w:rsidR="00AF7011" w:rsidRPr="00082972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F7011" w:rsidRPr="00082972" w14:paraId="5A1E2F3E" w14:textId="77777777" w:rsidTr="00082972">
        <w:tc>
          <w:tcPr>
            <w:tcW w:w="3936" w:type="dxa"/>
            <w:vAlign w:val="bottom"/>
          </w:tcPr>
          <w:p w14:paraId="00B9A1EA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Public estate</w:t>
            </w:r>
          </w:p>
        </w:tc>
        <w:tc>
          <w:tcPr>
            <w:tcW w:w="1143" w:type="dxa"/>
            <w:vAlign w:val="bottom"/>
          </w:tcPr>
          <w:p w14:paraId="6C854D52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2,312</w:t>
            </w:r>
          </w:p>
        </w:tc>
        <w:tc>
          <w:tcPr>
            <w:tcW w:w="1134" w:type="dxa"/>
            <w:vAlign w:val="bottom"/>
          </w:tcPr>
          <w:p w14:paraId="50F42F49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1134" w:type="dxa"/>
            <w:vAlign w:val="bottom"/>
          </w:tcPr>
          <w:p w14:paraId="42C6E97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1,264</w:t>
            </w:r>
          </w:p>
        </w:tc>
        <w:tc>
          <w:tcPr>
            <w:tcW w:w="1134" w:type="dxa"/>
            <w:vAlign w:val="bottom"/>
          </w:tcPr>
          <w:p w14:paraId="63F88F24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47.5</w:t>
            </w:r>
          </w:p>
        </w:tc>
        <w:tc>
          <w:tcPr>
            <w:tcW w:w="1266" w:type="dxa"/>
            <w:vAlign w:val="bottom"/>
          </w:tcPr>
          <w:p w14:paraId="51984865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61FD9058" w14:textId="77777777" w:rsidTr="00082972">
        <w:tc>
          <w:tcPr>
            <w:tcW w:w="3936" w:type="dxa"/>
            <w:vAlign w:val="bottom"/>
          </w:tcPr>
          <w:p w14:paraId="53075495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Subsidized home ownership flat</w:t>
            </w:r>
          </w:p>
        </w:tc>
        <w:tc>
          <w:tcPr>
            <w:tcW w:w="1143" w:type="dxa"/>
            <w:vAlign w:val="bottom"/>
          </w:tcPr>
          <w:p w14:paraId="5B44CA05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851</w:t>
            </w:r>
          </w:p>
        </w:tc>
        <w:tc>
          <w:tcPr>
            <w:tcW w:w="1134" w:type="dxa"/>
            <w:vAlign w:val="bottom"/>
          </w:tcPr>
          <w:p w14:paraId="7906FF4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16.1</w:t>
            </w:r>
          </w:p>
        </w:tc>
        <w:tc>
          <w:tcPr>
            <w:tcW w:w="1134" w:type="dxa"/>
            <w:vAlign w:val="bottom"/>
          </w:tcPr>
          <w:p w14:paraId="1C7B277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275</w:t>
            </w:r>
          </w:p>
        </w:tc>
        <w:tc>
          <w:tcPr>
            <w:tcW w:w="1134" w:type="dxa"/>
            <w:vAlign w:val="bottom"/>
          </w:tcPr>
          <w:p w14:paraId="3BA706A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10.3</w:t>
            </w:r>
          </w:p>
        </w:tc>
        <w:tc>
          <w:tcPr>
            <w:tcW w:w="1266" w:type="dxa"/>
            <w:vAlign w:val="bottom"/>
          </w:tcPr>
          <w:p w14:paraId="11B82F5C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7011" w:rsidRPr="00082972" w14:paraId="2E8302D0" w14:textId="77777777" w:rsidTr="00082972"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14:paraId="57977B73" w14:textId="77777777" w:rsidR="00AF7011" w:rsidRPr="00082972" w:rsidRDefault="00AF7011" w:rsidP="00AF7011">
            <w:pPr>
              <w:spacing w:after="0" w:line="240" w:lineRule="exact"/>
              <w:ind w:right="-209" w:firstLine="90"/>
              <w:rPr>
                <w:rFonts w:ascii="Times New Roman" w:hAnsi="Times New Roman"/>
                <w:bCs/>
                <w:lang w:eastAsia="zh-HK"/>
              </w:rPr>
            </w:pPr>
            <w:r w:rsidRPr="00082972">
              <w:rPr>
                <w:rFonts w:ascii="Times New Roman" w:hAnsi="Times New Roman"/>
                <w:bCs/>
                <w:lang w:eastAsia="zh-HK"/>
              </w:rPr>
              <w:t>Private flat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bottom"/>
          </w:tcPr>
          <w:p w14:paraId="6967D1CD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2,122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E89C4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40.2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C15FAF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1,124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180A660" w14:textId="77777777" w:rsidR="00AF7011" w:rsidRPr="00082972" w:rsidRDefault="00AF7011" w:rsidP="00AF7011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82972">
              <w:rPr>
                <w:rFonts w:ascii="Times New Roman" w:eastAsia="Times New Roman" w:hAnsi="Times New Roman"/>
                <w:color w:val="000000"/>
              </w:rPr>
              <w:t>42.2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14:paraId="2F7B76A2" w14:textId="77777777" w:rsidR="00AF7011" w:rsidRPr="00082972" w:rsidRDefault="00AF7011" w:rsidP="00AF701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30FB6DB" w14:textId="77777777" w:rsidR="0007316C" w:rsidRDefault="00F6148C" w:rsidP="0081565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628FA">
        <w:rPr>
          <w:rFonts w:ascii="Times New Roman" w:hAnsi="Times New Roman"/>
          <w:vertAlign w:val="superscript"/>
          <w:lang w:eastAsia="zh-MO"/>
        </w:rPr>
        <w:t>a</w:t>
      </w:r>
      <w:proofErr w:type="gramEnd"/>
      <w:r>
        <w:rPr>
          <w:rFonts w:ascii="Times New Roman" w:hAnsi="Times New Roman"/>
          <w:lang w:eastAsia="zh-MO"/>
        </w:rPr>
        <w:t xml:space="preserve"> </w:t>
      </w:r>
      <w:r w:rsidRPr="008803F3">
        <w:rPr>
          <w:rFonts w:ascii="Times New Roman" w:hAnsi="Times New Roman"/>
          <w:bCs/>
          <w:lang w:eastAsia="zh-HK"/>
        </w:rPr>
        <w:t>Mean (</w:t>
      </w:r>
      <w:r w:rsidRPr="008803F3">
        <w:rPr>
          <w:rFonts w:ascii="Times New Roman" w:hAnsi="Times New Roman"/>
          <w:lang w:eastAsia="zh-MO"/>
        </w:rPr>
        <w:t>standard deviation</w:t>
      </w:r>
      <w:r w:rsidRPr="008803F3">
        <w:rPr>
          <w:rFonts w:ascii="Times New Roman" w:hAnsi="Times New Roman"/>
          <w:bCs/>
          <w:lang w:eastAsia="zh-HK"/>
        </w:rPr>
        <w:t>) for household income per head at recruitment in quintiles (in Hong Kong dollar; pegged at a rate of 7.8 dollar = 1 U.S. dollar) were 1</w:t>
      </w:r>
      <w:r w:rsidRPr="008803F3">
        <w:rPr>
          <w:rFonts w:ascii="Times New Roman" w:hAnsi="Times New Roman"/>
          <w:bCs/>
          <w:vertAlign w:val="superscript"/>
          <w:lang w:eastAsia="zh-HK"/>
        </w:rPr>
        <w:t>st</w:t>
      </w:r>
      <w:r w:rsidRPr="008803F3">
        <w:rPr>
          <w:rFonts w:ascii="Times New Roman" w:hAnsi="Times New Roman"/>
          <w:bCs/>
          <w:lang w:eastAsia="zh-HK"/>
        </w:rPr>
        <w:t xml:space="preserve"> quintile: $1,7</w:t>
      </w:r>
      <w:r w:rsidR="00D5028C">
        <w:rPr>
          <w:rFonts w:ascii="Times New Roman" w:hAnsi="Times New Roman"/>
          <w:bCs/>
          <w:lang w:eastAsia="zh-HK"/>
        </w:rPr>
        <w:t>45</w:t>
      </w:r>
      <w:r w:rsidRPr="008803F3">
        <w:rPr>
          <w:rFonts w:ascii="Times New Roman" w:hAnsi="Times New Roman"/>
          <w:bCs/>
          <w:lang w:eastAsia="zh-HK"/>
        </w:rPr>
        <w:t xml:space="preserve"> (41</w:t>
      </w:r>
      <w:r w:rsidR="00D5028C">
        <w:rPr>
          <w:rFonts w:ascii="Times New Roman" w:hAnsi="Times New Roman"/>
          <w:bCs/>
          <w:lang w:eastAsia="zh-HK"/>
        </w:rPr>
        <w:t>9</w:t>
      </w:r>
      <w:r w:rsidRPr="008803F3">
        <w:rPr>
          <w:rFonts w:ascii="Times New Roman" w:hAnsi="Times New Roman"/>
          <w:bCs/>
          <w:lang w:eastAsia="zh-HK"/>
        </w:rPr>
        <w:t>), 2</w:t>
      </w:r>
      <w:r w:rsidRPr="008803F3">
        <w:rPr>
          <w:rFonts w:ascii="Times New Roman" w:hAnsi="Times New Roman"/>
          <w:bCs/>
          <w:vertAlign w:val="superscript"/>
          <w:lang w:eastAsia="zh-HK"/>
        </w:rPr>
        <w:t>nd</w:t>
      </w:r>
      <w:r w:rsidRPr="008803F3">
        <w:rPr>
          <w:rFonts w:ascii="Times New Roman" w:hAnsi="Times New Roman"/>
          <w:bCs/>
          <w:lang w:eastAsia="zh-HK"/>
        </w:rPr>
        <w:t xml:space="preserve"> quintile: $2,8</w:t>
      </w:r>
      <w:r w:rsidR="00D5028C">
        <w:rPr>
          <w:rFonts w:ascii="Times New Roman" w:hAnsi="Times New Roman"/>
          <w:bCs/>
          <w:lang w:eastAsia="zh-HK"/>
        </w:rPr>
        <w:t>53</w:t>
      </w:r>
      <w:r w:rsidRPr="008803F3">
        <w:rPr>
          <w:rFonts w:ascii="Times New Roman" w:hAnsi="Times New Roman"/>
          <w:bCs/>
          <w:lang w:eastAsia="zh-HK"/>
        </w:rPr>
        <w:t xml:space="preserve"> (3</w:t>
      </w:r>
      <w:r w:rsidR="00D5028C">
        <w:rPr>
          <w:rFonts w:ascii="Times New Roman" w:hAnsi="Times New Roman"/>
          <w:bCs/>
          <w:lang w:eastAsia="zh-HK"/>
        </w:rPr>
        <w:t>25</w:t>
      </w:r>
      <w:r w:rsidRPr="008803F3">
        <w:rPr>
          <w:rFonts w:ascii="Times New Roman" w:hAnsi="Times New Roman"/>
          <w:bCs/>
          <w:lang w:eastAsia="zh-HK"/>
        </w:rPr>
        <w:t>), 3</w:t>
      </w:r>
      <w:r w:rsidRPr="008803F3">
        <w:rPr>
          <w:rFonts w:ascii="Times New Roman" w:hAnsi="Times New Roman"/>
          <w:bCs/>
          <w:vertAlign w:val="superscript"/>
          <w:lang w:eastAsia="zh-HK"/>
        </w:rPr>
        <w:t>rd</w:t>
      </w:r>
      <w:r w:rsidRPr="008803F3">
        <w:rPr>
          <w:rFonts w:ascii="Times New Roman" w:hAnsi="Times New Roman"/>
          <w:bCs/>
          <w:lang w:eastAsia="zh-HK"/>
        </w:rPr>
        <w:t xml:space="preserve"> quintile: $4,3</w:t>
      </w:r>
      <w:r w:rsidR="00D5028C">
        <w:rPr>
          <w:rFonts w:ascii="Times New Roman" w:hAnsi="Times New Roman"/>
          <w:bCs/>
          <w:lang w:eastAsia="zh-HK"/>
        </w:rPr>
        <w:t>67</w:t>
      </w:r>
      <w:r w:rsidRPr="008803F3">
        <w:rPr>
          <w:rFonts w:ascii="Times New Roman" w:hAnsi="Times New Roman"/>
          <w:bCs/>
          <w:lang w:eastAsia="zh-HK"/>
        </w:rPr>
        <w:t xml:space="preserve"> (557), 4</w:t>
      </w:r>
      <w:r w:rsidRPr="008803F3">
        <w:rPr>
          <w:rFonts w:ascii="Times New Roman" w:hAnsi="Times New Roman"/>
          <w:bCs/>
          <w:vertAlign w:val="superscript"/>
          <w:lang w:eastAsia="zh-HK"/>
        </w:rPr>
        <w:t>th</w:t>
      </w:r>
      <w:r w:rsidRPr="008803F3">
        <w:rPr>
          <w:rFonts w:ascii="Times New Roman" w:hAnsi="Times New Roman"/>
          <w:bCs/>
          <w:lang w:eastAsia="zh-HK"/>
        </w:rPr>
        <w:t xml:space="preserve"> quintile: $6,82</w:t>
      </w:r>
      <w:r w:rsidR="00D5028C">
        <w:rPr>
          <w:rFonts w:ascii="Times New Roman" w:hAnsi="Times New Roman"/>
          <w:bCs/>
          <w:lang w:eastAsia="zh-HK"/>
        </w:rPr>
        <w:t>6</w:t>
      </w:r>
      <w:r w:rsidRPr="008803F3">
        <w:rPr>
          <w:rFonts w:ascii="Times New Roman" w:hAnsi="Times New Roman"/>
          <w:bCs/>
          <w:lang w:eastAsia="zh-HK"/>
        </w:rPr>
        <w:t xml:space="preserve"> (8</w:t>
      </w:r>
      <w:r w:rsidR="00D5028C">
        <w:rPr>
          <w:rFonts w:ascii="Times New Roman" w:hAnsi="Times New Roman"/>
          <w:bCs/>
          <w:lang w:eastAsia="zh-HK"/>
        </w:rPr>
        <w:t>83</w:t>
      </w:r>
      <w:r w:rsidRPr="008803F3">
        <w:rPr>
          <w:rFonts w:ascii="Times New Roman" w:hAnsi="Times New Roman"/>
          <w:bCs/>
          <w:lang w:eastAsia="zh-HK"/>
        </w:rPr>
        <w:t>) and 5</w:t>
      </w:r>
      <w:r w:rsidRPr="008803F3">
        <w:rPr>
          <w:rFonts w:ascii="Times New Roman" w:hAnsi="Times New Roman"/>
          <w:bCs/>
          <w:vertAlign w:val="superscript"/>
          <w:lang w:eastAsia="zh-HK"/>
        </w:rPr>
        <w:t>th</w:t>
      </w:r>
      <w:r w:rsidR="00AF7011">
        <w:rPr>
          <w:rFonts w:ascii="Times New Roman" w:hAnsi="Times New Roman"/>
          <w:bCs/>
          <w:lang w:eastAsia="zh-HK"/>
        </w:rPr>
        <w:t xml:space="preserve"> quintile: $1</w:t>
      </w:r>
      <w:r w:rsidR="00D5028C">
        <w:rPr>
          <w:rFonts w:ascii="Times New Roman" w:hAnsi="Times New Roman"/>
          <w:bCs/>
          <w:lang w:eastAsia="zh-HK"/>
        </w:rPr>
        <w:t>4</w:t>
      </w:r>
      <w:r w:rsidR="00AF7011">
        <w:rPr>
          <w:rFonts w:ascii="Times New Roman" w:hAnsi="Times New Roman"/>
          <w:bCs/>
          <w:lang w:eastAsia="zh-HK"/>
        </w:rPr>
        <w:t>,</w:t>
      </w:r>
      <w:r w:rsidR="00D5028C">
        <w:rPr>
          <w:rFonts w:ascii="Times New Roman" w:hAnsi="Times New Roman"/>
          <w:bCs/>
          <w:lang w:eastAsia="zh-HK"/>
        </w:rPr>
        <w:t>943</w:t>
      </w:r>
      <w:r w:rsidR="00AF7011">
        <w:rPr>
          <w:rFonts w:ascii="Times New Roman" w:hAnsi="Times New Roman"/>
          <w:bCs/>
          <w:lang w:eastAsia="zh-HK"/>
        </w:rPr>
        <w:t xml:space="preserve"> (1</w:t>
      </w:r>
      <w:r w:rsidR="00D5028C">
        <w:rPr>
          <w:rFonts w:ascii="Times New Roman" w:hAnsi="Times New Roman"/>
          <w:bCs/>
          <w:lang w:eastAsia="zh-HK"/>
        </w:rPr>
        <w:t>5</w:t>
      </w:r>
      <w:r w:rsidR="00AF7011">
        <w:rPr>
          <w:rFonts w:ascii="Times New Roman" w:hAnsi="Times New Roman"/>
          <w:bCs/>
          <w:lang w:eastAsia="zh-HK"/>
        </w:rPr>
        <w:t>,6</w:t>
      </w:r>
      <w:r w:rsidR="00D5028C">
        <w:rPr>
          <w:rFonts w:ascii="Times New Roman" w:hAnsi="Times New Roman"/>
          <w:bCs/>
          <w:lang w:eastAsia="zh-HK"/>
        </w:rPr>
        <w:t>35</w:t>
      </w:r>
      <w:r w:rsidR="00AF7011">
        <w:rPr>
          <w:rFonts w:ascii="Times New Roman" w:hAnsi="Times New Roman"/>
          <w:bCs/>
          <w:lang w:eastAsia="zh-HK"/>
        </w:rPr>
        <w:t>)</w:t>
      </w:r>
    </w:p>
    <w:p w14:paraId="3CE6F2D5" w14:textId="77777777" w:rsidR="00E20B03" w:rsidRDefault="00141B29" w:rsidP="00815656">
      <w:pPr>
        <w:spacing w:after="0" w:line="240" w:lineRule="auto"/>
        <w:rPr>
          <w:rFonts w:ascii="Times New Roman" w:hAnsi="Times New Roman"/>
        </w:rPr>
      </w:pPr>
      <w:proofErr w:type="gramStart"/>
      <w:r w:rsidRPr="00E274B7">
        <w:rPr>
          <w:rFonts w:ascii="Times New Roman" w:hAnsi="Times New Roman"/>
          <w:vertAlign w:val="superscript"/>
          <w:lang w:eastAsia="zh-MO"/>
        </w:rPr>
        <w:t>b</w:t>
      </w:r>
      <w:proofErr w:type="gramEnd"/>
      <w:r w:rsidRPr="00E274B7">
        <w:rPr>
          <w:rFonts w:ascii="Times New Roman" w:eastAsia="Times New Roman" w:hAnsi="Times New Roman"/>
          <w:bCs/>
          <w:color w:val="000000"/>
          <w:lang w:eastAsia="zh-CN"/>
        </w:rPr>
        <w:t xml:space="preserve"> </w:t>
      </w:r>
      <w:r w:rsidRPr="00E274B7">
        <w:rPr>
          <w:rFonts w:ascii="Times New Roman" w:hAnsi="Times New Roman"/>
        </w:rPr>
        <w:t xml:space="preserve">Cohen effect sizes </w:t>
      </w:r>
      <w:r>
        <w:rPr>
          <w:rFonts w:ascii="Times New Roman" w:hAnsi="Times New Roman"/>
        </w:rPr>
        <w:t>are usually categorized into</w:t>
      </w:r>
      <w:r w:rsidRPr="00E274B7">
        <w:rPr>
          <w:rFonts w:ascii="Times New Roman" w:hAnsi="Times New Roman"/>
        </w:rPr>
        <w:t xml:space="preserve"> 3 levels: 0.1 for small, 0.3 for medium, and 0.5 for large. For categorical variables, Cohen effect size are calculated as √(Σ(p1i-p2i)</w:t>
      </w:r>
      <w:r w:rsidRPr="001B5F4B">
        <w:rPr>
          <w:rFonts w:ascii="Times New Roman" w:hAnsi="Times New Roman"/>
          <w:vertAlign w:val="superscript"/>
        </w:rPr>
        <w:t>2</w:t>
      </w:r>
      <w:r w:rsidRPr="00E274B7">
        <w:rPr>
          <w:rFonts w:ascii="Times New Roman" w:hAnsi="Times New Roman"/>
        </w:rPr>
        <w:t xml:space="preserve">/p1i) where the sum is over the categories and p0i is the proportion in the </w:t>
      </w:r>
      <w:proofErr w:type="spellStart"/>
      <w:r w:rsidRPr="00E274B7">
        <w:rPr>
          <w:rFonts w:ascii="Times New Roman" w:hAnsi="Times New Roman"/>
        </w:rPr>
        <w:t>ith</w:t>
      </w:r>
      <w:proofErr w:type="spellEnd"/>
      <w:r w:rsidRPr="00E274B7">
        <w:rPr>
          <w:rFonts w:ascii="Times New Roman" w:hAnsi="Times New Roman"/>
        </w:rPr>
        <w:t xml:space="preserve"> category in the included subjects and p2i is the proportion in the </w:t>
      </w:r>
      <w:proofErr w:type="spellStart"/>
      <w:r w:rsidRPr="00E274B7">
        <w:rPr>
          <w:rFonts w:ascii="Times New Roman" w:hAnsi="Times New Roman"/>
        </w:rPr>
        <w:t>ith</w:t>
      </w:r>
      <w:proofErr w:type="spellEnd"/>
      <w:r w:rsidRPr="00E274B7">
        <w:rPr>
          <w:rFonts w:ascii="Times New Roman" w:hAnsi="Times New Roman"/>
        </w:rPr>
        <w:t xml:space="preserve"> category in the excluded subjects.</w:t>
      </w:r>
      <w:bookmarkStart w:id="0" w:name="_GoBack"/>
      <w:bookmarkEnd w:id="0"/>
    </w:p>
    <w:sectPr w:rsidR="00E20B03" w:rsidSect="00FE57CC">
      <w:footerReference w:type="even" r:id="rId8"/>
      <w:footerReference w:type="default" r:id="rId9"/>
      <w:pgSz w:w="12240" w:h="15840" w:code="1"/>
      <w:pgMar w:top="1440" w:right="1152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4A69" w14:textId="77777777" w:rsidR="00153593" w:rsidRDefault="00153593">
      <w:pPr>
        <w:spacing w:after="0" w:line="240" w:lineRule="auto"/>
      </w:pPr>
      <w:r>
        <w:separator/>
      </w:r>
    </w:p>
  </w:endnote>
  <w:endnote w:type="continuationSeparator" w:id="0">
    <w:p w14:paraId="3CE5E7F5" w14:textId="77777777" w:rsidR="00153593" w:rsidRDefault="0015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6FAC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ADEA5" w14:textId="77777777" w:rsidR="002D66E4" w:rsidRDefault="002D66E4" w:rsidP="00BD5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B638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7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0F5C42" w14:textId="77777777" w:rsidR="002D66E4" w:rsidRDefault="002D66E4" w:rsidP="00BD5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870A" w14:textId="77777777" w:rsidR="00153593" w:rsidRDefault="00153593">
      <w:pPr>
        <w:spacing w:after="0" w:line="240" w:lineRule="auto"/>
      </w:pPr>
      <w:r>
        <w:separator/>
      </w:r>
    </w:p>
  </w:footnote>
  <w:footnote w:type="continuationSeparator" w:id="0">
    <w:p w14:paraId="4DCA5E47" w14:textId="77777777" w:rsidR="00153593" w:rsidRDefault="0015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0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119"/>
    <w:multiLevelType w:val="hybridMultilevel"/>
    <w:tmpl w:val="55D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A1E"/>
    <w:multiLevelType w:val="hybridMultilevel"/>
    <w:tmpl w:val="0F4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1F0"/>
    <w:multiLevelType w:val="hybridMultilevel"/>
    <w:tmpl w:val="1E96A350"/>
    <w:lvl w:ilvl="0" w:tplc="0494F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453"/>
    <w:multiLevelType w:val="hybridMultilevel"/>
    <w:tmpl w:val="C25CC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265CE"/>
    <w:multiLevelType w:val="hybridMultilevel"/>
    <w:tmpl w:val="C9EC1512"/>
    <w:lvl w:ilvl="0" w:tplc="B56C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E1338"/>
    <w:multiLevelType w:val="hybridMultilevel"/>
    <w:tmpl w:val="3D3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FDC"/>
    <w:multiLevelType w:val="hybridMultilevel"/>
    <w:tmpl w:val="D9E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FCD"/>
    <w:multiLevelType w:val="hybridMultilevel"/>
    <w:tmpl w:val="F8602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740C57"/>
    <w:multiLevelType w:val="hybridMultilevel"/>
    <w:tmpl w:val="4ABA3730"/>
    <w:lvl w:ilvl="0" w:tplc="BA44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04BC7"/>
    <w:multiLevelType w:val="hybridMultilevel"/>
    <w:tmpl w:val="88280AE4"/>
    <w:lvl w:ilvl="0" w:tplc="D4F8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910A93"/>
    <w:multiLevelType w:val="hybridMultilevel"/>
    <w:tmpl w:val="9E2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vaxvsri2dezmervziprtrozfdpw90rrww5&quot;&gt;My EndNote Library-Saved&lt;record-ids&gt;&lt;item&gt;1&lt;/item&gt;&lt;item&gt;2&lt;/item&gt;&lt;item&gt;3&lt;/item&gt;&lt;item&gt;8&lt;/item&gt;&lt;item&gt;14&lt;/item&gt;&lt;item&gt;18&lt;/item&gt;&lt;item&gt;19&lt;/item&gt;&lt;item&gt;21&lt;/item&gt;&lt;item&gt;25&lt;/item&gt;&lt;item&gt;26&lt;/item&gt;&lt;item&gt;28&lt;/item&gt;&lt;item&gt;29&lt;/item&gt;&lt;item&gt;30&lt;/item&gt;&lt;item&gt;32&lt;/item&gt;&lt;item&gt;33&lt;/item&gt;&lt;item&gt;34&lt;/item&gt;&lt;item&gt;35&lt;/item&gt;&lt;item&gt;37&lt;/item&gt;&lt;item&gt;38&lt;/item&gt;&lt;item&gt;43&lt;/item&gt;&lt;item&gt;44&lt;/item&gt;&lt;item&gt;46&lt;/item&gt;&lt;item&gt;47&lt;/item&gt;&lt;item&gt;52&lt;/item&gt;&lt;item&gt;53&lt;/item&gt;&lt;item&gt;62&lt;/item&gt;&lt;item&gt;64&lt;/item&gt;&lt;item&gt;66&lt;/item&gt;&lt;item&gt;190&lt;/item&gt;&lt;item&gt;193&lt;/item&gt;&lt;item&gt;767&lt;/item&gt;&lt;item&gt;771&lt;/item&gt;&lt;item&gt;997&lt;/item&gt;&lt;item&gt;1056&lt;/item&gt;&lt;item&gt;1844&lt;/item&gt;&lt;item&gt;1854&lt;/item&gt;&lt;item&gt;1856&lt;/item&gt;&lt;item&gt;1858&lt;/item&gt;&lt;item&gt;1866&lt;/item&gt;&lt;item&gt;1867&lt;/item&gt;&lt;item&gt;1868&lt;/item&gt;&lt;item&gt;1871&lt;/item&gt;&lt;item&gt;1872&lt;/item&gt;&lt;item&gt;1874&lt;/item&gt;&lt;item&gt;1875&lt;/item&gt;&lt;item&gt;1878&lt;/item&gt;&lt;item&gt;1883&lt;/item&gt;&lt;item&gt;1884&lt;/item&gt;&lt;item&gt;2725&lt;/item&gt;&lt;/record-ids&gt;&lt;/item&gt;&lt;/Libraries&gt;"/>
  </w:docVars>
  <w:rsids>
    <w:rsidRoot w:val="00D32D57"/>
    <w:rsid w:val="00000B96"/>
    <w:rsid w:val="000034AC"/>
    <w:rsid w:val="00005314"/>
    <w:rsid w:val="000059C8"/>
    <w:rsid w:val="00007472"/>
    <w:rsid w:val="00011BE2"/>
    <w:rsid w:val="00013183"/>
    <w:rsid w:val="000132BF"/>
    <w:rsid w:val="00013A9A"/>
    <w:rsid w:val="00013B8C"/>
    <w:rsid w:val="00016B0F"/>
    <w:rsid w:val="00016B17"/>
    <w:rsid w:val="00022BA3"/>
    <w:rsid w:val="00023D47"/>
    <w:rsid w:val="000253A4"/>
    <w:rsid w:val="00025C8F"/>
    <w:rsid w:val="00030CC1"/>
    <w:rsid w:val="0003246B"/>
    <w:rsid w:val="00034094"/>
    <w:rsid w:val="00034C68"/>
    <w:rsid w:val="00035A25"/>
    <w:rsid w:val="0003746C"/>
    <w:rsid w:val="000437AE"/>
    <w:rsid w:val="0004412B"/>
    <w:rsid w:val="000474B4"/>
    <w:rsid w:val="0005048F"/>
    <w:rsid w:val="000517FA"/>
    <w:rsid w:val="000520ED"/>
    <w:rsid w:val="000523B3"/>
    <w:rsid w:val="000540D1"/>
    <w:rsid w:val="000554EC"/>
    <w:rsid w:val="00055938"/>
    <w:rsid w:val="00061DB2"/>
    <w:rsid w:val="00065A40"/>
    <w:rsid w:val="00066707"/>
    <w:rsid w:val="00070766"/>
    <w:rsid w:val="00070790"/>
    <w:rsid w:val="00072895"/>
    <w:rsid w:val="0007316C"/>
    <w:rsid w:val="00076634"/>
    <w:rsid w:val="000808C8"/>
    <w:rsid w:val="00081E45"/>
    <w:rsid w:val="00082972"/>
    <w:rsid w:val="00083183"/>
    <w:rsid w:val="000836F9"/>
    <w:rsid w:val="00084299"/>
    <w:rsid w:val="00085187"/>
    <w:rsid w:val="000911E5"/>
    <w:rsid w:val="00092019"/>
    <w:rsid w:val="000942E4"/>
    <w:rsid w:val="00095CE6"/>
    <w:rsid w:val="00096878"/>
    <w:rsid w:val="000978B5"/>
    <w:rsid w:val="000A06EF"/>
    <w:rsid w:val="000A12A1"/>
    <w:rsid w:val="000A1CA1"/>
    <w:rsid w:val="000A24BC"/>
    <w:rsid w:val="000A4264"/>
    <w:rsid w:val="000A4F6F"/>
    <w:rsid w:val="000A76AE"/>
    <w:rsid w:val="000B502C"/>
    <w:rsid w:val="000B58BB"/>
    <w:rsid w:val="000B5A41"/>
    <w:rsid w:val="000B64C2"/>
    <w:rsid w:val="000C0688"/>
    <w:rsid w:val="000C156C"/>
    <w:rsid w:val="000C305A"/>
    <w:rsid w:val="000D0AC6"/>
    <w:rsid w:val="000D0C36"/>
    <w:rsid w:val="000D5727"/>
    <w:rsid w:val="000D5B61"/>
    <w:rsid w:val="000E1A0F"/>
    <w:rsid w:val="000E433A"/>
    <w:rsid w:val="000F0817"/>
    <w:rsid w:val="000F1143"/>
    <w:rsid w:val="000F347D"/>
    <w:rsid w:val="00105B67"/>
    <w:rsid w:val="001060B3"/>
    <w:rsid w:val="0010688D"/>
    <w:rsid w:val="001102A8"/>
    <w:rsid w:val="00110965"/>
    <w:rsid w:val="00111E5B"/>
    <w:rsid w:val="001120D0"/>
    <w:rsid w:val="00114FBC"/>
    <w:rsid w:val="001209D3"/>
    <w:rsid w:val="001231B1"/>
    <w:rsid w:val="00123841"/>
    <w:rsid w:val="0012531A"/>
    <w:rsid w:val="001323B2"/>
    <w:rsid w:val="00141B29"/>
    <w:rsid w:val="00143FDA"/>
    <w:rsid w:val="001447B7"/>
    <w:rsid w:val="00145CB9"/>
    <w:rsid w:val="0014705D"/>
    <w:rsid w:val="00147DE8"/>
    <w:rsid w:val="00150394"/>
    <w:rsid w:val="00152803"/>
    <w:rsid w:val="00152BBD"/>
    <w:rsid w:val="00153593"/>
    <w:rsid w:val="00154291"/>
    <w:rsid w:val="0015439A"/>
    <w:rsid w:val="00160D48"/>
    <w:rsid w:val="001620ED"/>
    <w:rsid w:val="00162393"/>
    <w:rsid w:val="00165680"/>
    <w:rsid w:val="00167E9B"/>
    <w:rsid w:val="0017012B"/>
    <w:rsid w:val="00171B23"/>
    <w:rsid w:val="00171E07"/>
    <w:rsid w:val="00172E4D"/>
    <w:rsid w:val="00174DF9"/>
    <w:rsid w:val="00183B67"/>
    <w:rsid w:val="00184E8D"/>
    <w:rsid w:val="001853E3"/>
    <w:rsid w:val="00187F21"/>
    <w:rsid w:val="0019018E"/>
    <w:rsid w:val="001909B1"/>
    <w:rsid w:val="00194BB0"/>
    <w:rsid w:val="0019526D"/>
    <w:rsid w:val="00195513"/>
    <w:rsid w:val="00196DBF"/>
    <w:rsid w:val="001A09BD"/>
    <w:rsid w:val="001A3251"/>
    <w:rsid w:val="001A32AD"/>
    <w:rsid w:val="001A3D34"/>
    <w:rsid w:val="001A58D1"/>
    <w:rsid w:val="001B4995"/>
    <w:rsid w:val="001C0686"/>
    <w:rsid w:val="001C139F"/>
    <w:rsid w:val="001C1BDD"/>
    <w:rsid w:val="001C5E17"/>
    <w:rsid w:val="001D18FF"/>
    <w:rsid w:val="001D45E6"/>
    <w:rsid w:val="001D4F37"/>
    <w:rsid w:val="001E3157"/>
    <w:rsid w:val="001E65DE"/>
    <w:rsid w:val="001E71D3"/>
    <w:rsid w:val="001F0923"/>
    <w:rsid w:val="001F0B17"/>
    <w:rsid w:val="001F3B2A"/>
    <w:rsid w:val="001F4706"/>
    <w:rsid w:val="001F4C88"/>
    <w:rsid w:val="001F5492"/>
    <w:rsid w:val="00201F48"/>
    <w:rsid w:val="002029A4"/>
    <w:rsid w:val="00205281"/>
    <w:rsid w:val="00215C94"/>
    <w:rsid w:val="00215EB3"/>
    <w:rsid w:val="00216AD5"/>
    <w:rsid w:val="00224173"/>
    <w:rsid w:val="00225F6D"/>
    <w:rsid w:val="00227328"/>
    <w:rsid w:val="00227CB9"/>
    <w:rsid w:val="002307BE"/>
    <w:rsid w:val="002318C6"/>
    <w:rsid w:val="00231EF6"/>
    <w:rsid w:val="00233394"/>
    <w:rsid w:val="00234F81"/>
    <w:rsid w:val="002468E2"/>
    <w:rsid w:val="0025080A"/>
    <w:rsid w:val="00251E18"/>
    <w:rsid w:val="00252819"/>
    <w:rsid w:val="002538BC"/>
    <w:rsid w:val="00254ABE"/>
    <w:rsid w:val="00254B8D"/>
    <w:rsid w:val="00255521"/>
    <w:rsid w:val="00257A60"/>
    <w:rsid w:val="00261DE0"/>
    <w:rsid w:val="002634DE"/>
    <w:rsid w:val="0026655B"/>
    <w:rsid w:val="00267A4C"/>
    <w:rsid w:val="00271C63"/>
    <w:rsid w:val="00273812"/>
    <w:rsid w:val="00273C91"/>
    <w:rsid w:val="00276598"/>
    <w:rsid w:val="0028101E"/>
    <w:rsid w:val="002815F0"/>
    <w:rsid w:val="00281A39"/>
    <w:rsid w:val="002866FE"/>
    <w:rsid w:val="00290455"/>
    <w:rsid w:val="00295519"/>
    <w:rsid w:val="00295E5A"/>
    <w:rsid w:val="002A07F5"/>
    <w:rsid w:val="002A2587"/>
    <w:rsid w:val="002A3BDB"/>
    <w:rsid w:val="002A6A89"/>
    <w:rsid w:val="002A79D5"/>
    <w:rsid w:val="002B1991"/>
    <w:rsid w:val="002B69F7"/>
    <w:rsid w:val="002B772F"/>
    <w:rsid w:val="002B77D0"/>
    <w:rsid w:val="002C0121"/>
    <w:rsid w:val="002C014D"/>
    <w:rsid w:val="002C4FAC"/>
    <w:rsid w:val="002C5778"/>
    <w:rsid w:val="002D1BAF"/>
    <w:rsid w:val="002D2B63"/>
    <w:rsid w:val="002D66E4"/>
    <w:rsid w:val="002D6760"/>
    <w:rsid w:val="002D7BD3"/>
    <w:rsid w:val="002D7DB8"/>
    <w:rsid w:val="002E14B3"/>
    <w:rsid w:val="002E14EC"/>
    <w:rsid w:val="002E74E5"/>
    <w:rsid w:val="002F2C40"/>
    <w:rsid w:val="002F3261"/>
    <w:rsid w:val="002F3E02"/>
    <w:rsid w:val="002F4024"/>
    <w:rsid w:val="002F5C3F"/>
    <w:rsid w:val="002F64AB"/>
    <w:rsid w:val="002F6FD0"/>
    <w:rsid w:val="002F789A"/>
    <w:rsid w:val="003023E1"/>
    <w:rsid w:val="0030278C"/>
    <w:rsid w:val="00303C7C"/>
    <w:rsid w:val="003043A1"/>
    <w:rsid w:val="003055BA"/>
    <w:rsid w:val="003067C2"/>
    <w:rsid w:val="0030687D"/>
    <w:rsid w:val="0031510B"/>
    <w:rsid w:val="0031625D"/>
    <w:rsid w:val="00316527"/>
    <w:rsid w:val="00316EDB"/>
    <w:rsid w:val="00323BE6"/>
    <w:rsid w:val="003251A4"/>
    <w:rsid w:val="0032783F"/>
    <w:rsid w:val="00333669"/>
    <w:rsid w:val="003339B9"/>
    <w:rsid w:val="00335743"/>
    <w:rsid w:val="00335FF2"/>
    <w:rsid w:val="00335FFE"/>
    <w:rsid w:val="00340248"/>
    <w:rsid w:val="00340C96"/>
    <w:rsid w:val="0034142C"/>
    <w:rsid w:val="00342F58"/>
    <w:rsid w:val="00344741"/>
    <w:rsid w:val="00344F71"/>
    <w:rsid w:val="00345690"/>
    <w:rsid w:val="003468C4"/>
    <w:rsid w:val="00351BB4"/>
    <w:rsid w:val="0035242C"/>
    <w:rsid w:val="00355D58"/>
    <w:rsid w:val="00357623"/>
    <w:rsid w:val="00357AB4"/>
    <w:rsid w:val="00357AED"/>
    <w:rsid w:val="00363155"/>
    <w:rsid w:val="003635BF"/>
    <w:rsid w:val="00363759"/>
    <w:rsid w:val="003650E6"/>
    <w:rsid w:val="00367B21"/>
    <w:rsid w:val="0037035E"/>
    <w:rsid w:val="00371AEF"/>
    <w:rsid w:val="0037267D"/>
    <w:rsid w:val="0037718C"/>
    <w:rsid w:val="00377A9A"/>
    <w:rsid w:val="003844AF"/>
    <w:rsid w:val="003864D8"/>
    <w:rsid w:val="00390FB2"/>
    <w:rsid w:val="003911AF"/>
    <w:rsid w:val="00392DB3"/>
    <w:rsid w:val="0039762E"/>
    <w:rsid w:val="003A14FC"/>
    <w:rsid w:val="003A3066"/>
    <w:rsid w:val="003A3E8F"/>
    <w:rsid w:val="003A54CD"/>
    <w:rsid w:val="003B0F89"/>
    <w:rsid w:val="003B1423"/>
    <w:rsid w:val="003B273E"/>
    <w:rsid w:val="003B34FB"/>
    <w:rsid w:val="003B5F7F"/>
    <w:rsid w:val="003B6587"/>
    <w:rsid w:val="003B7D74"/>
    <w:rsid w:val="003C5170"/>
    <w:rsid w:val="003C54A8"/>
    <w:rsid w:val="003C594C"/>
    <w:rsid w:val="003D0199"/>
    <w:rsid w:val="003D18D1"/>
    <w:rsid w:val="003D2D57"/>
    <w:rsid w:val="003D2E43"/>
    <w:rsid w:val="003D5998"/>
    <w:rsid w:val="003D6568"/>
    <w:rsid w:val="003D7AFB"/>
    <w:rsid w:val="003D7F92"/>
    <w:rsid w:val="003E0EC4"/>
    <w:rsid w:val="003E200B"/>
    <w:rsid w:val="003E24B1"/>
    <w:rsid w:val="003E61C8"/>
    <w:rsid w:val="003E625B"/>
    <w:rsid w:val="003E65E4"/>
    <w:rsid w:val="003E67AD"/>
    <w:rsid w:val="003E7C26"/>
    <w:rsid w:val="003F1956"/>
    <w:rsid w:val="003F2BE3"/>
    <w:rsid w:val="003F51BF"/>
    <w:rsid w:val="003F7C5F"/>
    <w:rsid w:val="00401909"/>
    <w:rsid w:val="004035BA"/>
    <w:rsid w:val="0040663B"/>
    <w:rsid w:val="004078E0"/>
    <w:rsid w:val="004123C6"/>
    <w:rsid w:val="00413578"/>
    <w:rsid w:val="00413F2D"/>
    <w:rsid w:val="0041432D"/>
    <w:rsid w:val="00416AFB"/>
    <w:rsid w:val="00417591"/>
    <w:rsid w:val="004211F5"/>
    <w:rsid w:val="004214C7"/>
    <w:rsid w:val="004219F5"/>
    <w:rsid w:val="00422FF4"/>
    <w:rsid w:val="004246EA"/>
    <w:rsid w:val="00424B5A"/>
    <w:rsid w:val="00430304"/>
    <w:rsid w:val="00433F74"/>
    <w:rsid w:val="0043514A"/>
    <w:rsid w:val="00440A28"/>
    <w:rsid w:val="004421FC"/>
    <w:rsid w:val="00443E01"/>
    <w:rsid w:val="00444515"/>
    <w:rsid w:val="00445D4C"/>
    <w:rsid w:val="00447D47"/>
    <w:rsid w:val="00447E34"/>
    <w:rsid w:val="0045046B"/>
    <w:rsid w:val="004525C0"/>
    <w:rsid w:val="00453CEE"/>
    <w:rsid w:val="0045469B"/>
    <w:rsid w:val="0045546C"/>
    <w:rsid w:val="0045569C"/>
    <w:rsid w:val="00460DFB"/>
    <w:rsid w:val="00461017"/>
    <w:rsid w:val="00462002"/>
    <w:rsid w:val="00464786"/>
    <w:rsid w:val="0046483D"/>
    <w:rsid w:val="00464D83"/>
    <w:rsid w:val="0046571C"/>
    <w:rsid w:val="004661FA"/>
    <w:rsid w:val="00467974"/>
    <w:rsid w:val="00467BC2"/>
    <w:rsid w:val="00470B2C"/>
    <w:rsid w:val="00471467"/>
    <w:rsid w:val="004715CE"/>
    <w:rsid w:val="00472B42"/>
    <w:rsid w:val="004737A2"/>
    <w:rsid w:val="00476887"/>
    <w:rsid w:val="00477BD2"/>
    <w:rsid w:val="004813C8"/>
    <w:rsid w:val="00483511"/>
    <w:rsid w:val="00485808"/>
    <w:rsid w:val="00491D84"/>
    <w:rsid w:val="00493FD5"/>
    <w:rsid w:val="00495E4F"/>
    <w:rsid w:val="00496213"/>
    <w:rsid w:val="00497A92"/>
    <w:rsid w:val="004A0FDB"/>
    <w:rsid w:val="004A354C"/>
    <w:rsid w:val="004A3DFE"/>
    <w:rsid w:val="004A41E0"/>
    <w:rsid w:val="004A674B"/>
    <w:rsid w:val="004B0CB3"/>
    <w:rsid w:val="004B288E"/>
    <w:rsid w:val="004B3375"/>
    <w:rsid w:val="004B4AA2"/>
    <w:rsid w:val="004B4E51"/>
    <w:rsid w:val="004B4EE3"/>
    <w:rsid w:val="004B5A7B"/>
    <w:rsid w:val="004B65DE"/>
    <w:rsid w:val="004B6AC4"/>
    <w:rsid w:val="004B7B1B"/>
    <w:rsid w:val="004C1319"/>
    <w:rsid w:val="004C3315"/>
    <w:rsid w:val="004C497F"/>
    <w:rsid w:val="004C6662"/>
    <w:rsid w:val="004C6C45"/>
    <w:rsid w:val="004C759E"/>
    <w:rsid w:val="004D05FF"/>
    <w:rsid w:val="004D3B53"/>
    <w:rsid w:val="004D5622"/>
    <w:rsid w:val="004D603E"/>
    <w:rsid w:val="004D65CA"/>
    <w:rsid w:val="004D71D9"/>
    <w:rsid w:val="004E032A"/>
    <w:rsid w:val="004E1912"/>
    <w:rsid w:val="004E4378"/>
    <w:rsid w:val="004E47D8"/>
    <w:rsid w:val="004E4C9E"/>
    <w:rsid w:val="004E6354"/>
    <w:rsid w:val="00501D3E"/>
    <w:rsid w:val="005032F4"/>
    <w:rsid w:val="00503340"/>
    <w:rsid w:val="00507BD1"/>
    <w:rsid w:val="005121C1"/>
    <w:rsid w:val="005124D0"/>
    <w:rsid w:val="00516E79"/>
    <w:rsid w:val="00520F77"/>
    <w:rsid w:val="00521FAB"/>
    <w:rsid w:val="00522060"/>
    <w:rsid w:val="0052685C"/>
    <w:rsid w:val="00532F0F"/>
    <w:rsid w:val="00533523"/>
    <w:rsid w:val="00534176"/>
    <w:rsid w:val="00537D63"/>
    <w:rsid w:val="00540932"/>
    <w:rsid w:val="00543264"/>
    <w:rsid w:val="00546635"/>
    <w:rsid w:val="00546F3C"/>
    <w:rsid w:val="00553593"/>
    <w:rsid w:val="00553891"/>
    <w:rsid w:val="00554F9C"/>
    <w:rsid w:val="005562BD"/>
    <w:rsid w:val="00557CB1"/>
    <w:rsid w:val="005642DD"/>
    <w:rsid w:val="00570872"/>
    <w:rsid w:val="005711AE"/>
    <w:rsid w:val="00574375"/>
    <w:rsid w:val="005804E1"/>
    <w:rsid w:val="00583573"/>
    <w:rsid w:val="00584F8B"/>
    <w:rsid w:val="00585C05"/>
    <w:rsid w:val="005904FF"/>
    <w:rsid w:val="00591A24"/>
    <w:rsid w:val="00591DB2"/>
    <w:rsid w:val="00592C6A"/>
    <w:rsid w:val="005930E2"/>
    <w:rsid w:val="00593428"/>
    <w:rsid w:val="0059350E"/>
    <w:rsid w:val="005941EB"/>
    <w:rsid w:val="005947DB"/>
    <w:rsid w:val="005A008F"/>
    <w:rsid w:val="005A103B"/>
    <w:rsid w:val="005A34BB"/>
    <w:rsid w:val="005A723B"/>
    <w:rsid w:val="005B0B40"/>
    <w:rsid w:val="005B38AA"/>
    <w:rsid w:val="005B527F"/>
    <w:rsid w:val="005B5424"/>
    <w:rsid w:val="005B5D68"/>
    <w:rsid w:val="005C083C"/>
    <w:rsid w:val="005C14DC"/>
    <w:rsid w:val="005C26B3"/>
    <w:rsid w:val="005C3250"/>
    <w:rsid w:val="005C34DC"/>
    <w:rsid w:val="005C3A11"/>
    <w:rsid w:val="005D2E79"/>
    <w:rsid w:val="005D3E3A"/>
    <w:rsid w:val="005D4D36"/>
    <w:rsid w:val="005D5189"/>
    <w:rsid w:val="005E136F"/>
    <w:rsid w:val="005E21F1"/>
    <w:rsid w:val="005E5CE5"/>
    <w:rsid w:val="005E6069"/>
    <w:rsid w:val="005F142B"/>
    <w:rsid w:val="005F3164"/>
    <w:rsid w:val="005F6123"/>
    <w:rsid w:val="006001AB"/>
    <w:rsid w:val="00600CAE"/>
    <w:rsid w:val="00602D1B"/>
    <w:rsid w:val="00604107"/>
    <w:rsid w:val="006053A0"/>
    <w:rsid w:val="00605CE8"/>
    <w:rsid w:val="0060733A"/>
    <w:rsid w:val="006100AF"/>
    <w:rsid w:val="00614A5D"/>
    <w:rsid w:val="006160CB"/>
    <w:rsid w:val="00617455"/>
    <w:rsid w:val="00617866"/>
    <w:rsid w:val="0061789E"/>
    <w:rsid w:val="006213A8"/>
    <w:rsid w:val="0062308F"/>
    <w:rsid w:val="00624E9B"/>
    <w:rsid w:val="00625460"/>
    <w:rsid w:val="0063084A"/>
    <w:rsid w:val="006313D7"/>
    <w:rsid w:val="0063288C"/>
    <w:rsid w:val="00633986"/>
    <w:rsid w:val="00635391"/>
    <w:rsid w:val="006357D8"/>
    <w:rsid w:val="00637C4F"/>
    <w:rsid w:val="006403B0"/>
    <w:rsid w:val="006405F3"/>
    <w:rsid w:val="006408E6"/>
    <w:rsid w:val="00641289"/>
    <w:rsid w:val="0065082B"/>
    <w:rsid w:val="006526F2"/>
    <w:rsid w:val="006553A6"/>
    <w:rsid w:val="00655EA6"/>
    <w:rsid w:val="0065740C"/>
    <w:rsid w:val="00660135"/>
    <w:rsid w:val="00660B61"/>
    <w:rsid w:val="00660D44"/>
    <w:rsid w:val="006613A1"/>
    <w:rsid w:val="0066590E"/>
    <w:rsid w:val="00666217"/>
    <w:rsid w:val="00666C5E"/>
    <w:rsid w:val="00667482"/>
    <w:rsid w:val="00676EC3"/>
    <w:rsid w:val="006770AE"/>
    <w:rsid w:val="00677C44"/>
    <w:rsid w:val="00683BCE"/>
    <w:rsid w:val="00691B21"/>
    <w:rsid w:val="006926DA"/>
    <w:rsid w:val="00693695"/>
    <w:rsid w:val="00694483"/>
    <w:rsid w:val="00696EAC"/>
    <w:rsid w:val="006970FA"/>
    <w:rsid w:val="0069771B"/>
    <w:rsid w:val="006A1897"/>
    <w:rsid w:val="006A30FA"/>
    <w:rsid w:val="006A4398"/>
    <w:rsid w:val="006A713C"/>
    <w:rsid w:val="006A7498"/>
    <w:rsid w:val="006A7DA3"/>
    <w:rsid w:val="006B0203"/>
    <w:rsid w:val="006B4D71"/>
    <w:rsid w:val="006B6DF1"/>
    <w:rsid w:val="006C0E55"/>
    <w:rsid w:val="006C3011"/>
    <w:rsid w:val="006C3D60"/>
    <w:rsid w:val="006C424C"/>
    <w:rsid w:val="006C54E9"/>
    <w:rsid w:val="006C790F"/>
    <w:rsid w:val="006D12C9"/>
    <w:rsid w:val="006D2463"/>
    <w:rsid w:val="006D2C0A"/>
    <w:rsid w:val="006D3071"/>
    <w:rsid w:val="006D413C"/>
    <w:rsid w:val="006D5AEB"/>
    <w:rsid w:val="006E4CC7"/>
    <w:rsid w:val="006E5255"/>
    <w:rsid w:val="006E6994"/>
    <w:rsid w:val="006E7761"/>
    <w:rsid w:val="006F01F1"/>
    <w:rsid w:val="006F0E29"/>
    <w:rsid w:val="006F1274"/>
    <w:rsid w:val="006F1E24"/>
    <w:rsid w:val="006F6FEA"/>
    <w:rsid w:val="006F7FB5"/>
    <w:rsid w:val="00700CC0"/>
    <w:rsid w:val="007052A4"/>
    <w:rsid w:val="00710A84"/>
    <w:rsid w:val="00714E77"/>
    <w:rsid w:val="007151FD"/>
    <w:rsid w:val="007154F7"/>
    <w:rsid w:val="00716792"/>
    <w:rsid w:val="00717175"/>
    <w:rsid w:val="0072208E"/>
    <w:rsid w:val="007237BB"/>
    <w:rsid w:val="007241EE"/>
    <w:rsid w:val="00731A91"/>
    <w:rsid w:val="00735C13"/>
    <w:rsid w:val="0073694B"/>
    <w:rsid w:val="00740358"/>
    <w:rsid w:val="0074211D"/>
    <w:rsid w:val="007432DE"/>
    <w:rsid w:val="00745B22"/>
    <w:rsid w:val="007501D2"/>
    <w:rsid w:val="007502AB"/>
    <w:rsid w:val="00750991"/>
    <w:rsid w:val="00753370"/>
    <w:rsid w:val="007617E9"/>
    <w:rsid w:val="00762E41"/>
    <w:rsid w:val="007636BA"/>
    <w:rsid w:val="007641B2"/>
    <w:rsid w:val="007643A4"/>
    <w:rsid w:val="0076578E"/>
    <w:rsid w:val="00766E08"/>
    <w:rsid w:val="00767D28"/>
    <w:rsid w:val="00767D52"/>
    <w:rsid w:val="00767EF5"/>
    <w:rsid w:val="00770912"/>
    <w:rsid w:val="007719F1"/>
    <w:rsid w:val="00772222"/>
    <w:rsid w:val="007723D5"/>
    <w:rsid w:val="00774C7D"/>
    <w:rsid w:val="00774E1A"/>
    <w:rsid w:val="0078566D"/>
    <w:rsid w:val="00785C1C"/>
    <w:rsid w:val="00785EB4"/>
    <w:rsid w:val="00787502"/>
    <w:rsid w:val="007900FB"/>
    <w:rsid w:val="00790B7A"/>
    <w:rsid w:val="0079480F"/>
    <w:rsid w:val="00795513"/>
    <w:rsid w:val="007A057F"/>
    <w:rsid w:val="007A0F79"/>
    <w:rsid w:val="007A1588"/>
    <w:rsid w:val="007A33F8"/>
    <w:rsid w:val="007A37D7"/>
    <w:rsid w:val="007A4C72"/>
    <w:rsid w:val="007A4CCB"/>
    <w:rsid w:val="007A7AF2"/>
    <w:rsid w:val="007B2F86"/>
    <w:rsid w:val="007B3CFB"/>
    <w:rsid w:val="007B4CE5"/>
    <w:rsid w:val="007B5901"/>
    <w:rsid w:val="007B7752"/>
    <w:rsid w:val="007C0E44"/>
    <w:rsid w:val="007C1AAB"/>
    <w:rsid w:val="007C405B"/>
    <w:rsid w:val="007C5575"/>
    <w:rsid w:val="007C6213"/>
    <w:rsid w:val="007D0683"/>
    <w:rsid w:val="007D0D1E"/>
    <w:rsid w:val="007D2915"/>
    <w:rsid w:val="007D365D"/>
    <w:rsid w:val="007D59D0"/>
    <w:rsid w:val="007D743B"/>
    <w:rsid w:val="007E0F9C"/>
    <w:rsid w:val="007E19D8"/>
    <w:rsid w:val="007E63CF"/>
    <w:rsid w:val="007F261E"/>
    <w:rsid w:val="007F2E5D"/>
    <w:rsid w:val="007F32EC"/>
    <w:rsid w:val="007F3690"/>
    <w:rsid w:val="008022E6"/>
    <w:rsid w:val="00802434"/>
    <w:rsid w:val="00804462"/>
    <w:rsid w:val="0080447D"/>
    <w:rsid w:val="008063DD"/>
    <w:rsid w:val="0080739A"/>
    <w:rsid w:val="00811069"/>
    <w:rsid w:val="008113D5"/>
    <w:rsid w:val="00814A69"/>
    <w:rsid w:val="00815656"/>
    <w:rsid w:val="0081591D"/>
    <w:rsid w:val="00817D79"/>
    <w:rsid w:val="00820764"/>
    <w:rsid w:val="0082125F"/>
    <w:rsid w:val="0082139D"/>
    <w:rsid w:val="00825B59"/>
    <w:rsid w:val="00825ECB"/>
    <w:rsid w:val="008300AA"/>
    <w:rsid w:val="008304E2"/>
    <w:rsid w:val="00832650"/>
    <w:rsid w:val="00832AC6"/>
    <w:rsid w:val="00832E77"/>
    <w:rsid w:val="00833C29"/>
    <w:rsid w:val="00837FDC"/>
    <w:rsid w:val="00844CBD"/>
    <w:rsid w:val="00846438"/>
    <w:rsid w:val="00847DD9"/>
    <w:rsid w:val="00852F53"/>
    <w:rsid w:val="00852FFB"/>
    <w:rsid w:val="008534F8"/>
    <w:rsid w:val="00854F8B"/>
    <w:rsid w:val="00855752"/>
    <w:rsid w:val="00856037"/>
    <w:rsid w:val="00857FB0"/>
    <w:rsid w:val="00862459"/>
    <w:rsid w:val="00862889"/>
    <w:rsid w:val="008645C4"/>
    <w:rsid w:val="00864FEC"/>
    <w:rsid w:val="00870CC6"/>
    <w:rsid w:val="008717A6"/>
    <w:rsid w:val="00872097"/>
    <w:rsid w:val="00874C1B"/>
    <w:rsid w:val="00875CCC"/>
    <w:rsid w:val="008803F3"/>
    <w:rsid w:val="008815B9"/>
    <w:rsid w:val="00882A61"/>
    <w:rsid w:val="0088311B"/>
    <w:rsid w:val="008840CA"/>
    <w:rsid w:val="00884AC6"/>
    <w:rsid w:val="008854A2"/>
    <w:rsid w:val="0088585C"/>
    <w:rsid w:val="00891444"/>
    <w:rsid w:val="00894E84"/>
    <w:rsid w:val="00894F42"/>
    <w:rsid w:val="00897516"/>
    <w:rsid w:val="00897578"/>
    <w:rsid w:val="00897CCC"/>
    <w:rsid w:val="008A1D38"/>
    <w:rsid w:val="008A7ECE"/>
    <w:rsid w:val="008B1020"/>
    <w:rsid w:val="008B1078"/>
    <w:rsid w:val="008B1C52"/>
    <w:rsid w:val="008B4050"/>
    <w:rsid w:val="008B43C7"/>
    <w:rsid w:val="008B5575"/>
    <w:rsid w:val="008B6276"/>
    <w:rsid w:val="008B7725"/>
    <w:rsid w:val="008C1E16"/>
    <w:rsid w:val="008C2990"/>
    <w:rsid w:val="008C515F"/>
    <w:rsid w:val="008C6FC3"/>
    <w:rsid w:val="008C74B3"/>
    <w:rsid w:val="008D2852"/>
    <w:rsid w:val="008D43F0"/>
    <w:rsid w:val="008D702C"/>
    <w:rsid w:val="008F09C1"/>
    <w:rsid w:val="008F0F42"/>
    <w:rsid w:val="008F0FD6"/>
    <w:rsid w:val="008F1444"/>
    <w:rsid w:val="008F1E87"/>
    <w:rsid w:val="008F2883"/>
    <w:rsid w:val="008F28D2"/>
    <w:rsid w:val="008F3209"/>
    <w:rsid w:val="008F670C"/>
    <w:rsid w:val="008F6932"/>
    <w:rsid w:val="008F7D7E"/>
    <w:rsid w:val="00903FCF"/>
    <w:rsid w:val="00904BF7"/>
    <w:rsid w:val="0090572E"/>
    <w:rsid w:val="0090722C"/>
    <w:rsid w:val="00907CD4"/>
    <w:rsid w:val="00911B48"/>
    <w:rsid w:val="009123D0"/>
    <w:rsid w:val="00921BB2"/>
    <w:rsid w:val="00921F76"/>
    <w:rsid w:val="00931889"/>
    <w:rsid w:val="0093453F"/>
    <w:rsid w:val="00934605"/>
    <w:rsid w:val="00942BFF"/>
    <w:rsid w:val="00943B09"/>
    <w:rsid w:val="00944B3A"/>
    <w:rsid w:val="009474DB"/>
    <w:rsid w:val="0094760F"/>
    <w:rsid w:val="00950998"/>
    <w:rsid w:val="00952FEE"/>
    <w:rsid w:val="009545FE"/>
    <w:rsid w:val="00956E9C"/>
    <w:rsid w:val="0096022E"/>
    <w:rsid w:val="00961AC5"/>
    <w:rsid w:val="009620EB"/>
    <w:rsid w:val="00963F31"/>
    <w:rsid w:val="009642DC"/>
    <w:rsid w:val="009649A9"/>
    <w:rsid w:val="00967905"/>
    <w:rsid w:val="00971E3D"/>
    <w:rsid w:val="00980622"/>
    <w:rsid w:val="00981545"/>
    <w:rsid w:val="0098192A"/>
    <w:rsid w:val="00985AFD"/>
    <w:rsid w:val="009916BF"/>
    <w:rsid w:val="009961E8"/>
    <w:rsid w:val="0099625E"/>
    <w:rsid w:val="009978C1"/>
    <w:rsid w:val="00997BA3"/>
    <w:rsid w:val="009A04E5"/>
    <w:rsid w:val="009A0D50"/>
    <w:rsid w:val="009A7B4A"/>
    <w:rsid w:val="009B1529"/>
    <w:rsid w:val="009B1C72"/>
    <w:rsid w:val="009B386D"/>
    <w:rsid w:val="009B5C95"/>
    <w:rsid w:val="009C12B8"/>
    <w:rsid w:val="009C41B1"/>
    <w:rsid w:val="009C57AB"/>
    <w:rsid w:val="009C5D32"/>
    <w:rsid w:val="009C63C1"/>
    <w:rsid w:val="009C76CC"/>
    <w:rsid w:val="009D355E"/>
    <w:rsid w:val="009D4D8C"/>
    <w:rsid w:val="009D5249"/>
    <w:rsid w:val="009D527B"/>
    <w:rsid w:val="009D55DC"/>
    <w:rsid w:val="009D79DD"/>
    <w:rsid w:val="009E3C23"/>
    <w:rsid w:val="009E4DDE"/>
    <w:rsid w:val="009E670D"/>
    <w:rsid w:val="009E6B97"/>
    <w:rsid w:val="009F3D92"/>
    <w:rsid w:val="009F61BE"/>
    <w:rsid w:val="00A0076E"/>
    <w:rsid w:val="00A01B86"/>
    <w:rsid w:val="00A04358"/>
    <w:rsid w:val="00A05ED2"/>
    <w:rsid w:val="00A068B1"/>
    <w:rsid w:val="00A1038F"/>
    <w:rsid w:val="00A1075B"/>
    <w:rsid w:val="00A108F6"/>
    <w:rsid w:val="00A1136C"/>
    <w:rsid w:val="00A1384B"/>
    <w:rsid w:val="00A140D9"/>
    <w:rsid w:val="00A1420A"/>
    <w:rsid w:val="00A1475D"/>
    <w:rsid w:val="00A14D0A"/>
    <w:rsid w:val="00A14E37"/>
    <w:rsid w:val="00A157B5"/>
    <w:rsid w:val="00A16379"/>
    <w:rsid w:val="00A17CA8"/>
    <w:rsid w:val="00A21090"/>
    <w:rsid w:val="00A24278"/>
    <w:rsid w:val="00A26019"/>
    <w:rsid w:val="00A26CBF"/>
    <w:rsid w:val="00A304B5"/>
    <w:rsid w:val="00A32B69"/>
    <w:rsid w:val="00A33B12"/>
    <w:rsid w:val="00A3583C"/>
    <w:rsid w:val="00A3764C"/>
    <w:rsid w:val="00A40159"/>
    <w:rsid w:val="00A4054A"/>
    <w:rsid w:val="00A405F5"/>
    <w:rsid w:val="00A43B8A"/>
    <w:rsid w:val="00A44CF8"/>
    <w:rsid w:val="00A451B7"/>
    <w:rsid w:val="00A458B6"/>
    <w:rsid w:val="00A464A9"/>
    <w:rsid w:val="00A56F03"/>
    <w:rsid w:val="00A6031B"/>
    <w:rsid w:val="00A61702"/>
    <w:rsid w:val="00A61D68"/>
    <w:rsid w:val="00A61DF6"/>
    <w:rsid w:val="00A641BD"/>
    <w:rsid w:val="00A65ADC"/>
    <w:rsid w:val="00A6651D"/>
    <w:rsid w:val="00A668D9"/>
    <w:rsid w:val="00A67997"/>
    <w:rsid w:val="00A75798"/>
    <w:rsid w:val="00A80096"/>
    <w:rsid w:val="00A83E1C"/>
    <w:rsid w:val="00A877EA"/>
    <w:rsid w:val="00A90934"/>
    <w:rsid w:val="00A95722"/>
    <w:rsid w:val="00A9766E"/>
    <w:rsid w:val="00AA4CB9"/>
    <w:rsid w:val="00AA5598"/>
    <w:rsid w:val="00AA6CF2"/>
    <w:rsid w:val="00AA7A5A"/>
    <w:rsid w:val="00AB1980"/>
    <w:rsid w:val="00AB1FDC"/>
    <w:rsid w:val="00AB3D76"/>
    <w:rsid w:val="00AB6D4B"/>
    <w:rsid w:val="00AB7146"/>
    <w:rsid w:val="00AC0688"/>
    <w:rsid w:val="00AC5B3A"/>
    <w:rsid w:val="00AC6491"/>
    <w:rsid w:val="00AD1490"/>
    <w:rsid w:val="00AD2222"/>
    <w:rsid w:val="00AD3437"/>
    <w:rsid w:val="00AD3AB1"/>
    <w:rsid w:val="00AE0111"/>
    <w:rsid w:val="00AE25ED"/>
    <w:rsid w:val="00AE28FC"/>
    <w:rsid w:val="00AE2A33"/>
    <w:rsid w:val="00AE4773"/>
    <w:rsid w:val="00AE6D12"/>
    <w:rsid w:val="00AF0F3D"/>
    <w:rsid w:val="00AF47C1"/>
    <w:rsid w:val="00AF4BEB"/>
    <w:rsid w:val="00AF4D67"/>
    <w:rsid w:val="00AF7011"/>
    <w:rsid w:val="00B003D9"/>
    <w:rsid w:val="00B01840"/>
    <w:rsid w:val="00B032A9"/>
    <w:rsid w:val="00B0401E"/>
    <w:rsid w:val="00B11081"/>
    <w:rsid w:val="00B11FB8"/>
    <w:rsid w:val="00B1208A"/>
    <w:rsid w:val="00B122E4"/>
    <w:rsid w:val="00B12ED4"/>
    <w:rsid w:val="00B15C77"/>
    <w:rsid w:val="00B169C9"/>
    <w:rsid w:val="00B22587"/>
    <w:rsid w:val="00B31862"/>
    <w:rsid w:val="00B336E7"/>
    <w:rsid w:val="00B34B66"/>
    <w:rsid w:val="00B34C1A"/>
    <w:rsid w:val="00B355F2"/>
    <w:rsid w:val="00B36165"/>
    <w:rsid w:val="00B37290"/>
    <w:rsid w:val="00B410CE"/>
    <w:rsid w:val="00B41FD4"/>
    <w:rsid w:val="00B428CC"/>
    <w:rsid w:val="00B43604"/>
    <w:rsid w:val="00B45E7F"/>
    <w:rsid w:val="00B4641B"/>
    <w:rsid w:val="00B470CF"/>
    <w:rsid w:val="00B47280"/>
    <w:rsid w:val="00B4730E"/>
    <w:rsid w:val="00B479AD"/>
    <w:rsid w:val="00B47CE0"/>
    <w:rsid w:val="00B509ED"/>
    <w:rsid w:val="00B5345B"/>
    <w:rsid w:val="00B54775"/>
    <w:rsid w:val="00B5649B"/>
    <w:rsid w:val="00B70FAE"/>
    <w:rsid w:val="00B715A5"/>
    <w:rsid w:val="00B724A0"/>
    <w:rsid w:val="00B736EA"/>
    <w:rsid w:val="00B74CE9"/>
    <w:rsid w:val="00B751F5"/>
    <w:rsid w:val="00B75848"/>
    <w:rsid w:val="00B81B1F"/>
    <w:rsid w:val="00B8381F"/>
    <w:rsid w:val="00B8474D"/>
    <w:rsid w:val="00B849A8"/>
    <w:rsid w:val="00B85109"/>
    <w:rsid w:val="00B873BC"/>
    <w:rsid w:val="00B874E7"/>
    <w:rsid w:val="00B90211"/>
    <w:rsid w:val="00B911FE"/>
    <w:rsid w:val="00B920B2"/>
    <w:rsid w:val="00B92857"/>
    <w:rsid w:val="00B92E7B"/>
    <w:rsid w:val="00BA009F"/>
    <w:rsid w:val="00BA49D9"/>
    <w:rsid w:val="00BA6668"/>
    <w:rsid w:val="00BA7D4C"/>
    <w:rsid w:val="00BB2213"/>
    <w:rsid w:val="00BC23AF"/>
    <w:rsid w:val="00BC28AD"/>
    <w:rsid w:val="00BC403A"/>
    <w:rsid w:val="00BC79FD"/>
    <w:rsid w:val="00BC7D20"/>
    <w:rsid w:val="00BD5545"/>
    <w:rsid w:val="00BD64B1"/>
    <w:rsid w:val="00BD713C"/>
    <w:rsid w:val="00BE0679"/>
    <w:rsid w:val="00BE0DB7"/>
    <w:rsid w:val="00BE0E81"/>
    <w:rsid w:val="00BE5D3B"/>
    <w:rsid w:val="00BE6E74"/>
    <w:rsid w:val="00BF0588"/>
    <w:rsid w:val="00BF065F"/>
    <w:rsid w:val="00BF43BB"/>
    <w:rsid w:val="00BF7CC8"/>
    <w:rsid w:val="00C01133"/>
    <w:rsid w:val="00C026E7"/>
    <w:rsid w:val="00C03B59"/>
    <w:rsid w:val="00C04F59"/>
    <w:rsid w:val="00C06AA0"/>
    <w:rsid w:val="00C10E49"/>
    <w:rsid w:val="00C140F0"/>
    <w:rsid w:val="00C177E8"/>
    <w:rsid w:val="00C201D0"/>
    <w:rsid w:val="00C20932"/>
    <w:rsid w:val="00C21668"/>
    <w:rsid w:val="00C22588"/>
    <w:rsid w:val="00C22DF1"/>
    <w:rsid w:val="00C2532F"/>
    <w:rsid w:val="00C2704B"/>
    <w:rsid w:val="00C27816"/>
    <w:rsid w:val="00C278BC"/>
    <w:rsid w:val="00C300AF"/>
    <w:rsid w:val="00C317D2"/>
    <w:rsid w:val="00C31B40"/>
    <w:rsid w:val="00C3607E"/>
    <w:rsid w:val="00C37790"/>
    <w:rsid w:val="00C412BD"/>
    <w:rsid w:val="00C4217E"/>
    <w:rsid w:val="00C46FB9"/>
    <w:rsid w:val="00C5151E"/>
    <w:rsid w:val="00C52E87"/>
    <w:rsid w:val="00C5301C"/>
    <w:rsid w:val="00C55782"/>
    <w:rsid w:val="00C65D8A"/>
    <w:rsid w:val="00C66A88"/>
    <w:rsid w:val="00C731B4"/>
    <w:rsid w:val="00C76CD1"/>
    <w:rsid w:val="00C76FA7"/>
    <w:rsid w:val="00C80FEC"/>
    <w:rsid w:val="00C82253"/>
    <w:rsid w:val="00C917EF"/>
    <w:rsid w:val="00C93400"/>
    <w:rsid w:val="00C96EE8"/>
    <w:rsid w:val="00CA08A1"/>
    <w:rsid w:val="00CA1143"/>
    <w:rsid w:val="00CA1BC7"/>
    <w:rsid w:val="00CA1F4F"/>
    <w:rsid w:val="00CA4F83"/>
    <w:rsid w:val="00CA6308"/>
    <w:rsid w:val="00CA710C"/>
    <w:rsid w:val="00CB0430"/>
    <w:rsid w:val="00CB0442"/>
    <w:rsid w:val="00CB45EB"/>
    <w:rsid w:val="00CB4A61"/>
    <w:rsid w:val="00CC35FC"/>
    <w:rsid w:val="00CC3999"/>
    <w:rsid w:val="00CD13DE"/>
    <w:rsid w:val="00CD1F1E"/>
    <w:rsid w:val="00CD298D"/>
    <w:rsid w:val="00CD44F3"/>
    <w:rsid w:val="00CD49EB"/>
    <w:rsid w:val="00CD4BA2"/>
    <w:rsid w:val="00CE1BE4"/>
    <w:rsid w:val="00CE3735"/>
    <w:rsid w:val="00CE4147"/>
    <w:rsid w:val="00CE5B29"/>
    <w:rsid w:val="00CE684D"/>
    <w:rsid w:val="00CE7C0D"/>
    <w:rsid w:val="00CF222D"/>
    <w:rsid w:val="00CF3C00"/>
    <w:rsid w:val="00CF4919"/>
    <w:rsid w:val="00CF5D1D"/>
    <w:rsid w:val="00CF6312"/>
    <w:rsid w:val="00CF67A5"/>
    <w:rsid w:val="00CF6D8C"/>
    <w:rsid w:val="00CF6F19"/>
    <w:rsid w:val="00D00D27"/>
    <w:rsid w:val="00D0141D"/>
    <w:rsid w:val="00D01759"/>
    <w:rsid w:val="00D018D5"/>
    <w:rsid w:val="00D01936"/>
    <w:rsid w:val="00D12252"/>
    <w:rsid w:val="00D13166"/>
    <w:rsid w:val="00D135D4"/>
    <w:rsid w:val="00D13886"/>
    <w:rsid w:val="00D13AF3"/>
    <w:rsid w:val="00D13E57"/>
    <w:rsid w:val="00D2205C"/>
    <w:rsid w:val="00D246BE"/>
    <w:rsid w:val="00D275B4"/>
    <w:rsid w:val="00D27D9E"/>
    <w:rsid w:val="00D32C45"/>
    <w:rsid w:val="00D32D57"/>
    <w:rsid w:val="00D33C8A"/>
    <w:rsid w:val="00D40D07"/>
    <w:rsid w:val="00D41A08"/>
    <w:rsid w:val="00D4400E"/>
    <w:rsid w:val="00D4751B"/>
    <w:rsid w:val="00D5028C"/>
    <w:rsid w:val="00D52112"/>
    <w:rsid w:val="00D55902"/>
    <w:rsid w:val="00D57148"/>
    <w:rsid w:val="00D6060D"/>
    <w:rsid w:val="00D60FA2"/>
    <w:rsid w:val="00D61AA8"/>
    <w:rsid w:val="00D62569"/>
    <w:rsid w:val="00D63C8A"/>
    <w:rsid w:val="00D641F0"/>
    <w:rsid w:val="00D64CF8"/>
    <w:rsid w:val="00D65DC9"/>
    <w:rsid w:val="00D66503"/>
    <w:rsid w:val="00D6741F"/>
    <w:rsid w:val="00D67C14"/>
    <w:rsid w:val="00D71A87"/>
    <w:rsid w:val="00D73D92"/>
    <w:rsid w:val="00D74C4A"/>
    <w:rsid w:val="00D74CEC"/>
    <w:rsid w:val="00D75AC4"/>
    <w:rsid w:val="00D75FA3"/>
    <w:rsid w:val="00D776CA"/>
    <w:rsid w:val="00D77EBC"/>
    <w:rsid w:val="00D807E2"/>
    <w:rsid w:val="00D82590"/>
    <w:rsid w:val="00D92D03"/>
    <w:rsid w:val="00D93D69"/>
    <w:rsid w:val="00D94B01"/>
    <w:rsid w:val="00D94E56"/>
    <w:rsid w:val="00D9598D"/>
    <w:rsid w:val="00D96963"/>
    <w:rsid w:val="00DA05CA"/>
    <w:rsid w:val="00DA0680"/>
    <w:rsid w:val="00DA1635"/>
    <w:rsid w:val="00DA18E3"/>
    <w:rsid w:val="00DA400A"/>
    <w:rsid w:val="00DB268F"/>
    <w:rsid w:val="00DB34F3"/>
    <w:rsid w:val="00DB7EF5"/>
    <w:rsid w:val="00DC3786"/>
    <w:rsid w:val="00DC4A0F"/>
    <w:rsid w:val="00DC574D"/>
    <w:rsid w:val="00DC6930"/>
    <w:rsid w:val="00DD42C6"/>
    <w:rsid w:val="00DD782B"/>
    <w:rsid w:val="00DD78CA"/>
    <w:rsid w:val="00DE0B59"/>
    <w:rsid w:val="00DE3982"/>
    <w:rsid w:val="00DE5346"/>
    <w:rsid w:val="00DE770D"/>
    <w:rsid w:val="00DF28B9"/>
    <w:rsid w:val="00DF4F3B"/>
    <w:rsid w:val="00E0505D"/>
    <w:rsid w:val="00E05C7D"/>
    <w:rsid w:val="00E06138"/>
    <w:rsid w:val="00E07223"/>
    <w:rsid w:val="00E07EE5"/>
    <w:rsid w:val="00E125BC"/>
    <w:rsid w:val="00E12874"/>
    <w:rsid w:val="00E14A9D"/>
    <w:rsid w:val="00E15CCD"/>
    <w:rsid w:val="00E17F78"/>
    <w:rsid w:val="00E2062E"/>
    <w:rsid w:val="00E20B03"/>
    <w:rsid w:val="00E20C21"/>
    <w:rsid w:val="00E20CFC"/>
    <w:rsid w:val="00E21637"/>
    <w:rsid w:val="00E236D0"/>
    <w:rsid w:val="00E246FB"/>
    <w:rsid w:val="00E24C3F"/>
    <w:rsid w:val="00E2780C"/>
    <w:rsid w:val="00E34246"/>
    <w:rsid w:val="00E343FD"/>
    <w:rsid w:val="00E37B66"/>
    <w:rsid w:val="00E42259"/>
    <w:rsid w:val="00E429C7"/>
    <w:rsid w:val="00E452DD"/>
    <w:rsid w:val="00E45690"/>
    <w:rsid w:val="00E51257"/>
    <w:rsid w:val="00E53591"/>
    <w:rsid w:val="00E61351"/>
    <w:rsid w:val="00E67040"/>
    <w:rsid w:val="00E703D8"/>
    <w:rsid w:val="00E704F2"/>
    <w:rsid w:val="00E70F33"/>
    <w:rsid w:val="00E72057"/>
    <w:rsid w:val="00E76A18"/>
    <w:rsid w:val="00E77641"/>
    <w:rsid w:val="00E80EC3"/>
    <w:rsid w:val="00E83B33"/>
    <w:rsid w:val="00E859A8"/>
    <w:rsid w:val="00E875D8"/>
    <w:rsid w:val="00E90B9C"/>
    <w:rsid w:val="00E92162"/>
    <w:rsid w:val="00E92CDA"/>
    <w:rsid w:val="00E96551"/>
    <w:rsid w:val="00E97E59"/>
    <w:rsid w:val="00EA0737"/>
    <w:rsid w:val="00EA1B7B"/>
    <w:rsid w:val="00EA1EF5"/>
    <w:rsid w:val="00EA353D"/>
    <w:rsid w:val="00EA6709"/>
    <w:rsid w:val="00EA7828"/>
    <w:rsid w:val="00EB01FF"/>
    <w:rsid w:val="00EB1FE8"/>
    <w:rsid w:val="00EB2B79"/>
    <w:rsid w:val="00EB4FD6"/>
    <w:rsid w:val="00EB5904"/>
    <w:rsid w:val="00EC1029"/>
    <w:rsid w:val="00EC350C"/>
    <w:rsid w:val="00EC4247"/>
    <w:rsid w:val="00EC6507"/>
    <w:rsid w:val="00EC7C19"/>
    <w:rsid w:val="00ED0DEB"/>
    <w:rsid w:val="00ED0EB6"/>
    <w:rsid w:val="00ED135C"/>
    <w:rsid w:val="00ED77BE"/>
    <w:rsid w:val="00ED781F"/>
    <w:rsid w:val="00ED7EF7"/>
    <w:rsid w:val="00EE42E1"/>
    <w:rsid w:val="00EF0218"/>
    <w:rsid w:val="00EF64ED"/>
    <w:rsid w:val="00F015A7"/>
    <w:rsid w:val="00F0358D"/>
    <w:rsid w:val="00F0542F"/>
    <w:rsid w:val="00F06F74"/>
    <w:rsid w:val="00F14831"/>
    <w:rsid w:val="00F16019"/>
    <w:rsid w:val="00F17EBB"/>
    <w:rsid w:val="00F21440"/>
    <w:rsid w:val="00F22941"/>
    <w:rsid w:val="00F22B70"/>
    <w:rsid w:val="00F22EA3"/>
    <w:rsid w:val="00F232D3"/>
    <w:rsid w:val="00F263A1"/>
    <w:rsid w:val="00F2685F"/>
    <w:rsid w:val="00F3190C"/>
    <w:rsid w:val="00F3411F"/>
    <w:rsid w:val="00F3613C"/>
    <w:rsid w:val="00F36231"/>
    <w:rsid w:val="00F373F3"/>
    <w:rsid w:val="00F37EE8"/>
    <w:rsid w:val="00F40362"/>
    <w:rsid w:val="00F44652"/>
    <w:rsid w:val="00F46378"/>
    <w:rsid w:val="00F463C0"/>
    <w:rsid w:val="00F52CFB"/>
    <w:rsid w:val="00F553EF"/>
    <w:rsid w:val="00F55928"/>
    <w:rsid w:val="00F559C2"/>
    <w:rsid w:val="00F56458"/>
    <w:rsid w:val="00F57ACF"/>
    <w:rsid w:val="00F57BDA"/>
    <w:rsid w:val="00F60744"/>
    <w:rsid w:val="00F60805"/>
    <w:rsid w:val="00F6148C"/>
    <w:rsid w:val="00F61559"/>
    <w:rsid w:val="00F65AED"/>
    <w:rsid w:val="00F6633C"/>
    <w:rsid w:val="00F70A21"/>
    <w:rsid w:val="00F71D89"/>
    <w:rsid w:val="00F72F08"/>
    <w:rsid w:val="00F737AD"/>
    <w:rsid w:val="00F7642A"/>
    <w:rsid w:val="00F77913"/>
    <w:rsid w:val="00F80232"/>
    <w:rsid w:val="00F808D2"/>
    <w:rsid w:val="00F811DD"/>
    <w:rsid w:val="00F96810"/>
    <w:rsid w:val="00F97B8D"/>
    <w:rsid w:val="00FA0C3F"/>
    <w:rsid w:val="00FA3220"/>
    <w:rsid w:val="00FA34CF"/>
    <w:rsid w:val="00FA37BA"/>
    <w:rsid w:val="00FA60FF"/>
    <w:rsid w:val="00FA7744"/>
    <w:rsid w:val="00FA7B3B"/>
    <w:rsid w:val="00FB0964"/>
    <w:rsid w:val="00FB1DEA"/>
    <w:rsid w:val="00FB2461"/>
    <w:rsid w:val="00FB3708"/>
    <w:rsid w:val="00FB3B86"/>
    <w:rsid w:val="00FB57AD"/>
    <w:rsid w:val="00FC613F"/>
    <w:rsid w:val="00FC631F"/>
    <w:rsid w:val="00FC6BD3"/>
    <w:rsid w:val="00FD07D2"/>
    <w:rsid w:val="00FD3468"/>
    <w:rsid w:val="00FD364F"/>
    <w:rsid w:val="00FD3C89"/>
    <w:rsid w:val="00FD61CF"/>
    <w:rsid w:val="00FD706C"/>
    <w:rsid w:val="00FE31E5"/>
    <w:rsid w:val="00FE40BA"/>
    <w:rsid w:val="00FE4DCE"/>
    <w:rsid w:val="00FE4DF3"/>
    <w:rsid w:val="00FE57CC"/>
    <w:rsid w:val="00FE6F78"/>
    <w:rsid w:val="00FE7A70"/>
    <w:rsid w:val="00FE7AA1"/>
    <w:rsid w:val="00FF02A6"/>
    <w:rsid w:val="00FF498E"/>
    <w:rsid w:val="00FF53F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112E"/>
  <w14:defaultImageDpi w14:val="300"/>
  <w15:docId w15:val="{9EC669AD-0155-46C3-B40E-932D1B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4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79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D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32D57"/>
    <w:rPr>
      <w:rFonts w:ascii="Calibri" w:eastAsia="PMingLiU" w:hAnsi="Calibri" w:cs="Times New Roman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D57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qFormat/>
    <w:rsid w:val="00D32D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efault">
    <w:name w:val="Default"/>
    <w:rsid w:val="00D3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Emphasis">
    <w:name w:val="Emphasis"/>
    <w:uiPriority w:val="20"/>
    <w:qFormat/>
    <w:rsid w:val="00D32D57"/>
    <w:rPr>
      <w:i/>
      <w:iCs/>
    </w:rPr>
  </w:style>
  <w:style w:type="character" w:customStyle="1" w:styleId="HeaderChar">
    <w:name w:val="Header Char"/>
    <w:link w:val="Header"/>
    <w:uiPriority w:val="99"/>
    <w:semiHidden/>
    <w:rsid w:val="00D32D57"/>
    <w:rPr>
      <w:rFonts w:ascii="Calibri" w:eastAsia="PMingLiU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3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5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D57"/>
    <w:rPr>
      <w:rFonts w:ascii="Calibri" w:eastAsia="PMingLiU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2D57"/>
    <w:rPr>
      <w:rFonts w:ascii="Calibri" w:eastAsia="PMingLiU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57"/>
    <w:rPr>
      <w:b/>
      <w:bCs/>
    </w:rPr>
  </w:style>
  <w:style w:type="character" w:styleId="Strong">
    <w:name w:val="Strong"/>
    <w:uiPriority w:val="22"/>
    <w:qFormat/>
    <w:rsid w:val="00D32D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32D57"/>
    <w:rPr>
      <w:sz w:val="22"/>
      <w:szCs w:val="2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semiHidden/>
    <w:rsid w:val="00D32D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D32D57"/>
  </w:style>
  <w:style w:type="paragraph" w:customStyle="1" w:styleId="DarkList-Accent31">
    <w:name w:val="Dark List - Accent 31"/>
    <w:hidden/>
    <w:uiPriority w:val="71"/>
    <w:rsid w:val="00D32D57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D32D57"/>
  </w:style>
  <w:style w:type="paragraph" w:customStyle="1" w:styleId="MediumList2-Accent22">
    <w:name w:val="Medium List 2 - Accent 22"/>
    <w:hidden/>
    <w:uiPriority w:val="71"/>
    <w:rsid w:val="00D32D57"/>
    <w:rPr>
      <w:sz w:val="22"/>
      <w:szCs w:val="22"/>
      <w:lang w:val="en-US" w:eastAsia="zh-TW"/>
    </w:rPr>
  </w:style>
  <w:style w:type="paragraph" w:customStyle="1" w:styleId="MediumList2-Accent23">
    <w:name w:val="Medium List 2 - Accent 23"/>
    <w:hidden/>
    <w:uiPriority w:val="99"/>
    <w:semiHidden/>
    <w:rsid w:val="00D32D57"/>
    <w:rPr>
      <w:sz w:val="22"/>
      <w:szCs w:val="22"/>
      <w:lang w:val="en-US" w:eastAsia="zh-TW"/>
    </w:rPr>
  </w:style>
  <w:style w:type="paragraph" w:customStyle="1" w:styleId="EndNoteBibliographyTitle">
    <w:name w:val="EndNote Bibliography Title"/>
    <w:basedOn w:val="Normal"/>
    <w:rsid w:val="003D7F92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3D7F92"/>
    <w:pPr>
      <w:spacing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070790"/>
    <w:rPr>
      <w:rFonts w:ascii="Calibri" w:eastAsia="MS Gothic" w:hAnsi="Calibri" w:cs="Times New Roman"/>
      <w:b/>
      <w:bCs/>
      <w:kern w:val="32"/>
      <w:sz w:val="32"/>
      <w:szCs w:val="32"/>
      <w:lang w:val="en-US" w:eastAsia="zh-TW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07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0790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0790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0790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0790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0790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0790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0790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0790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0790"/>
    <w:pPr>
      <w:spacing w:after="0"/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33F7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D5545"/>
  </w:style>
  <w:style w:type="character" w:styleId="LineNumber">
    <w:name w:val="line number"/>
    <w:basedOn w:val="DefaultParagraphFont"/>
    <w:uiPriority w:val="99"/>
    <w:semiHidden/>
    <w:unhideWhenUsed/>
    <w:rsid w:val="001D4F37"/>
  </w:style>
  <w:style w:type="paragraph" w:styleId="ListParagraph">
    <w:name w:val="List Paragraph"/>
    <w:basedOn w:val="Normal"/>
    <w:uiPriority w:val="34"/>
    <w:qFormat/>
    <w:rsid w:val="005C083C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9DC5-1A74-4273-A45E-578F93F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2213</CharactersWithSpaces>
  <SharedDoc>false</SharedDoc>
  <HLinks>
    <vt:vector size="348" baseType="variant">
      <vt:variant>
        <vt:i4>655444</vt:i4>
      </vt:variant>
      <vt:variant>
        <vt:i4>334</vt:i4>
      </vt:variant>
      <vt:variant>
        <vt:i4>0</vt:i4>
      </vt:variant>
      <vt:variant>
        <vt:i4>5</vt:i4>
      </vt:variant>
      <vt:variant>
        <vt:lpwstr>http://www.hc-sc.gc.ca/dhp-mps/medeff/advisories-avis/review-examen/testosterone-eng.php</vt:lpwstr>
      </vt:variant>
      <vt:variant>
        <vt:lpwstr/>
      </vt:variant>
      <vt:variant>
        <vt:i4>4522042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mailto:cms1@hkucc.hku.hk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maggieK</dc:creator>
  <cp:keywords/>
  <dc:description/>
  <cp:lastModifiedBy>Maggie Kwok</cp:lastModifiedBy>
  <cp:revision>17</cp:revision>
  <cp:lastPrinted>2016-01-18T07:42:00Z</cp:lastPrinted>
  <dcterms:created xsi:type="dcterms:W3CDTF">2016-08-10T06:09:00Z</dcterms:created>
  <dcterms:modified xsi:type="dcterms:W3CDTF">2016-09-20T00:04:00Z</dcterms:modified>
</cp:coreProperties>
</file>