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5A3B9" w14:textId="77777777" w:rsidR="0098353C" w:rsidRPr="00094E85" w:rsidRDefault="0098353C" w:rsidP="0098353C">
      <w:pPr>
        <w:suppressLineNumbers/>
        <w:contextualSpacing/>
      </w:pPr>
      <w:r w:rsidRPr="00322960">
        <w:rPr>
          <w:b/>
        </w:rPr>
        <w:t>S</w:t>
      </w:r>
      <w:r>
        <w:rPr>
          <w:b/>
        </w:rPr>
        <w:t>2</w:t>
      </w:r>
      <w:r>
        <w:rPr>
          <w:b/>
        </w:rPr>
        <w:t xml:space="preserve"> </w:t>
      </w:r>
      <w:r w:rsidRPr="00322960">
        <w:rPr>
          <w:b/>
        </w:rPr>
        <w:t>Table</w:t>
      </w:r>
      <w:r>
        <w:t xml:space="preserve">. Traditional, non-nested PCR results using genomic DNA from various fungal and oomycete genera and species occurring on blueberries and other fruit crops grown in Michigan to evaluate the specificity of primers designed for </w:t>
      </w:r>
      <w:proofErr w:type="spellStart"/>
      <w:r w:rsidRPr="00245D42">
        <w:rPr>
          <w:i/>
        </w:rPr>
        <w:t>Monilinia</w:t>
      </w:r>
      <w:proofErr w:type="spellEnd"/>
      <w:r w:rsidRPr="00245D42">
        <w:rPr>
          <w:i/>
        </w:rPr>
        <w:t xml:space="preserve"> </w:t>
      </w:r>
      <w:proofErr w:type="spellStart"/>
      <w:r w:rsidRPr="00245D42">
        <w:rPr>
          <w:i/>
        </w:rPr>
        <w:t>vaccinii-corymbosi</w:t>
      </w:r>
      <w:proofErr w:type="spellEnd"/>
      <w:r>
        <w:t>.</w:t>
      </w:r>
      <w:r w:rsidRPr="00F857B1">
        <w:t xml:space="preserve"> Amplification by primer set; positive (+) or negative (-)</w:t>
      </w:r>
      <w:r>
        <w:t>.</w:t>
      </w:r>
    </w:p>
    <w:p w14:paraId="4026CF11" w14:textId="77777777" w:rsidR="0098353C" w:rsidRDefault="0098353C" w:rsidP="0098353C">
      <w:pPr>
        <w:suppressLineNumbers/>
      </w:pPr>
    </w:p>
    <w:tbl>
      <w:tblPr>
        <w:tblStyle w:val="TableGrid"/>
        <w:tblW w:w="8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10"/>
        <w:gridCol w:w="1530"/>
        <w:gridCol w:w="2160"/>
      </w:tblGrid>
      <w:tr w:rsidR="0098353C" w:rsidRPr="007A0E63" w14:paraId="109154D9" w14:textId="77777777" w:rsidTr="00D7491A">
        <w:trPr>
          <w:trHeight w:val="324"/>
        </w:trPr>
        <w:tc>
          <w:tcPr>
            <w:tcW w:w="2628" w:type="dxa"/>
            <w:tcBorders>
              <w:top w:val="single" w:sz="4" w:space="0" w:color="auto"/>
              <w:bottom w:val="single" w:sz="4" w:space="0" w:color="auto"/>
            </w:tcBorders>
            <w:hideMark/>
          </w:tcPr>
          <w:p w14:paraId="2BE2975E" w14:textId="77777777" w:rsidR="0098353C" w:rsidRPr="007A0E63" w:rsidRDefault="0098353C" w:rsidP="00D7491A">
            <w:pPr>
              <w:suppressLineNumbers/>
            </w:pPr>
            <w:r w:rsidRPr="007A0E63">
              <w:t xml:space="preserve">Species tested </w:t>
            </w:r>
          </w:p>
        </w:tc>
        <w:tc>
          <w:tcPr>
            <w:tcW w:w="2610" w:type="dxa"/>
            <w:tcBorders>
              <w:top w:val="single" w:sz="4" w:space="0" w:color="auto"/>
              <w:bottom w:val="single" w:sz="4" w:space="0" w:color="auto"/>
            </w:tcBorders>
          </w:tcPr>
          <w:p w14:paraId="2ED5C2F9" w14:textId="77777777" w:rsidR="0098353C" w:rsidRPr="007A0E63" w:rsidRDefault="0098353C" w:rsidP="00D7491A">
            <w:pPr>
              <w:suppressLineNumbers/>
              <w:jc w:val="center"/>
            </w:pPr>
            <w:r>
              <w:t>Host</w:t>
            </w:r>
          </w:p>
        </w:tc>
        <w:tc>
          <w:tcPr>
            <w:tcW w:w="1530" w:type="dxa"/>
            <w:tcBorders>
              <w:top w:val="single" w:sz="4" w:space="0" w:color="auto"/>
              <w:bottom w:val="single" w:sz="4" w:space="0" w:color="auto"/>
            </w:tcBorders>
            <w:hideMark/>
          </w:tcPr>
          <w:p w14:paraId="59A58B6B" w14:textId="77777777" w:rsidR="0098353C" w:rsidRPr="007A0E63" w:rsidRDefault="0098353C" w:rsidP="00D7491A">
            <w:pPr>
              <w:suppressLineNumbers/>
              <w:jc w:val="center"/>
            </w:pPr>
            <w:r w:rsidRPr="007A0E63">
              <w:t>ITS1F-ITS4</w:t>
            </w:r>
            <w:r w:rsidRPr="00F857B1">
              <w:rPr>
                <w:vertAlign w:val="superscript"/>
              </w:rPr>
              <w:t>1</w:t>
            </w:r>
          </w:p>
        </w:tc>
        <w:tc>
          <w:tcPr>
            <w:tcW w:w="2160" w:type="dxa"/>
            <w:tcBorders>
              <w:top w:val="single" w:sz="4" w:space="0" w:color="auto"/>
              <w:bottom w:val="single" w:sz="4" w:space="0" w:color="auto"/>
            </w:tcBorders>
            <w:hideMark/>
          </w:tcPr>
          <w:p w14:paraId="3EE27438" w14:textId="77777777" w:rsidR="0098353C" w:rsidRPr="007A0E63" w:rsidRDefault="0098353C" w:rsidP="00D7491A">
            <w:pPr>
              <w:suppressLineNumbers/>
              <w:jc w:val="center"/>
            </w:pPr>
            <w:r w:rsidRPr="007A0E63">
              <w:t>MVCF-MVCR</w:t>
            </w:r>
            <w:r w:rsidRPr="00F857B1">
              <w:rPr>
                <w:vertAlign w:val="superscript"/>
              </w:rPr>
              <w:t>2</w:t>
            </w:r>
          </w:p>
        </w:tc>
      </w:tr>
      <w:tr w:rsidR="0098353C" w:rsidRPr="007A0E63" w14:paraId="4BE5D92B" w14:textId="77777777" w:rsidTr="00D7491A">
        <w:trPr>
          <w:trHeight w:val="278"/>
        </w:trPr>
        <w:tc>
          <w:tcPr>
            <w:tcW w:w="2628" w:type="dxa"/>
            <w:tcBorders>
              <w:top w:val="single" w:sz="4" w:space="0" w:color="auto"/>
            </w:tcBorders>
            <w:hideMark/>
          </w:tcPr>
          <w:p w14:paraId="3270CDC4" w14:textId="77777777" w:rsidR="0098353C" w:rsidRPr="007A0E63" w:rsidRDefault="0098353C" w:rsidP="00D7491A">
            <w:pPr>
              <w:suppressLineNumbers/>
              <w:rPr>
                <w:i/>
              </w:rPr>
            </w:pPr>
            <w:proofErr w:type="spellStart"/>
            <w:r w:rsidRPr="007A0E63">
              <w:rPr>
                <w:i/>
              </w:rPr>
              <w:t>Alternaria</w:t>
            </w:r>
            <w:proofErr w:type="spellEnd"/>
            <w:r w:rsidRPr="007A0E63">
              <w:rPr>
                <w:i/>
              </w:rPr>
              <w:t xml:space="preserve"> </w:t>
            </w:r>
            <w:r w:rsidRPr="0020139F">
              <w:t>sp.</w:t>
            </w:r>
            <w:r w:rsidRPr="007A0E63">
              <w:rPr>
                <w:i/>
              </w:rPr>
              <w:t xml:space="preserve"> </w:t>
            </w:r>
          </w:p>
        </w:tc>
        <w:tc>
          <w:tcPr>
            <w:tcW w:w="2610" w:type="dxa"/>
            <w:tcBorders>
              <w:top w:val="single" w:sz="4" w:space="0" w:color="auto"/>
            </w:tcBorders>
            <w:vAlign w:val="center"/>
          </w:tcPr>
          <w:p w14:paraId="2C92B63D" w14:textId="77777777" w:rsidR="0098353C" w:rsidRPr="00A349D5" w:rsidRDefault="0098353C" w:rsidP="00D7491A">
            <w:pPr>
              <w:suppressLineNumbers/>
              <w:jc w:val="center"/>
              <w:rPr>
                <w:i/>
              </w:rPr>
            </w:pPr>
            <w:r w:rsidRPr="00A349D5">
              <w:rPr>
                <w:i/>
              </w:rPr>
              <w:t>V</w:t>
            </w:r>
            <w:r>
              <w:rPr>
                <w:i/>
              </w:rPr>
              <w:t>.</w:t>
            </w:r>
            <w:r w:rsidRPr="00A349D5">
              <w:rPr>
                <w:i/>
              </w:rPr>
              <w:t xml:space="preserve"> </w:t>
            </w:r>
            <w:proofErr w:type="spellStart"/>
            <w:r w:rsidRPr="00A349D5">
              <w:rPr>
                <w:i/>
              </w:rPr>
              <w:t>corymbosum</w:t>
            </w:r>
            <w:proofErr w:type="spellEnd"/>
          </w:p>
        </w:tc>
        <w:tc>
          <w:tcPr>
            <w:tcW w:w="1530" w:type="dxa"/>
            <w:tcBorders>
              <w:top w:val="single" w:sz="4" w:space="0" w:color="auto"/>
            </w:tcBorders>
            <w:hideMark/>
          </w:tcPr>
          <w:p w14:paraId="13661A6E" w14:textId="77777777" w:rsidR="0098353C" w:rsidRPr="007A0E63" w:rsidRDefault="0098353C" w:rsidP="00D7491A">
            <w:pPr>
              <w:suppressLineNumbers/>
              <w:jc w:val="center"/>
            </w:pPr>
            <w:r w:rsidRPr="007A0E63">
              <w:t>+</w:t>
            </w:r>
          </w:p>
        </w:tc>
        <w:tc>
          <w:tcPr>
            <w:tcW w:w="2160" w:type="dxa"/>
            <w:tcBorders>
              <w:top w:val="single" w:sz="4" w:space="0" w:color="auto"/>
            </w:tcBorders>
            <w:hideMark/>
          </w:tcPr>
          <w:p w14:paraId="4F10A063" w14:textId="77777777" w:rsidR="0098353C" w:rsidRPr="007A0E63" w:rsidRDefault="0098353C" w:rsidP="00D7491A">
            <w:pPr>
              <w:suppressLineNumbers/>
              <w:jc w:val="center"/>
            </w:pPr>
            <w:r w:rsidRPr="007A0E63">
              <w:t>-</w:t>
            </w:r>
          </w:p>
        </w:tc>
      </w:tr>
      <w:tr w:rsidR="0098353C" w:rsidRPr="007A0E63" w14:paraId="4BAB557C" w14:textId="77777777" w:rsidTr="00D7491A">
        <w:trPr>
          <w:trHeight w:val="196"/>
        </w:trPr>
        <w:tc>
          <w:tcPr>
            <w:tcW w:w="2628" w:type="dxa"/>
            <w:hideMark/>
          </w:tcPr>
          <w:p w14:paraId="4BC93357" w14:textId="77777777" w:rsidR="0098353C" w:rsidRPr="007A0E63" w:rsidRDefault="0098353C" w:rsidP="00D7491A">
            <w:pPr>
              <w:suppressLineNumbers/>
              <w:rPr>
                <w:i/>
              </w:rPr>
            </w:pPr>
            <w:r>
              <w:rPr>
                <w:i/>
              </w:rPr>
              <w:t xml:space="preserve">Botrytis </w:t>
            </w:r>
            <w:proofErr w:type="spellStart"/>
            <w:r>
              <w:rPr>
                <w:i/>
              </w:rPr>
              <w:t>cinerea</w:t>
            </w:r>
            <w:proofErr w:type="spellEnd"/>
          </w:p>
        </w:tc>
        <w:tc>
          <w:tcPr>
            <w:tcW w:w="2610" w:type="dxa"/>
            <w:vAlign w:val="center"/>
          </w:tcPr>
          <w:p w14:paraId="00C37FF4" w14:textId="77777777" w:rsidR="0098353C" w:rsidRPr="007A0E63" w:rsidRDefault="0098353C" w:rsidP="00D7491A">
            <w:pPr>
              <w:suppressLineNumbers/>
              <w:jc w:val="center"/>
            </w:pPr>
            <w:r w:rsidRPr="00A349D5">
              <w:rPr>
                <w:i/>
              </w:rPr>
              <w:t>V</w:t>
            </w:r>
            <w:r>
              <w:rPr>
                <w:i/>
              </w:rPr>
              <w:t>.</w:t>
            </w:r>
            <w:r w:rsidRPr="00A349D5">
              <w:rPr>
                <w:i/>
              </w:rPr>
              <w:t xml:space="preserve"> </w:t>
            </w:r>
            <w:proofErr w:type="spellStart"/>
            <w:r w:rsidRPr="00A349D5">
              <w:rPr>
                <w:i/>
              </w:rPr>
              <w:t>corymbosum</w:t>
            </w:r>
            <w:proofErr w:type="spellEnd"/>
          </w:p>
        </w:tc>
        <w:tc>
          <w:tcPr>
            <w:tcW w:w="1530" w:type="dxa"/>
            <w:hideMark/>
          </w:tcPr>
          <w:p w14:paraId="671063F8" w14:textId="77777777" w:rsidR="0098353C" w:rsidRPr="007A0E63" w:rsidRDefault="0098353C" w:rsidP="00D7491A">
            <w:pPr>
              <w:suppressLineNumbers/>
              <w:jc w:val="center"/>
            </w:pPr>
            <w:r>
              <w:t>+</w:t>
            </w:r>
          </w:p>
        </w:tc>
        <w:tc>
          <w:tcPr>
            <w:tcW w:w="2160" w:type="dxa"/>
            <w:hideMark/>
          </w:tcPr>
          <w:p w14:paraId="7AD80100" w14:textId="77777777" w:rsidR="0098353C" w:rsidRPr="007A0E63" w:rsidRDefault="0098353C" w:rsidP="00D7491A">
            <w:pPr>
              <w:suppressLineNumbers/>
              <w:jc w:val="center"/>
            </w:pPr>
            <w:r>
              <w:t>-</w:t>
            </w:r>
          </w:p>
        </w:tc>
      </w:tr>
      <w:tr w:rsidR="0098353C" w:rsidRPr="007A0E63" w14:paraId="2FA962A7" w14:textId="77777777" w:rsidTr="00D7491A">
        <w:trPr>
          <w:trHeight w:val="196"/>
        </w:trPr>
        <w:tc>
          <w:tcPr>
            <w:tcW w:w="2628" w:type="dxa"/>
            <w:hideMark/>
          </w:tcPr>
          <w:p w14:paraId="06FB52E3" w14:textId="77777777" w:rsidR="0098353C" w:rsidRPr="007A0E63" w:rsidRDefault="0098353C" w:rsidP="00D7491A">
            <w:pPr>
              <w:suppressLineNumbers/>
              <w:rPr>
                <w:i/>
              </w:rPr>
            </w:pPr>
            <w:proofErr w:type="spellStart"/>
            <w:r w:rsidRPr="007A0E63">
              <w:rPr>
                <w:i/>
              </w:rPr>
              <w:t>Colletotrichum</w:t>
            </w:r>
            <w:proofErr w:type="spellEnd"/>
            <w:r w:rsidRPr="007A0E63">
              <w:rPr>
                <w:i/>
              </w:rPr>
              <w:t xml:space="preserve"> </w:t>
            </w:r>
            <w:proofErr w:type="spellStart"/>
            <w:r w:rsidRPr="007A0E63">
              <w:rPr>
                <w:i/>
              </w:rPr>
              <w:t>acutatum</w:t>
            </w:r>
            <w:proofErr w:type="spellEnd"/>
            <w:r w:rsidRPr="007A0E63">
              <w:rPr>
                <w:i/>
              </w:rPr>
              <w:t xml:space="preserve"> </w:t>
            </w:r>
          </w:p>
        </w:tc>
        <w:tc>
          <w:tcPr>
            <w:tcW w:w="2610" w:type="dxa"/>
            <w:vAlign w:val="center"/>
          </w:tcPr>
          <w:p w14:paraId="72A783F6" w14:textId="77777777" w:rsidR="0098353C" w:rsidRPr="007A0E63" w:rsidRDefault="0098353C" w:rsidP="00D7491A">
            <w:pPr>
              <w:suppressLineNumbers/>
              <w:jc w:val="center"/>
            </w:pPr>
            <w:r w:rsidRPr="00A349D5">
              <w:rPr>
                <w:i/>
              </w:rPr>
              <w:t>V</w:t>
            </w:r>
            <w:r>
              <w:rPr>
                <w:i/>
              </w:rPr>
              <w:t xml:space="preserve">. </w:t>
            </w:r>
            <w:proofErr w:type="spellStart"/>
            <w:r w:rsidRPr="00A349D5">
              <w:rPr>
                <w:i/>
              </w:rPr>
              <w:t>corymbosum</w:t>
            </w:r>
            <w:proofErr w:type="spellEnd"/>
          </w:p>
        </w:tc>
        <w:tc>
          <w:tcPr>
            <w:tcW w:w="1530" w:type="dxa"/>
            <w:hideMark/>
          </w:tcPr>
          <w:p w14:paraId="1F7E68BC" w14:textId="77777777" w:rsidR="0098353C" w:rsidRPr="007A0E63" w:rsidRDefault="0098353C" w:rsidP="00D7491A">
            <w:pPr>
              <w:suppressLineNumbers/>
              <w:jc w:val="center"/>
            </w:pPr>
            <w:r w:rsidRPr="007A0E63">
              <w:t>+</w:t>
            </w:r>
          </w:p>
        </w:tc>
        <w:tc>
          <w:tcPr>
            <w:tcW w:w="2160" w:type="dxa"/>
            <w:hideMark/>
          </w:tcPr>
          <w:p w14:paraId="4F84AB38" w14:textId="77777777" w:rsidR="0098353C" w:rsidRPr="007A0E63" w:rsidRDefault="0098353C" w:rsidP="00D7491A">
            <w:pPr>
              <w:suppressLineNumbers/>
              <w:jc w:val="center"/>
            </w:pPr>
            <w:r w:rsidRPr="007A0E63">
              <w:t>-</w:t>
            </w:r>
          </w:p>
        </w:tc>
      </w:tr>
      <w:tr w:rsidR="0098353C" w:rsidRPr="007A0E63" w14:paraId="47B0D1B0" w14:textId="77777777" w:rsidTr="00D7491A">
        <w:trPr>
          <w:trHeight w:val="218"/>
        </w:trPr>
        <w:tc>
          <w:tcPr>
            <w:tcW w:w="2628" w:type="dxa"/>
            <w:hideMark/>
          </w:tcPr>
          <w:p w14:paraId="103A7C4F" w14:textId="77777777" w:rsidR="0098353C" w:rsidRPr="007A0E63" w:rsidRDefault="0098353C" w:rsidP="00D7491A">
            <w:pPr>
              <w:suppressLineNumbers/>
              <w:rPr>
                <w:i/>
              </w:rPr>
            </w:pPr>
            <w:proofErr w:type="spellStart"/>
            <w:r w:rsidRPr="007A0E63">
              <w:rPr>
                <w:i/>
              </w:rPr>
              <w:t>Monilinia</w:t>
            </w:r>
            <w:proofErr w:type="spellEnd"/>
            <w:r w:rsidRPr="007A0E63">
              <w:rPr>
                <w:i/>
              </w:rPr>
              <w:t xml:space="preserve"> </w:t>
            </w:r>
            <w:proofErr w:type="spellStart"/>
            <w:r w:rsidRPr="007A0E63">
              <w:rPr>
                <w:i/>
              </w:rPr>
              <w:t>fructicola</w:t>
            </w:r>
            <w:proofErr w:type="spellEnd"/>
            <w:r w:rsidRPr="007A0E63">
              <w:rPr>
                <w:i/>
              </w:rPr>
              <w:t xml:space="preserve"> </w:t>
            </w:r>
          </w:p>
        </w:tc>
        <w:tc>
          <w:tcPr>
            <w:tcW w:w="2610" w:type="dxa"/>
            <w:vAlign w:val="center"/>
          </w:tcPr>
          <w:p w14:paraId="2EBF9BCC" w14:textId="77777777" w:rsidR="0098353C" w:rsidRPr="00A349D5" w:rsidRDefault="0098353C" w:rsidP="00D7491A">
            <w:pPr>
              <w:suppressLineNumbers/>
              <w:jc w:val="center"/>
            </w:pPr>
            <w:proofErr w:type="spellStart"/>
            <w:r w:rsidRPr="00A349D5">
              <w:rPr>
                <w:rFonts w:eastAsiaTheme="minorHAnsi"/>
                <w:i/>
                <w:iCs/>
                <w:color w:val="000000"/>
              </w:rPr>
              <w:t>Prunus</w:t>
            </w:r>
            <w:proofErr w:type="spellEnd"/>
            <w:r w:rsidRPr="00A349D5">
              <w:rPr>
                <w:rFonts w:eastAsiaTheme="minorHAnsi"/>
                <w:i/>
                <w:iCs/>
                <w:color w:val="000000"/>
              </w:rPr>
              <w:t xml:space="preserve"> </w:t>
            </w:r>
            <w:r w:rsidRPr="00A349D5">
              <w:rPr>
                <w:rFonts w:eastAsiaTheme="minorHAnsi"/>
                <w:color w:val="000000"/>
              </w:rPr>
              <w:t>spp</w:t>
            </w:r>
            <w:r>
              <w:rPr>
                <w:rFonts w:eastAsiaTheme="minorHAnsi"/>
                <w:color w:val="000000"/>
              </w:rPr>
              <w:t>.</w:t>
            </w:r>
          </w:p>
        </w:tc>
        <w:tc>
          <w:tcPr>
            <w:tcW w:w="1530" w:type="dxa"/>
            <w:hideMark/>
          </w:tcPr>
          <w:p w14:paraId="07C8A453" w14:textId="77777777" w:rsidR="0098353C" w:rsidRPr="007A0E63" w:rsidRDefault="0098353C" w:rsidP="00D7491A">
            <w:pPr>
              <w:suppressLineNumbers/>
              <w:jc w:val="center"/>
            </w:pPr>
            <w:r w:rsidRPr="007A0E63">
              <w:t>+</w:t>
            </w:r>
          </w:p>
        </w:tc>
        <w:tc>
          <w:tcPr>
            <w:tcW w:w="2160" w:type="dxa"/>
            <w:hideMark/>
          </w:tcPr>
          <w:p w14:paraId="3754B502" w14:textId="77777777" w:rsidR="0098353C" w:rsidRPr="007A0E63" w:rsidRDefault="0098353C" w:rsidP="00D7491A">
            <w:pPr>
              <w:suppressLineNumbers/>
              <w:jc w:val="center"/>
            </w:pPr>
            <w:r w:rsidRPr="007A0E63">
              <w:t>-</w:t>
            </w:r>
          </w:p>
        </w:tc>
      </w:tr>
      <w:tr w:rsidR="0098353C" w:rsidRPr="007A0E63" w14:paraId="471A8190" w14:textId="77777777" w:rsidTr="00D7491A">
        <w:trPr>
          <w:trHeight w:val="167"/>
        </w:trPr>
        <w:tc>
          <w:tcPr>
            <w:tcW w:w="2628" w:type="dxa"/>
            <w:hideMark/>
          </w:tcPr>
          <w:p w14:paraId="65691D1C" w14:textId="77777777" w:rsidR="0098353C" w:rsidRPr="007A0E63" w:rsidRDefault="0098353C" w:rsidP="00D7491A">
            <w:pPr>
              <w:suppressLineNumbers/>
              <w:rPr>
                <w:i/>
              </w:rPr>
            </w:pPr>
            <w:proofErr w:type="spellStart"/>
            <w:r w:rsidRPr="007A0E63">
              <w:rPr>
                <w:i/>
              </w:rPr>
              <w:t>Monilinia</w:t>
            </w:r>
            <w:proofErr w:type="spellEnd"/>
            <w:r w:rsidRPr="007A0E63">
              <w:rPr>
                <w:i/>
              </w:rPr>
              <w:t xml:space="preserve"> </w:t>
            </w:r>
            <w:proofErr w:type="spellStart"/>
            <w:r w:rsidRPr="007A0E63">
              <w:rPr>
                <w:i/>
              </w:rPr>
              <w:t>laxa</w:t>
            </w:r>
            <w:proofErr w:type="spellEnd"/>
            <w:r w:rsidRPr="007A0E63">
              <w:rPr>
                <w:i/>
              </w:rPr>
              <w:t xml:space="preserve"> </w:t>
            </w:r>
          </w:p>
        </w:tc>
        <w:tc>
          <w:tcPr>
            <w:tcW w:w="2610" w:type="dxa"/>
            <w:vAlign w:val="center"/>
          </w:tcPr>
          <w:p w14:paraId="0C8EA2A7" w14:textId="77777777" w:rsidR="0098353C" w:rsidRPr="007A0E63" w:rsidRDefault="0098353C" w:rsidP="00D7491A">
            <w:pPr>
              <w:suppressLineNumbers/>
              <w:jc w:val="center"/>
            </w:pPr>
            <w:proofErr w:type="spellStart"/>
            <w:r w:rsidRPr="00A349D5">
              <w:rPr>
                <w:rFonts w:eastAsiaTheme="minorHAnsi"/>
                <w:i/>
                <w:iCs/>
                <w:color w:val="000000"/>
              </w:rPr>
              <w:t>Prunus</w:t>
            </w:r>
            <w:proofErr w:type="spellEnd"/>
            <w:r w:rsidRPr="00A349D5">
              <w:rPr>
                <w:rFonts w:eastAsiaTheme="minorHAnsi"/>
                <w:i/>
                <w:iCs/>
                <w:color w:val="000000"/>
              </w:rPr>
              <w:t xml:space="preserve"> </w:t>
            </w:r>
            <w:r w:rsidRPr="00A349D5">
              <w:rPr>
                <w:rFonts w:eastAsiaTheme="minorHAnsi"/>
                <w:color w:val="000000"/>
              </w:rPr>
              <w:t>spp</w:t>
            </w:r>
            <w:r>
              <w:rPr>
                <w:rFonts w:eastAsiaTheme="minorHAnsi"/>
                <w:color w:val="000000"/>
              </w:rPr>
              <w:t>.</w:t>
            </w:r>
          </w:p>
        </w:tc>
        <w:tc>
          <w:tcPr>
            <w:tcW w:w="1530" w:type="dxa"/>
            <w:hideMark/>
          </w:tcPr>
          <w:p w14:paraId="57028E39" w14:textId="77777777" w:rsidR="0098353C" w:rsidRPr="007A0E63" w:rsidRDefault="0098353C" w:rsidP="00D7491A">
            <w:pPr>
              <w:suppressLineNumbers/>
              <w:jc w:val="center"/>
            </w:pPr>
            <w:r w:rsidRPr="007A0E63">
              <w:t>+</w:t>
            </w:r>
          </w:p>
        </w:tc>
        <w:tc>
          <w:tcPr>
            <w:tcW w:w="2160" w:type="dxa"/>
            <w:hideMark/>
          </w:tcPr>
          <w:p w14:paraId="18170B55" w14:textId="77777777" w:rsidR="0098353C" w:rsidRPr="007A0E63" w:rsidRDefault="0098353C" w:rsidP="00D7491A">
            <w:pPr>
              <w:suppressLineNumbers/>
              <w:jc w:val="center"/>
            </w:pPr>
            <w:r w:rsidRPr="007A0E63">
              <w:t>-</w:t>
            </w:r>
          </w:p>
        </w:tc>
      </w:tr>
      <w:tr w:rsidR="0098353C" w:rsidRPr="007A0E63" w14:paraId="1E876285" w14:textId="77777777" w:rsidTr="00D7491A">
        <w:trPr>
          <w:trHeight w:val="296"/>
        </w:trPr>
        <w:tc>
          <w:tcPr>
            <w:tcW w:w="2628" w:type="dxa"/>
            <w:hideMark/>
          </w:tcPr>
          <w:p w14:paraId="5EE9484D" w14:textId="77777777" w:rsidR="0098353C" w:rsidRPr="007A0E63" w:rsidRDefault="0098353C" w:rsidP="00D7491A">
            <w:pPr>
              <w:suppressLineNumbers/>
              <w:rPr>
                <w:i/>
              </w:rPr>
            </w:pPr>
            <w:proofErr w:type="spellStart"/>
            <w:r w:rsidRPr="007A0E63">
              <w:rPr>
                <w:i/>
              </w:rPr>
              <w:t>Monilinia</w:t>
            </w:r>
            <w:proofErr w:type="spellEnd"/>
            <w:r w:rsidRPr="007A0E63">
              <w:rPr>
                <w:i/>
              </w:rPr>
              <w:t xml:space="preserve"> </w:t>
            </w:r>
            <w:proofErr w:type="spellStart"/>
            <w:r w:rsidRPr="007A0E63">
              <w:rPr>
                <w:i/>
              </w:rPr>
              <w:t>vaccinii-corymbosi</w:t>
            </w:r>
            <w:proofErr w:type="spellEnd"/>
            <w:r w:rsidRPr="007A0E63">
              <w:rPr>
                <w:i/>
              </w:rPr>
              <w:t xml:space="preserve"> </w:t>
            </w:r>
          </w:p>
        </w:tc>
        <w:tc>
          <w:tcPr>
            <w:tcW w:w="2610" w:type="dxa"/>
            <w:vAlign w:val="center"/>
          </w:tcPr>
          <w:p w14:paraId="3687ADC1" w14:textId="77777777" w:rsidR="0098353C" w:rsidRPr="007A0E63" w:rsidRDefault="0098353C" w:rsidP="00D7491A">
            <w:pPr>
              <w:suppressLineNumbers/>
              <w:jc w:val="center"/>
            </w:pPr>
            <w:r w:rsidRPr="00A349D5">
              <w:rPr>
                <w:i/>
              </w:rPr>
              <w:t>V</w:t>
            </w:r>
            <w:r>
              <w:rPr>
                <w:i/>
              </w:rPr>
              <w:t xml:space="preserve">. </w:t>
            </w:r>
            <w:proofErr w:type="spellStart"/>
            <w:r w:rsidRPr="00A349D5">
              <w:rPr>
                <w:i/>
              </w:rPr>
              <w:t>corymbosum</w:t>
            </w:r>
            <w:proofErr w:type="spellEnd"/>
          </w:p>
        </w:tc>
        <w:tc>
          <w:tcPr>
            <w:tcW w:w="1530" w:type="dxa"/>
            <w:hideMark/>
          </w:tcPr>
          <w:p w14:paraId="0E21A1A7" w14:textId="77777777" w:rsidR="0098353C" w:rsidRPr="007A0E63" w:rsidRDefault="0098353C" w:rsidP="00D7491A">
            <w:pPr>
              <w:suppressLineNumbers/>
              <w:jc w:val="center"/>
            </w:pPr>
            <w:r w:rsidRPr="007A0E63">
              <w:t>+</w:t>
            </w:r>
          </w:p>
        </w:tc>
        <w:tc>
          <w:tcPr>
            <w:tcW w:w="2160" w:type="dxa"/>
            <w:hideMark/>
          </w:tcPr>
          <w:p w14:paraId="3B4343A8" w14:textId="77777777" w:rsidR="0098353C" w:rsidRPr="007A0E63" w:rsidRDefault="0098353C" w:rsidP="00D7491A">
            <w:pPr>
              <w:suppressLineNumbers/>
              <w:jc w:val="center"/>
            </w:pPr>
            <w:r w:rsidRPr="007A0E63">
              <w:t>+</w:t>
            </w:r>
          </w:p>
        </w:tc>
      </w:tr>
      <w:tr w:rsidR="0098353C" w:rsidRPr="007A0E63" w14:paraId="7EF3D4A6" w14:textId="77777777" w:rsidTr="00D7491A">
        <w:trPr>
          <w:trHeight w:val="307"/>
        </w:trPr>
        <w:tc>
          <w:tcPr>
            <w:tcW w:w="2628" w:type="dxa"/>
            <w:hideMark/>
          </w:tcPr>
          <w:p w14:paraId="4ADB3DAA" w14:textId="77777777" w:rsidR="0098353C" w:rsidRPr="007A0E63" w:rsidRDefault="0098353C" w:rsidP="00D7491A">
            <w:pPr>
              <w:suppressLineNumbers/>
              <w:rPr>
                <w:i/>
              </w:rPr>
            </w:pPr>
            <w:proofErr w:type="spellStart"/>
            <w:r w:rsidRPr="007A0E63">
              <w:rPr>
                <w:i/>
              </w:rPr>
              <w:t>Roesleria</w:t>
            </w:r>
            <w:proofErr w:type="spellEnd"/>
            <w:r w:rsidRPr="007A0E63">
              <w:rPr>
                <w:i/>
              </w:rPr>
              <w:t xml:space="preserve"> </w:t>
            </w:r>
            <w:proofErr w:type="spellStart"/>
            <w:r w:rsidRPr="007A0E63">
              <w:rPr>
                <w:i/>
              </w:rPr>
              <w:t>subterranea</w:t>
            </w:r>
            <w:proofErr w:type="spellEnd"/>
            <w:r w:rsidRPr="007A0E63">
              <w:rPr>
                <w:i/>
              </w:rPr>
              <w:t xml:space="preserve"> </w:t>
            </w:r>
          </w:p>
        </w:tc>
        <w:tc>
          <w:tcPr>
            <w:tcW w:w="2610" w:type="dxa"/>
            <w:vAlign w:val="center"/>
          </w:tcPr>
          <w:p w14:paraId="57D9892F" w14:textId="77777777" w:rsidR="0098353C" w:rsidRPr="00A349D5" w:rsidRDefault="0098353C" w:rsidP="00D7491A">
            <w:pPr>
              <w:suppressLineNumbers/>
              <w:jc w:val="center"/>
            </w:pPr>
            <w:proofErr w:type="spellStart"/>
            <w:r w:rsidRPr="00A349D5">
              <w:rPr>
                <w:i/>
                <w:iCs/>
              </w:rPr>
              <w:t>Vitis</w:t>
            </w:r>
            <w:proofErr w:type="spellEnd"/>
            <w:r w:rsidRPr="00A349D5">
              <w:rPr>
                <w:i/>
                <w:iCs/>
              </w:rPr>
              <w:t xml:space="preserve"> </w:t>
            </w:r>
            <w:r>
              <w:t>interspecific hybrid</w:t>
            </w:r>
          </w:p>
        </w:tc>
        <w:tc>
          <w:tcPr>
            <w:tcW w:w="1530" w:type="dxa"/>
            <w:hideMark/>
          </w:tcPr>
          <w:p w14:paraId="4F70B587" w14:textId="77777777" w:rsidR="0098353C" w:rsidRPr="007A0E63" w:rsidRDefault="0098353C" w:rsidP="00D7491A">
            <w:pPr>
              <w:suppressLineNumbers/>
              <w:jc w:val="center"/>
            </w:pPr>
            <w:r w:rsidRPr="007A0E63">
              <w:t>+</w:t>
            </w:r>
          </w:p>
        </w:tc>
        <w:tc>
          <w:tcPr>
            <w:tcW w:w="2160" w:type="dxa"/>
            <w:hideMark/>
          </w:tcPr>
          <w:p w14:paraId="31F0D3A3" w14:textId="77777777" w:rsidR="0098353C" w:rsidRPr="007A0E63" w:rsidRDefault="0098353C" w:rsidP="00D7491A">
            <w:pPr>
              <w:suppressLineNumbers/>
              <w:jc w:val="center"/>
            </w:pPr>
            <w:r w:rsidRPr="007A0E63">
              <w:t>-</w:t>
            </w:r>
          </w:p>
        </w:tc>
      </w:tr>
      <w:tr w:rsidR="0098353C" w:rsidRPr="007A0E63" w14:paraId="75B0A0A5" w14:textId="77777777" w:rsidTr="00D7491A">
        <w:trPr>
          <w:trHeight w:val="298"/>
        </w:trPr>
        <w:tc>
          <w:tcPr>
            <w:tcW w:w="2628" w:type="dxa"/>
            <w:hideMark/>
          </w:tcPr>
          <w:p w14:paraId="6B31EC99" w14:textId="77777777" w:rsidR="0098353C" w:rsidRPr="007A0E63" w:rsidRDefault="0098353C" w:rsidP="00D7491A">
            <w:pPr>
              <w:suppressLineNumbers/>
              <w:rPr>
                <w:i/>
              </w:rPr>
            </w:pPr>
            <w:proofErr w:type="spellStart"/>
            <w:r w:rsidRPr="007A0E63">
              <w:rPr>
                <w:i/>
              </w:rPr>
              <w:t>Phytophthora</w:t>
            </w:r>
            <w:proofErr w:type="spellEnd"/>
            <w:r w:rsidRPr="007A0E63">
              <w:rPr>
                <w:i/>
              </w:rPr>
              <w:t xml:space="preserve"> </w:t>
            </w:r>
            <w:r w:rsidRPr="007A0E63">
              <w:t>sp.</w:t>
            </w:r>
            <w:r w:rsidRPr="007A0E63">
              <w:rPr>
                <w:i/>
              </w:rPr>
              <w:t xml:space="preserve"> </w:t>
            </w:r>
          </w:p>
        </w:tc>
        <w:tc>
          <w:tcPr>
            <w:tcW w:w="2610" w:type="dxa"/>
            <w:vAlign w:val="center"/>
          </w:tcPr>
          <w:p w14:paraId="754E9301" w14:textId="77777777" w:rsidR="0098353C" w:rsidRPr="007A0E63" w:rsidRDefault="0098353C" w:rsidP="00D7491A">
            <w:pPr>
              <w:suppressLineNumbers/>
              <w:jc w:val="center"/>
            </w:pPr>
            <w:r w:rsidRPr="00A349D5">
              <w:rPr>
                <w:i/>
              </w:rPr>
              <w:t>V</w:t>
            </w:r>
            <w:r>
              <w:rPr>
                <w:i/>
              </w:rPr>
              <w:t>.</w:t>
            </w:r>
            <w:r w:rsidRPr="00A349D5">
              <w:rPr>
                <w:i/>
              </w:rPr>
              <w:t xml:space="preserve"> </w:t>
            </w:r>
            <w:proofErr w:type="spellStart"/>
            <w:r w:rsidRPr="00A349D5">
              <w:rPr>
                <w:i/>
              </w:rPr>
              <w:t>corymbosum</w:t>
            </w:r>
            <w:proofErr w:type="spellEnd"/>
          </w:p>
        </w:tc>
        <w:tc>
          <w:tcPr>
            <w:tcW w:w="1530" w:type="dxa"/>
            <w:hideMark/>
          </w:tcPr>
          <w:p w14:paraId="626A7D14" w14:textId="77777777" w:rsidR="0098353C" w:rsidRPr="007A0E63" w:rsidRDefault="0098353C" w:rsidP="00D7491A">
            <w:pPr>
              <w:suppressLineNumbers/>
              <w:jc w:val="center"/>
            </w:pPr>
            <w:r w:rsidRPr="007A0E63">
              <w:t>-</w:t>
            </w:r>
          </w:p>
        </w:tc>
        <w:tc>
          <w:tcPr>
            <w:tcW w:w="2160" w:type="dxa"/>
            <w:hideMark/>
          </w:tcPr>
          <w:p w14:paraId="2A4D61E0" w14:textId="77777777" w:rsidR="0098353C" w:rsidRPr="007A0E63" w:rsidRDefault="0098353C" w:rsidP="00D7491A">
            <w:pPr>
              <w:suppressLineNumbers/>
              <w:jc w:val="center"/>
            </w:pPr>
            <w:r w:rsidRPr="007A0E63">
              <w:t>-</w:t>
            </w:r>
          </w:p>
        </w:tc>
      </w:tr>
      <w:tr w:rsidR="0098353C" w:rsidRPr="007A0E63" w14:paraId="4CC5FE93" w14:textId="77777777" w:rsidTr="00D7491A">
        <w:trPr>
          <w:trHeight w:val="279"/>
        </w:trPr>
        <w:tc>
          <w:tcPr>
            <w:tcW w:w="2628" w:type="dxa"/>
            <w:hideMark/>
          </w:tcPr>
          <w:p w14:paraId="140FC4B8" w14:textId="77777777" w:rsidR="0098353C" w:rsidRPr="007A0E63" w:rsidRDefault="0098353C" w:rsidP="00D7491A">
            <w:pPr>
              <w:suppressLineNumbers/>
              <w:rPr>
                <w:i/>
              </w:rPr>
            </w:pPr>
            <w:proofErr w:type="spellStart"/>
            <w:r>
              <w:rPr>
                <w:i/>
              </w:rPr>
              <w:t>Phytopythium</w:t>
            </w:r>
            <w:proofErr w:type="spellEnd"/>
            <w:r w:rsidRPr="007A0E63">
              <w:rPr>
                <w:i/>
              </w:rPr>
              <w:t xml:space="preserve"> </w:t>
            </w:r>
            <w:proofErr w:type="spellStart"/>
            <w:r w:rsidRPr="00322960">
              <w:rPr>
                <w:i/>
              </w:rPr>
              <w:t>sterilum</w:t>
            </w:r>
            <w:proofErr w:type="spellEnd"/>
          </w:p>
        </w:tc>
        <w:tc>
          <w:tcPr>
            <w:tcW w:w="2610" w:type="dxa"/>
            <w:vAlign w:val="center"/>
          </w:tcPr>
          <w:p w14:paraId="3BFA742D" w14:textId="77777777" w:rsidR="0098353C" w:rsidRPr="007A0E63" w:rsidRDefault="0098353C" w:rsidP="00D7491A">
            <w:pPr>
              <w:suppressLineNumbers/>
              <w:jc w:val="center"/>
            </w:pPr>
            <w:r w:rsidRPr="00A349D5">
              <w:rPr>
                <w:i/>
              </w:rPr>
              <w:t>V</w:t>
            </w:r>
            <w:r>
              <w:rPr>
                <w:i/>
              </w:rPr>
              <w:t>.</w:t>
            </w:r>
            <w:r w:rsidRPr="00A349D5">
              <w:rPr>
                <w:i/>
              </w:rPr>
              <w:t xml:space="preserve"> </w:t>
            </w:r>
            <w:proofErr w:type="spellStart"/>
            <w:r w:rsidRPr="00A349D5">
              <w:rPr>
                <w:i/>
              </w:rPr>
              <w:t>corymbosum</w:t>
            </w:r>
            <w:proofErr w:type="spellEnd"/>
          </w:p>
        </w:tc>
        <w:tc>
          <w:tcPr>
            <w:tcW w:w="1530" w:type="dxa"/>
            <w:hideMark/>
          </w:tcPr>
          <w:p w14:paraId="1247B812" w14:textId="77777777" w:rsidR="0098353C" w:rsidRPr="007A0E63" w:rsidRDefault="0098353C" w:rsidP="00D7491A">
            <w:pPr>
              <w:suppressLineNumbers/>
              <w:jc w:val="center"/>
            </w:pPr>
            <w:r w:rsidRPr="007A0E63">
              <w:t>-</w:t>
            </w:r>
          </w:p>
        </w:tc>
        <w:tc>
          <w:tcPr>
            <w:tcW w:w="2160" w:type="dxa"/>
            <w:hideMark/>
          </w:tcPr>
          <w:p w14:paraId="646D3638" w14:textId="77777777" w:rsidR="0098353C" w:rsidRPr="007A0E63" w:rsidRDefault="0098353C" w:rsidP="00D7491A">
            <w:pPr>
              <w:suppressLineNumbers/>
              <w:jc w:val="center"/>
            </w:pPr>
            <w:r w:rsidRPr="007A0E63">
              <w:t>-</w:t>
            </w:r>
          </w:p>
        </w:tc>
      </w:tr>
    </w:tbl>
    <w:p w14:paraId="62C42D62" w14:textId="77777777" w:rsidR="0098353C" w:rsidRDefault="0098353C" w:rsidP="0098353C">
      <w:pPr>
        <w:suppressLineNumbers/>
        <w:rPr>
          <w:rFonts w:eastAsia="Times New Roman"/>
        </w:rPr>
      </w:pPr>
      <w:r w:rsidRPr="00F857B1">
        <w:rPr>
          <w:rFonts w:eastAsia="Times New Roman"/>
          <w:vertAlign w:val="superscript"/>
        </w:rPr>
        <w:t xml:space="preserve">1 </w:t>
      </w:r>
      <w:r w:rsidRPr="00F857B1">
        <w:rPr>
          <w:rFonts w:eastAsia="Times New Roman"/>
        </w:rPr>
        <w:t xml:space="preserve">2 min at 94°C. then </w:t>
      </w:r>
      <w:r>
        <w:rPr>
          <w:rFonts w:eastAsia="Times New Roman"/>
        </w:rPr>
        <w:t>4</w:t>
      </w:r>
      <w:r w:rsidRPr="00F857B1">
        <w:rPr>
          <w:rFonts w:eastAsia="Times New Roman"/>
        </w:rPr>
        <w:t>0 cycles of 1 min at 94°C, 1 min at 5</w:t>
      </w:r>
      <w:r>
        <w:rPr>
          <w:rFonts w:eastAsia="Times New Roman"/>
        </w:rPr>
        <w:t>5</w:t>
      </w:r>
      <w:r w:rsidRPr="00F857B1">
        <w:rPr>
          <w:rFonts w:eastAsia="Times New Roman"/>
        </w:rPr>
        <w:t>°C and 1.5 min at 72°C followed 10 min at 72°C.</w:t>
      </w:r>
    </w:p>
    <w:p w14:paraId="1B0DFC98" w14:textId="77777777" w:rsidR="0098353C" w:rsidRPr="00CD5202" w:rsidRDefault="0098353C" w:rsidP="0098353C">
      <w:pPr>
        <w:suppressLineNumbers/>
        <w:rPr>
          <w:rFonts w:eastAsia="Times New Roman"/>
        </w:rPr>
      </w:pPr>
      <w:r w:rsidRPr="00F857B1">
        <w:rPr>
          <w:rFonts w:eastAsia="Times New Roman"/>
          <w:vertAlign w:val="superscript"/>
        </w:rPr>
        <w:t xml:space="preserve">2 </w:t>
      </w:r>
      <w:r w:rsidRPr="00F857B1">
        <w:rPr>
          <w:rFonts w:eastAsia="Times New Roman"/>
        </w:rPr>
        <w:t xml:space="preserve">2 min at 94°C. then </w:t>
      </w:r>
      <w:r>
        <w:rPr>
          <w:rFonts w:eastAsia="Times New Roman"/>
        </w:rPr>
        <w:t>4</w:t>
      </w:r>
      <w:r w:rsidRPr="00F857B1">
        <w:rPr>
          <w:rFonts w:eastAsia="Times New Roman"/>
        </w:rPr>
        <w:t xml:space="preserve">0 cycles of 1 min at 94°C, 1 min at </w:t>
      </w:r>
      <w:r>
        <w:rPr>
          <w:rFonts w:eastAsia="Times New Roman"/>
        </w:rPr>
        <w:t>60</w:t>
      </w:r>
      <w:r w:rsidRPr="00F857B1">
        <w:rPr>
          <w:rFonts w:eastAsia="Times New Roman"/>
        </w:rPr>
        <w:t>°C and 1.5 min at 72°C followed 10 min at 72°C.</w:t>
      </w:r>
      <w:r>
        <w:rPr>
          <w:rFonts w:eastAsia="Times New Roman"/>
        </w:rPr>
        <w:t xml:space="preserve"> </w:t>
      </w:r>
      <w:r>
        <w:rPr>
          <w:rFonts w:eastAsia="Times New Roman"/>
        </w:rPr>
        <w:t xml:space="preserve">For nested reactions, only 25 cycles were </w:t>
      </w:r>
      <w:r>
        <w:rPr>
          <w:rFonts w:eastAsia="Times New Roman"/>
        </w:rPr>
        <w:t>used</w:t>
      </w:r>
      <w:r>
        <w:rPr>
          <w:rFonts w:eastAsia="Times New Roman"/>
        </w:rPr>
        <w:t>.</w:t>
      </w:r>
      <w:bookmarkStart w:id="0" w:name="_GoBack"/>
      <w:bookmarkEnd w:id="0"/>
    </w:p>
    <w:sectPr w:rsidR="0098353C" w:rsidRPr="00CD5202" w:rsidSect="0098353C">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C"/>
    <w:rsid w:val="00046CF2"/>
    <w:rsid w:val="00093ACC"/>
    <w:rsid w:val="000F50E2"/>
    <w:rsid w:val="00130409"/>
    <w:rsid w:val="00153F32"/>
    <w:rsid w:val="00187C34"/>
    <w:rsid w:val="0019091B"/>
    <w:rsid w:val="001C1E67"/>
    <w:rsid w:val="00212DCE"/>
    <w:rsid w:val="002132AA"/>
    <w:rsid w:val="0023185D"/>
    <w:rsid w:val="002606E1"/>
    <w:rsid w:val="00264C08"/>
    <w:rsid w:val="002C1B0D"/>
    <w:rsid w:val="002D6DA6"/>
    <w:rsid w:val="00302C53"/>
    <w:rsid w:val="003035F7"/>
    <w:rsid w:val="003466E5"/>
    <w:rsid w:val="00367743"/>
    <w:rsid w:val="00370FA7"/>
    <w:rsid w:val="003C5F3F"/>
    <w:rsid w:val="003D7E7D"/>
    <w:rsid w:val="004151D5"/>
    <w:rsid w:val="00415FB9"/>
    <w:rsid w:val="00472865"/>
    <w:rsid w:val="00484085"/>
    <w:rsid w:val="004A7D60"/>
    <w:rsid w:val="004E3BC1"/>
    <w:rsid w:val="00503540"/>
    <w:rsid w:val="00521725"/>
    <w:rsid w:val="00562FF5"/>
    <w:rsid w:val="00582DB7"/>
    <w:rsid w:val="005E0353"/>
    <w:rsid w:val="00656F0C"/>
    <w:rsid w:val="0068539C"/>
    <w:rsid w:val="006A0E66"/>
    <w:rsid w:val="006E2936"/>
    <w:rsid w:val="006E2970"/>
    <w:rsid w:val="00706D44"/>
    <w:rsid w:val="0073151D"/>
    <w:rsid w:val="00787753"/>
    <w:rsid w:val="007A2E89"/>
    <w:rsid w:val="007B74B4"/>
    <w:rsid w:val="00833240"/>
    <w:rsid w:val="00854EFF"/>
    <w:rsid w:val="00861B99"/>
    <w:rsid w:val="008D4A6E"/>
    <w:rsid w:val="008D6916"/>
    <w:rsid w:val="009272D9"/>
    <w:rsid w:val="00941BB7"/>
    <w:rsid w:val="0098353C"/>
    <w:rsid w:val="00986FBF"/>
    <w:rsid w:val="009D2B2F"/>
    <w:rsid w:val="00A07BB2"/>
    <w:rsid w:val="00A17E1B"/>
    <w:rsid w:val="00A17E1F"/>
    <w:rsid w:val="00A80D2F"/>
    <w:rsid w:val="00AA467F"/>
    <w:rsid w:val="00AD0272"/>
    <w:rsid w:val="00B40288"/>
    <w:rsid w:val="00BB0BB2"/>
    <w:rsid w:val="00BB447B"/>
    <w:rsid w:val="00BC6B48"/>
    <w:rsid w:val="00C066DE"/>
    <w:rsid w:val="00C20171"/>
    <w:rsid w:val="00C4760C"/>
    <w:rsid w:val="00C60CC2"/>
    <w:rsid w:val="00CB49FE"/>
    <w:rsid w:val="00CD1083"/>
    <w:rsid w:val="00CD1DF1"/>
    <w:rsid w:val="00D32824"/>
    <w:rsid w:val="00D5425E"/>
    <w:rsid w:val="00D56775"/>
    <w:rsid w:val="00D76ECD"/>
    <w:rsid w:val="00D90AFD"/>
    <w:rsid w:val="00DA71CC"/>
    <w:rsid w:val="00E10B8B"/>
    <w:rsid w:val="00E12F96"/>
    <w:rsid w:val="00E53CA7"/>
    <w:rsid w:val="00E93B52"/>
    <w:rsid w:val="00ED7FD5"/>
    <w:rsid w:val="00EE0739"/>
    <w:rsid w:val="00EE1D31"/>
    <w:rsid w:val="00EF3353"/>
    <w:rsid w:val="00EF6FA4"/>
    <w:rsid w:val="00F1336C"/>
    <w:rsid w:val="00FA4F70"/>
    <w:rsid w:val="00FE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614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53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53C"/>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Macintosh Word</Application>
  <DocSecurity>0</DocSecurity>
  <Lines>7</Lines>
  <Paragraphs>2</Paragraphs>
  <ScaleCrop>false</ScaleCrop>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2016-10-24T15:23:00Z</dcterms:created>
  <dcterms:modified xsi:type="dcterms:W3CDTF">2016-10-24T15:25:00Z</dcterms:modified>
</cp:coreProperties>
</file>