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F4778" w14:textId="13F887FD" w:rsidR="000674B7" w:rsidRDefault="008B4395" w:rsidP="00AA25AB">
      <w:pPr>
        <w:spacing w:line="480" w:lineRule="auto"/>
        <w:rPr>
          <w:rFonts w:cs="Times New Roman"/>
          <w:szCs w:val="24"/>
        </w:rPr>
      </w:pPr>
      <w:r w:rsidRPr="004711C1">
        <w:rPr>
          <w:rFonts w:cs="Times New Roman"/>
          <w:b/>
          <w:szCs w:val="24"/>
        </w:rPr>
        <w:t>Table</w:t>
      </w:r>
      <w:r w:rsidR="00A54D29">
        <w:rPr>
          <w:rFonts w:cs="Times New Roman"/>
          <w:b/>
          <w:szCs w:val="24"/>
        </w:rPr>
        <w:t xml:space="preserve"> </w:t>
      </w:r>
      <w:r w:rsidR="00830AD2">
        <w:rPr>
          <w:rFonts w:cs="Times New Roman"/>
          <w:b/>
          <w:szCs w:val="24"/>
        </w:rPr>
        <w:t>A</w:t>
      </w:r>
      <w:r w:rsidRPr="004711C1">
        <w:rPr>
          <w:rFonts w:cs="Times New Roman"/>
          <w:b/>
          <w:szCs w:val="24"/>
        </w:rPr>
        <w:t xml:space="preserve">. </w:t>
      </w:r>
      <w:r w:rsidR="004711C1" w:rsidRPr="004711C1">
        <w:rPr>
          <w:rFonts w:cs="Times New Roman"/>
          <w:b/>
          <w:szCs w:val="24"/>
        </w:rPr>
        <w:t>Studie</w:t>
      </w:r>
      <w:r w:rsidR="004711C1" w:rsidRPr="00490A5A">
        <w:rPr>
          <w:rFonts w:cs="Times New Roman"/>
          <w:b/>
          <w:szCs w:val="24"/>
        </w:rPr>
        <w:t>s used in the synthetic analysis.</w:t>
      </w:r>
      <w:r w:rsidR="004711C1">
        <w:rPr>
          <w:rFonts w:cs="Times New Roman"/>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610"/>
        <w:gridCol w:w="1170"/>
        <w:gridCol w:w="768"/>
        <w:gridCol w:w="1096"/>
        <w:gridCol w:w="1816"/>
        <w:gridCol w:w="1816"/>
      </w:tblGrid>
      <w:tr w:rsidR="000674B7" w:rsidRPr="00973DDE" w14:paraId="0624871E" w14:textId="77777777" w:rsidTr="004F75C0">
        <w:tc>
          <w:tcPr>
            <w:tcW w:w="0" w:type="auto"/>
            <w:tcBorders>
              <w:top w:val="single" w:sz="4" w:space="0" w:color="auto"/>
            </w:tcBorders>
          </w:tcPr>
          <w:p w14:paraId="59B9F059" w14:textId="77777777" w:rsidR="000674B7" w:rsidRPr="00973DDE" w:rsidRDefault="000674B7" w:rsidP="004F75C0">
            <w:pPr>
              <w:spacing w:line="480" w:lineRule="auto"/>
              <w:jc w:val="center"/>
              <w:rPr>
                <w:rFonts w:cs="Times New Roman"/>
                <w:szCs w:val="24"/>
              </w:rPr>
            </w:pPr>
          </w:p>
        </w:tc>
        <w:tc>
          <w:tcPr>
            <w:tcW w:w="0" w:type="auto"/>
            <w:gridSpan w:val="2"/>
            <w:tcBorders>
              <w:top w:val="single" w:sz="4" w:space="0" w:color="auto"/>
              <w:bottom w:val="single" w:sz="4" w:space="0" w:color="auto"/>
            </w:tcBorders>
            <w:vAlign w:val="bottom"/>
          </w:tcPr>
          <w:p w14:paraId="4D46699D" w14:textId="77777777" w:rsidR="000674B7" w:rsidRPr="00973DDE" w:rsidRDefault="000674B7" w:rsidP="00AA25AB">
            <w:pPr>
              <w:spacing w:line="480" w:lineRule="auto"/>
              <w:jc w:val="center"/>
              <w:rPr>
                <w:rFonts w:cs="Times New Roman"/>
                <w:szCs w:val="24"/>
              </w:rPr>
            </w:pPr>
            <w:r>
              <w:rPr>
                <w:rFonts w:cs="Times New Roman"/>
                <w:szCs w:val="24"/>
              </w:rPr>
              <w:t>Sites</w:t>
            </w:r>
          </w:p>
        </w:tc>
        <w:tc>
          <w:tcPr>
            <w:tcW w:w="0" w:type="auto"/>
            <w:tcBorders>
              <w:top w:val="single" w:sz="4" w:space="0" w:color="auto"/>
            </w:tcBorders>
            <w:vAlign w:val="bottom"/>
          </w:tcPr>
          <w:p w14:paraId="214E795D" w14:textId="77777777" w:rsidR="000674B7" w:rsidRPr="00973DDE" w:rsidRDefault="000674B7" w:rsidP="00AA25AB">
            <w:pPr>
              <w:spacing w:line="480" w:lineRule="auto"/>
              <w:jc w:val="center"/>
              <w:rPr>
                <w:rFonts w:cs="Times New Roman"/>
                <w:szCs w:val="24"/>
              </w:rPr>
            </w:pPr>
          </w:p>
        </w:tc>
        <w:tc>
          <w:tcPr>
            <w:tcW w:w="0" w:type="auto"/>
            <w:tcBorders>
              <w:top w:val="single" w:sz="4" w:space="0" w:color="auto"/>
            </w:tcBorders>
            <w:vAlign w:val="bottom"/>
          </w:tcPr>
          <w:p w14:paraId="5A92A9A5" w14:textId="77777777" w:rsidR="000674B7" w:rsidRPr="00973DDE" w:rsidRDefault="000674B7" w:rsidP="00AA25AB">
            <w:pPr>
              <w:spacing w:line="480" w:lineRule="auto"/>
              <w:jc w:val="center"/>
              <w:rPr>
                <w:rFonts w:cs="Times New Roman"/>
                <w:szCs w:val="24"/>
              </w:rPr>
            </w:pPr>
          </w:p>
        </w:tc>
        <w:tc>
          <w:tcPr>
            <w:tcW w:w="0" w:type="auto"/>
            <w:gridSpan w:val="2"/>
            <w:tcBorders>
              <w:top w:val="single" w:sz="4" w:space="0" w:color="auto"/>
              <w:bottom w:val="single" w:sz="4" w:space="0" w:color="auto"/>
            </w:tcBorders>
            <w:vAlign w:val="bottom"/>
          </w:tcPr>
          <w:p w14:paraId="4782F602" w14:textId="3B8CD64B" w:rsidR="000674B7" w:rsidRPr="00973DDE" w:rsidRDefault="000674B7" w:rsidP="00AA25AB">
            <w:pPr>
              <w:spacing w:line="480" w:lineRule="auto"/>
              <w:jc w:val="center"/>
              <w:rPr>
                <w:rFonts w:cs="Times New Roman"/>
                <w:szCs w:val="24"/>
              </w:rPr>
            </w:pPr>
            <w:r w:rsidRPr="00973DDE">
              <w:rPr>
                <w:rFonts w:cs="Times New Roman"/>
                <w:szCs w:val="24"/>
              </w:rPr>
              <w:t>Dependent variables</w:t>
            </w:r>
            <w:r w:rsidR="00D24049">
              <w:rPr>
                <w:rFonts w:cs="Times New Roman"/>
                <w:szCs w:val="24"/>
                <w:vertAlign w:val="superscript"/>
              </w:rPr>
              <w:t>c</w:t>
            </w:r>
          </w:p>
        </w:tc>
      </w:tr>
      <w:tr w:rsidR="000674B7" w:rsidRPr="00973DDE" w14:paraId="7BD0902B" w14:textId="77777777" w:rsidTr="004F75C0">
        <w:tc>
          <w:tcPr>
            <w:tcW w:w="0" w:type="auto"/>
            <w:tcBorders>
              <w:bottom w:val="single" w:sz="4" w:space="0" w:color="auto"/>
            </w:tcBorders>
          </w:tcPr>
          <w:p w14:paraId="42603BF3" w14:textId="332F02F0" w:rsidR="000674B7" w:rsidRPr="00973DDE" w:rsidRDefault="000674B7" w:rsidP="004F75C0">
            <w:pPr>
              <w:spacing w:line="480" w:lineRule="auto"/>
              <w:jc w:val="center"/>
              <w:rPr>
                <w:rFonts w:cs="Times New Roman"/>
                <w:szCs w:val="24"/>
              </w:rPr>
            </w:pPr>
            <w:r w:rsidRPr="00973DDE">
              <w:rPr>
                <w:rFonts w:cs="Times New Roman"/>
                <w:szCs w:val="24"/>
              </w:rPr>
              <w:t>Source</w:t>
            </w:r>
            <w:r w:rsidR="004F75C0" w:rsidRPr="004F75C0">
              <w:rPr>
                <w:rFonts w:cs="Times New Roman"/>
                <w:i/>
                <w:szCs w:val="24"/>
                <w:vertAlign w:val="superscript"/>
              </w:rPr>
              <w:t>a</w:t>
            </w:r>
          </w:p>
        </w:tc>
        <w:tc>
          <w:tcPr>
            <w:tcW w:w="0" w:type="auto"/>
            <w:tcBorders>
              <w:top w:val="single" w:sz="4" w:space="0" w:color="auto"/>
              <w:bottom w:val="single" w:sz="4" w:space="0" w:color="auto"/>
            </w:tcBorders>
            <w:vAlign w:val="bottom"/>
          </w:tcPr>
          <w:p w14:paraId="00E8C002" w14:textId="77777777" w:rsidR="000674B7" w:rsidRPr="00973DDE" w:rsidRDefault="000674B7" w:rsidP="00AA25AB">
            <w:pPr>
              <w:spacing w:line="480" w:lineRule="auto"/>
              <w:jc w:val="center"/>
              <w:rPr>
                <w:rFonts w:cs="Times New Roman"/>
                <w:szCs w:val="24"/>
              </w:rPr>
            </w:pPr>
            <w:r>
              <w:rPr>
                <w:rFonts w:cs="Times New Roman"/>
                <w:szCs w:val="24"/>
              </w:rPr>
              <w:t>RT introduced</w:t>
            </w:r>
          </w:p>
        </w:tc>
        <w:tc>
          <w:tcPr>
            <w:tcW w:w="0" w:type="auto"/>
            <w:tcBorders>
              <w:top w:val="single" w:sz="4" w:space="0" w:color="auto"/>
              <w:bottom w:val="single" w:sz="4" w:space="0" w:color="auto"/>
            </w:tcBorders>
          </w:tcPr>
          <w:p w14:paraId="7C1AC153" w14:textId="77777777" w:rsidR="000674B7" w:rsidRPr="00973DDE" w:rsidRDefault="000674B7" w:rsidP="00AA25AB">
            <w:pPr>
              <w:spacing w:line="480" w:lineRule="auto"/>
              <w:jc w:val="center"/>
              <w:rPr>
                <w:rFonts w:cs="Times New Roman"/>
                <w:szCs w:val="24"/>
              </w:rPr>
            </w:pPr>
            <w:r>
              <w:rPr>
                <w:rFonts w:cs="Times New Roman"/>
                <w:szCs w:val="24"/>
              </w:rPr>
              <w:t>RT native</w:t>
            </w:r>
          </w:p>
        </w:tc>
        <w:tc>
          <w:tcPr>
            <w:tcW w:w="0" w:type="auto"/>
            <w:tcBorders>
              <w:bottom w:val="single" w:sz="4" w:space="0" w:color="auto"/>
            </w:tcBorders>
            <w:vAlign w:val="bottom"/>
          </w:tcPr>
          <w:p w14:paraId="29777AA0" w14:textId="77777777" w:rsidR="000674B7" w:rsidRPr="00973DDE" w:rsidRDefault="000674B7" w:rsidP="00AA25AB">
            <w:pPr>
              <w:spacing w:line="480" w:lineRule="auto"/>
              <w:jc w:val="center"/>
              <w:rPr>
                <w:rFonts w:cs="Times New Roman"/>
                <w:szCs w:val="24"/>
              </w:rPr>
            </w:pPr>
            <w:r w:rsidRPr="00973DDE">
              <w:rPr>
                <w:rFonts w:cs="Times New Roman"/>
                <w:szCs w:val="24"/>
              </w:rPr>
              <w:t>Fish</w:t>
            </w:r>
          </w:p>
        </w:tc>
        <w:tc>
          <w:tcPr>
            <w:tcW w:w="0" w:type="auto"/>
            <w:tcBorders>
              <w:bottom w:val="single" w:sz="4" w:space="0" w:color="auto"/>
            </w:tcBorders>
            <w:vAlign w:val="bottom"/>
          </w:tcPr>
          <w:p w14:paraId="67A819AC" w14:textId="12A61D82" w:rsidR="000674B7" w:rsidRPr="00973DDE" w:rsidRDefault="000674B7" w:rsidP="00AA25AB">
            <w:pPr>
              <w:spacing w:line="480" w:lineRule="auto"/>
              <w:jc w:val="center"/>
              <w:rPr>
                <w:rFonts w:cs="Times New Roman"/>
                <w:szCs w:val="24"/>
              </w:rPr>
            </w:pPr>
            <w:r w:rsidRPr="00973DDE">
              <w:rPr>
                <w:rFonts w:cs="Times New Roman"/>
                <w:szCs w:val="24"/>
              </w:rPr>
              <w:t>Markers</w:t>
            </w:r>
            <w:r w:rsidR="00D24049">
              <w:rPr>
                <w:rFonts w:cs="Times New Roman"/>
                <w:szCs w:val="24"/>
                <w:vertAlign w:val="superscript"/>
              </w:rPr>
              <w:t>b</w:t>
            </w:r>
          </w:p>
        </w:tc>
        <w:tc>
          <w:tcPr>
            <w:tcW w:w="0" w:type="auto"/>
            <w:tcBorders>
              <w:top w:val="single" w:sz="4" w:space="0" w:color="auto"/>
              <w:bottom w:val="single" w:sz="4" w:space="0" w:color="auto"/>
            </w:tcBorders>
            <w:vAlign w:val="bottom"/>
          </w:tcPr>
          <w:p w14:paraId="36EDDB9D" w14:textId="77777777" w:rsidR="000674B7" w:rsidRPr="00973DDE" w:rsidRDefault="000674B7" w:rsidP="00AA25AB">
            <w:pPr>
              <w:spacing w:line="480" w:lineRule="auto"/>
              <w:jc w:val="center"/>
              <w:rPr>
                <w:rFonts w:cs="Times New Roman"/>
                <w:szCs w:val="24"/>
              </w:rPr>
            </w:pPr>
            <w:r w:rsidRPr="00973DDE">
              <w:rPr>
                <w:rFonts w:cs="Times New Roman"/>
                <w:szCs w:val="24"/>
              </w:rPr>
              <w:t>PRTA</w:t>
            </w:r>
          </w:p>
        </w:tc>
        <w:tc>
          <w:tcPr>
            <w:tcW w:w="0" w:type="auto"/>
            <w:tcBorders>
              <w:top w:val="single" w:sz="4" w:space="0" w:color="auto"/>
              <w:bottom w:val="single" w:sz="4" w:space="0" w:color="auto"/>
            </w:tcBorders>
            <w:vAlign w:val="bottom"/>
          </w:tcPr>
          <w:p w14:paraId="5E0EE0BD" w14:textId="77777777" w:rsidR="000674B7" w:rsidRPr="00973DDE" w:rsidRDefault="000674B7" w:rsidP="00AA25AB">
            <w:pPr>
              <w:spacing w:line="480" w:lineRule="auto"/>
              <w:jc w:val="center"/>
              <w:rPr>
                <w:rFonts w:cs="Times New Roman"/>
                <w:szCs w:val="24"/>
              </w:rPr>
            </w:pPr>
            <w:r w:rsidRPr="00973DDE">
              <w:rPr>
                <w:rFonts w:cs="Times New Roman"/>
                <w:szCs w:val="24"/>
              </w:rPr>
              <w:t>PFRT</w:t>
            </w:r>
          </w:p>
        </w:tc>
      </w:tr>
      <w:tr w:rsidR="000674B7" w:rsidRPr="00973DDE" w14:paraId="4D5DA2EA" w14:textId="77777777" w:rsidTr="004F75C0">
        <w:tc>
          <w:tcPr>
            <w:tcW w:w="0" w:type="auto"/>
            <w:tcBorders>
              <w:top w:val="single" w:sz="4" w:space="0" w:color="auto"/>
            </w:tcBorders>
          </w:tcPr>
          <w:p w14:paraId="0B37B5D7" w14:textId="2C77CD70" w:rsidR="000674B7" w:rsidRPr="00D30829" w:rsidRDefault="00C12001" w:rsidP="004F75C0">
            <w:pPr>
              <w:spacing w:line="480" w:lineRule="auto"/>
              <w:jc w:val="center"/>
              <w:rPr>
                <w:rFonts w:cs="Times New Roman"/>
                <w:szCs w:val="24"/>
              </w:rPr>
            </w:pPr>
            <w:r w:rsidRPr="00D30829">
              <w:rPr>
                <w:rFonts w:cs="Times New Roman"/>
                <w:szCs w:val="24"/>
              </w:rPr>
              <w:t>[</w:t>
            </w:r>
            <w:r w:rsidR="004F75C0">
              <w:rPr>
                <w:rFonts w:cs="Times New Roman"/>
                <w:szCs w:val="24"/>
              </w:rPr>
              <w:t>1</w:t>
            </w:r>
            <w:r w:rsidRPr="00D30829">
              <w:rPr>
                <w:rFonts w:cs="Times New Roman"/>
                <w:szCs w:val="24"/>
              </w:rPr>
              <w:t>]</w:t>
            </w:r>
          </w:p>
        </w:tc>
        <w:tc>
          <w:tcPr>
            <w:tcW w:w="0" w:type="auto"/>
            <w:tcBorders>
              <w:top w:val="single" w:sz="4" w:space="0" w:color="auto"/>
            </w:tcBorders>
          </w:tcPr>
          <w:p w14:paraId="7347A217" w14:textId="77777777" w:rsidR="000674B7" w:rsidRPr="00973DDE" w:rsidRDefault="000674B7" w:rsidP="00AA25AB">
            <w:pPr>
              <w:spacing w:line="480" w:lineRule="auto"/>
              <w:jc w:val="center"/>
              <w:rPr>
                <w:rFonts w:cs="Times New Roman"/>
                <w:szCs w:val="24"/>
              </w:rPr>
            </w:pPr>
            <w:r w:rsidRPr="00973DDE">
              <w:rPr>
                <w:rFonts w:cs="Times New Roman"/>
                <w:szCs w:val="24"/>
              </w:rPr>
              <w:t>27</w:t>
            </w:r>
          </w:p>
        </w:tc>
        <w:tc>
          <w:tcPr>
            <w:tcW w:w="0" w:type="auto"/>
            <w:tcBorders>
              <w:top w:val="single" w:sz="4" w:space="0" w:color="auto"/>
            </w:tcBorders>
          </w:tcPr>
          <w:p w14:paraId="1E2233E9" w14:textId="77777777" w:rsidR="000674B7" w:rsidRPr="00973DDE" w:rsidRDefault="000674B7" w:rsidP="00AA25AB">
            <w:pPr>
              <w:spacing w:line="480" w:lineRule="auto"/>
              <w:jc w:val="center"/>
              <w:rPr>
                <w:rFonts w:cs="Times New Roman"/>
                <w:szCs w:val="24"/>
              </w:rPr>
            </w:pPr>
            <w:r>
              <w:rPr>
                <w:rFonts w:cs="Times New Roman"/>
                <w:szCs w:val="24"/>
              </w:rPr>
              <w:t>0</w:t>
            </w:r>
          </w:p>
        </w:tc>
        <w:tc>
          <w:tcPr>
            <w:tcW w:w="0" w:type="auto"/>
            <w:tcBorders>
              <w:top w:val="single" w:sz="4" w:space="0" w:color="auto"/>
            </w:tcBorders>
          </w:tcPr>
          <w:p w14:paraId="212E2652" w14:textId="77777777" w:rsidR="000674B7" w:rsidRPr="00973DDE" w:rsidRDefault="000674B7" w:rsidP="00AA25AB">
            <w:pPr>
              <w:spacing w:line="480" w:lineRule="auto"/>
              <w:jc w:val="center"/>
              <w:rPr>
                <w:rFonts w:cs="Times New Roman"/>
                <w:szCs w:val="24"/>
              </w:rPr>
            </w:pPr>
            <w:r w:rsidRPr="00973DDE">
              <w:rPr>
                <w:rFonts w:cs="Times New Roman"/>
                <w:szCs w:val="24"/>
              </w:rPr>
              <w:t>751</w:t>
            </w:r>
          </w:p>
        </w:tc>
        <w:tc>
          <w:tcPr>
            <w:tcW w:w="0" w:type="auto"/>
            <w:tcBorders>
              <w:top w:val="single" w:sz="4" w:space="0" w:color="auto"/>
            </w:tcBorders>
          </w:tcPr>
          <w:p w14:paraId="0280E5DE" w14:textId="77777777" w:rsidR="000674B7" w:rsidRPr="00973DDE" w:rsidRDefault="000674B7" w:rsidP="00AA25AB">
            <w:pPr>
              <w:spacing w:line="480" w:lineRule="auto"/>
              <w:jc w:val="center"/>
              <w:rPr>
                <w:rFonts w:cs="Times New Roman"/>
                <w:szCs w:val="24"/>
              </w:rPr>
            </w:pPr>
            <w:r w:rsidRPr="00973DDE">
              <w:rPr>
                <w:rFonts w:cs="Times New Roman"/>
                <w:szCs w:val="24"/>
              </w:rPr>
              <w:t>M</w:t>
            </w:r>
          </w:p>
        </w:tc>
        <w:tc>
          <w:tcPr>
            <w:tcW w:w="0" w:type="auto"/>
            <w:tcBorders>
              <w:top w:val="single" w:sz="4" w:space="0" w:color="auto"/>
            </w:tcBorders>
          </w:tcPr>
          <w:p w14:paraId="25FF3377" w14:textId="77777777" w:rsidR="000674B7" w:rsidRPr="00973DDE" w:rsidRDefault="000674B7" w:rsidP="00AA25AB">
            <w:pPr>
              <w:spacing w:line="480" w:lineRule="auto"/>
              <w:jc w:val="center"/>
              <w:rPr>
                <w:rFonts w:cs="Times New Roman"/>
                <w:szCs w:val="24"/>
              </w:rPr>
            </w:pPr>
            <w:r w:rsidRPr="00973DDE">
              <w:rPr>
                <w:rFonts w:cs="Times New Roman"/>
                <w:szCs w:val="24"/>
              </w:rPr>
              <w:t>13.3 (0–91.6)</w:t>
            </w:r>
          </w:p>
        </w:tc>
        <w:tc>
          <w:tcPr>
            <w:tcW w:w="0" w:type="auto"/>
            <w:tcBorders>
              <w:top w:val="single" w:sz="4" w:space="0" w:color="auto"/>
            </w:tcBorders>
          </w:tcPr>
          <w:p w14:paraId="4A663074" w14:textId="64A001F2" w:rsidR="000674B7" w:rsidRPr="00973DDE" w:rsidRDefault="000674B7" w:rsidP="00AA25AB">
            <w:pPr>
              <w:spacing w:line="480" w:lineRule="auto"/>
              <w:jc w:val="center"/>
              <w:rPr>
                <w:rFonts w:cs="Times New Roman"/>
                <w:szCs w:val="24"/>
              </w:rPr>
            </w:pPr>
            <w:r w:rsidRPr="00973DDE">
              <w:rPr>
                <w:rFonts w:cs="Times New Roman"/>
                <w:szCs w:val="24"/>
              </w:rPr>
              <w:t>0(0)</w:t>
            </w:r>
            <w:r w:rsidR="00D24049">
              <w:rPr>
                <w:rFonts w:cs="Times New Roman"/>
                <w:szCs w:val="24"/>
                <w:vertAlign w:val="superscript"/>
              </w:rPr>
              <w:t>d</w:t>
            </w:r>
          </w:p>
        </w:tc>
      </w:tr>
      <w:tr w:rsidR="000674B7" w:rsidRPr="00973DDE" w14:paraId="5102B826" w14:textId="77777777" w:rsidTr="004F75C0">
        <w:tc>
          <w:tcPr>
            <w:tcW w:w="0" w:type="auto"/>
          </w:tcPr>
          <w:p w14:paraId="1C3FBD82" w14:textId="5955D277" w:rsidR="000674B7" w:rsidRPr="00D30829" w:rsidRDefault="00C12001" w:rsidP="004F75C0">
            <w:pPr>
              <w:spacing w:line="480" w:lineRule="auto"/>
              <w:jc w:val="center"/>
              <w:rPr>
                <w:rFonts w:cs="Times New Roman"/>
                <w:szCs w:val="24"/>
              </w:rPr>
            </w:pPr>
            <w:r w:rsidRPr="00D30829">
              <w:rPr>
                <w:rFonts w:cs="Times New Roman"/>
                <w:szCs w:val="24"/>
              </w:rPr>
              <w:t>[</w:t>
            </w:r>
            <w:r w:rsidR="004F75C0">
              <w:rPr>
                <w:rFonts w:cs="Times New Roman"/>
                <w:szCs w:val="24"/>
              </w:rPr>
              <w:t>2</w:t>
            </w:r>
            <w:r w:rsidRPr="00D30829">
              <w:rPr>
                <w:rFonts w:cs="Times New Roman"/>
                <w:szCs w:val="24"/>
              </w:rPr>
              <w:t>]</w:t>
            </w:r>
          </w:p>
        </w:tc>
        <w:tc>
          <w:tcPr>
            <w:tcW w:w="0" w:type="auto"/>
          </w:tcPr>
          <w:p w14:paraId="5455D72D" w14:textId="77777777" w:rsidR="000674B7" w:rsidRPr="00973DDE" w:rsidRDefault="000674B7" w:rsidP="00AA25AB">
            <w:pPr>
              <w:spacing w:line="480" w:lineRule="auto"/>
              <w:jc w:val="center"/>
              <w:rPr>
                <w:rFonts w:cs="Times New Roman"/>
                <w:szCs w:val="24"/>
              </w:rPr>
            </w:pPr>
            <w:r>
              <w:rPr>
                <w:rFonts w:cs="Times New Roman"/>
                <w:szCs w:val="24"/>
              </w:rPr>
              <w:t>0</w:t>
            </w:r>
          </w:p>
        </w:tc>
        <w:tc>
          <w:tcPr>
            <w:tcW w:w="0" w:type="auto"/>
          </w:tcPr>
          <w:p w14:paraId="7C2CC6F7" w14:textId="77777777" w:rsidR="000674B7" w:rsidRPr="00973DDE" w:rsidRDefault="000674B7" w:rsidP="00AA25AB">
            <w:pPr>
              <w:spacing w:line="480" w:lineRule="auto"/>
              <w:jc w:val="center"/>
              <w:rPr>
                <w:rFonts w:cs="Times New Roman"/>
                <w:szCs w:val="24"/>
              </w:rPr>
            </w:pPr>
            <w:r>
              <w:rPr>
                <w:rFonts w:cs="Times New Roman"/>
                <w:szCs w:val="24"/>
              </w:rPr>
              <w:t>3</w:t>
            </w:r>
          </w:p>
        </w:tc>
        <w:tc>
          <w:tcPr>
            <w:tcW w:w="0" w:type="auto"/>
          </w:tcPr>
          <w:p w14:paraId="5CD9E7F7" w14:textId="77777777" w:rsidR="000674B7" w:rsidRPr="00973DDE" w:rsidRDefault="000674B7" w:rsidP="00AA25AB">
            <w:pPr>
              <w:spacing w:line="480" w:lineRule="auto"/>
              <w:jc w:val="center"/>
              <w:rPr>
                <w:rFonts w:cs="Times New Roman"/>
                <w:szCs w:val="24"/>
              </w:rPr>
            </w:pPr>
            <w:r w:rsidRPr="00973DDE">
              <w:rPr>
                <w:rFonts w:cs="Times New Roman"/>
                <w:szCs w:val="24"/>
              </w:rPr>
              <w:t>143</w:t>
            </w:r>
          </w:p>
        </w:tc>
        <w:tc>
          <w:tcPr>
            <w:tcW w:w="0" w:type="auto"/>
          </w:tcPr>
          <w:p w14:paraId="2EA4E0D9" w14:textId="77777777" w:rsidR="000674B7" w:rsidRPr="00973DDE" w:rsidRDefault="000674B7" w:rsidP="00AA25AB">
            <w:pPr>
              <w:spacing w:line="480" w:lineRule="auto"/>
              <w:jc w:val="center"/>
              <w:rPr>
                <w:rFonts w:cs="Times New Roman"/>
                <w:szCs w:val="24"/>
              </w:rPr>
            </w:pPr>
            <w:r w:rsidRPr="00973DDE">
              <w:rPr>
                <w:rFonts w:cs="Times New Roman"/>
                <w:szCs w:val="24"/>
              </w:rPr>
              <w:t>M</w:t>
            </w:r>
          </w:p>
        </w:tc>
        <w:tc>
          <w:tcPr>
            <w:tcW w:w="0" w:type="auto"/>
          </w:tcPr>
          <w:p w14:paraId="0652B0D0" w14:textId="77777777" w:rsidR="000674B7" w:rsidRPr="00973DDE" w:rsidRDefault="000674B7" w:rsidP="00AA25AB">
            <w:pPr>
              <w:spacing w:line="480" w:lineRule="auto"/>
              <w:jc w:val="center"/>
              <w:rPr>
                <w:rFonts w:cs="Times New Roman"/>
                <w:szCs w:val="24"/>
              </w:rPr>
            </w:pPr>
            <w:r w:rsidRPr="00973DDE">
              <w:rPr>
                <w:rFonts w:cs="Times New Roman"/>
                <w:szCs w:val="24"/>
              </w:rPr>
              <w:t>78.8 (54.3–96.8)</w:t>
            </w:r>
          </w:p>
        </w:tc>
        <w:tc>
          <w:tcPr>
            <w:tcW w:w="0" w:type="auto"/>
          </w:tcPr>
          <w:p w14:paraId="2D55D615" w14:textId="77777777" w:rsidR="000674B7" w:rsidRPr="00973DDE" w:rsidRDefault="000674B7" w:rsidP="00AA25AB">
            <w:pPr>
              <w:spacing w:line="480" w:lineRule="auto"/>
              <w:jc w:val="center"/>
              <w:rPr>
                <w:rFonts w:cs="Times New Roman"/>
                <w:szCs w:val="24"/>
              </w:rPr>
            </w:pPr>
            <w:r w:rsidRPr="00973DDE">
              <w:rPr>
                <w:rFonts w:cs="Times New Roman"/>
                <w:szCs w:val="24"/>
              </w:rPr>
              <w:t>79.5 (56.3–96.8)</w:t>
            </w:r>
          </w:p>
        </w:tc>
      </w:tr>
      <w:tr w:rsidR="000674B7" w:rsidRPr="00973DDE" w14:paraId="6CFA9777" w14:textId="77777777" w:rsidTr="004F75C0">
        <w:tc>
          <w:tcPr>
            <w:tcW w:w="0" w:type="auto"/>
          </w:tcPr>
          <w:p w14:paraId="705F5F72" w14:textId="0F112FAF" w:rsidR="000674B7" w:rsidRPr="00D30829" w:rsidRDefault="00C12001" w:rsidP="004F75C0">
            <w:pPr>
              <w:spacing w:line="480" w:lineRule="auto"/>
              <w:jc w:val="center"/>
              <w:rPr>
                <w:rFonts w:cs="Times New Roman"/>
                <w:szCs w:val="24"/>
              </w:rPr>
            </w:pPr>
            <w:r w:rsidRPr="00D30829">
              <w:rPr>
                <w:rFonts w:cs="Times New Roman"/>
                <w:szCs w:val="24"/>
              </w:rPr>
              <w:t>[</w:t>
            </w:r>
            <w:r w:rsidR="004F75C0">
              <w:rPr>
                <w:rFonts w:cs="Times New Roman"/>
                <w:szCs w:val="24"/>
              </w:rPr>
              <w:t>3</w:t>
            </w:r>
            <w:r w:rsidRPr="00D30829">
              <w:rPr>
                <w:rFonts w:cs="Times New Roman"/>
                <w:szCs w:val="24"/>
              </w:rPr>
              <w:t>]</w:t>
            </w:r>
          </w:p>
        </w:tc>
        <w:tc>
          <w:tcPr>
            <w:tcW w:w="0" w:type="auto"/>
          </w:tcPr>
          <w:p w14:paraId="15DD89DC" w14:textId="77777777" w:rsidR="000674B7" w:rsidRPr="00973DDE" w:rsidRDefault="000674B7" w:rsidP="00AA25AB">
            <w:pPr>
              <w:spacing w:line="480" w:lineRule="auto"/>
              <w:jc w:val="center"/>
              <w:rPr>
                <w:rFonts w:cs="Times New Roman"/>
                <w:szCs w:val="24"/>
              </w:rPr>
            </w:pPr>
            <w:r>
              <w:rPr>
                <w:rFonts w:cs="Times New Roman"/>
                <w:szCs w:val="24"/>
              </w:rPr>
              <w:t>2</w:t>
            </w:r>
            <w:r w:rsidRPr="00973DDE">
              <w:rPr>
                <w:rFonts w:cs="Times New Roman"/>
                <w:szCs w:val="24"/>
              </w:rPr>
              <w:t>2</w:t>
            </w:r>
          </w:p>
        </w:tc>
        <w:tc>
          <w:tcPr>
            <w:tcW w:w="0" w:type="auto"/>
          </w:tcPr>
          <w:p w14:paraId="6EFE70B2" w14:textId="77777777" w:rsidR="000674B7" w:rsidRPr="00973DDE" w:rsidRDefault="000674B7" w:rsidP="00AA25AB">
            <w:pPr>
              <w:spacing w:line="480" w:lineRule="auto"/>
              <w:jc w:val="center"/>
              <w:rPr>
                <w:rFonts w:cs="Times New Roman"/>
                <w:szCs w:val="24"/>
              </w:rPr>
            </w:pPr>
            <w:r>
              <w:rPr>
                <w:rFonts w:cs="Times New Roman"/>
                <w:szCs w:val="24"/>
              </w:rPr>
              <w:t>10</w:t>
            </w:r>
          </w:p>
        </w:tc>
        <w:tc>
          <w:tcPr>
            <w:tcW w:w="0" w:type="auto"/>
          </w:tcPr>
          <w:p w14:paraId="32364A36" w14:textId="77777777" w:rsidR="000674B7" w:rsidRPr="00973DDE" w:rsidRDefault="000674B7" w:rsidP="00AA25AB">
            <w:pPr>
              <w:spacing w:line="480" w:lineRule="auto"/>
              <w:jc w:val="center"/>
              <w:rPr>
                <w:rFonts w:cs="Times New Roman"/>
                <w:szCs w:val="24"/>
              </w:rPr>
            </w:pPr>
            <w:r w:rsidRPr="00973DDE">
              <w:rPr>
                <w:rFonts w:cs="Times New Roman"/>
                <w:szCs w:val="24"/>
              </w:rPr>
              <w:t>751</w:t>
            </w:r>
          </w:p>
        </w:tc>
        <w:tc>
          <w:tcPr>
            <w:tcW w:w="0" w:type="auto"/>
          </w:tcPr>
          <w:p w14:paraId="67C9C2AC" w14:textId="77777777" w:rsidR="000674B7" w:rsidRPr="00973DDE" w:rsidRDefault="000674B7" w:rsidP="00AA25AB">
            <w:pPr>
              <w:spacing w:line="480" w:lineRule="auto"/>
              <w:jc w:val="center"/>
              <w:rPr>
                <w:rFonts w:cs="Times New Roman"/>
                <w:szCs w:val="24"/>
              </w:rPr>
            </w:pPr>
            <w:r w:rsidRPr="00973DDE">
              <w:rPr>
                <w:rFonts w:cs="Times New Roman"/>
                <w:szCs w:val="24"/>
              </w:rPr>
              <w:t>M</w:t>
            </w:r>
          </w:p>
        </w:tc>
        <w:tc>
          <w:tcPr>
            <w:tcW w:w="0" w:type="auto"/>
          </w:tcPr>
          <w:p w14:paraId="423E1E25" w14:textId="77777777" w:rsidR="000674B7" w:rsidRPr="00973DDE" w:rsidRDefault="000674B7" w:rsidP="00AA25AB">
            <w:pPr>
              <w:spacing w:line="480" w:lineRule="auto"/>
              <w:jc w:val="center"/>
              <w:rPr>
                <w:rFonts w:cs="Times New Roman"/>
                <w:szCs w:val="24"/>
              </w:rPr>
            </w:pPr>
            <w:r w:rsidRPr="00973DDE">
              <w:rPr>
                <w:rFonts w:cs="Times New Roman"/>
                <w:szCs w:val="24"/>
              </w:rPr>
              <w:t>4.7 (0–76.0)</w:t>
            </w:r>
          </w:p>
        </w:tc>
        <w:tc>
          <w:tcPr>
            <w:tcW w:w="0" w:type="auto"/>
          </w:tcPr>
          <w:p w14:paraId="64174D3A" w14:textId="77777777" w:rsidR="000674B7" w:rsidRPr="00973DDE" w:rsidRDefault="000674B7" w:rsidP="00AA25AB">
            <w:pPr>
              <w:spacing w:line="480" w:lineRule="auto"/>
              <w:jc w:val="center"/>
              <w:rPr>
                <w:rFonts w:cs="Times New Roman"/>
                <w:szCs w:val="24"/>
              </w:rPr>
            </w:pPr>
            <w:r w:rsidRPr="00973DDE">
              <w:rPr>
                <w:rFonts w:cs="Times New Roman"/>
                <w:szCs w:val="24"/>
              </w:rPr>
              <w:t>10.6 (0–97.4)</w:t>
            </w:r>
          </w:p>
        </w:tc>
      </w:tr>
      <w:tr w:rsidR="000674B7" w:rsidRPr="00973DDE" w14:paraId="3BB05B59" w14:textId="77777777" w:rsidTr="004F75C0">
        <w:tc>
          <w:tcPr>
            <w:tcW w:w="0" w:type="auto"/>
          </w:tcPr>
          <w:p w14:paraId="6491918F" w14:textId="1D72BA23" w:rsidR="000674B7" w:rsidRPr="00D30829" w:rsidRDefault="00C12001" w:rsidP="004F75C0">
            <w:pPr>
              <w:spacing w:line="480" w:lineRule="auto"/>
              <w:jc w:val="center"/>
              <w:rPr>
                <w:rFonts w:cs="Times New Roman"/>
                <w:szCs w:val="24"/>
              </w:rPr>
            </w:pPr>
            <w:r w:rsidRPr="00D30829">
              <w:rPr>
                <w:rFonts w:cs="Times New Roman"/>
                <w:szCs w:val="24"/>
              </w:rPr>
              <w:t>[</w:t>
            </w:r>
            <w:r w:rsidR="004F75C0">
              <w:rPr>
                <w:rFonts w:cs="Times New Roman"/>
                <w:szCs w:val="24"/>
              </w:rPr>
              <w:t>4</w:t>
            </w:r>
            <w:r w:rsidRPr="00D30829">
              <w:rPr>
                <w:rFonts w:cs="Times New Roman"/>
                <w:szCs w:val="24"/>
              </w:rPr>
              <w:t>]</w:t>
            </w:r>
          </w:p>
        </w:tc>
        <w:tc>
          <w:tcPr>
            <w:tcW w:w="0" w:type="auto"/>
          </w:tcPr>
          <w:p w14:paraId="3F8A195B" w14:textId="77777777" w:rsidR="000674B7" w:rsidRPr="00973DDE" w:rsidRDefault="000674B7" w:rsidP="00AA25AB">
            <w:pPr>
              <w:spacing w:line="480" w:lineRule="auto"/>
              <w:jc w:val="center"/>
              <w:rPr>
                <w:rFonts w:cs="Times New Roman"/>
                <w:szCs w:val="24"/>
              </w:rPr>
            </w:pPr>
            <w:r w:rsidRPr="00973DDE">
              <w:rPr>
                <w:rFonts w:cs="Times New Roman"/>
                <w:szCs w:val="24"/>
              </w:rPr>
              <w:t>25</w:t>
            </w:r>
          </w:p>
        </w:tc>
        <w:tc>
          <w:tcPr>
            <w:tcW w:w="0" w:type="auto"/>
          </w:tcPr>
          <w:p w14:paraId="2FFB7BF2" w14:textId="77777777" w:rsidR="000674B7" w:rsidRPr="00973DDE" w:rsidRDefault="000674B7" w:rsidP="00AA25AB">
            <w:pPr>
              <w:spacing w:line="480" w:lineRule="auto"/>
              <w:jc w:val="center"/>
              <w:rPr>
                <w:rFonts w:cs="Times New Roman"/>
                <w:szCs w:val="24"/>
              </w:rPr>
            </w:pPr>
            <w:r>
              <w:rPr>
                <w:rFonts w:cs="Times New Roman"/>
                <w:szCs w:val="24"/>
              </w:rPr>
              <w:t>0</w:t>
            </w:r>
          </w:p>
        </w:tc>
        <w:tc>
          <w:tcPr>
            <w:tcW w:w="0" w:type="auto"/>
          </w:tcPr>
          <w:p w14:paraId="5DCEBC1E" w14:textId="77777777" w:rsidR="000674B7" w:rsidRPr="00973DDE" w:rsidRDefault="000674B7" w:rsidP="00AA25AB">
            <w:pPr>
              <w:spacing w:line="480" w:lineRule="auto"/>
              <w:jc w:val="center"/>
              <w:rPr>
                <w:rFonts w:cs="Times New Roman"/>
                <w:szCs w:val="24"/>
              </w:rPr>
            </w:pPr>
            <w:r w:rsidRPr="00973DDE">
              <w:rPr>
                <w:rFonts w:cs="Times New Roman"/>
                <w:szCs w:val="24"/>
              </w:rPr>
              <w:t>248</w:t>
            </w:r>
          </w:p>
        </w:tc>
        <w:tc>
          <w:tcPr>
            <w:tcW w:w="0" w:type="auto"/>
          </w:tcPr>
          <w:p w14:paraId="5F13B67E" w14:textId="77777777" w:rsidR="000674B7" w:rsidRPr="00973DDE" w:rsidRDefault="000674B7" w:rsidP="00AA25AB">
            <w:pPr>
              <w:spacing w:line="480" w:lineRule="auto"/>
              <w:jc w:val="center"/>
              <w:rPr>
                <w:rFonts w:cs="Times New Roman"/>
                <w:szCs w:val="24"/>
              </w:rPr>
            </w:pPr>
            <w:r w:rsidRPr="00973DDE">
              <w:rPr>
                <w:rFonts w:cs="Times New Roman"/>
                <w:szCs w:val="24"/>
              </w:rPr>
              <w:t>M</w:t>
            </w:r>
          </w:p>
        </w:tc>
        <w:tc>
          <w:tcPr>
            <w:tcW w:w="0" w:type="auto"/>
          </w:tcPr>
          <w:p w14:paraId="124CF9AF" w14:textId="77777777" w:rsidR="000674B7" w:rsidRPr="00973DDE" w:rsidRDefault="000674B7" w:rsidP="00AA25AB">
            <w:pPr>
              <w:spacing w:line="480" w:lineRule="auto"/>
              <w:jc w:val="center"/>
              <w:rPr>
                <w:rFonts w:cs="Times New Roman"/>
                <w:szCs w:val="24"/>
              </w:rPr>
            </w:pPr>
            <w:r w:rsidRPr="00973DDE">
              <w:rPr>
                <w:rFonts w:cs="Times New Roman"/>
                <w:szCs w:val="24"/>
              </w:rPr>
              <w:t>52.2 (0–100)</w:t>
            </w:r>
          </w:p>
        </w:tc>
        <w:tc>
          <w:tcPr>
            <w:tcW w:w="0" w:type="auto"/>
          </w:tcPr>
          <w:p w14:paraId="2E13765B" w14:textId="77777777" w:rsidR="000674B7" w:rsidRPr="00973DDE" w:rsidRDefault="000674B7" w:rsidP="00AA25AB">
            <w:pPr>
              <w:spacing w:line="480" w:lineRule="auto"/>
              <w:jc w:val="center"/>
              <w:rPr>
                <w:rFonts w:cs="Times New Roman"/>
                <w:szCs w:val="24"/>
              </w:rPr>
            </w:pPr>
            <w:r w:rsidRPr="00973DDE">
              <w:rPr>
                <w:rFonts w:cs="Times New Roman"/>
                <w:szCs w:val="24"/>
              </w:rPr>
              <w:t>56.9 (0–100)</w:t>
            </w:r>
          </w:p>
        </w:tc>
      </w:tr>
      <w:tr w:rsidR="000674B7" w:rsidRPr="00973DDE" w14:paraId="132FA4C5" w14:textId="77777777" w:rsidTr="004F75C0">
        <w:tc>
          <w:tcPr>
            <w:tcW w:w="0" w:type="auto"/>
          </w:tcPr>
          <w:p w14:paraId="77AD3A73" w14:textId="34161006" w:rsidR="000674B7" w:rsidRPr="00D30829" w:rsidRDefault="00C12001" w:rsidP="004F75C0">
            <w:pPr>
              <w:spacing w:line="480" w:lineRule="auto"/>
              <w:jc w:val="center"/>
              <w:rPr>
                <w:rFonts w:cs="Times New Roman"/>
                <w:szCs w:val="24"/>
              </w:rPr>
            </w:pPr>
            <w:r w:rsidRPr="00D30829">
              <w:rPr>
                <w:rFonts w:cs="Times New Roman"/>
                <w:szCs w:val="24"/>
              </w:rPr>
              <w:t>[</w:t>
            </w:r>
            <w:r w:rsidR="004F75C0">
              <w:rPr>
                <w:rFonts w:cs="Times New Roman"/>
                <w:szCs w:val="24"/>
              </w:rPr>
              <w:t>5</w:t>
            </w:r>
            <w:r w:rsidRPr="00D30829">
              <w:rPr>
                <w:rFonts w:cs="Times New Roman"/>
                <w:szCs w:val="24"/>
              </w:rPr>
              <w:t>]</w:t>
            </w:r>
          </w:p>
        </w:tc>
        <w:tc>
          <w:tcPr>
            <w:tcW w:w="0" w:type="auto"/>
          </w:tcPr>
          <w:p w14:paraId="4BA834CE" w14:textId="77777777" w:rsidR="000674B7" w:rsidRPr="00973DDE" w:rsidRDefault="000674B7" w:rsidP="00AA25AB">
            <w:pPr>
              <w:spacing w:line="480" w:lineRule="auto"/>
              <w:jc w:val="center"/>
              <w:rPr>
                <w:rFonts w:cs="Times New Roman"/>
                <w:szCs w:val="24"/>
              </w:rPr>
            </w:pPr>
            <w:r w:rsidRPr="00973DDE">
              <w:rPr>
                <w:rFonts w:cs="Times New Roman"/>
                <w:szCs w:val="24"/>
              </w:rPr>
              <w:t>50</w:t>
            </w:r>
          </w:p>
        </w:tc>
        <w:tc>
          <w:tcPr>
            <w:tcW w:w="0" w:type="auto"/>
          </w:tcPr>
          <w:p w14:paraId="0EFE9363" w14:textId="77777777" w:rsidR="000674B7" w:rsidRPr="00973DDE" w:rsidRDefault="000674B7" w:rsidP="00AA25AB">
            <w:pPr>
              <w:spacing w:line="480" w:lineRule="auto"/>
              <w:jc w:val="center"/>
              <w:rPr>
                <w:rFonts w:cs="Times New Roman"/>
                <w:szCs w:val="24"/>
              </w:rPr>
            </w:pPr>
            <w:r>
              <w:rPr>
                <w:rFonts w:cs="Times New Roman"/>
                <w:szCs w:val="24"/>
              </w:rPr>
              <w:t>0</w:t>
            </w:r>
          </w:p>
        </w:tc>
        <w:tc>
          <w:tcPr>
            <w:tcW w:w="0" w:type="auto"/>
          </w:tcPr>
          <w:p w14:paraId="5768FA8E" w14:textId="77777777" w:rsidR="000674B7" w:rsidRPr="00973DDE" w:rsidRDefault="000674B7" w:rsidP="00AA25AB">
            <w:pPr>
              <w:spacing w:line="480" w:lineRule="auto"/>
              <w:jc w:val="center"/>
              <w:rPr>
                <w:rFonts w:cs="Times New Roman"/>
                <w:szCs w:val="24"/>
              </w:rPr>
            </w:pPr>
            <w:r w:rsidRPr="00973DDE">
              <w:rPr>
                <w:rFonts w:cs="Times New Roman"/>
                <w:szCs w:val="24"/>
              </w:rPr>
              <w:t>1188</w:t>
            </w:r>
          </w:p>
        </w:tc>
        <w:tc>
          <w:tcPr>
            <w:tcW w:w="0" w:type="auto"/>
          </w:tcPr>
          <w:p w14:paraId="7160FF43" w14:textId="77777777" w:rsidR="000674B7" w:rsidRPr="00973DDE" w:rsidRDefault="000674B7" w:rsidP="00AA25AB">
            <w:pPr>
              <w:spacing w:line="480" w:lineRule="auto"/>
              <w:jc w:val="center"/>
              <w:rPr>
                <w:rFonts w:cs="Times New Roman"/>
                <w:szCs w:val="24"/>
              </w:rPr>
            </w:pPr>
            <w:r w:rsidRPr="00973DDE">
              <w:rPr>
                <w:rFonts w:cs="Times New Roman"/>
                <w:szCs w:val="24"/>
              </w:rPr>
              <w:t>M</w:t>
            </w:r>
          </w:p>
        </w:tc>
        <w:tc>
          <w:tcPr>
            <w:tcW w:w="0" w:type="auto"/>
          </w:tcPr>
          <w:p w14:paraId="312D99D6" w14:textId="77777777" w:rsidR="000674B7" w:rsidRPr="00973DDE" w:rsidRDefault="000674B7" w:rsidP="00AA25AB">
            <w:pPr>
              <w:spacing w:line="480" w:lineRule="auto"/>
              <w:jc w:val="center"/>
              <w:rPr>
                <w:rFonts w:cs="Times New Roman"/>
                <w:szCs w:val="24"/>
              </w:rPr>
            </w:pPr>
            <w:r w:rsidRPr="00973DDE">
              <w:rPr>
                <w:rFonts w:cs="Times New Roman"/>
                <w:szCs w:val="24"/>
              </w:rPr>
              <w:t>22.1 (0–90.0)</w:t>
            </w:r>
          </w:p>
        </w:tc>
        <w:tc>
          <w:tcPr>
            <w:tcW w:w="0" w:type="auto"/>
          </w:tcPr>
          <w:p w14:paraId="3D73812E" w14:textId="77777777" w:rsidR="000674B7" w:rsidRPr="00973DDE" w:rsidRDefault="000674B7" w:rsidP="00AA25AB">
            <w:pPr>
              <w:spacing w:line="480" w:lineRule="auto"/>
              <w:jc w:val="center"/>
              <w:rPr>
                <w:rFonts w:cs="Times New Roman"/>
                <w:szCs w:val="24"/>
              </w:rPr>
            </w:pPr>
            <w:r w:rsidRPr="00973DDE">
              <w:rPr>
                <w:rFonts w:cs="Times New Roman"/>
                <w:szCs w:val="24"/>
              </w:rPr>
              <w:t>40.3 (0–100)</w:t>
            </w:r>
          </w:p>
        </w:tc>
      </w:tr>
      <w:tr w:rsidR="000674B7" w:rsidRPr="00973DDE" w14:paraId="05E1F93D" w14:textId="77777777" w:rsidTr="004F75C0">
        <w:tc>
          <w:tcPr>
            <w:tcW w:w="0" w:type="auto"/>
          </w:tcPr>
          <w:p w14:paraId="25D0D1FD" w14:textId="12568A82" w:rsidR="000674B7" w:rsidRPr="00D30829" w:rsidRDefault="00C12001" w:rsidP="004F75C0">
            <w:pPr>
              <w:spacing w:line="480" w:lineRule="auto"/>
              <w:jc w:val="center"/>
              <w:rPr>
                <w:rFonts w:cs="Times New Roman"/>
                <w:szCs w:val="24"/>
              </w:rPr>
            </w:pPr>
            <w:r w:rsidRPr="00D30829">
              <w:rPr>
                <w:rFonts w:cs="Times New Roman"/>
                <w:szCs w:val="24"/>
              </w:rPr>
              <w:t>[</w:t>
            </w:r>
            <w:r w:rsidR="004F75C0">
              <w:rPr>
                <w:rFonts w:cs="Times New Roman"/>
                <w:szCs w:val="24"/>
              </w:rPr>
              <w:t>6</w:t>
            </w:r>
            <w:r w:rsidRPr="00D30829">
              <w:rPr>
                <w:rFonts w:cs="Times New Roman"/>
                <w:szCs w:val="24"/>
              </w:rPr>
              <w:t>]</w:t>
            </w:r>
          </w:p>
        </w:tc>
        <w:tc>
          <w:tcPr>
            <w:tcW w:w="0" w:type="auto"/>
          </w:tcPr>
          <w:p w14:paraId="5714A822" w14:textId="77777777" w:rsidR="000674B7" w:rsidRPr="00973DDE" w:rsidRDefault="000674B7" w:rsidP="00AA25AB">
            <w:pPr>
              <w:spacing w:line="480" w:lineRule="auto"/>
              <w:jc w:val="center"/>
              <w:rPr>
                <w:rFonts w:cs="Times New Roman"/>
                <w:szCs w:val="24"/>
              </w:rPr>
            </w:pPr>
            <w:r w:rsidRPr="00973DDE">
              <w:rPr>
                <w:rFonts w:cs="Times New Roman"/>
                <w:szCs w:val="24"/>
              </w:rPr>
              <w:t>56</w:t>
            </w:r>
          </w:p>
        </w:tc>
        <w:tc>
          <w:tcPr>
            <w:tcW w:w="0" w:type="auto"/>
          </w:tcPr>
          <w:p w14:paraId="4E82F64B" w14:textId="77777777" w:rsidR="000674B7" w:rsidRPr="00973DDE" w:rsidRDefault="000674B7" w:rsidP="00AA25AB">
            <w:pPr>
              <w:spacing w:line="480" w:lineRule="auto"/>
              <w:jc w:val="center"/>
              <w:rPr>
                <w:rFonts w:cs="Times New Roman"/>
                <w:szCs w:val="24"/>
              </w:rPr>
            </w:pPr>
            <w:r>
              <w:rPr>
                <w:rFonts w:cs="Times New Roman"/>
                <w:szCs w:val="24"/>
              </w:rPr>
              <w:t>0</w:t>
            </w:r>
          </w:p>
        </w:tc>
        <w:tc>
          <w:tcPr>
            <w:tcW w:w="0" w:type="auto"/>
          </w:tcPr>
          <w:p w14:paraId="112F8233" w14:textId="77777777" w:rsidR="000674B7" w:rsidRPr="00973DDE" w:rsidRDefault="000674B7" w:rsidP="00AA25AB">
            <w:pPr>
              <w:spacing w:line="480" w:lineRule="auto"/>
              <w:jc w:val="center"/>
              <w:rPr>
                <w:rFonts w:cs="Times New Roman"/>
                <w:szCs w:val="24"/>
              </w:rPr>
            </w:pPr>
            <w:r w:rsidRPr="00973DDE">
              <w:rPr>
                <w:rFonts w:cs="Times New Roman"/>
                <w:szCs w:val="24"/>
              </w:rPr>
              <w:t>1462</w:t>
            </w:r>
          </w:p>
        </w:tc>
        <w:tc>
          <w:tcPr>
            <w:tcW w:w="0" w:type="auto"/>
          </w:tcPr>
          <w:p w14:paraId="66A2A808" w14:textId="77777777" w:rsidR="000674B7" w:rsidRPr="00973DDE" w:rsidRDefault="000674B7" w:rsidP="00AA25AB">
            <w:pPr>
              <w:spacing w:line="480" w:lineRule="auto"/>
              <w:jc w:val="center"/>
              <w:rPr>
                <w:rFonts w:cs="Times New Roman"/>
                <w:szCs w:val="24"/>
              </w:rPr>
            </w:pPr>
            <w:r w:rsidRPr="00973DDE">
              <w:rPr>
                <w:rFonts w:cs="Times New Roman"/>
                <w:szCs w:val="24"/>
              </w:rPr>
              <w:t>M</w:t>
            </w:r>
          </w:p>
        </w:tc>
        <w:tc>
          <w:tcPr>
            <w:tcW w:w="0" w:type="auto"/>
          </w:tcPr>
          <w:p w14:paraId="09151C04" w14:textId="77777777" w:rsidR="000674B7" w:rsidRPr="00973DDE" w:rsidRDefault="000674B7" w:rsidP="00AA25AB">
            <w:pPr>
              <w:spacing w:line="480" w:lineRule="auto"/>
              <w:jc w:val="center"/>
              <w:rPr>
                <w:rFonts w:cs="Times New Roman"/>
                <w:szCs w:val="24"/>
              </w:rPr>
            </w:pPr>
            <w:r w:rsidRPr="00973DDE">
              <w:rPr>
                <w:rFonts w:cs="Times New Roman"/>
                <w:szCs w:val="24"/>
              </w:rPr>
              <w:t>9.3 (0–98.0)</w:t>
            </w:r>
          </w:p>
        </w:tc>
        <w:tc>
          <w:tcPr>
            <w:tcW w:w="0" w:type="auto"/>
          </w:tcPr>
          <w:p w14:paraId="09E08884" w14:textId="77777777" w:rsidR="000674B7" w:rsidRPr="00973DDE" w:rsidRDefault="000674B7" w:rsidP="00AA25AB">
            <w:pPr>
              <w:spacing w:line="480" w:lineRule="auto"/>
              <w:jc w:val="center"/>
              <w:rPr>
                <w:rFonts w:cs="Times New Roman"/>
                <w:szCs w:val="24"/>
              </w:rPr>
            </w:pPr>
            <w:r w:rsidRPr="00973DDE">
              <w:rPr>
                <w:rFonts w:cs="Times New Roman"/>
                <w:szCs w:val="24"/>
              </w:rPr>
              <w:t>19.4 (0–100)</w:t>
            </w:r>
          </w:p>
        </w:tc>
      </w:tr>
      <w:tr w:rsidR="000674B7" w:rsidRPr="00973DDE" w14:paraId="4DD6DF45" w14:textId="77777777" w:rsidTr="004F75C0">
        <w:tc>
          <w:tcPr>
            <w:tcW w:w="0" w:type="auto"/>
          </w:tcPr>
          <w:p w14:paraId="49233F00" w14:textId="2187959D" w:rsidR="000674B7" w:rsidRPr="00D30829" w:rsidRDefault="00C12001" w:rsidP="004F75C0">
            <w:pPr>
              <w:spacing w:line="480" w:lineRule="auto"/>
              <w:jc w:val="center"/>
              <w:rPr>
                <w:rFonts w:cs="Times New Roman"/>
                <w:szCs w:val="24"/>
              </w:rPr>
            </w:pPr>
            <w:r w:rsidRPr="00D30829">
              <w:rPr>
                <w:rFonts w:cs="Times New Roman"/>
                <w:szCs w:val="24"/>
              </w:rPr>
              <w:t>[</w:t>
            </w:r>
            <w:r w:rsidR="004F75C0">
              <w:rPr>
                <w:rFonts w:cs="Times New Roman"/>
                <w:szCs w:val="24"/>
              </w:rPr>
              <w:t>7</w:t>
            </w:r>
            <w:r w:rsidRPr="00D30829">
              <w:rPr>
                <w:rFonts w:cs="Times New Roman"/>
                <w:szCs w:val="24"/>
              </w:rPr>
              <w:t>]</w:t>
            </w:r>
          </w:p>
        </w:tc>
        <w:tc>
          <w:tcPr>
            <w:tcW w:w="0" w:type="auto"/>
          </w:tcPr>
          <w:p w14:paraId="6834B26C" w14:textId="77777777" w:rsidR="000674B7" w:rsidRPr="00973DDE" w:rsidRDefault="000674B7" w:rsidP="00AA25AB">
            <w:pPr>
              <w:spacing w:line="480" w:lineRule="auto"/>
              <w:jc w:val="center"/>
              <w:rPr>
                <w:rFonts w:cs="Times New Roman"/>
                <w:szCs w:val="24"/>
              </w:rPr>
            </w:pPr>
            <w:r>
              <w:rPr>
                <w:rFonts w:cs="Times New Roman"/>
                <w:szCs w:val="24"/>
              </w:rPr>
              <w:t>0</w:t>
            </w:r>
          </w:p>
        </w:tc>
        <w:tc>
          <w:tcPr>
            <w:tcW w:w="0" w:type="auto"/>
          </w:tcPr>
          <w:p w14:paraId="48ADC7C1" w14:textId="77777777" w:rsidR="000674B7" w:rsidRPr="00973DDE" w:rsidRDefault="000674B7" w:rsidP="00AA25AB">
            <w:pPr>
              <w:spacing w:line="480" w:lineRule="auto"/>
              <w:jc w:val="center"/>
              <w:rPr>
                <w:rFonts w:cs="Times New Roman"/>
                <w:szCs w:val="24"/>
              </w:rPr>
            </w:pPr>
            <w:r>
              <w:rPr>
                <w:rFonts w:cs="Times New Roman"/>
                <w:szCs w:val="24"/>
              </w:rPr>
              <w:t>17</w:t>
            </w:r>
          </w:p>
        </w:tc>
        <w:tc>
          <w:tcPr>
            <w:tcW w:w="0" w:type="auto"/>
          </w:tcPr>
          <w:p w14:paraId="4DD50DE1" w14:textId="77777777" w:rsidR="000674B7" w:rsidRPr="00973DDE" w:rsidRDefault="000674B7" w:rsidP="00AA25AB">
            <w:pPr>
              <w:spacing w:line="480" w:lineRule="auto"/>
              <w:jc w:val="center"/>
              <w:rPr>
                <w:rFonts w:cs="Times New Roman"/>
                <w:szCs w:val="24"/>
              </w:rPr>
            </w:pPr>
            <w:r w:rsidRPr="00973DDE">
              <w:rPr>
                <w:rFonts w:cs="Times New Roman"/>
                <w:szCs w:val="24"/>
              </w:rPr>
              <w:t>839</w:t>
            </w:r>
          </w:p>
        </w:tc>
        <w:tc>
          <w:tcPr>
            <w:tcW w:w="0" w:type="auto"/>
          </w:tcPr>
          <w:p w14:paraId="0182579E" w14:textId="77777777" w:rsidR="000674B7" w:rsidRPr="00973DDE" w:rsidRDefault="000674B7" w:rsidP="00AA25AB">
            <w:pPr>
              <w:spacing w:line="480" w:lineRule="auto"/>
              <w:jc w:val="center"/>
              <w:rPr>
                <w:rFonts w:cs="Times New Roman"/>
                <w:szCs w:val="24"/>
              </w:rPr>
            </w:pPr>
            <w:r w:rsidRPr="00973DDE">
              <w:rPr>
                <w:rFonts w:cs="Times New Roman"/>
                <w:szCs w:val="24"/>
              </w:rPr>
              <w:t>M</w:t>
            </w:r>
          </w:p>
        </w:tc>
        <w:tc>
          <w:tcPr>
            <w:tcW w:w="0" w:type="auto"/>
          </w:tcPr>
          <w:p w14:paraId="00680AF0" w14:textId="77777777" w:rsidR="000674B7" w:rsidRPr="00973DDE" w:rsidRDefault="000674B7" w:rsidP="00AA25AB">
            <w:pPr>
              <w:spacing w:line="480" w:lineRule="auto"/>
              <w:jc w:val="center"/>
              <w:rPr>
                <w:rFonts w:cs="Times New Roman"/>
                <w:szCs w:val="24"/>
              </w:rPr>
            </w:pPr>
            <w:r w:rsidRPr="00973DDE">
              <w:rPr>
                <w:rFonts w:cs="Times New Roman"/>
                <w:szCs w:val="24"/>
              </w:rPr>
              <w:t>35.4 (0–90.1)</w:t>
            </w:r>
          </w:p>
        </w:tc>
        <w:tc>
          <w:tcPr>
            <w:tcW w:w="0" w:type="auto"/>
          </w:tcPr>
          <w:p w14:paraId="3278580E" w14:textId="77777777" w:rsidR="000674B7" w:rsidRPr="00973DDE" w:rsidRDefault="000674B7" w:rsidP="00AA25AB">
            <w:pPr>
              <w:spacing w:line="480" w:lineRule="auto"/>
              <w:jc w:val="center"/>
              <w:rPr>
                <w:rFonts w:cs="Times New Roman"/>
                <w:szCs w:val="24"/>
              </w:rPr>
            </w:pPr>
            <w:r w:rsidRPr="00973DDE">
              <w:rPr>
                <w:rFonts w:cs="Times New Roman"/>
                <w:szCs w:val="24"/>
              </w:rPr>
              <w:t>40.9 (96.5)</w:t>
            </w:r>
          </w:p>
        </w:tc>
      </w:tr>
      <w:tr w:rsidR="000674B7" w:rsidRPr="00973DDE" w14:paraId="5173080F" w14:textId="77777777" w:rsidTr="004F75C0">
        <w:tc>
          <w:tcPr>
            <w:tcW w:w="0" w:type="auto"/>
          </w:tcPr>
          <w:p w14:paraId="474047C3" w14:textId="73D5E4BC" w:rsidR="000674B7" w:rsidRPr="00D30829" w:rsidRDefault="00C12001" w:rsidP="004F75C0">
            <w:pPr>
              <w:spacing w:line="480" w:lineRule="auto"/>
              <w:jc w:val="center"/>
              <w:rPr>
                <w:rFonts w:cs="Times New Roman"/>
                <w:szCs w:val="24"/>
              </w:rPr>
            </w:pPr>
            <w:r w:rsidRPr="00D30829">
              <w:rPr>
                <w:rFonts w:cs="Times New Roman"/>
                <w:szCs w:val="24"/>
              </w:rPr>
              <w:t>[</w:t>
            </w:r>
            <w:r w:rsidR="004F75C0">
              <w:rPr>
                <w:rFonts w:cs="Times New Roman"/>
                <w:szCs w:val="24"/>
              </w:rPr>
              <w:t>8</w:t>
            </w:r>
            <w:r w:rsidRPr="00D30829">
              <w:rPr>
                <w:rFonts w:cs="Times New Roman"/>
                <w:szCs w:val="24"/>
              </w:rPr>
              <w:t>]</w:t>
            </w:r>
          </w:p>
        </w:tc>
        <w:tc>
          <w:tcPr>
            <w:tcW w:w="0" w:type="auto"/>
          </w:tcPr>
          <w:p w14:paraId="080DDAAF" w14:textId="77777777" w:rsidR="000674B7" w:rsidRPr="00973DDE" w:rsidRDefault="000674B7" w:rsidP="00AA25AB">
            <w:pPr>
              <w:spacing w:line="480" w:lineRule="auto"/>
              <w:jc w:val="center"/>
              <w:rPr>
                <w:rFonts w:cs="Times New Roman"/>
                <w:szCs w:val="24"/>
              </w:rPr>
            </w:pPr>
            <w:r w:rsidRPr="00973DDE">
              <w:rPr>
                <w:rFonts w:cs="Times New Roman"/>
                <w:szCs w:val="24"/>
              </w:rPr>
              <w:t>6</w:t>
            </w:r>
          </w:p>
        </w:tc>
        <w:tc>
          <w:tcPr>
            <w:tcW w:w="0" w:type="auto"/>
          </w:tcPr>
          <w:p w14:paraId="168B330F" w14:textId="77777777" w:rsidR="000674B7" w:rsidRPr="00973DDE" w:rsidRDefault="000674B7" w:rsidP="00AA25AB">
            <w:pPr>
              <w:spacing w:line="480" w:lineRule="auto"/>
              <w:jc w:val="center"/>
              <w:rPr>
                <w:rFonts w:cs="Times New Roman"/>
                <w:szCs w:val="24"/>
              </w:rPr>
            </w:pPr>
            <w:r>
              <w:rPr>
                <w:rFonts w:cs="Times New Roman"/>
                <w:szCs w:val="24"/>
              </w:rPr>
              <w:t>0</w:t>
            </w:r>
          </w:p>
        </w:tc>
        <w:tc>
          <w:tcPr>
            <w:tcW w:w="0" w:type="auto"/>
          </w:tcPr>
          <w:p w14:paraId="753284DD" w14:textId="77777777" w:rsidR="000674B7" w:rsidRPr="00973DDE" w:rsidRDefault="000674B7" w:rsidP="00AA25AB">
            <w:pPr>
              <w:spacing w:line="480" w:lineRule="auto"/>
              <w:jc w:val="center"/>
              <w:rPr>
                <w:rFonts w:cs="Times New Roman"/>
                <w:szCs w:val="24"/>
              </w:rPr>
            </w:pPr>
            <w:r w:rsidRPr="00973DDE">
              <w:rPr>
                <w:rFonts w:cs="Times New Roman"/>
                <w:szCs w:val="24"/>
              </w:rPr>
              <w:t>232</w:t>
            </w:r>
          </w:p>
        </w:tc>
        <w:tc>
          <w:tcPr>
            <w:tcW w:w="0" w:type="auto"/>
          </w:tcPr>
          <w:p w14:paraId="2E1FF7E4" w14:textId="77777777" w:rsidR="000674B7" w:rsidRPr="00973DDE" w:rsidRDefault="000674B7" w:rsidP="00AA25AB">
            <w:pPr>
              <w:spacing w:line="480" w:lineRule="auto"/>
              <w:jc w:val="center"/>
              <w:rPr>
                <w:rFonts w:cs="Times New Roman"/>
                <w:szCs w:val="24"/>
              </w:rPr>
            </w:pPr>
            <w:r w:rsidRPr="00973DDE">
              <w:rPr>
                <w:rFonts w:cs="Times New Roman"/>
                <w:szCs w:val="24"/>
              </w:rPr>
              <w:t>A</w:t>
            </w:r>
          </w:p>
        </w:tc>
        <w:tc>
          <w:tcPr>
            <w:tcW w:w="0" w:type="auto"/>
          </w:tcPr>
          <w:p w14:paraId="1B75A4FF" w14:textId="77777777" w:rsidR="000674B7" w:rsidRPr="00973DDE" w:rsidRDefault="000674B7" w:rsidP="00AA25AB">
            <w:pPr>
              <w:spacing w:line="480" w:lineRule="auto"/>
              <w:jc w:val="center"/>
              <w:rPr>
                <w:rFonts w:cs="Times New Roman"/>
                <w:szCs w:val="24"/>
              </w:rPr>
            </w:pPr>
            <w:r w:rsidRPr="00973DDE">
              <w:rPr>
                <w:rFonts w:cs="Times New Roman"/>
                <w:szCs w:val="24"/>
              </w:rPr>
              <w:t>18.8 (0–85.3)</w:t>
            </w:r>
          </w:p>
        </w:tc>
        <w:tc>
          <w:tcPr>
            <w:tcW w:w="0" w:type="auto"/>
          </w:tcPr>
          <w:p w14:paraId="0B4782D6" w14:textId="4B290B92" w:rsidR="000674B7" w:rsidRPr="00973DDE" w:rsidRDefault="000674B7" w:rsidP="00AA25AB">
            <w:pPr>
              <w:spacing w:line="480" w:lineRule="auto"/>
              <w:jc w:val="center"/>
              <w:rPr>
                <w:rFonts w:cs="Times New Roman"/>
                <w:szCs w:val="24"/>
              </w:rPr>
            </w:pPr>
            <w:r w:rsidRPr="00973DDE">
              <w:rPr>
                <w:rFonts w:cs="Times New Roman"/>
                <w:szCs w:val="24"/>
              </w:rPr>
              <w:t>0(0)</w:t>
            </w:r>
            <w:r w:rsidR="00D24049">
              <w:rPr>
                <w:rFonts w:cs="Times New Roman"/>
                <w:szCs w:val="24"/>
                <w:vertAlign w:val="superscript"/>
              </w:rPr>
              <w:t>d</w:t>
            </w:r>
          </w:p>
        </w:tc>
      </w:tr>
      <w:tr w:rsidR="000674B7" w:rsidRPr="00973DDE" w14:paraId="6BFE72C9" w14:textId="77777777" w:rsidTr="004F75C0">
        <w:tc>
          <w:tcPr>
            <w:tcW w:w="0" w:type="auto"/>
          </w:tcPr>
          <w:p w14:paraId="450909C1" w14:textId="3133E5AD" w:rsidR="000674B7" w:rsidRPr="00D30829" w:rsidRDefault="00C12001" w:rsidP="004F75C0">
            <w:pPr>
              <w:spacing w:line="480" w:lineRule="auto"/>
              <w:jc w:val="center"/>
              <w:rPr>
                <w:rFonts w:cs="Times New Roman"/>
                <w:szCs w:val="24"/>
              </w:rPr>
            </w:pPr>
            <w:r w:rsidRPr="00D30829">
              <w:rPr>
                <w:rFonts w:cs="Times New Roman"/>
                <w:szCs w:val="24"/>
              </w:rPr>
              <w:t>[</w:t>
            </w:r>
            <w:r w:rsidR="00D30829" w:rsidRPr="00D30829">
              <w:rPr>
                <w:rFonts w:cs="Times New Roman"/>
                <w:szCs w:val="24"/>
              </w:rPr>
              <w:t>9</w:t>
            </w:r>
            <w:r w:rsidRPr="00D30829">
              <w:rPr>
                <w:rFonts w:cs="Times New Roman"/>
                <w:szCs w:val="24"/>
              </w:rPr>
              <w:t>]</w:t>
            </w:r>
          </w:p>
        </w:tc>
        <w:tc>
          <w:tcPr>
            <w:tcW w:w="0" w:type="auto"/>
          </w:tcPr>
          <w:p w14:paraId="06C816F2" w14:textId="77777777" w:rsidR="000674B7" w:rsidRPr="00973DDE" w:rsidRDefault="000674B7" w:rsidP="00AA25AB">
            <w:pPr>
              <w:spacing w:line="480" w:lineRule="auto"/>
              <w:jc w:val="center"/>
              <w:rPr>
                <w:rFonts w:cs="Times New Roman"/>
                <w:szCs w:val="24"/>
              </w:rPr>
            </w:pPr>
            <w:r>
              <w:rPr>
                <w:rFonts w:cs="Times New Roman"/>
                <w:szCs w:val="24"/>
              </w:rPr>
              <w:t>0</w:t>
            </w:r>
          </w:p>
        </w:tc>
        <w:tc>
          <w:tcPr>
            <w:tcW w:w="0" w:type="auto"/>
          </w:tcPr>
          <w:p w14:paraId="4524EF9F" w14:textId="77777777" w:rsidR="000674B7" w:rsidRPr="00973DDE" w:rsidRDefault="000674B7" w:rsidP="00AA25AB">
            <w:pPr>
              <w:spacing w:line="480" w:lineRule="auto"/>
              <w:jc w:val="center"/>
              <w:rPr>
                <w:rFonts w:cs="Times New Roman"/>
                <w:szCs w:val="24"/>
              </w:rPr>
            </w:pPr>
            <w:r>
              <w:rPr>
                <w:rFonts w:cs="Times New Roman"/>
                <w:szCs w:val="24"/>
              </w:rPr>
              <w:t>32</w:t>
            </w:r>
          </w:p>
        </w:tc>
        <w:tc>
          <w:tcPr>
            <w:tcW w:w="0" w:type="auto"/>
          </w:tcPr>
          <w:p w14:paraId="350978F6" w14:textId="77777777" w:rsidR="000674B7" w:rsidRPr="00973DDE" w:rsidRDefault="000674B7" w:rsidP="00AA25AB">
            <w:pPr>
              <w:spacing w:line="480" w:lineRule="auto"/>
              <w:jc w:val="center"/>
              <w:rPr>
                <w:rFonts w:cs="Times New Roman"/>
                <w:szCs w:val="24"/>
              </w:rPr>
            </w:pPr>
            <w:r w:rsidRPr="00973DDE">
              <w:rPr>
                <w:rFonts w:cs="Times New Roman"/>
                <w:szCs w:val="24"/>
              </w:rPr>
              <w:t>1274</w:t>
            </w:r>
          </w:p>
        </w:tc>
        <w:tc>
          <w:tcPr>
            <w:tcW w:w="0" w:type="auto"/>
          </w:tcPr>
          <w:p w14:paraId="477232CF" w14:textId="77777777" w:rsidR="000674B7" w:rsidRPr="00973DDE" w:rsidRDefault="000674B7" w:rsidP="00AA25AB">
            <w:pPr>
              <w:spacing w:line="480" w:lineRule="auto"/>
              <w:jc w:val="center"/>
              <w:rPr>
                <w:rFonts w:cs="Times New Roman"/>
                <w:szCs w:val="24"/>
              </w:rPr>
            </w:pPr>
            <w:r w:rsidRPr="00973DDE">
              <w:rPr>
                <w:rFonts w:cs="Times New Roman"/>
                <w:szCs w:val="24"/>
              </w:rPr>
              <w:t>M</w:t>
            </w:r>
          </w:p>
        </w:tc>
        <w:tc>
          <w:tcPr>
            <w:tcW w:w="0" w:type="auto"/>
          </w:tcPr>
          <w:p w14:paraId="031406F2" w14:textId="77777777" w:rsidR="000674B7" w:rsidRPr="00973DDE" w:rsidRDefault="000674B7" w:rsidP="00AA25AB">
            <w:pPr>
              <w:spacing w:line="480" w:lineRule="auto"/>
              <w:jc w:val="center"/>
              <w:rPr>
                <w:rFonts w:cs="Times New Roman"/>
                <w:szCs w:val="24"/>
              </w:rPr>
            </w:pPr>
            <w:r w:rsidRPr="00973DDE">
              <w:rPr>
                <w:rFonts w:cs="Times New Roman"/>
                <w:szCs w:val="24"/>
              </w:rPr>
              <w:t>7.5 (0–30.3)</w:t>
            </w:r>
          </w:p>
        </w:tc>
        <w:tc>
          <w:tcPr>
            <w:tcW w:w="0" w:type="auto"/>
          </w:tcPr>
          <w:p w14:paraId="325B19ED" w14:textId="7D0F331E" w:rsidR="000674B7" w:rsidRPr="00973DDE" w:rsidRDefault="000674B7" w:rsidP="00AA25AB">
            <w:pPr>
              <w:spacing w:line="480" w:lineRule="auto"/>
              <w:jc w:val="center"/>
              <w:rPr>
                <w:rFonts w:cs="Times New Roman"/>
                <w:szCs w:val="24"/>
              </w:rPr>
            </w:pPr>
            <w:r w:rsidRPr="00973DDE">
              <w:rPr>
                <w:rFonts w:cs="Times New Roman"/>
                <w:szCs w:val="24"/>
              </w:rPr>
              <w:t>0(0)</w:t>
            </w:r>
            <w:r w:rsidR="00D24049">
              <w:rPr>
                <w:rFonts w:cs="Times New Roman"/>
                <w:szCs w:val="24"/>
                <w:vertAlign w:val="superscript"/>
              </w:rPr>
              <w:t>d</w:t>
            </w:r>
          </w:p>
        </w:tc>
      </w:tr>
      <w:tr w:rsidR="000674B7" w:rsidRPr="00973DDE" w14:paraId="60EF3184" w14:textId="77777777" w:rsidTr="004F75C0">
        <w:tc>
          <w:tcPr>
            <w:tcW w:w="0" w:type="auto"/>
          </w:tcPr>
          <w:p w14:paraId="1B868A20" w14:textId="6CE46B38" w:rsidR="000674B7" w:rsidRPr="00D30829" w:rsidRDefault="00C12001" w:rsidP="004F75C0">
            <w:pPr>
              <w:spacing w:line="480" w:lineRule="auto"/>
              <w:jc w:val="center"/>
              <w:rPr>
                <w:rFonts w:cs="Times New Roman"/>
                <w:szCs w:val="24"/>
              </w:rPr>
            </w:pPr>
            <w:r w:rsidRPr="00D30829">
              <w:rPr>
                <w:rFonts w:cs="Times New Roman"/>
                <w:szCs w:val="24"/>
              </w:rPr>
              <w:t>[</w:t>
            </w:r>
            <w:r w:rsidR="005F05EE" w:rsidRPr="00D30829">
              <w:rPr>
                <w:rFonts w:cs="Times New Roman"/>
                <w:szCs w:val="24"/>
              </w:rPr>
              <w:t>1</w:t>
            </w:r>
            <w:r w:rsidR="004F75C0">
              <w:rPr>
                <w:rFonts w:cs="Times New Roman"/>
                <w:szCs w:val="24"/>
              </w:rPr>
              <w:t>0</w:t>
            </w:r>
            <w:r w:rsidRPr="00D30829">
              <w:rPr>
                <w:rFonts w:cs="Times New Roman"/>
                <w:szCs w:val="24"/>
              </w:rPr>
              <w:t>]</w:t>
            </w:r>
          </w:p>
        </w:tc>
        <w:tc>
          <w:tcPr>
            <w:tcW w:w="0" w:type="auto"/>
          </w:tcPr>
          <w:p w14:paraId="136D9FE8" w14:textId="77777777" w:rsidR="000674B7" w:rsidRPr="00973DDE" w:rsidRDefault="000674B7" w:rsidP="00AA25AB">
            <w:pPr>
              <w:spacing w:line="480" w:lineRule="auto"/>
              <w:jc w:val="center"/>
              <w:rPr>
                <w:rFonts w:cs="Times New Roman"/>
                <w:szCs w:val="24"/>
              </w:rPr>
            </w:pPr>
            <w:r w:rsidRPr="00973DDE">
              <w:rPr>
                <w:rFonts w:cs="Times New Roman"/>
                <w:szCs w:val="24"/>
              </w:rPr>
              <w:t>1</w:t>
            </w:r>
            <w:r>
              <w:rPr>
                <w:rFonts w:cs="Times New Roman"/>
                <w:szCs w:val="24"/>
              </w:rPr>
              <w:t>38</w:t>
            </w:r>
          </w:p>
        </w:tc>
        <w:tc>
          <w:tcPr>
            <w:tcW w:w="0" w:type="auto"/>
          </w:tcPr>
          <w:p w14:paraId="6F9C362F" w14:textId="77777777" w:rsidR="000674B7" w:rsidRPr="00973DDE" w:rsidRDefault="000674B7" w:rsidP="00AA25AB">
            <w:pPr>
              <w:spacing w:line="480" w:lineRule="auto"/>
              <w:jc w:val="center"/>
              <w:rPr>
                <w:rFonts w:cs="Times New Roman"/>
                <w:szCs w:val="24"/>
              </w:rPr>
            </w:pPr>
            <w:r>
              <w:rPr>
                <w:rFonts w:cs="Times New Roman"/>
                <w:szCs w:val="24"/>
              </w:rPr>
              <w:t>41</w:t>
            </w:r>
          </w:p>
        </w:tc>
        <w:tc>
          <w:tcPr>
            <w:tcW w:w="0" w:type="auto"/>
          </w:tcPr>
          <w:p w14:paraId="56D79E09" w14:textId="77777777" w:rsidR="000674B7" w:rsidRPr="00973DDE" w:rsidRDefault="000674B7" w:rsidP="00AA25AB">
            <w:pPr>
              <w:spacing w:line="480" w:lineRule="auto"/>
              <w:jc w:val="center"/>
              <w:rPr>
                <w:rFonts w:cs="Times New Roman"/>
                <w:szCs w:val="24"/>
              </w:rPr>
            </w:pPr>
            <w:r w:rsidRPr="00973DDE">
              <w:rPr>
                <w:rFonts w:cs="Times New Roman"/>
                <w:szCs w:val="24"/>
              </w:rPr>
              <w:t>3737</w:t>
            </w:r>
          </w:p>
        </w:tc>
        <w:tc>
          <w:tcPr>
            <w:tcW w:w="0" w:type="auto"/>
          </w:tcPr>
          <w:p w14:paraId="28D6ADF1" w14:textId="77777777" w:rsidR="000674B7" w:rsidRPr="00973DDE" w:rsidRDefault="000674B7" w:rsidP="00AA25AB">
            <w:pPr>
              <w:spacing w:line="480" w:lineRule="auto"/>
              <w:jc w:val="center"/>
              <w:rPr>
                <w:rFonts w:cs="Times New Roman"/>
                <w:szCs w:val="24"/>
              </w:rPr>
            </w:pPr>
            <w:r w:rsidRPr="00973DDE">
              <w:rPr>
                <w:rFonts w:cs="Times New Roman"/>
                <w:szCs w:val="24"/>
              </w:rPr>
              <w:t>S</w:t>
            </w:r>
          </w:p>
        </w:tc>
        <w:tc>
          <w:tcPr>
            <w:tcW w:w="0" w:type="auto"/>
          </w:tcPr>
          <w:p w14:paraId="4EDBB4E4" w14:textId="77777777" w:rsidR="000674B7" w:rsidRPr="00973DDE" w:rsidRDefault="000674B7" w:rsidP="00AA25AB">
            <w:pPr>
              <w:spacing w:line="480" w:lineRule="auto"/>
              <w:jc w:val="center"/>
              <w:rPr>
                <w:rFonts w:cs="Times New Roman"/>
                <w:szCs w:val="24"/>
              </w:rPr>
            </w:pPr>
            <w:r w:rsidRPr="00973DDE">
              <w:rPr>
                <w:rFonts w:cs="Times New Roman"/>
                <w:szCs w:val="24"/>
              </w:rPr>
              <w:t>11.2 (0–99.6)</w:t>
            </w:r>
          </w:p>
        </w:tc>
        <w:tc>
          <w:tcPr>
            <w:tcW w:w="0" w:type="auto"/>
          </w:tcPr>
          <w:p w14:paraId="5DB76D76" w14:textId="77777777" w:rsidR="000674B7" w:rsidRPr="00973DDE" w:rsidRDefault="000674B7" w:rsidP="00AA25AB">
            <w:pPr>
              <w:spacing w:line="480" w:lineRule="auto"/>
              <w:jc w:val="center"/>
              <w:rPr>
                <w:rFonts w:cs="Times New Roman"/>
                <w:szCs w:val="24"/>
              </w:rPr>
            </w:pPr>
            <w:r w:rsidRPr="00973DDE">
              <w:rPr>
                <w:rFonts w:cs="Times New Roman"/>
                <w:szCs w:val="24"/>
              </w:rPr>
              <w:t>24.9 (0–100)</w:t>
            </w:r>
          </w:p>
        </w:tc>
      </w:tr>
      <w:tr w:rsidR="000674B7" w:rsidRPr="00973DDE" w14:paraId="4EA4807D" w14:textId="77777777" w:rsidTr="004F75C0">
        <w:tc>
          <w:tcPr>
            <w:tcW w:w="0" w:type="auto"/>
          </w:tcPr>
          <w:p w14:paraId="534B7323" w14:textId="550B6BBC" w:rsidR="000674B7" w:rsidRPr="00D30829" w:rsidRDefault="00C12001" w:rsidP="004F75C0">
            <w:pPr>
              <w:spacing w:line="480" w:lineRule="auto"/>
              <w:jc w:val="center"/>
              <w:rPr>
                <w:rFonts w:cs="Times New Roman"/>
                <w:szCs w:val="24"/>
              </w:rPr>
            </w:pPr>
            <w:r w:rsidRPr="00D30829">
              <w:rPr>
                <w:rFonts w:cs="Times New Roman"/>
                <w:szCs w:val="24"/>
              </w:rPr>
              <w:t>[</w:t>
            </w:r>
            <w:r w:rsidR="004F75C0">
              <w:rPr>
                <w:rFonts w:cs="Times New Roman"/>
                <w:szCs w:val="24"/>
              </w:rPr>
              <w:t>11</w:t>
            </w:r>
            <w:r w:rsidRPr="00D30829">
              <w:rPr>
                <w:rFonts w:cs="Times New Roman"/>
                <w:szCs w:val="24"/>
              </w:rPr>
              <w:t>]</w:t>
            </w:r>
          </w:p>
        </w:tc>
        <w:tc>
          <w:tcPr>
            <w:tcW w:w="0" w:type="auto"/>
          </w:tcPr>
          <w:p w14:paraId="108CEBEC" w14:textId="77777777" w:rsidR="000674B7" w:rsidRPr="00973DDE" w:rsidRDefault="000674B7" w:rsidP="00AA25AB">
            <w:pPr>
              <w:spacing w:line="480" w:lineRule="auto"/>
              <w:jc w:val="center"/>
              <w:rPr>
                <w:rFonts w:cs="Times New Roman"/>
                <w:szCs w:val="24"/>
              </w:rPr>
            </w:pPr>
            <w:r>
              <w:rPr>
                <w:rFonts w:cs="Times New Roman"/>
                <w:szCs w:val="24"/>
              </w:rPr>
              <w:t>6</w:t>
            </w:r>
          </w:p>
        </w:tc>
        <w:tc>
          <w:tcPr>
            <w:tcW w:w="0" w:type="auto"/>
          </w:tcPr>
          <w:p w14:paraId="094366EC" w14:textId="77777777" w:rsidR="000674B7" w:rsidRPr="00973DDE" w:rsidRDefault="000674B7" w:rsidP="00AA25AB">
            <w:pPr>
              <w:spacing w:line="480" w:lineRule="auto"/>
              <w:jc w:val="center"/>
              <w:rPr>
                <w:rFonts w:cs="Times New Roman"/>
                <w:szCs w:val="24"/>
              </w:rPr>
            </w:pPr>
            <w:r>
              <w:rPr>
                <w:rFonts w:cs="Times New Roman"/>
                <w:szCs w:val="24"/>
              </w:rPr>
              <w:t>33</w:t>
            </w:r>
          </w:p>
        </w:tc>
        <w:tc>
          <w:tcPr>
            <w:tcW w:w="0" w:type="auto"/>
          </w:tcPr>
          <w:p w14:paraId="79D02952" w14:textId="77777777" w:rsidR="000674B7" w:rsidRPr="00973DDE" w:rsidRDefault="000674B7" w:rsidP="00AA25AB">
            <w:pPr>
              <w:spacing w:line="480" w:lineRule="auto"/>
              <w:jc w:val="center"/>
              <w:rPr>
                <w:rFonts w:cs="Times New Roman"/>
                <w:szCs w:val="24"/>
              </w:rPr>
            </w:pPr>
            <w:r w:rsidRPr="00973DDE">
              <w:rPr>
                <w:rFonts w:cs="Times New Roman"/>
                <w:szCs w:val="24"/>
              </w:rPr>
              <w:t>850</w:t>
            </w:r>
          </w:p>
        </w:tc>
        <w:tc>
          <w:tcPr>
            <w:tcW w:w="0" w:type="auto"/>
          </w:tcPr>
          <w:p w14:paraId="41CE3AD5" w14:textId="77777777" w:rsidR="000674B7" w:rsidRPr="00973DDE" w:rsidRDefault="000674B7" w:rsidP="00AA25AB">
            <w:pPr>
              <w:spacing w:line="480" w:lineRule="auto"/>
              <w:jc w:val="center"/>
              <w:rPr>
                <w:rFonts w:cs="Times New Roman"/>
                <w:szCs w:val="24"/>
              </w:rPr>
            </w:pPr>
            <w:r w:rsidRPr="00973DDE">
              <w:rPr>
                <w:rFonts w:cs="Times New Roman"/>
                <w:szCs w:val="24"/>
              </w:rPr>
              <w:t>M</w:t>
            </w:r>
          </w:p>
        </w:tc>
        <w:tc>
          <w:tcPr>
            <w:tcW w:w="0" w:type="auto"/>
          </w:tcPr>
          <w:p w14:paraId="1FB3C397" w14:textId="77777777" w:rsidR="000674B7" w:rsidRPr="00973DDE" w:rsidRDefault="000674B7" w:rsidP="00AA25AB">
            <w:pPr>
              <w:spacing w:line="480" w:lineRule="auto"/>
              <w:jc w:val="center"/>
              <w:rPr>
                <w:rFonts w:cs="Times New Roman"/>
                <w:szCs w:val="24"/>
              </w:rPr>
            </w:pPr>
            <w:r w:rsidRPr="00973DDE">
              <w:rPr>
                <w:rFonts w:cs="Times New Roman"/>
                <w:szCs w:val="24"/>
              </w:rPr>
              <w:t>48.9 (0–100)</w:t>
            </w:r>
          </w:p>
        </w:tc>
        <w:tc>
          <w:tcPr>
            <w:tcW w:w="0" w:type="auto"/>
          </w:tcPr>
          <w:p w14:paraId="4E6332E6" w14:textId="77777777" w:rsidR="000674B7" w:rsidRPr="00973DDE" w:rsidRDefault="000674B7" w:rsidP="00AA25AB">
            <w:pPr>
              <w:spacing w:line="480" w:lineRule="auto"/>
              <w:jc w:val="center"/>
              <w:rPr>
                <w:rFonts w:cs="Times New Roman"/>
                <w:szCs w:val="24"/>
              </w:rPr>
            </w:pPr>
            <w:r w:rsidRPr="00973DDE">
              <w:rPr>
                <w:rFonts w:cs="Times New Roman"/>
                <w:szCs w:val="24"/>
              </w:rPr>
              <w:t>59.1 (0–100)</w:t>
            </w:r>
          </w:p>
        </w:tc>
      </w:tr>
      <w:tr w:rsidR="000674B7" w:rsidRPr="00973DDE" w14:paraId="4563A132" w14:textId="77777777" w:rsidTr="004F75C0">
        <w:tc>
          <w:tcPr>
            <w:tcW w:w="0" w:type="auto"/>
            <w:tcBorders>
              <w:bottom w:val="single" w:sz="4" w:space="0" w:color="auto"/>
            </w:tcBorders>
          </w:tcPr>
          <w:p w14:paraId="17E21A92" w14:textId="54D29095" w:rsidR="000674B7" w:rsidRPr="00D30829" w:rsidRDefault="00C12001" w:rsidP="004F75C0">
            <w:pPr>
              <w:spacing w:line="480" w:lineRule="auto"/>
              <w:jc w:val="center"/>
              <w:rPr>
                <w:rFonts w:cs="Times New Roman"/>
                <w:szCs w:val="24"/>
              </w:rPr>
            </w:pPr>
            <w:r w:rsidRPr="00D30829">
              <w:rPr>
                <w:rFonts w:cs="Times New Roman"/>
                <w:szCs w:val="24"/>
              </w:rPr>
              <w:t>[</w:t>
            </w:r>
            <w:r w:rsidR="004F75C0">
              <w:rPr>
                <w:rFonts w:cs="Times New Roman"/>
                <w:szCs w:val="24"/>
              </w:rPr>
              <w:t>12</w:t>
            </w:r>
            <w:r w:rsidRPr="00D30829">
              <w:rPr>
                <w:rFonts w:cs="Times New Roman"/>
                <w:szCs w:val="24"/>
              </w:rPr>
              <w:t>]</w:t>
            </w:r>
          </w:p>
        </w:tc>
        <w:tc>
          <w:tcPr>
            <w:tcW w:w="0" w:type="auto"/>
            <w:tcBorders>
              <w:bottom w:val="single" w:sz="4" w:space="0" w:color="auto"/>
            </w:tcBorders>
          </w:tcPr>
          <w:p w14:paraId="582220BD" w14:textId="77777777" w:rsidR="000674B7" w:rsidRPr="00973DDE" w:rsidRDefault="000674B7" w:rsidP="00AA25AB">
            <w:pPr>
              <w:spacing w:line="480" w:lineRule="auto"/>
              <w:jc w:val="center"/>
              <w:rPr>
                <w:rFonts w:cs="Times New Roman"/>
                <w:szCs w:val="24"/>
              </w:rPr>
            </w:pPr>
            <w:r>
              <w:rPr>
                <w:rFonts w:cs="Times New Roman"/>
                <w:szCs w:val="24"/>
              </w:rPr>
              <w:t>0</w:t>
            </w:r>
          </w:p>
        </w:tc>
        <w:tc>
          <w:tcPr>
            <w:tcW w:w="0" w:type="auto"/>
            <w:tcBorders>
              <w:bottom w:val="single" w:sz="4" w:space="0" w:color="auto"/>
            </w:tcBorders>
          </w:tcPr>
          <w:p w14:paraId="304EDA5D" w14:textId="77777777" w:rsidR="000674B7" w:rsidRPr="00973DDE" w:rsidRDefault="000674B7" w:rsidP="00AA25AB">
            <w:pPr>
              <w:spacing w:line="480" w:lineRule="auto"/>
              <w:jc w:val="center"/>
              <w:rPr>
                <w:rFonts w:cs="Times New Roman"/>
                <w:szCs w:val="24"/>
              </w:rPr>
            </w:pPr>
            <w:r>
              <w:rPr>
                <w:rFonts w:cs="Times New Roman"/>
                <w:szCs w:val="24"/>
              </w:rPr>
              <w:t>92</w:t>
            </w:r>
          </w:p>
        </w:tc>
        <w:tc>
          <w:tcPr>
            <w:tcW w:w="0" w:type="auto"/>
            <w:tcBorders>
              <w:bottom w:val="single" w:sz="4" w:space="0" w:color="auto"/>
            </w:tcBorders>
          </w:tcPr>
          <w:p w14:paraId="5C1BE43F" w14:textId="2D019054" w:rsidR="000674B7" w:rsidRPr="00973DDE" w:rsidRDefault="000674B7" w:rsidP="00AA25AB">
            <w:pPr>
              <w:spacing w:line="480" w:lineRule="auto"/>
              <w:jc w:val="center"/>
              <w:rPr>
                <w:rFonts w:cs="Times New Roman"/>
                <w:szCs w:val="24"/>
              </w:rPr>
            </w:pPr>
            <w:r w:rsidRPr="00973DDE">
              <w:rPr>
                <w:rFonts w:cs="Times New Roman"/>
                <w:szCs w:val="24"/>
              </w:rPr>
              <w:t>1840</w:t>
            </w:r>
            <w:r w:rsidR="00D24049">
              <w:rPr>
                <w:rFonts w:cs="Times New Roman"/>
                <w:szCs w:val="24"/>
                <w:vertAlign w:val="superscript"/>
              </w:rPr>
              <w:t>e</w:t>
            </w:r>
          </w:p>
        </w:tc>
        <w:tc>
          <w:tcPr>
            <w:tcW w:w="0" w:type="auto"/>
            <w:tcBorders>
              <w:bottom w:val="single" w:sz="4" w:space="0" w:color="auto"/>
            </w:tcBorders>
          </w:tcPr>
          <w:p w14:paraId="35102326" w14:textId="77777777" w:rsidR="000674B7" w:rsidRPr="00973DDE" w:rsidRDefault="000674B7" w:rsidP="00AA25AB">
            <w:pPr>
              <w:spacing w:line="480" w:lineRule="auto"/>
              <w:jc w:val="center"/>
              <w:rPr>
                <w:rFonts w:cs="Times New Roman"/>
                <w:szCs w:val="24"/>
              </w:rPr>
            </w:pPr>
            <w:r w:rsidRPr="00973DDE">
              <w:rPr>
                <w:rFonts w:cs="Times New Roman"/>
                <w:szCs w:val="24"/>
              </w:rPr>
              <w:t>P</w:t>
            </w:r>
          </w:p>
        </w:tc>
        <w:tc>
          <w:tcPr>
            <w:tcW w:w="0" w:type="auto"/>
            <w:tcBorders>
              <w:bottom w:val="single" w:sz="4" w:space="0" w:color="auto"/>
            </w:tcBorders>
          </w:tcPr>
          <w:p w14:paraId="47212F9D" w14:textId="236BE3CF" w:rsidR="000674B7" w:rsidRPr="00973DDE" w:rsidRDefault="000674B7" w:rsidP="00AA25AB">
            <w:pPr>
              <w:spacing w:line="480" w:lineRule="auto"/>
              <w:jc w:val="center"/>
              <w:rPr>
                <w:rFonts w:cs="Times New Roman"/>
                <w:szCs w:val="24"/>
              </w:rPr>
            </w:pPr>
            <w:r w:rsidRPr="00973DDE">
              <w:rPr>
                <w:rFonts w:cs="Times New Roman"/>
                <w:szCs w:val="24"/>
              </w:rPr>
              <w:t>0(0)</w:t>
            </w:r>
            <w:r w:rsidR="00D24049">
              <w:rPr>
                <w:rFonts w:cs="Times New Roman"/>
                <w:szCs w:val="24"/>
                <w:vertAlign w:val="superscript"/>
              </w:rPr>
              <w:t>d</w:t>
            </w:r>
          </w:p>
        </w:tc>
        <w:tc>
          <w:tcPr>
            <w:tcW w:w="0" w:type="auto"/>
            <w:tcBorders>
              <w:bottom w:val="single" w:sz="4" w:space="0" w:color="auto"/>
            </w:tcBorders>
          </w:tcPr>
          <w:p w14:paraId="5F2C6676" w14:textId="77777777" w:rsidR="000674B7" w:rsidRPr="00973DDE" w:rsidRDefault="000674B7" w:rsidP="00AA25AB">
            <w:pPr>
              <w:spacing w:line="480" w:lineRule="auto"/>
              <w:jc w:val="center"/>
              <w:rPr>
                <w:rFonts w:cs="Times New Roman"/>
                <w:szCs w:val="24"/>
              </w:rPr>
            </w:pPr>
            <w:r w:rsidRPr="00973DDE">
              <w:rPr>
                <w:rFonts w:cs="Times New Roman"/>
                <w:szCs w:val="24"/>
              </w:rPr>
              <w:t>33.2 (0–100)</w:t>
            </w:r>
          </w:p>
        </w:tc>
      </w:tr>
    </w:tbl>
    <w:p w14:paraId="089B39A9" w14:textId="4EA7803F" w:rsidR="00D24049" w:rsidRDefault="00926775" w:rsidP="00D24049">
      <w:pPr>
        <w:spacing w:line="480" w:lineRule="auto"/>
        <w:rPr>
          <w:rFonts w:cs="Times New Roman"/>
          <w:szCs w:val="24"/>
        </w:rPr>
      </w:pPr>
      <w:r w:rsidRPr="00973DDE">
        <w:rPr>
          <w:rFonts w:cs="Times New Roman"/>
          <w:szCs w:val="24"/>
        </w:rPr>
        <w:lastRenderedPageBreak/>
        <w:t>Data from studies included in the meta-analysis of introgression between westslope cutthroat trout and rainbow trout</w:t>
      </w:r>
      <w:r>
        <w:rPr>
          <w:rFonts w:cs="Times New Roman"/>
          <w:szCs w:val="24"/>
        </w:rPr>
        <w:t xml:space="preserve"> (RT)</w:t>
      </w:r>
      <w:r w:rsidRPr="00973DDE">
        <w:rPr>
          <w:rFonts w:cs="Times New Roman"/>
          <w:szCs w:val="24"/>
        </w:rPr>
        <w:t>. These include the published source, number of sample sites</w:t>
      </w:r>
      <w:r>
        <w:rPr>
          <w:rFonts w:cs="Times New Roman"/>
          <w:szCs w:val="24"/>
        </w:rPr>
        <w:t xml:space="preserve"> inside and outside the historical range of rainbow trout</w:t>
      </w:r>
      <w:r w:rsidRPr="00973DDE">
        <w:rPr>
          <w:rFonts w:cs="Times New Roman"/>
          <w:szCs w:val="24"/>
        </w:rPr>
        <w:t>, number of genotyped fish, marker type, and the means (ranges) for each dependent variable</w:t>
      </w:r>
      <w:r w:rsidR="00D24049">
        <w:rPr>
          <w:rFonts w:cs="Times New Roman"/>
          <w:szCs w:val="24"/>
        </w:rPr>
        <w:t>.</w:t>
      </w:r>
    </w:p>
    <w:p w14:paraId="45FFB188" w14:textId="60B7243E" w:rsidR="00D24049" w:rsidRDefault="00D24049" w:rsidP="00D24049">
      <w:pPr>
        <w:spacing w:line="480" w:lineRule="auto"/>
        <w:ind w:left="288" w:hanging="288"/>
        <w:rPr>
          <w:rFonts w:cs="Times New Roman"/>
          <w:szCs w:val="24"/>
        </w:rPr>
      </w:pPr>
      <w:r w:rsidRPr="00D24049">
        <w:rPr>
          <w:rFonts w:cs="Times New Roman"/>
          <w:i/>
          <w:szCs w:val="24"/>
          <w:vertAlign w:val="superscript"/>
        </w:rPr>
        <w:t>a</w:t>
      </w:r>
      <w:r>
        <w:rPr>
          <w:rFonts w:cs="Times New Roman"/>
          <w:szCs w:val="24"/>
        </w:rPr>
        <w:t>1.</w:t>
      </w:r>
      <w:r w:rsidRPr="00826B08">
        <w:rPr>
          <w:rFonts w:cs="Times New Roman"/>
          <w:szCs w:val="24"/>
        </w:rPr>
        <w:t xml:space="preserve"> Boyer MC, Muhlfeld CC, Allendorf FW. Rainbow trout (</w:t>
      </w:r>
      <w:r w:rsidRPr="00826B08">
        <w:rPr>
          <w:rFonts w:cs="Times New Roman"/>
          <w:i/>
          <w:szCs w:val="24"/>
        </w:rPr>
        <w:t>Oncorhynchus mykiss</w:t>
      </w:r>
      <w:r w:rsidRPr="00826B08">
        <w:rPr>
          <w:rFonts w:cs="Times New Roman"/>
          <w:szCs w:val="24"/>
        </w:rPr>
        <w:t>) invasion and the spread of hybridization with native westslope cutthroat trout (</w:t>
      </w:r>
      <w:r w:rsidRPr="00826B08">
        <w:rPr>
          <w:rFonts w:cs="Times New Roman"/>
          <w:i/>
          <w:szCs w:val="24"/>
        </w:rPr>
        <w:t>Oncorhynchus clarkii lewisi</w:t>
      </w:r>
      <w:r w:rsidRPr="00826B08">
        <w:rPr>
          <w:rFonts w:cs="Times New Roman"/>
          <w:szCs w:val="24"/>
        </w:rPr>
        <w:t>). Can J Fish Aquat Sci. 2008; 65: 658–669.</w:t>
      </w:r>
    </w:p>
    <w:p w14:paraId="7D4A7D87" w14:textId="19A9BA01" w:rsidR="00D24049" w:rsidRPr="00826B08" w:rsidRDefault="00D24049" w:rsidP="00D24049">
      <w:pPr>
        <w:spacing w:line="480" w:lineRule="auto"/>
        <w:ind w:left="288" w:hanging="288"/>
        <w:rPr>
          <w:rFonts w:eastAsia="Times New Roman" w:cs="Times New Roman"/>
          <w:color w:val="000000"/>
          <w:szCs w:val="24"/>
        </w:rPr>
      </w:pPr>
      <w:r>
        <w:rPr>
          <w:rFonts w:eastAsia="Times New Roman" w:cs="Times New Roman"/>
          <w:color w:val="000000"/>
          <w:szCs w:val="24"/>
        </w:rPr>
        <w:t>2</w:t>
      </w:r>
      <w:r w:rsidRPr="00826B08">
        <w:rPr>
          <w:rFonts w:eastAsia="Times New Roman" w:cs="Times New Roman"/>
          <w:color w:val="000000"/>
          <w:szCs w:val="24"/>
        </w:rPr>
        <w:t>. Campbell M, Cegelski C. Native species investigations. Grant # F-73-R-25, July 1, 2002 to June 30, 2003. Idaho Department of Fish and Game Report 03-49. 2003. 46 p.</w:t>
      </w:r>
    </w:p>
    <w:p w14:paraId="2DBE9D0E" w14:textId="2532C316" w:rsidR="00D24049" w:rsidRPr="00826B08" w:rsidRDefault="00D24049" w:rsidP="00D24049">
      <w:pPr>
        <w:spacing w:line="480" w:lineRule="auto"/>
        <w:ind w:left="288" w:hanging="288"/>
        <w:rPr>
          <w:rFonts w:eastAsia="Times New Roman" w:cs="Times New Roman"/>
          <w:color w:val="000000"/>
          <w:szCs w:val="24"/>
        </w:rPr>
      </w:pPr>
      <w:r>
        <w:rPr>
          <w:rFonts w:eastAsia="Times New Roman" w:cs="Times New Roman"/>
          <w:color w:val="000000"/>
          <w:szCs w:val="24"/>
        </w:rPr>
        <w:t>3</w:t>
      </w:r>
      <w:r w:rsidRPr="00826B08">
        <w:rPr>
          <w:rFonts w:eastAsia="Times New Roman" w:cs="Times New Roman"/>
          <w:color w:val="000000"/>
          <w:szCs w:val="24"/>
        </w:rPr>
        <w:t>. Campbell M, Kozfkay C. Native species investigations. Grant # F-73-R-25, July 1, 2005 to June 30, 2006. Idaho Department of Fish and Game Report 08-01. 2008. 37 p.</w:t>
      </w:r>
    </w:p>
    <w:p w14:paraId="049BE30D" w14:textId="76FA463C" w:rsidR="00D24049" w:rsidRPr="00826B08" w:rsidRDefault="00D24049" w:rsidP="00D24049">
      <w:pPr>
        <w:spacing w:line="480" w:lineRule="auto"/>
        <w:ind w:left="288" w:hanging="288"/>
        <w:rPr>
          <w:rFonts w:eastAsia="Times New Roman" w:cs="Times New Roman"/>
          <w:color w:val="000000"/>
          <w:szCs w:val="24"/>
        </w:rPr>
      </w:pPr>
      <w:r>
        <w:rPr>
          <w:rFonts w:eastAsia="Times New Roman" w:cs="Times New Roman"/>
          <w:color w:val="000000"/>
          <w:szCs w:val="24"/>
        </w:rPr>
        <w:t>4</w:t>
      </w:r>
      <w:r w:rsidRPr="00826B08">
        <w:rPr>
          <w:rFonts w:eastAsia="Times New Roman" w:cs="Times New Roman"/>
          <w:color w:val="000000"/>
          <w:szCs w:val="24"/>
        </w:rPr>
        <w:t>. Campbell MR, Ryan R, Heindel K. Origin and extent of rainbow trout hybridization and introgression of westslope cutthroat trout populations in the Pend Oreille drainage, Idaho. Idaho Department of Fish and Game Report 13-16. 2013. 25 p.</w:t>
      </w:r>
    </w:p>
    <w:p w14:paraId="6B622FB4" w14:textId="035F1F58" w:rsidR="00D24049" w:rsidRPr="00826B08" w:rsidRDefault="00D24049" w:rsidP="00D24049">
      <w:pPr>
        <w:spacing w:line="480" w:lineRule="auto"/>
        <w:ind w:left="288" w:hanging="288"/>
        <w:rPr>
          <w:rFonts w:cs="Times New Roman"/>
          <w:szCs w:val="24"/>
        </w:rPr>
      </w:pPr>
      <w:r>
        <w:rPr>
          <w:rFonts w:cs="Times New Roman"/>
          <w:szCs w:val="24"/>
        </w:rPr>
        <w:t>5</w:t>
      </w:r>
      <w:r w:rsidRPr="00826B08">
        <w:rPr>
          <w:rFonts w:cs="Times New Roman"/>
          <w:szCs w:val="24"/>
        </w:rPr>
        <w:t>. Carim K, Eby L, Pierce R. Does whirling disease mediate hybridization between a native and nonnative trout? N Am J Fish Manag. 2015; 35: 337–351.</w:t>
      </w:r>
    </w:p>
    <w:p w14:paraId="30CCFF42" w14:textId="4E2C30AD" w:rsidR="00D24049" w:rsidRPr="00826B08" w:rsidRDefault="00D24049" w:rsidP="00D24049">
      <w:pPr>
        <w:spacing w:line="480" w:lineRule="auto"/>
        <w:ind w:left="288" w:hanging="288"/>
        <w:rPr>
          <w:rFonts w:eastAsia="Times New Roman" w:cs="Times New Roman"/>
          <w:color w:val="000000"/>
          <w:szCs w:val="24"/>
        </w:rPr>
      </w:pPr>
      <w:r>
        <w:rPr>
          <w:rFonts w:eastAsia="Times New Roman" w:cs="Times New Roman"/>
          <w:color w:val="000000"/>
          <w:szCs w:val="24"/>
        </w:rPr>
        <w:t>6</w:t>
      </w:r>
      <w:r w:rsidRPr="00826B08">
        <w:rPr>
          <w:rFonts w:eastAsia="Times New Roman" w:cs="Times New Roman"/>
          <w:color w:val="000000"/>
          <w:szCs w:val="24"/>
        </w:rPr>
        <w:t>. Corsi MP. Management and life history consequences of hybridization between westslope cutthroat trout (</w:t>
      </w:r>
      <w:r w:rsidRPr="00826B08">
        <w:rPr>
          <w:rFonts w:eastAsia="Times New Roman" w:cs="Times New Roman"/>
          <w:i/>
          <w:iCs/>
          <w:color w:val="000000"/>
          <w:szCs w:val="24"/>
        </w:rPr>
        <w:t>Oncorhynchus clarkii lewisi</w:t>
      </w:r>
      <w:r w:rsidRPr="00826B08">
        <w:rPr>
          <w:rFonts w:eastAsia="Times New Roman" w:cs="Times New Roman"/>
          <w:color w:val="000000"/>
          <w:szCs w:val="24"/>
        </w:rPr>
        <w:t>) and rainbow trout (</w:t>
      </w:r>
      <w:r w:rsidRPr="00826B08">
        <w:rPr>
          <w:rFonts w:eastAsia="Times New Roman" w:cs="Times New Roman"/>
          <w:i/>
          <w:iCs/>
          <w:color w:val="000000"/>
          <w:szCs w:val="24"/>
        </w:rPr>
        <w:t>Oncorhynchus mykiss</w:t>
      </w:r>
      <w:r w:rsidRPr="00826B08">
        <w:rPr>
          <w:rFonts w:eastAsia="Times New Roman" w:cs="Times New Roman"/>
          <w:color w:val="000000"/>
          <w:szCs w:val="24"/>
        </w:rPr>
        <w:t>). Ph.D. dissertation, University of Montana, Missoula. 2011.</w:t>
      </w:r>
    </w:p>
    <w:p w14:paraId="43694BFC" w14:textId="28D0DD41" w:rsidR="00D24049" w:rsidRPr="00826B08" w:rsidRDefault="00D24049" w:rsidP="00D24049">
      <w:pPr>
        <w:spacing w:line="480" w:lineRule="auto"/>
        <w:ind w:left="288" w:hanging="288"/>
        <w:rPr>
          <w:rFonts w:cs="Times New Roman"/>
          <w:szCs w:val="24"/>
        </w:rPr>
      </w:pPr>
      <w:r>
        <w:rPr>
          <w:rFonts w:cs="Times New Roman"/>
          <w:szCs w:val="24"/>
        </w:rPr>
        <w:lastRenderedPageBreak/>
        <w:t>7</w:t>
      </w:r>
      <w:r w:rsidRPr="00826B08">
        <w:rPr>
          <w:rFonts w:cs="Times New Roman"/>
          <w:szCs w:val="24"/>
        </w:rPr>
        <w:t>. Kozfkay CC, Campbell MR, Yundt SP, Peterson MP, Powell MS. Incidence of hybridization between naturally sympatric westslope cutthroat trout and rainbow trout in the Middle Fork Salmon River drainage, Idaho. Trans Am Fish Soc. 2007; 136: 624–638.</w:t>
      </w:r>
    </w:p>
    <w:p w14:paraId="2083E05F" w14:textId="3113FBAB" w:rsidR="00D24049" w:rsidRDefault="00D24049" w:rsidP="00D24049">
      <w:pPr>
        <w:spacing w:line="480" w:lineRule="auto"/>
        <w:ind w:left="288" w:hanging="288"/>
        <w:rPr>
          <w:rFonts w:cs="Times New Roman"/>
          <w:szCs w:val="24"/>
        </w:rPr>
      </w:pPr>
      <w:r>
        <w:rPr>
          <w:rFonts w:cs="Times New Roman"/>
          <w:szCs w:val="24"/>
        </w:rPr>
        <w:t>8</w:t>
      </w:r>
      <w:r w:rsidRPr="00826B08">
        <w:rPr>
          <w:rFonts w:cs="Times New Roman"/>
          <w:szCs w:val="24"/>
        </w:rPr>
        <w:t>. Leary RF, Allendorf FW, Phelps SR, Knudsen KL. Introgression between westslope cutthroat and rainbow trout in the Clark Fork River drainage. Proc Montana Acad Sci. 1984; 43: 1–18.</w:t>
      </w:r>
    </w:p>
    <w:p w14:paraId="7E434F4F" w14:textId="7ADA5493" w:rsidR="00D24049" w:rsidRDefault="00D24049" w:rsidP="00D24049">
      <w:pPr>
        <w:spacing w:line="480" w:lineRule="auto"/>
        <w:ind w:left="288" w:hanging="288"/>
        <w:rPr>
          <w:rFonts w:cs="Times New Roman"/>
          <w:szCs w:val="24"/>
        </w:rPr>
      </w:pPr>
      <w:r w:rsidRPr="00826B08">
        <w:rPr>
          <w:rFonts w:cs="Times New Roman"/>
          <w:szCs w:val="24"/>
        </w:rPr>
        <w:t>9. Loxterman JL, Keeley ER, Njoroge ZM. Evaluating the influence of stocking history and barriers to movement on the spatial extent of hybridization between westslope cutthroat trout and rainbow trout. Can J Fish Aquat Sci. 2014; 71: 1050–1058.</w:t>
      </w:r>
    </w:p>
    <w:p w14:paraId="77468FBE" w14:textId="437D6783" w:rsidR="00D24049" w:rsidRPr="00826B08" w:rsidRDefault="00D24049" w:rsidP="00D24049">
      <w:pPr>
        <w:spacing w:line="480" w:lineRule="auto"/>
        <w:ind w:left="288" w:hanging="288"/>
        <w:rPr>
          <w:rFonts w:cs="Times New Roman"/>
          <w:szCs w:val="24"/>
        </w:rPr>
      </w:pPr>
      <w:r w:rsidRPr="00826B08">
        <w:rPr>
          <w:rFonts w:cs="Times New Roman"/>
          <w:szCs w:val="24"/>
        </w:rPr>
        <w:t>1</w:t>
      </w:r>
      <w:r>
        <w:rPr>
          <w:rFonts w:cs="Times New Roman"/>
          <w:szCs w:val="24"/>
        </w:rPr>
        <w:t>0</w:t>
      </w:r>
      <w:r w:rsidRPr="00826B08">
        <w:rPr>
          <w:rFonts w:cs="Times New Roman"/>
          <w:szCs w:val="24"/>
        </w:rPr>
        <w:t>. McKelvey KS, Young MK, Wilcox TM, Bingham DM, Pilgrim KL, Schwartz MK. Patterns of hybridization among cutthroat trout and rainbow trout in northern Rocky Mountain streams. Ecol Evol. 2016; 6: 688–706.</w:t>
      </w:r>
    </w:p>
    <w:p w14:paraId="69056A93" w14:textId="60252DE1" w:rsidR="00D24049" w:rsidRDefault="00D24049" w:rsidP="00D24049">
      <w:pPr>
        <w:spacing w:line="480" w:lineRule="auto"/>
        <w:ind w:left="288" w:hanging="288"/>
        <w:rPr>
          <w:rFonts w:cs="Times New Roman"/>
          <w:szCs w:val="24"/>
        </w:rPr>
      </w:pPr>
      <w:r>
        <w:rPr>
          <w:rFonts w:cs="Times New Roman"/>
          <w:szCs w:val="24"/>
        </w:rPr>
        <w:t>1</w:t>
      </w:r>
      <w:r w:rsidRPr="00826B08">
        <w:rPr>
          <w:rFonts w:cs="Times New Roman"/>
          <w:szCs w:val="24"/>
        </w:rPr>
        <w:t>1. Paragamian VL, Walters J, Maiolie M, Handley K, Campbell M, Kozfkay C, et al. Kootenai River fisheries investigations: salmonid studies. Annual progress report May 1, 2007–April 30, 2008. Idaho Department of Fish and Game Report 08-21. 2008. 52 p.</w:t>
      </w:r>
    </w:p>
    <w:p w14:paraId="4F45BBC7" w14:textId="7526AE4B" w:rsidR="00D24049" w:rsidRDefault="00D24049" w:rsidP="00D24049">
      <w:pPr>
        <w:spacing w:line="480" w:lineRule="auto"/>
        <w:ind w:left="288" w:hanging="288"/>
        <w:rPr>
          <w:rFonts w:cs="Times New Roman"/>
          <w:szCs w:val="24"/>
        </w:rPr>
      </w:pPr>
      <w:r>
        <w:rPr>
          <w:rFonts w:cs="Times New Roman"/>
          <w:szCs w:val="24"/>
        </w:rPr>
        <w:t>12</w:t>
      </w:r>
      <w:r w:rsidRPr="00826B08">
        <w:rPr>
          <w:rFonts w:cs="Times New Roman"/>
          <w:szCs w:val="24"/>
        </w:rPr>
        <w:t>. Weigel DE, Peterson JT, Spruell P. Introgressive hybridization between native cutthroat trout and introduced rainbow trout. Ecol Appl. 2003; 13: 38–50.</w:t>
      </w:r>
    </w:p>
    <w:p w14:paraId="1219A2A0" w14:textId="57B83017" w:rsidR="003633B8" w:rsidRPr="00973DDE" w:rsidRDefault="00D24049" w:rsidP="00AA25AB">
      <w:pPr>
        <w:spacing w:line="480" w:lineRule="auto"/>
        <w:rPr>
          <w:rFonts w:cs="Times New Roman"/>
          <w:szCs w:val="24"/>
        </w:rPr>
      </w:pPr>
      <w:r>
        <w:rPr>
          <w:rFonts w:cs="Times New Roman"/>
          <w:szCs w:val="24"/>
          <w:vertAlign w:val="superscript"/>
        </w:rPr>
        <w:t>b</w:t>
      </w:r>
      <w:r w:rsidR="003633B8" w:rsidRPr="00973DDE">
        <w:rPr>
          <w:rFonts w:cs="Times New Roman"/>
          <w:szCs w:val="24"/>
        </w:rPr>
        <w:t>A, allozymes; M, microsatellites</w:t>
      </w:r>
      <w:r w:rsidR="00D05BA7" w:rsidRPr="00973DDE">
        <w:rPr>
          <w:rFonts w:cs="Times New Roman"/>
          <w:szCs w:val="24"/>
        </w:rPr>
        <w:t xml:space="preserve"> or other co-dominant markers</w:t>
      </w:r>
      <w:r w:rsidR="003633B8" w:rsidRPr="00973DDE">
        <w:rPr>
          <w:rFonts w:cs="Times New Roman"/>
          <w:szCs w:val="24"/>
        </w:rPr>
        <w:t>; P, paired interspersed nuclear elements; S, single nucleotide polymorphisms.</w:t>
      </w:r>
    </w:p>
    <w:p w14:paraId="7C8083DA" w14:textId="0D6BE085" w:rsidR="008B4395" w:rsidRPr="00973DDE" w:rsidRDefault="00D24049" w:rsidP="00AA25AB">
      <w:pPr>
        <w:spacing w:line="480" w:lineRule="auto"/>
        <w:rPr>
          <w:rFonts w:cs="Times New Roman"/>
          <w:szCs w:val="24"/>
        </w:rPr>
      </w:pPr>
      <w:r>
        <w:rPr>
          <w:rFonts w:cs="Times New Roman"/>
          <w:szCs w:val="24"/>
          <w:vertAlign w:val="superscript"/>
        </w:rPr>
        <w:t>c</w:t>
      </w:r>
      <w:r w:rsidR="00D05BA7" w:rsidRPr="00973DDE">
        <w:rPr>
          <w:rFonts w:cs="Times New Roman"/>
          <w:szCs w:val="24"/>
        </w:rPr>
        <w:t>PRTA, percentage of r</w:t>
      </w:r>
      <w:r w:rsidR="008B4395" w:rsidRPr="00973DDE">
        <w:rPr>
          <w:rFonts w:cs="Times New Roman"/>
          <w:szCs w:val="24"/>
        </w:rPr>
        <w:t xml:space="preserve">ainbow trout alleles at a site; </w:t>
      </w:r>
      <w:r w:rsidR="00D05BA7" w:rsidRPr="00973DDE">
        <w:rPr>
          <w:rFonts w:cs="Times New Roman"/>
          <w:szCs w:val="24"/>
        </w:rPr>
        <w:t>PFRT</w:t>
      </w:r>
      <w:r w:rsidR="008B4395" w:rsidRPr="00973DDE">
        <w:rPr>
          <w:rFonts w:cs="Times New Roman"/>
          <w:szCs w:val="24"/>
        </w:rPr>
        <w:t xml:space="preserve">, </w:t>
      </w:r>
      <w:r w:rsidR="00D05BA7" w:rsidRPr="00973DDE">
        <w:rPr>
          <w:rFonts w:cs="Times New Roman"/>
          <w:szCs w:val="24"/>
        </w:rPr>
        <w:t>percentage of f</w:t>
      </w:r>
      <w:r w:rsidR="008B4395" w:rsidRPr="00973DDE">
        <w:rPr>
          <w:rFonts w:cs="Times New Roman"/>
          <w:szCs w:val="24"/>
        </w:rPr>
        <w:t>ish with rainbow trout alleles at a site</w:t>
      </w:r>
      <w:r w:rsidR="003633B8" w:rsidRPr="00973DDE">
        <w:rPr>
          <w:rFonts w:cs="Times New Roman"/>
          <w:szCs w:val="24"/>
        </w:rPr>
        <w:t>.</w:t>
      </w:r>
    </w:p>
    <w:p w14:paraId="694F3715" w14:textId="2C75BBC2" w:rsidR="00C166AD" w:rsidRPr="00973DDE" w:rsidRDefault="00D24049" w:rsidP="00AA25AB">
      <w:pPr>
        <w:spacing w:line="480" w:lineRule="auto"/>
        <w:rPr>
          <w:rFonts w:cs="Times New Roman"/>
          <w:szCs w:val="24"/>
        </w:rPr>
      </w:pPr>
      <w:r>
        <w:rPr>
          <w:rFonts w:cs="Times New Roman"/>
          <w:szCs w:val="24"/>
          <w:vertAlign w:val="superscript"/>
        </w:rPr>
        <w:lastRenderedPageBreak/>
        <w:t>d</w:t>
      </w:r>
      <w:r w:rsidR="00C166AD" w:rsidRPr="00973DDE">
        <w:rPr>
          <w:rFonts w:cs="Times New Roman"/>
          <w:szCs w:val="24"/>
        </w:rPr>
        <w:t>Authors did not report this variable, but for sites where PRTA or PFRT was zero, the other variable was set to zero.</w:t>
      </w:r>
    </w:p>
    <w:p w14:paraId="08A68850" w14:textId="77777777" w:rsidR="00470866" w:rsidRDefault="00D24049">
      <w:pPr>
        <w:rPr>
          <w:rFonts w:cs="Times New Roman"/>
          <w:szCs w:val="24"/>
        </w:rPr>
      </w:pPr>
      <w:r>
        <w:rPr>
          <w:rFonts w:cs="Times New Roman"/>
          <w:szCs w:val="24"/>
          <w:vertAlign w:val="superscript"/>
        </w:rPr>
        <w:t>e</w:t>
      </w:r>
      <w:r w:rsidR="00C166AD" w:rsidRPr="00973DDE">
        <w:rPr>
          <w:rFonts w:cs="Times New Roman"/>
          <w:szCs w:val="24"/>
        </w:rPr>
        <w:t>E</w:t>
      </w:r>
      <w:r w:rsidR="003633B8" w:rsidRPr="00973DDE">
        <w:rPr>
          <w:rFonts w:cs="Times New Roman"/>
          <w:szCs w:val="24"/>
        </w:rPr>
        <w:t xml:space="preserve">stimated based on sample sizes </w:t>
      </w:r>
      <w:r w:rsidR="003633B8" w:rsidRPr="00D30829">
        <w:rPr>
          <w:rFonts w:cs="Times New Roman"/>
          <w:szCs w:val="24"/>
        </w:rPr>
        <w:t xml:space="preserve">in </w:t>
      </w:r>
      <w:r w:rsidR="00C12001" w:rsidRPr="00D30829">
        <w:rPr>
          <w:rFonts w:cs="Times New Roman"/>
          <w:szCs w:val="24"/>
        </w:rPr>
        <w:t>[</w:t>
      </w:r>
      <w:r w:rsidR="004F75C0">
        <w:rPr>
          <w:rFonts w:cs="Times New Roman"/>
          <w:szCs w:val="24"/>
        </w:rPr>
        <w:t>12</w:t>
      </w:r>
      <w:r w:rsidR="00C12001" w:rsidRPr="00D30829">
        <w:rPr>
          <w:rFonts w:cs="Times New Roman"/>
          <w:szCs w:val="24"/>
        </w:rPr>
        <w:t>]</w:t>
      </w:r>
      <w:r w:rsidR="003633B8" w:rsidRPr="00D30829">
        <w:rPr>
          <w:rFonts w:cs="Times New Roman"/>
          <w:szCs w:val="24"/>
        </w:rPr>
        <w:t>.</w:t>
      </w:r>
      <w:r w:rsidR="007942F2">
        <w:rPr>
          <w:rFonts w:cs="Times New Roman"/>
          <w:szCs w:val="24"/>
        </w:rPr>
        <w:br w:type="page"/>
      </w:r>
    </w:p>
    <w:p w14:paraId="65FB8747" w14:textId="77777777" w:rsidR="00470866" w:rsidRDefault="00470866">
      <w:pPr>
        <w:rPr>
          <w:rFonts w:cs="Times New Roman"/>
          <w:szCs w:val="24"/>
        </w:rPr>
      </w:pPr>
    </w:p>
    <w:p w14:paraId="37E5A830" w14:textId="4C5737A4" w:rsidR="00470866" w:rsidRDefault="00470866">
      <w:pPr>
        <w:rPr>
          <w:rFonts w:cs="Times New Roman"/>
          <w:szCs w:val="24"/>
        </w:rPr>
      </w:pPr>
      <w:r w:rsidRPr="00826B08">
        <w:rPr>
          <w:rFonts w:cs="Times New Roman"/>
          <w:b/>
          <w:szCs w:val="24"/>
        </w:rPr>
        <w:t xml:space="preserve">Table </w:t>
      </w:r>
      <w:r>
        <w:rPr>
          <w:rFonts w:cs="Times New Roman"/>
          <w:b/>
          <w:szCs w:val="24"/>
        </w:rPr>
        <w:t>B</w:t>
      </w:r>
      <w:r w:rsidRPr="00826B08">
        <w:rPr>
          <w:rFonts w:cs="Times New Roman"/>
          <w:b/>
          <w:szCs w:val="24"/>
        </w:rPr>
        <w:t>. Candidate variables.</w:t>
      </w:r>
    </w:p>
    <w:p w14:paraId="563E6775" w14:textId="77777777" w:rsidR="00470866" w:rsidRDefault="00470866">
      <w:pPr>
        <w:rPr>
          <w:rFonts w:cs="Times New Roman"/>
          <w:szCs w:val="24"/>
        </w:rPr>
      </w:pPr>
    </w:p>
    <w:tbl>
      <w:tblPr>
        <w:tblStyle w:val="TableGrid"/>
        <w:tblW w:w="12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8"/>
        <w:gridCol w:w="7512"/>
        <w:gridCol w:w="2880"/>
      </w:tblGrid>
      <w:tr w:rsidR="00470866" w:rsidRPr="00826B08" w14:paraId="02BB608D" w14:textId="77777777" w:rsidTr="00470866">
        <w:tc>
          <w:tcPr>
            <w:tcW w:w="2298" w:type="dxa"/>
            <w:tcBorders>
              <w:top w:val="single" w:sz="4" w:space="0" w:color="auto"/>
              <w:bottom w:val="single" w:sz="4" w:space="0" w:color="auto"/>
            </w:tcBorders>
          </w:tcPr>
          <w:p w14:paraId="0C93B63B" w14:textId="77777777" w:rsidR="00470866" w:rsidRPr="00826B08" w:rsidRDefault="00470866" w:rsidP="008C4B5B">
            <w:pPr>
              <w:spacing w:line="480" w:lineRule="auto"/>
              <w:rPr>
                <w:rFonts w:cs="Times New Roman"/>
                <w:szCs w:val="24"/>
              </w:rPr>
            </w:pPr>
            <w:r w:rsidRPr="00826B08">
              <w:rPr>
                <w:rFonts w:cs="Times New Roman"/>
                <w:szCs w:val="24"/>
              </w:rPr>
              <w:t>Variable</w:t>
            </w:r>
          </w:p>
        </w:tc>
        <w:tc>
          <w:tcPr>
            <w:tcW w:w="7512" w:type="dxa"/>
            <w:tcBorders>
              <w:top w:val="single" w:sz="4" w:space="0" w:color="auto"/>
              <w:bottom w:val="single" w:sz="4" w:space="0" w:color="auto"/>
            </w:tcBorders>
          </w:tcPr>
          <w:p w14:paraId="19C2A23E" w14:textId="77777777" w:rsidR="00470866" w:rsidRPr="00826B08" w:rsidRDefault="00470866" w:rsidP="008C4B5B">
            <w:pPr>
              <w:spacing w:line="480" w:lineRule="auto"/>
              <w:rPr>
                <w:rFonts w:cs="Times New Roman"/>
                <w:szCs w:val="24"/>
              </w:rPr>
            </w:pPr>
            <w:r w:rsidRPr="00826B08">
              <w:rPr>
                <w:rFonts w:cs="Times New Roman"/>
                <w:szCs w:val="24"/>
              </w:rPr>
              <w:t>Rationale</w:t>
            </w:r>
          </w:p>
        </w:tc>
        <w:tc>
          <w:tcPr>
            <w:tcW w:w="2880" w:type="dxa"/>
            <w:tcBorders>
              <w:top w:val="single" w:sz="4" w:space="0" w:color="auto"/>
              <w:bottom w:val="single" w:sz="4" w:space="0" w:color="auto"/>
            </w:tcBorders>
          </w:tcPr>
          <w:p w14:paraId="5AD6EFD3" w14:textId="00D455B1" w:rsidR="00470866" w:rsidRPr="00826B08" w:rsidRDefault="00470866" w:rsidP="008C4B5B">
            <w:pPr>
              <w:spacing w:line="480" w:lineRule="auto"/>
              <w:rPr>
                <w:rFonts w:cs="Times New Roman"/>
                <w:szCs w:val="24"/>
              </w:rPr>
            </w:pPr>
            <w:r w:rsidRPr="00826B08">
              <w:rPr>
                <w:rFonts w:cs="Times New Roman"/>
                <w:szCs w:val="24"/>
              </w:rPr>
              <w:t>Citations</w:t>
            </w:r>
            <w:r w:rsidRPr="00470866">
              <w:rPr>
                <w:rFonts w:cs="Times New Roman"/>
                <w:szCs w:val="24"/>
                <w:vertAlign w:val="superscript"/>
              </w:rPr>
              <w:t>a</w:t>
            </w:r>
          </w:p>
        </w:tc>
      </w:tr>
      <w:tr w:rsidR="00470866" w:rsidRPr="00826B08" w14:paraId="15EB1416" w14:textId="77777777" w:rsidTr="00470866">
        <w:tc>
          <w:tcPr>
            <w:tcW w:w="12690" w:type="dxa"/>
            <w:gridSpan w:val="3"/>
            <w:tcBorders>
              <w:top w:val="single" w:sz="4" w:space="0" w:color="auto"/>
            </w:tcBorders>
          </w:tcPr>
          <w:p w14:paraId="6973AE1A" w14:textId="77777777" w:rsidR="00470866" w:rsidRPr="00826B08" w:rsidRDefault="00470866" w:rsidP="008C4B5B">
            <w:pPr>
              <w:spacing w:line="480" w:lineRule="auto"/>
              <w:rPr>
                <w:rFonts w:cs="Times New Roman"/>
                <w:szCs w:val="24"/>
              </w:rPr>
            </w:pPr>
            <w:r w:rsidRPr="00826B08">
              <w:rPr>
                <w:rFonts w:cs="Times New Roman"/>
                <w:i/>
                <w:szCs w:val="24"/>
              </w:rPr>
              <w:t>Abiotic</w:t>
            </w:r>
          </w:p>
        </w:tc>
      </w:tr>
      <w:tr w:rsidR="00470866" w:rsidRPr="00826B08" w14:paraId="4C37C126" w14:textId="77777777" w:rsidTr="00470866">
        <w:tc>
          <w:tcPr>
            <w:tcW w:w="2298" w:type="dxa"/>
          </w:tcPr>
          <w:p w14:paraId="766E450A" w14:textId="77777777" w:rsidR="00470866" w:rsidRPr="00826B08" w:rsidRDefault="00470866" w:rsidP="008C4B5B">
            <w:pPr>
              <w:spacing w:line="480" w:lineRule="auto"/>
              <w:rPr>
                <w:rFonts w:cs="Times New Roman"/>
                <w:szCs w:val="24"/>
              </w:rPr>
            </w:pPr>
            <w:r w:rsidRPr="00826B08">
              <w:rPr>
                <w:rFonts w:cs="Times New Roman"/>
                <w:szCs w:val="24"/>
              </w:rPr>
              <w:t>T: mean August temperature (°C)</w:t>
            </w:r>
          </w:p>
        </w:tc>
        <w:tc>
          <w:tcPr>
            <w:tcW w:w="7512" w:type="dxa"/>
          </w:tcPr>
          <w:p w14:paraId="7F5B818C" w14:textId="77777777" w:rsidR="00470866" w:rsidRPr="00826B08" w:rsidRDefault="00470866" w:rsidP="008C4B5B">
            <w:pPr>
              <w:spacing w:line="480" w:lineRule="auto"/>
              <w:rPr>
                <w:rFonts w:cs="Times New Roman"/>
                <w:szCs w:val="24"/>
              </w:rPr>
            </w:pPr>
            <w:r w:rsidRPr="00826B08">
              <w:rPr>
                <w:rFonts w:cs="Times New Roman"/>
                <w:szCs w:val="24"/>
              </w:rPr>
              <w:t>Declining temperature (or its surrogate, increasing elevation) is related to decreases in rainbow trout presence and introgression. Rainbow trout have metabolic rates, growth efficiencies, oxygen consumption rates, and life histories that are better adapted to warmer, more productive habitats.</w:t>
            </w:r>
          </w:p>
        </w:tc>
        <w:tc>
          <w:tcPr>
            <w:tcW w:w="2880" w:type="dxa"/>
          </w:tcPr>
          <w:p w14:paraId="7485CDDE" w14:textId="77777777" w:rsidR="00470866" w:rsidRPr="00826B08" w:rsidRDefault="00470866" w:rsidP="008C4B5B">
            <w:pPr>
              <w:spacing w:line="480" w:lineRule="auto"/>
              <w:rPr>
                <w:rFonts w:cs="Times New Roman"/>
                <w:szCs w:val="24"/>
              </w:rPr>
            </w:pPr>
            <w:r w:rsidRPr="00826B08">
              <w:rPr>
                <w:rFonts w:cs="Times New Roman"/>
                <w:szCs w:val="24"/>
              </w:rPr>
              <w:t>[7,11,17,18,21,23,34,40,</w:t>
            </w:r>
            <w:r>
              <w:rPr>
                <w:rFonts w:cs="Times New Roman"/>
                <w:szCs w:val="24"/>
              </w:rPr>
              <w:t>61</w:t>
            </w:r>
            <w:r w:rsidRPr="00826B08">
              <w:rPr>
                <w:rFonts w:cs="Times New Roman"/>
                <w:szCs w:val="24"/>
              </w:rPr>
              <w:t>,</w:t>
            </w:r>
            <w:r>
              <w:rPr>
                <w:rFonts w:cs="Times New Roman"/>
                <w:szCs w:val="24"/>
              </w:rPr>
              <w:t>86,94</w:t>
            </w:r>
            <w:r w:rsidRPr="00826B08">
              <w:rPr>
                <w:rFonts w:cs="Times New Roman"/>
                <w:szCs w:val="24"/>
              </w:rPr>
              <w:t>,</w:t>
            </w:r>
            <w:r>
              <w:rPr>
                <w:rFonts w:cs="Times New Roman"/>
                <w:szCs w:val="24"/>
              </w:rPr>
              <w:t>95</w:t>
            </w:r>
            <w:r w:rsidRPr="00826B08">
              <w:rPr>
                <w:rFonts w:cs="Times New Roman"/>
                <w:szCs w:val="24"/>
              </w:rPr>
              <w:t>,10</w:t>
            </w:r>
            <w:r>
              <w:rPr>
                <w:rFonts w:cs="Times New Roman"/>
                <w:szCs w:val="24"/>
              </w:rPr>
              <w:t>1</w:t>
            </w:r>
            <w:r w:rsidRPr="00826B08">
              <w:rPr>
                <w:rFonts w:cs="Times New Roman"/>
                <w:szCs w:val="24"/>
              </w:rPr>
              <w:t>–1</w:t>
            </w:r>
            <w:r>
              <w:rPr>
                <w:rFonts w:cs="Times New Roman"/>
                <w:szCs w:val="24"/>
              </w:rPr>
              <w:t>05</w:t>
            </w:r>
            <w:r w:rsidRPr="00826B08">
              <w:rPr>
                <w:rFonts w:cs="Times New Roman"/>
                <w:szCs w:val="24"/>
              </w:rPr>
              <w:t>]</w:t>
            </w:r>
          </w:p>
        </w:tc>
      </w:tr>
      <w:tr w:rsidR="00470866" w:rsidRPr="00826B08" w14:paraId="066A581E" w14:textId="77777777" w:rsidTr="00470866">
        <w:tc>
          <w:tcPr>
            <w:tcW w:w="2298" w:type="dxa"/>
          </w:tcPr>
          <w:p w14:paraId="11F9A041" w14:textId="77777777" w:rsidR="00470866" w:rsidRPr="00826B08" w:rsidRDefault="00470866" w:rsidP="008C4B5B">
            <w:pPr>
              <w:spacing w:line="480" w:lineRule="auto"/>
              <w:rPr>
                <w:rFonts w:cs="Times New Roman"/>
                <w:szCs w:val="24"/>
              </w:rPr>
            </w:pPr>
            <w:r w:rsidRPr="00826B08">
              <w:rPr>
                <w:rFonts w:cs="Times New Roman"/>
                <w:szCs w:val="24"/>
              </w:rPr>
              <w:t>S: slope (%)</w:t>
            </w:r>
          </w:p>
        </w:tc>
        <w:tc>
          <w:tcPr>
            <w:tcW w:w="7512" w:type="dxa"/>
          </w:tcPr>
          <w:p w14:paraId="3085A219" w14:textId="77777777" w:rsidR="00470866" w:rsidRPr="00826B08" w:rsidRDefault="00470866" w:rsidP="008C4B5B">
            <w:pPr>
              <w:spacing w:line="480" w:lineRule="auto"/>
              <w:rPr>
                <w:rFonts w:cs="Times New Roman"/>
                <w:szCs w:val="24"/>
              </w:rPr>
            </w:pPr>
            <w:r w:rsidRPr="00826B08">
              <w:rPr>
                <w:rFonts w:cs="Times New Roman"/>
                <w:szCs w:val="24"/>
              </w:rPr>
              <w:t>Increasing slope may lead to greater bioenergetic costs for upstream migrating rainbow trout. Many salmonid species show reductions in habitat occupancy with greater slope.</w:t>
            </w:r>
          </w:p>
        </w:tc>
        <w:tc>
          <w:tcPr>
            <w:tcW w:w="2880" w:type="dxa"/>
          </w:tcPr>
          <w:p w14:paraId="11A873AC" w14:textId="77777777" w:rsidR="00470866" w:rsidRPr="00826B08" w:rsidRDefault="00470866" w:rsidP="008C4B5B">
            <w:pPr>
              <w:spacing w:line="480" w:lineRule="auto"/>
              <w:rPr>
                <w:rFonts w:cs="Times New Roman"/>
                <w:szCs w:val="24"/>
              </w:rPr>
            </w:pPr>
            <w:r w:rsidRPr="00826B08">
              <w:rPr>
                <w:rFonts w:cs="Times New Roman"/>
                <w:szCs w:val="24"/>
              </w:rPr>
              <w:t>[23,40,</w:t>
            </w:r>
            <w:r>
              <w:rPr>
                <w:rFonts w:cs="Times New Roman"/>
                <w:szCs w:val="24"/>
              </w:rPr>
              <w:t>59</w:t>
            </w:r>
            <w:r w:rsidRPr="00826B08">
              <w:rPr>
                <w:rFonts w:cs="Times New Roman"/>
                <w:szCs w:val="24"/>
              </w:rPr>
              <w:t>,10</w:t>
            </w:r>
            <w:r>
              <w:rPr>
                <w:rFonts w:cs="Times New Roman"/>
                <w:szCs w:val="24"/>
              </w:rPr>
              <w:t>1</w:t>
            </w:r>
            <w:r w:rsidRPr="00826B08">
              <w:rPr>
                <w:rFonts w:cs="Times New Roman"/>
                <w:szCs w:val="24"/>
              </w:rPr>
              <w:t>,1</w:t>
            </w:r>
            <w:r>
              <w:rPr>
                <w:rFonts w:cs="Times New Roman"/>
                <w:szCs w:val="24"/>
              </w:rPr>
              <w:t>06</w:t>
            </w:r>
            <w:r w:rsidRPr="00826B08">
              <w:rPr>
                <w:rFonts w:cs="Times New Roman"/>
                <w:szCs w:val="24"/>
              </w:rPr>
              <w:t>–1</w:t>
            </w:r>
            <w:r>
              <w:rPr>
                <w:rFonts w:cs="Times New Roman"/>
                <w:szCs w:val="24"/>
              </w:rPr>
              <w:t>08</w:t>
            </w:r>
            <w:r w:rsidRPr="00826B08">
              <w:rPr>
                <w:rFonts w:cs="Times New Roman"/>
                <w:szCs w:val="24"/>
              </w:rPr>
              <w:t>]</w:t>
            </w:r>
          </w:p>
        </w:tc>
      </w:tr>
      <w:tr w:rsidR="00470866" w:rsidRPr="00826B08" w14:paraId="471A468E" w14:textId="77777777" w:rsidTr="00470866">
        <w:tc>
          <w:tcPr>
            <w:tcW w:w="2298" w:type="dxa"/>
          </w:tcPr>
          <w:p w14:paraId="38C32714" w14:textId="77777777" w:rsidR="00470866" w:rsidRPr="00826B08" w:rsidRDefault="00470866" w:rsidP="008C4B5B">
            <w:pPr>
              <w:spacing w:line="480" w:lineRule="auto"/>
              <w:rPr>
                <w:rFonts w:cs="Times New Roman"/>
                <w:szCs w:val="24"/>
              </w:rPr>
            </w:pPr>
            <w:r w:rsidRPr="00826B08">
              <w:rPr>
                <w:rFonts w:cs="Times New Roman"/>
                <w:szCs w:val="24"/>
              </w:rPr>
              <w:t>MAF: mean annual flow (m</w:t>
            </w:r>
            <w:r w:rsidRPr="00826B08">
              <w:rPr>
                <w:rFonts w:cs="Times New Roman"/>
                <w:szCs w:val="24"/>
                <w:vertAlign w:val="superscript"/>
              </w:rPr>
              <w:t>3</w:t>
            </w:r>
            <w:r w:rsidRPr="00826B08">
              <w:rPr>
                <w:rFonts w:cs="Times New Roman"/>
                <w:szCs w:val="24"/>
              </w:rPr>
              <w:t>/s)</w:t>
            </w:r>
          </w:p>
        </w:tc>
        <w:tc>
          <w:tcPr>
            <w:tcW w:w="7512" w:type="dxa"/>
          </w:tcPr>
          <w:p w14:paraId="31BEFC3D" w14:textId="77777777" w:rsidR="00470866" w:rsidRPr="00826B08" w:rsidRDefault="00470866" w:rsidP="008C4B5B">
            <w:pPr>
              <w:spacing w:line="480" w:lineRule="auto"/>
              <w:rPr>
                <w:rFonts w:cs="Times New Roman"/>
                <w:szCs w:val="24"/>
              </w:rPr>
            </w:pPr>
            <w:r w:rsidRPr="00826B08">
              <w:rPr>
                <w:rFonts w:cs="Times New Roman"/>
                <w:szCs w:val="24"/>
              </w:rPr>
              <w:t>Larger, more productive streams are associated with rainbow trout, and smaller, less productive streams are associated with cutthroat trout.</w:t>
            </w:r>
          </w:p>
        </w:tc>
        <w:tc>
          <w:tcPr>
            <w:tcW w:w="2880" w:type="dxa"/>
          </w:tcPr>
          <w:p w14:paraId="06DF7F10" w14:textId="77777777" w:rsidR="00470866" w:rsidRPr="00826B08" w:rsidRDefault="00470866" w:rsidP="008C4B5B">
            <w:pPr>
              <w:spacing w:line="480" w:lineRule="auto"/>
              <w:rPr>
                <w:rFonts w:cs="Times New Roman"/>
                <w:szCs w:val="24"/>
              </w:rPr>
            </w:pPr>
            <w:r w:rsidRPr="00826B08">
              <w:rPr>
                <w:rFonts w:cs="Times New Roman"/>
                <w:szCs w:val="24"/>
              </w:rPr>
              <w:t>[23,</w:t>
            </w:r>
            <w:r>
              <w:rPr>
                <w:rFonts w:cs="Times New Roman"/>
                <w:szCs w:val="24"/>
              </w:rPr>
              <w:t>61</w:t>
            </w:r>
            <w:r w:rsidRPr="00826B08">
              <w:rPr>
                <w:rFonts w:cs="Times New Roman"/>
                <w:szCs w:val="24"/>
              </w:rPr>
              <w:t>,</w:t>
            </w:r>
            <w:r>
              <w:rPr>
                <w:rFonts w:cs="Times New Roman"/>
                <w:szCs w:val="24"/>
              </w:rPr>
              <w:t>96</w:t>
            </w:r>
            <w:r w:rsidRPr="00826B08">
              <w:rPr>
                <w:rFonts w:cs="Times New Roman"/>
                <w:szCs w:val="24"/>
              </w:rPr>
              <w:t>,10</w:t>
            </w:r>
            <w:r>
              <w:rPr>
                <w:rFonts w:cs="Times New Roman"/>
                <w:szCs w:val="24"/>
              </w:rPr>
              <w:t>1</w:t>
            </w:r>
            <w:r w:rsidRPr="00826B08">
              <w:rPr>
                <w:rFonts w:cs="Times New Roman"/>
                <w:szCs w:val="24"/>
              </w:rPr>
              <w:t>,1</w:t>
            </w:r>
            <w:r>
              <w:rPr>
                <w:rFonts w:cs="Times New Roman"/>
                <w:szCs w:val="24"/>
              </w:rPr>
              <w:t>04</w:t>
            </w:r>
            <w:r w:rsidRPr="00826B08">
              <w:rPr>
                <w:rFonts w:cs="Times New Roman"/>
                <w:szCs w:val="24"/>
              </w:rPr>
              <w:t>,1</w:t>
            </w:r>
            <w:r>
              <w:rPr>
                <w:rFonts w:cs="Times New Roman"/>
                <w:szCs w:val="24"/>
              </w:rPr>
              <w:t>06</w:t>
            </w:r>
            <w:r w:rsidRPr="00826B08">
              <w:rPr>
                <w:rFonts w:cs="Times New Roman"/>
                <w:szCs w:val="24"/>
              </w:rPr>
              <w:t>,1</w:t>
            </w:r>
            <w:r>
              <w:rPr>
                <w:rFonts w:cs="Times New Roman"/>
                <w:szCs w:val="24"/>
              </w:rPr>
              <w:t>07</w:t>
            </w:r>
            <w:r w:rsidRPr="00826B08">
              <w:rPr>
                <w:rFonts w:cs="Times New Roman"/>
                <w:szCs w:val="24"/>
              </w:rPr>
              <w:t>,1</w:t>
            </w:r>
            <w:r>
              <w:rPr>
                <w:rFonts w:cs="Times New Roman"/>
                <w:szCs w:val="24"/>
              </w:rPr>
              <w:t>09</w:t>
            </w:r>
            <w:r w:rsidRPr="00826B08">
              <w:rPr>
                <w:rFonts w:cs="Times New Roman"/>
                <w:szCs w:val="24"/>
              </w:rPr>
              <w:t>,11</w:t>
            </w:r>
            <w:r>
              <w:rPr>
                <w:rFonts w:cs="Times New Roman"/>
                <w:szCs w:val="24"/>
              </w:rPr>
              <w:t>0</w:t>
            </w:r>
            <w:r w:rsidRPr="00826B08">
              <w:rPr>
                <w:rFonts w:cs="Times New Roman"/>
                <w:szCs w:val="24"/>
              </w:rPr>
              <w:t>]</w:t>
            </w:r>
          </w:p>
        </w:tc>
      </w:tr>
      <w:tr w:rsidR="00470866" w:rsidRPr="00826B08" w14:paraId="65548EBD" w14:textId="77777777" w:rsidTr="00470866">
        <w:tc>
          <w:tcPr>
            <w:tcW w:w="2298" w:type="dxa"/>
          </w:tcPr>
          <w:p w14:paraId="561182D6" w14:textId="77777777" w:rsidR="00470866" w:rsidRPr="00826B08" w:rsidRDefault="00470866" w:rsidP="008C4B5B">
            <w:pPr>
              <w:spacing w:line="480" w:lineRule="auto"/>
              <w:rPr>
                <w:rFonts w:cs="Times New Roman"/>
                <w:szCs w:val="24"/>
              </w:rPr>
            </w:pPr>
            <w:r w:rsidRPr="00826B08">
              <w:rPr>
                <w:rFonts w:cs="Times New Roman"/>
                <w:szCs w:val="24"/>
              </w:rPr>
              <w:t xml:space="preserve">CFM: center of flow mass, the date when 50% of the mean </w:t>
            </w:r>
            <w:r w:rsidRPr="00826B08">
              <w:rPr>
                <w:rFonts w:cs="Times New Roman"/>
                <w:szCs w:val="24"/>
              </w:rPr>
              <w:lastRenderedPageBreak/>
              <w:t xml:space="preserve">annual flow has been discharged </w:t>
            </w:r>
          </w:p>
        </w:tc>
        <w:tc>
          <w:tcPr>
            <w:tcW w:w="7512" w:type="dxa"/>
          </w:tcPr>
          <w:p w14:paraId="78D52FFE" w14:textId="77777777" w:rsidR="00470866" w:rsidRPr="00826B08" w:rsidRDefault="00470866" w:rsidP="008C4B5B">
            <w:pPr>
              <w:spacing w:line="480" w:lineRule="auto"/>
              <w:rPr>
                <w:rFonts w:cs="Times New Roman"/>
                <w:szCs w:val="24"/>
              </w:rPr>
            </w:pPr>
            <w:r w:rsidRPr="00826B08">
              <w:rPr>
                <w:rFonts w:cs="Times New Roman"/>
                <w:szCs w:val="24"/>
              </w:rPr>
              <w:lastRenderedPageBreak/>
              <w:t>High snowmelt-driven flows in late spring and early summer are associated with declines in rainbow trout recruitment.</w:t>
            </w:r>
          </w:p>
        </w:tc>
        <w:tc>
          <w:tcPr>
            <w:tcW w:w="2880" w:type="dxa"/>
          </w:tcPr>
          <w:p w14:paraId="259F24D4" w14:textId="77777777" w:rsidR="00470866" w:rsidRPr="00826B08" w:rsidRDefault="00470866" w:rsidP="008C4B5B">
            <w:pPr>
              <w:spacing w:line="480" w:lineRule="auto"/>
              <w:rPr>
                <w:rFonts w:cs="Times New Roman"/>
                <w:szCs w:val="24"/>
              </w:rPr>
            </w:pPr>
            <w:r w:rsidRPr="00826B08">
              <w:rPr>
                <w:rFonts w:cs="Times New Roman"/>
                <w:szCs w:val="24"/>
              </w:rPr>
              <w:t>[</w:t>
            </w:r>
            <w:r>
              <w:rPr>
                <w:rFonts w:cs="Times New Roman"/>
                <w:szCs w:val="24"/>
              </w:rPr>
              <w:t>85</w:t>
            </w:r>
            <w:r w:rsidRPr="00826B08">
              <w:rPr>
                <w:rFonts w:cs="Times New Roman"/>
                <w:szCs w:val="24"/>
              </w:rPr>
              <w:t>,11</w:t>
            </w:r>
            <w:r>
              <w:rPr>
                <w:rFonts w:cs="Times New Roman"/>
                <w:szCs w:val="24"/>
              </w:rPr>
              <w:t>1</w:t>
            </w:r>
            <w:r w:rsidRPr="00826B08">
              <w:rPr>
                <w:rFonts w:cs="Times New Roman"/>
                <w:szCs w:val="24"/>
              </w:rPr>
              <w:t>–1</w:t>
            </w:r>
            <w:r>
              <w:rPr>
                <w:rFonts w:cs="Times New Roman"/>
                <w:szCs w:val="24"/>
              </w:rPr>
              <w:t>14</w:t>
            </w:r>
            <w:r w:rsidRPr="00826B08">
              <w:rPr>
                <w:rFonts w:cs="Times New Roman"/>
                <w:szCs w:val="24"/>
              </w:rPr>
              <w:t>]</w:t>
            </w:r>
          </w:p>
        </w:tc>
      </w:tr>
      <w:tr w:rsidR="00470866" w:rsidRPr="00826B08" w14:paraId="447DD081" w14:textId="77777777" w:rsidTr="00470866">
        <w:tc>
          <w:tcPr>
            <w:tcW w:w="2298" w:type="dxa"/>
          </w:tcPr>
          <w:p w14:paraId="77F4CB90" w14:textId="77777777" w:rsidR="00470866" w:rsidRPr="00826B08" w:rsidRDefault="00470866" w:rsidP="008C4B5B">
            <w:pPr>
              <w:spacing w:line="480" w:lineRule="auto"/>
              <w:rPr>
                <w:rFonts w:cs="Times New Roman"/>
                <w:szCs w:val="24"/>
              </w:rPr>
            </w:pPr>
            <w:r w:rsidRPr="00826B08">
              <w:rPr>
                <w:rFonts w:cs="Times New Roman"/>
                <w:szCs w:val="24"/>
              </w:rPr>
              <w:t>W95: number of winter days with flows among the top 5% for the year</w:t>
            </w:r>
          </w:p>
        </w:tc>
        <w:tc>
          <w:tcPr>
            <w:tcW w:w="7512" w:type="dxa"/>
          </w:tcPr>
          <w:p w14:paraId="05324A87" w14:textId="77777777" w:rsidR="00470866" w:rsidRPr="00826B08" w:rsidRDefault="00470866" w:rsidP="008C4B5B">
            <w:pPr>
              <w:spacing w:line="480" w:lineRule="auto"/>
              <w:rPr>
                <w:rFonts w:cs="Times New Roman"/>
                <w:szCs w:val="24"/>
              </w:rPr>
            </w:pPr>
            <w:r w:rsidRPr="00826B08">
              <w:rPr>
                <w:rFonts w:cs="Times New Roman"/>
                <w:szCs w:val="24"/>
              </w:rPr>
              <w:t>High winter flows are positively related to rainbow trout presence and negatively related to cutthroat trout presence.</w:t>
            </w:r>
          </w:p>
        </w:tc>
        <w:tc>
          <w:tcPr>
            <w:tcW w:w="2880" w:type="dxa"/>
          </w:tcPr>
          <w:p w14:paraId="7561D037" w14:textId="77777777" w:rsidR="00470866" w:rsidRPr="00826B08" w:rsidRDefault="00470866" w:rsidP="008C4B5B">
            <w:pPr>
              <w:spacing w:line="480" w:lineRule="auto"/>
              <w:rPr>
                <w:rFonts w:cs="Times New Roman"/>
                <w:szCs w:val="24"/>
              </w:rPr>
            </w:pPr>
            <w:r w:rsidRPr="00826B08">
              <w:rPr>
                <w:rFonts w:cs="Times New Roman"/>
                <w:szCs w:val="24"/>
              </w:rPr>
              <w:t>[23,</w:t>
            </w:r>
            <w:r>
              <w:rPr>
                <w:rFonts w:cs="Times New Roman"/>
                <w:szCs w:val="24"/>
              </w:rPr>
              <w:t>59</w:t>
            </w:r>
            <w:r w:rsidRPr="00826B08">
              <w:rPr>
                <w:rFonts w:cs="Times New Roman"/>
                <w:szCs w:val="24"/>
              </w:rPr>
              <w:t>]</w:t>
            </w:r>
          </w:p>
        </w:tc>
      </w:tr>
      <w:tr w:rsidR="00470866" w:rsidRPr="00826B08" w14:paraId="427140EA" w14:textId="77777777" w:rsidTr="00470866">
        <w:tc>
          <w:tcPr>
            <w:tcW w:w="2298" w:type="dxa"/>
          </w:tcPr>
          <w:p w14:paraId="29B4CEE3" w14:textId="77777777" w:rsidR="00470866" w:rsidRPr="00826B08" w:rsidRDefault="00470866" w:rsidP="008C4B5B">
            <w:pPr>
              <w:spacing w:line="480" w:lineRule="auto"/>
              <w:rPr>
                <w:rFonts w:cs="Times New Roman"/>
                <w:szCs w:val="24"/>
              </w:rPr>
            </w:pPr>
            <w:r w:rsidRPr="00826B08">
              <w:rPr>
                <w:rFonts w:cs="Times New Roman"/>
                <w:szCs w:val="24"/>
              </w:rPr>
              <w:t>E, N: easting and northing (m)</w:t>
            </w:r>
          </w:p>
        </w:tc>
        <w:tc>
          <w:tcPr>
            <w:tcW w:w="7512" w:type="dxa"/>
          </w:tcPr>
          <w:p w14:paraId="1871B521" w14:textId="77777777" w:rsidR="00470866" w:rsidRPr="00826B08" w:rsidRDefault="00470866" w:rsidP="008C4B5B">
            <w:pPr>
              <w:spacing w:line="480" w:lineRule="auto"/>
              <w:rPr>
                <w:rFonts w:cs="Times New Roman"/>
                <w:szCs w:val="24"/>
              </w:rPr>
            </w:pPr>
            <w:r w:rsidRPr="00826B08">
              <w:rPr>
                <w:rFonts w:cs="Times New Roman"/>
                <w:szCs w:val="24"/>
              </w:rPr>
              <w:t>Geographic location can serve as a surrogate for climatic and geological covariates not otherwise represented.</w:t>
            </w:r>
          </w:p>
        </w:tc>
        <w:tc>
          <w:tcPr>
            <w:tcW w:w="2880" w:type="dxa"/>
          </w:tcPr>
          <w:p w14:paraId="5D3E8495" w14:textId="77777777" w:rsidR="00470866" w:rsidRPr="00826B08" w:rsidRDefault="00470866" w:rsidP="008C4B5B">
            <w:pPr>
              <w:spacing w:line="480" w:lineRule="auto"/>
              <w:rPr>
                <w:rFonts w:cs="Times New Roman"/>
                <w:szCs w:val="24"/>
              </w:rPr>
            </w:pPr>
            <w:r w:rsidRPr="00826B08">
              <w:rPr>
                <w:rFonts w:cs="Times New Roman"/>
                <w:szCs w:val="24"/>
              </w:rPr>
              <w:t>[</w:t>
            </w:r>
            <w:r>
              <w:rPr>
                <w:rFonts w:cs="Times New Roman"/>
                <w:szCs w:val="24"/>
              </w:rPr>
              <w:t>51</w:t>
            </w:r>
            <w:r w:rsidRPr="00826B08">
              <w:rPr>
                <w:rFonts w:cs="Times New Roman"/>
                <w:szCs w:val="24"/>
              </w:rPr>
              <w:t>]</w:t>
            </w:r>
          </w:p>
        </w:tc>
      </w:tr>
      <w:tr w:rsidR="00470866" w:rsidRPr="00826B08" w14:paraId="1E5D2570" w14:textId="77777777" w:rsidTr="00470866">
        <w:tc>
          <w:tcPr>
            <w:tcW w:w="12690" w:type="dxa"/>
            <w:gridSpan w:val="3"/>
          </w:tcPr>
          <w:p w14:paraId="0DD4235B" w14:textId="77777777" w:rsidR="00470866" w:rsidRPr="00826B08" w:rsidRDefault="00470866" w:rsidP="008C4B5B">
            <w:pPr>
              <w:spacing w:line="480" w:lineRule="auto"/>
              <w:rPr>
                <w:rFonts w:cs="Times New Roman"/>
                <w:szCs w:val="24"/>
              </w:rPr>
            </w:pPr>
            <w:r w:rsidRPr="00826B08">
              <w:rPr>
                <w:rFonts w:cs="Times New Roman"/>
                <w:i/>
                <w:szCs w:val="24"/>
              </w:rPr>
              <w:t>Biotic</w:t>
            </w:r>
          </w:p>
        </w:tc>
      </w:tr>
      <w:tr w:rsidR="00470866" w:rsidRPr="00826B08" w14:paraId="6ACAD941" w14:textId="77777777" w:rsidTr="00470866">
        <w:tc>
          <w:tcPr>
            <w:tcW w:w="2298" w:type="dxa"/>
          </w:tcPr>
          <w:p w14:paraId="7672092F" w14:textId="77777777" w:rsidR="00470866" w:rsidRPr="00826B08" w:rsidRDefault="00470866" w:rsidP="008C4B5B">
            <w:pPr>
              <w:spacing w:line="480" w:lineRule="auto"/>
              <w:rPr>
                <w:rFonts w:cs="Times New Roman"/>
                <w:szCs w:val="24"/>
              </w:rPr>
            </w:pPr>
            <w:r w:rsidRPr="00826B08">
              <w:rPr>
                <w:rFonts w:cs="Times New Roman"/>
                <w:szCs w:val="24"/>
              </w:rPr>
              <w:t>DT13: Distance (m) to mean August temperature &gt; 13 °C</w:t>
            </w:r>
          </w:p>
        </w:tc>
        <w:tc>
          <w:tcPr>
            <w:tcW w:w="7512" w:type="dxa"/>
          </w:tcPr>
          <w:p w14:paraId="0FD74591" w14:textId="77777777" w:rsidR="00470866" w:rsidRPr="00826B08" w:rsidRDefault="00470866" w:rsidP="008C4B5B">
            <w:pPr>
              <w:spacing w:line="480" w:lineRule="auto"/>
              <w:rPr>
                <w:rFonts w:cs="Times New Roman"/>
                <w:szCs w:val="24"/>
              </w:rPr>
            </w:pPr>
            <w:r w:rsidRPr="00826B08">
              <w:rPr>
                <w:rFonts w:cs="Times New Roman"/>
                <w:szCs w:val="24"/>
              </w:rPr>
              <w:t>Warmer streams may favor rainbow trout. Occurrence of rainbow trout peaked at this temperature in this region.</w:t>
            </w:r>
          </w:p>
        </w:tc>
        <w:tc>
          <w:tcPr>
            <w:tcW w:w="2880" w:type="dxa"/>
          </w:tcPr>
          <w:p w14:paraId="509477F5" w14:textId="77777777" w:rsidR="00470866" w:rsidRPr="00826B08" w:rsidRDefault="00470866" w:rsidP="008C4B5B">
            <w:pPr>
              <w:spacing w:line="480" w:lineRule="auto"/>
              <w:rPr>
                <w:rFonts w:cs="Times New Roman"/>
                <w:szCs w:val="24"/>
              </w:rPr>
            </w:pPr>
            <w:r w:rsidRPr="00826B08">
              <w:rPr>
                <w:rFonts w:cs="Times New Roman"/>
                <w:szCs w:val="24"/>
              </w:rPr>
              <w:t>[6,7,8,11,29,35,36,</w:t>
            </w:r>
            <w:r>
              <w:rPr>
                <w:rFonts w:cs="Times New Roman"/>
                <w:szCs w:val="24"/>
              </w:rPr>
              <w:t>95</w:t>
            </w:r>
            <w:r w:rsidRPr="00826B08">
              <w:rPr>
                <w:rFonts w:cs="Times New Roman"/>
                <w:szCs w:val="24"/>
              </w:rPr>
              <w:t>,1</w:t>
            </w:r>
            <w:r>
              <w:rPr>
                <w:rFonts w:cs="Times New Roman"/>
                <w:szCs w:val="24"/>
              </w:rPr>
              <w:t>15</w:t>
            </w:r>
            <w:r w:rsidRPr="00826B08">
              <w:rPr>
                <w:rFonts w:cs="Times New Roman"/>
                <w:szCs w:val="24"/>
              </w:rPr>
              <w:t>–1</w:t>
            </w:r>
            <w:r>
              <w:rPr>
                <w:rFonts w:cs="Times New Roman"/>
                <w:szCs w:val="24"/>
              </w:rPr>
              <w:t>17</w:t>
            </w:r>
            <w:r w:rsidRPr="00826B08">
              <w:rPr>
                <w:rFonts w:cs="Times New Roman"/>
                <w:szCs w:val="24"/>
              </w:rPr>
              <w:t>]</w:t>
            </w:r>
          </w:p>
        </w:tc>
      </w:tr>
      <w:tr w:rsidR="00470866" w:rsidRPr="00826B08" w14:paraId="1FA5B9FD" w14:textId="77777777" w:rsidTr="00470866">
        <w:tc>
          <w:tcPr>
            <w:tcW w:w="2298" w:type="dxa"/>
          </w:tcPr>
          <w:p w14:paraId="02FD77FF" w14:textId="77777777" w:rsidR="00470866" w:rsidRPr="00826B08" w:rsidRDefault="00470866" w:rsidP="008C4B5B">
            <w:pPr>
              <w:spacing w:line="480" w:lineRule="auto"/>
              <w:rPr>
                <w:rFonts w:cs="Times New Roman"/>
                <w:szCs w:val="24"/>
              </w:rPr>
            </w:pPr>
            <w:r w:rsidRPr="00826B08">
              <w:rPr>
                <w:rFonts w:cs="Times New Roman"/>
                <w:szCs w:val="24"/>
              </w:rPr>
              <w:t>DF3: Distance (m) to mean annual flow &gt; 2.83 m</w:t>
            </w:r>
            <w:r w:rsidRPr="00826B08">
              <w:rPr>
                <w:rFonts w:cs="Times New Roman"/>
                <w:szCs w:val="24"/>
                <w:vertAlign w:val="superscript"/>
              </w:rPr>
              <w:t>3</w:t>
            </w:r>
            <w:r w:rsidRPr="00826B08">
              <w:rPr>
                <w:rFonts w:cs="Times New Roman"/>
                <w:szCs w:val="24"/>
              </w:rPr>
              <w:t>/s</w:t>
            </w:r>
          </w:p>
        </w:tc>
        <w:tc>
          <w:tcPr>
            <w:tcW w:w="7512" w:type="dxa"/>
          </w:tcPr>
          <w:p w14:paraId="50F11BF8" w14:textId="77777777" w:rsidR="00470866" w:rsidRPr="00826B08" w:rsidRDefault="00470866" w:rsidP="008C4B5B">
            <w:pPr>
              <w:spacing w:line="480" w:lineRule="auto"/>
              <w:rPr>
                <w:rFonts w:cs="Times New Roman"/>
                <w:szCs w:val="24"/>
              </w:rPr>
            </w:pPr>
            <w:r w:rsidRPr="00826B08">
              <w:rPr>
                <w:rFonts w:cs="Times New Roman"/>
                <w:szCs w:val="24"/>
              </w:rPr>
              <w:t>Larger streams may favor rainbow trout. This threshold exceeds those habitats generally suitable for cutthroat trout spawning.</w:t>
            </w:r>
          </w:p>
        </w:tc>
        <w:tc>
          <w:tcPr>
            <w:tcW w:w="2880" w:type="dxa"/>
          </w:tcPr>
          <w:p w14:paraId="4CCAEAFD" w14:textId="77777777" w:rsidR="00470866" w:rsidRPr="00826B08" w:rsidRDefault="00470866" w:rsidP="008C4B5B">
            <w:pPr>
              <w:spacing w:line="480" w:lineRule="auto"/>
              <w:rPr>
                <w:rFonts w:cs="Times New Roman"/>
                <w:szCs w:val="24"/>
              </w:rPr>
            </w:pPr>
            <w:r w:rsidRPr="00826B08">
              <w:rPr>
                <w:rFonts w:cs="Times New Roman"/>
                <w:szCs w:val="24"/>
              </w:rPr>
              <w:t>See previous</w:t>
            </w:r>
          </w:p>
        </w:tc>
      </w:tr>
      <w:tr w:rsidR="00470866" w:rsidRPr="00826B08" w14:paraId="3096EB84" w14:textId="77777777" w:rsidTr="00470866">
        <w:tc>
          <w:tcPr>
            <w:tcW w:w="2298" w:type="dxa"/>
          </w:tcPr>
          <w:p w14:paraId="33DCDCBA" w14:textId="77777777" w:rsidR="00470866" w:rsidRPr="00826B08" w:rsidRDefault="00470866" w:rsidP="008C4B5B">
            <w:pPr>
              <w:spacing w:line="480" w:lineRule="auto"/>
              <w:rPr>
                <w:rFonts w:cs="Times New Roman"/>
                <w:szCs w:val="24"/>
              </w:rPr>
            </w:pPr>
            <w:r w:rsidRPr="00826B08">
              <w:rPr>
                <w:rFonts w:cs="Times New Roman"/>
                <w:szCs w:val="24"/>
              </w:rPr>
              <w:lastRenderedPageBreak/>
              <w:t>DS: Shortest distance (m)  to rainbow trout</w:t>
            </w:r>
          </w:p>
        </w:tc>
        <w:tc>
          <w:tcPr>
            <w:tcW w:w="7512" w:type="dxa"/>
          </w:tcPr>
          <w:p w14:paraId="3B0C9FCA" w14:textId="77777777" w:rsidR="00470866" w:rsidRPr="00826B08" w:rsidRDefault="00470866" w:rsidP="008C4B5B">
            <w:pPr>
              <w:spacing w:line="480" w:lineRule="auto"/>
              <w:rPr>
                <w:rFonts w:cs="Times New Roman"/>
                <w:szCs w:val="24"/>
              </w:rPr>
            </w:pPr>
            <w:r w:rsidRPr="00826B08">
              <w:rPr>
                <w:rFonts w:cs="Times New Roman"/>
                <w:szCs w:val="24"/>
              </w:rPr>
              <w:t>The shortest distance among: 1) the two previous variables, 2) habitat known to support a naturally reproducing population of rainbow trout, or 3) habitat stocked with rainbow trout within 10 years of the time of genetic sampling. Proximity to any of these four habitats is a surrogate for proximity to rainbow trout propagules.</w:t>
            </w:r>
          </w:p>
        </w:tc>
        <w:tc>
          <w:tcPr>
            <w:tcW w:w="2880" w:type="dxa"/>
          </w:tcPr>
          <w:p w14:paraId="6E5AE883" w14:textId="77777777" w:rsidR="00470866" w:rsidRPr="00826B08" w:rsidRDefault="00470866" w:rsidP="008C4B5B">
            <w:pPr>
              <w:spacing w:line="480" w:lineRule="auto"/>
              <w:rPr>
                <w:rFonts w:cs="Times New Roman"/>
                <w:szCs w:val="24"/>
              </w:rPr>
            </w:pPr>
            <w:r w:rsidRPr="00826B08">
              <w:rPr>
                <w:rFonts w:cs="Times New Roman"/>
                <w:szCs w:val="24"/>
              </w:rPr>
              <w:t>See previous</w:t>
            </w:r>
          </w:p>
        </w:tc>
      </w:tr>
      <w:tr w:rsidR="00470866" w:rsidRPr="00826B08" w14:paraId="4985D452" w14:textId="77777777" w:rsidTr="00470866">
        <w:tc>
          <w:tcPr>
            <w:tcW w:w="2298" w:type="dxa"/>
          </w:tcPr>
          <w:p w14:paraId="28D5FF98" w14:textId="77777777" w:rsidR="00470866" w:rsidRPr="00826B08" w:rsidRDefault="00470866" w:rsidP="008C4B5B">
            <w:pPr>
              <w:spacing w:line="480" w:lineRule="auto"/>
              <w:rPr>
                <w:rFonts w:cs="Times New Roman"/>
                <w:szCs w:val="24"/>
              </w:rPr>
            </w:pPr>
            <w:r w:rsidRPr="00826B08">
              <w:rPr>
                <w:rFonts w:cs="Times New Roman"/>
                <w:szCs w:val="24"/>
              </w:rPr>
              <w:t>RTrange: historical range of rainbow trout (yes/no)</w:t>
            </w:r>
          </w:p>
        </w:tc>
        <w:tc>
          <w:tcPr>
            <w:tcW w:w="7512" w:type="dxa"/>
          </w:tcPr>
          <w:p w14:paraId="34BB3F7D" w14:textId="77777777" w:rsidR="00470866" w:rsidRPr="00826B08" w:rsidRDefault="00470866" w:rsidP="008C4B5B">
            <w:pPr>
              <w:spacing w:line="480" w:lineRule="auto"/>
              <w:rPr>
                <w:rFonts w:cs="Times New Roman"/>
                <w:szCs w:val="24"/>
              </w:rPr>
            </w:pPr>
            <w:r w:rsidRPr="00826B08">
              <w:rPr>
                <w:rFonts w:cs="Times New Roman"/>
                <w:szCs w:val="24"/>
              </w:rPr>
              <w:t>Occupancy over evolutionary time enabled rainbow trout to colonize a larger portion of a watershed, for hybrid zones to stabilize at their highest longitudinal point, and for levels of introgression to achieve a quasi-equilibrium. In some cases, being in the range of rainbow trout equates to exposure to the more fecund, anadromous form, steelhead, which may increase propagule pressure from rainbow trout.</w:t>
            </w:r>
          </w:p>
        </w:tc>
        <w:tc>
          <w:tcPr>
            <w:tcW w:w="2880" w:type="dxa"/>
          </w:tcPr>
          <w:p w14:paraId="0E7F6D03" w14:textId="77777777" w:rsidR="00470866" w:rsidRPr="00826B08" w:rsidRDefault="00470866" w:rsidP="008C4B5B">
            <w:pPr>
              <w:spacing w:line="480" w:lineRule="auto"/>
              <w:rPr>
                <w:rFonts w:cs="Times New Roman"/>
                <w:szCs w:val="24"/>
              </w:rPr>
            </w:pPr>
            <w:r w:rsidRPr="00826B08">
              <w:rPr>
                <w:rFonts w:cs="Times New Roman"/>
                <w:szCs w:val="24"/>
              </w:rPr>
              <w:t>[18,</w:t>
            </w:r>
            <w:r>
              <w:rPr>
                <w:rFonts w:cs="Times New Roman"/>
                <w:szCs w:val="24"/>
              </w:rPr>
              <w:t>74</w:t>
            </w:r>
            <w:r w:rsidRPr="00826B08">
              <w:rPr>
                <w:rFonts w:cs="Times New Roman"/>
                <w:szCs w:val="24"/>
              </w:rPr>
              <w:t>,</w:t>
            </w:r>
            <w:r>
              <w:rPr>
                <w:rFonts w:cs="Times New Roman"/>
                <w:szCs w:val="24"/>
              </w:rPr>
              <w:t>80</w:t>
            </w:r>
            <w:r w:rsidRPr="00826B08">
              <w:rPr>
                <w:rFonts w:cs="Times New Roman"/>
                <w:szCs w:val="24"/>
              </w:rPr>
              <w:t>]</w:t>
            </w:r>
          </w:p>
        </w:tc>
      </w:tr>
      <w:tr w:rsidR="00470866" w:rsidRPr="00826B08" w14:paraId="75421449" w14:textId="77777777" w:rsidTr="00470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8" w:type="dxa"/>
            <w:tcBorders>
              <w:top w:val="nil"/>
              <w:left w:val="nil"/>
              <w:bottom w:val="single" w:sz="4" w:space="0" w:color="auto"/>
              <w:right w:val="nil"/>
            </w:tcBorders>
          </w:tcPr>
          <w:p w14:paraId="2E2F2B87" w14:textId="77777777" w:rsidR="00470866" w:rsidRPr="00826B08" w:rsidRDefault="00470866" w:rsidP="008C4B5B">
            <w:pPr>
              <w:spacing w:line="480" w:lineRule="auto"/>
              <w:rPr>
                <w:rFonts w:cs="Times New Roman"/>
                <w:szCs w:val="24"/>
              </w:rPr>
            </w:pPr>
            <w:r w:rsidRPr="00826B08">
              <w:rPr>
                <w:rFonts w:cs="Times New Roman"/>
                <w:szCs w:val="24"/>
              </w:rPr>
              <w:t>YCTI: Yellowstone cutthroat trout introgression (yes/no)</w:t>
            </w:r>
          </w:p>
        </w:tc>
        <w:tc>
          <w:tcPr>
            <w:tcW w:w="7512" w:type="dxa"/>
            <w:tcBorders>
              <w:top w:val="nil"/>
              <w:left w:val="nil"/>
              <w:bottom w:val="single" w:sz="4" w:space="0" w:color="auto"/>
              <w:right w:val="nil"/>
            </w:tcBorders>
          </w:tcPr>
          <w:p w14:paraId="62A5966F" w14:textId="77777777" w:rsidR="00470866" w:rsidRPr="00826B08" w:rsidRDefault="00470866" w:rsidP="008C4B5B">
            <w:pPr>
              <w:spacing w:line="480" w:lineRule="auto"/>
              <w:rPr>
                <w:rFonts w:cs="Times New Roman"/>
                <w:szCs w:val="24"/>
              </w:rPr>
            </w:pPr>
            <w:r w:rsidRPr="00826B08">
              <w:rPr>
                <w:rFonts w:cs="Times New Roman"/>
                <w:szCs w:val="24"/>
              </w:rPr>
              <w:t>Populations of westslope cutthroat trout may form hybrid swarms after contact with Yellowstone cutthroat trout. Three-way hybrids with rainbow trout can be common in these hybrid swarms, suggesting that hybridization between the cutthroat trout subspecies may form a genetic bridge to introgression with rainbow trout.</w:t>
            </w:r>
          </w:p>
        </w:tc>
        <w:tc>
          <w:tcPr>
            <w:tcW w:w="2880" w:type="dxa"/>
            <w:tcBorders>
              <w:top w:val="nil"/>
              <w:left w:val="nil"/>
              <w:bottom w:val="single" w:sz="4" w:space="0" w:color="auto"/>
              <w:right w:val="nil"/>
            </w:tcBorders>
          </w:tcPr>
          <w:p w14:paraId="0589099A" w14:textId="77777777" w:rsidR="00470866" w:rsidRPr="00826B08" w:rsidRDefault="00470866" w:rsidP="008C4B5B">
            <w:pPr>
              <w:spacing w:line="480" w:lineRule="auto"/>
              <w:rPr>
                <w:rFonts w:cs="Times New Roman"/>
                <w:szCs w:val="24"/>
              </w:rPr>
            </w:pPr>
            <w:r w:rsidRPr="00826B08">
              <w:rPr>
                <w:rFonts w:cs="Times New Roman"/>
                <w:szCs w:val="24"/>
              </w:rPr>
              <w:t>[18,1</w:t>
            </w:r>
            <w:r>
              <w:rPr>
                <w:rFonts w:cs="Times New Roman"/>
                <w:szCs w:val="24"/>
              </w:rPr>
              <w:t>18</w:t>
            </w:r>
            <w:r w:rsidRPr="00826B08">
              <w:rPr>
                <w:rFonts w:cs="Times New Roman"/>
                <w:szCs w:val="24"/>
              </w:rPr>
              <w:t>–12</w:t>
            </w:r>
            <w:r>
              <w:rPr>
                <w:rFonts w:cs="Times New Roman"/>
                <w:szCs w:val="24"/>
              </w:rPr>
              <w:t>1</w:t>
            </w:r>
            <w:r w:rsidRPr="00826B08">
              <w:rPr>
                <w:rFonts w:cs="Times New Roman"/>
                <w:szCs w:val="24"/>
              </w:rPr>
              <w:t>]</w:t>
            </w:r>
          </w:p>
        </w:tc>
      </w:tr>
    </w:tbl>
    <w:p w14:paraId="0B86E46B" w14:textId="25A033BA" w:rsidR="00470866" w:rsidRDefault="00470866">
      <w:pPr>
        <w:rPr>
          <w:rFonts w:cs="Times New Roman"/>
          <w:szCs w:val="24"/>
        </w:rPr>
      </w:pPr>
      <w:bookmarkStart w:id="0" w:name="_GoBack"/>
      <w:r w:rsidRPr="00826B08">
        <w:rPr>
          <w:rFonts w:cs="Times New Roman"/>
          <w:szCs w:val="24"/>
        </w:rPr>
        <w:t>Candidate variables considered in the logistic models, the rationale for their inclusion and expected effect, and supporting citations.</w:t>
      </w:r>
      <w:bookmarkEnd w:id="0"/>
    </w:p>
    <w:p w14:paraId="6747DFE3" w14:textId="188F3CE6" w:rsidR="00470866" w:rsidRDefault="00470866" w:rsidP="00470866">
      <w:pPr>
        <w:spacing w:line="480" w:lineRule="auto"/>
        <w:ind w:left="340" w:hanging="340"/>
        <w:rPr>
          <w:rFonts w:cs="Times New Roman"/>
          <w:szCs w:val="24"/>
        </w:rPr>
      </w:pPr>
      <w:r w:rsidRPr="00470866">
        <w:rPr>
          <w:rFonts w:cs="Times New Roman"/>
          <w:szCs w:val="24"/>
          <w:vertAlign w:val="superscript"/>
        </w:rPr>
        <w:lastRenderedPageBreak/>
        <w:t>a</w:t>
      </w:r>
      <w:r>
        <w:rPr>
          <w:rFonts w:cs="Times New Roman"/>
          <w:szCs w:val="24"/>
        </w:rPr>
        <w:t>Reference numbering continues from the online text.</w:t>
      </w:r>
    </w:p>
    <w:p w14:paraId="7D05619C" w14:textId="77777777" w:rsidR="00470866" w:rsidRPr="00826B08" w:rsidRDefault="00470866" w:rsidP="00470866">
      <w:pPr>
        <w:spacing w:line="480" w:lineRule="auto"/>
        <w:ind w:left="340" w:hanging="340"/>
        <w:rPr>
          <w:rFonts w:cs="Times New Roman"/>
          <w:szCs w:val="24"/>
        </w:rPr>
      </w:pPr>
      <w:r>
        <w:rPr>
          <w:rFonts w:cs="Times New Roman"/>
          <w:szCs w:val="24"/>
        </w:rPr>
        <w:t>101</w:t>
      </w:r>
      <w:r w:rsidRPr="00826B08">
        <w:rPr>
          <w:rFonts w:cs="Times New Roman"/>
          <w:szCs w:val="24"/>
        </w:rPr>
        <w:t>. Bozek MA, Hubert WA. Segregation of resident trout in streams as predicted by three habitat dimensions. Can J Zool. 1992; 70: 886-890.</w:t>
      </w:r>
    </w:p>
    <w:p w14:paraId="527E96AE" w14:textId="77777777" w:rsidR="00470866" w:rsidRPr="00826B08" w:rsidRDefault="00470866" w:rsidP="00470866">
      <w:pPr>
        <w:spacing w:line="480" w:lineRule="auto"/>
        <w:ind w:left="340" w:hanging="340"/>
        <w:rPr>
          <w:rFonts w:cs="Times New Roman"/>
          <w:szCs w:val="24"/>
        </w:rPr>
      </w:pPr>
      <w:r w:rsidRPr="00826B08">
        <w:rPr>
          <w:rFonts w:cs="Times New Roman"/>
          <w:szCs w:val="24"/>
        </w:rPr>
        <w:t>10</w:t>
      </w:r>
      <w:r>
        <w:rPr>
          <w:rFonts w:cs="Times New Roman"/>
          <w:szCs w:val="24"/>
        </w:rPr>
        <w:t>2</w:t>
      </w:r>
      <w:r w:rsidRPr="00826B08">
        <w:rPr>
          <w:rFonts w:cs="Times New Roman"/>
          <w:szCs w:val="24"/>
        </w:rPr>
        <w:t>. Paul AJ, Post JR. Spatial distribution of native and nonnative salmonids in streams of the eastern slopes of the Canadian Rocky Mountains. Trans Am Fish Soc. 2001; 130: 417–430.</w:t>
      </w:r>
    </w:p>
    <w:p w14:paraId="5D677889" w14:textId="77777777" w:rsidR="00470866" w:rsidRPr="00826B08" w:rsidRDefault="00470866" w:rsidP="00470866">
      <w:pPr>
        <w:spacing w:line="480" w:lineRule="auto"/>
        <w:ind w:left="340" w:hanging="340"/>
        <w:rPr>
          <w:rFonts w:cs="Times New Roman"/>
          <w:szCs w:val="24"/>
        </w:rPr>
      </w:pPr>
      <w:r w:rsidRPr="00826B08">
        <w:rPr>
          <w:rFonts w:cs="Times New Roman"/>
          <w:szCs w:val="24"/>
        </w:rPr>
        <w:t>1</w:t>
      </w:r>
      <w:r>
        <w:rPr>
          <w:rFonts w:cs="Times New Roman"/>
          <w:szCs w:val="24"/>
        </w:rPr>
        <w:t>03</w:t>
      </w:r>
      <w:r w:rsidRPr="00826B08">
        <w:rPr>
          <w:rFonts w:cs="Times New Roman"/>
          <w:szCs w:val="24"/>
        </w:rPr>
        <w:t>. Ostberg CO, Rodriguez RJ. Hybridization and cytonuclear associations among native westslope cutthroat trout, introduced rainbow trout, and their hybrids within the Stehekin River drainage, North Cascades National Park. Trans Am Fish Soc. 2006; 135: 924–942.</w:t>
      </w:r>
    </w:p>
    <w:p w14:paraId="65880C1D" w14:textId="77777777" w:rsidR="00470866" w:rsidRPr="00826B08" w:rsidRDefault="00470866" w:rsidP="00470866">
      <w:pPr>
        <w:spacing w:line="480" w:lineRule="auto"/>
        <w:ind w:left="340" w:hanging="340"/>
        <w:rPr>
          <w:rFonts w:cs="Times New Roman"/>
          <w:szCs w:val="24"/>
        </w:rPr>
      </w:pPr>
      <w:r w:rsidRPr="00826B08">
        <w:rPr>
          <w:rFonts w:cs="Times New Roman"/>
          <w:szCs w:val="24"/>
        </w:rPr>
        <w:t>1</w:t>
      </w:r>
      <w:r>
        <w:rPr>
          <w:rFonts w:cs="Times New Roman"/>
          <w:szCs w:val="24"/>
        </w:rPr>
        <w:t>04</w:t>
      </w:r>
      <w:r w:rsidRPr="00826B08">
        <w:rPr>
          <w:rFonts w:cs="Times New Roman"/>
          <w:szCs w:val="24"/>
        </w:rPr>
        <w:t>. Rasmussen JB, Robinson MD, Heath DD. Ecological consequences of hybridization between native westslope cutthroat (</w:t>
      </w:r>
      <w:r w:rsidRPr="00826B08">
        <w:rPr>
          <w:rFonts w:cs="Times New Roman"/>
          <w:i/>
          <w:szCs w:val="24"/>
        </w:rPr>
        <w:t>Oncorhynchus clarkii lewisi</w:t>
      </w:r>
      <w:r w:rsidRPr="00826B08">
        <w:rPr>
          <w:rFonts w:cs="Times New Roman"/>
          <w:szCs w:val="24"/>
        </w:rPr>
        <w:t>) and introduced rainbow (</w:t>
      </w:r>
      <w:r w:rsidRPr="00826B08">
        <w:rPr>
          <w:rFonts w:cs="Times New Roman"/>
          <w:i/>
          <w:szCs w:val="24"/>
        </w:rPr>
        <w:t>Oncorhynchus mykiss</w:t>
      </w:r>
      <w:r w:rsidRPr="00826B08">
        <w:rPr>
          <w:rFonts w:cs="Times New Roman"/>
          <w:szCs w:val="24"/>
        </w:rPr>
        <w:t>) trout: effects on life history and habitat use. Can J Fish Aquat Sci. 2010; 67: 357–370</w:t>
      </w:r>
    </w:p>
    <w:p w14:paraId="2F45A767" w14:textId="77777777" w:rsidR="00470866" w:rsidRPr="00826B08" w:rsidRDefault="00470866" w:rsidP="00470866">
      <w:pPr>
        <w:spacing w:line="480" w:lineRule="auto"/>
        <w:ind w:left="340" w:hanging="340"/>
        <w:rPr>
          <w:rFonts w:cs="Times New Roman"/>
          <w:szCs w:val="24"/>
        </w:rPr>
      </w:pPr>
      <w:r w:rsidRPr="00826B08">
        <w:rPr>
          <w:rFonts w:cs="Times New Roman"/>
          <w:szCs w:val="24"/>
        </w:rPr>
        <w:t>1</w:t>
      </w:r>
      <w:r>
        <w:rPr>
          <w:rFonts w:cs="Times New Roman"/>
          <w:szCs w:val="24"/>
        </w:rPr>
        <w:t>05</w:t>
      </w:r>
      <w:r w:rsidRPr="00826B08">
        <w:rPr>
          <w:rFonts w:cs="Times New Roman"/>
          <w:szCs w:val="24"/>
        </w:rPr>
        <w:t>. Yau MM, Taylor EB. Cold tolerance performance of westslope cutthroat trout (</w:t>
      </w:r>
      <w:r w:rsidRPr="00826B08">
        <w:rPr>
          <w:rFonts w:cs="Times New Roman"/>
          <w:i/>
          <w:szCs w:val="24"/>
        </w:rPr>
        <w:t>Oncorhynchus clarkii lewisi</w:t>
      </w:r>
      <w:r w:rsidRPr="00826B08">
        <w:rPr>
          <w:rFonts w:cs="Times New Roman"/>
          <w:szCs w:val="24"/>
        </w:rPr>
        <w:t>) and rainbow trout (</w:t>
      </w:r>
      <w:r w:rsidRPr="00826B08">
        <w:rPr>
          <w:rFonts w:cs="Times New Roman"/>
          <w:i/>
          <w:szCs w:val="24"/>
        </w:rPr>
        <w:t>Oncorhynchus mykiss</w:t>
      </w:r>
      <w:r w:rsidRPr="00826B08">
        <w:rPr>
          <w:rFonts w:cs="Times New Roman"/>
          <w:szCs w:val="24"/>
        </w:rPr>
        <w:t>) and its potential role in influencing interspecific hybridization. Can J Zool. 2014; 92: 777–784.</w:t>
      </w:r>
    </w:p>
    <w:p w14:paraId="1E33DF5B" w14:textId="77777777" w:rsidR="00470866" w:rsidRPr="00826B08" w:rsidRDefault="00470866" w:rsidP="00470866">
      <w:pPr>
        <w:spacing w:line="480" w:lineRule="auto"/>
        <w:ind w:left="340" w:hanging="340"/>
        <w:rPr>
          <w:rFonts w:cs="Times New Roman"/>
          <w:szCs w:val="24"/>
        </w:rPr>
      </w:pPr>
      <w:r w:rsidRPr="00826B08">
        <w:rPr>
          <w:rFonts w:cs="Times New Roman"/>
          <w:szCs w:val="24"/>
        </w:rPr>
        <w:t>1</w:t>
      </w:r>
      <w:r>
        <w:rPr>
          <w:rFonts w:cs="Times New Roman"/>
          <w:szCs w:val="24"/>
        </w:rPr>
        <w:t>06</w:t>
      </w:r>
      <w:r w:rsidRPr="00826B08">
        <w:rPr>
          <w:rFonts w:cs="Times New Roman"/>
          <w:szCs w:val="24"/>
        </w:rPr>
        <w:t>. Hartman GF, Gill CA. Distributions of juvenile steelhead and cutthroat trout (</w:t>
      </w:r>
      <w:r w:rsidRPr="00826B08">
        <w:rPr>
          <w:rFonts w:cs="Times New Roman"/>
          <w:i/>
          <w:szCs w:val="24"/>
        </w:rPr>
        <w:t>Salmo gairdneri</w:t>
      </w:r>
      <w:r w:rsidRPr="00826B08">
        <w:rPr>
          <w:rFonts w:cs="Times New Roman"/>
          <w:szCs w:val="24"/>
        </w:rPr>
        <w:t xml:space="preserve"> and </w:t>
      </w:r>
      <w:r w:rsidRPr="00826B08">
        <w:rPr>
          <w:rFonts w:cs="Times New Roman"/>
          <w:i/>
          <w:szCs w:val="24"/>
        </w:rPr>
        <w:t>S. clarki clarki</w:t>
      </w:r>
      <w:r w:rsidRPr="00826B08">
        <w:rPr>
          <w:rFonts w:cs="Times New Roman"/>
          <w:szCs w:val="24"/>
        </w:rPr>
        <w:t>) within streams in southwestern British Columbia. J Fish Res Board Can. 1968; 25: 33–48.</w:t>
      </w:r>
    </w:p>
    <w:p w14:paraId="470C5DBB" w14:textId="77777777" w:rsidR="00470866" w:rsidRPr="00826B08" w:rsidRDefault="00470866" w:rsidP="00470866">
      <w:pPr>
        <w:spacing w:line="480" w:lineRule="auto"/>
        <w:ind w:left="340" w:hanging="340"/>
        <w:rPr>
          <w:rFonts w:eastAsia="Times New Roman" w:cs="Times New Roman"/>
          <w:color w:val="000000"/>
          <w:szCs w:val="24"/>
        </w:rPr>
      </w:pPr>
      <w:r w:rsidRPr="00826B08">
        <w:rPr>
          <w:rFonts w:eastAsia="Times New Roman" w:cs="Times New Roman"/>
          <w:color w:val="000000"/>
          <w:szCs w:val="24"/>
        </w:rPr>
        <w:t>1</w:t>
      </w:r>
      <w:r>
        <w:rPr>
          <w:rFonts w:eastAsia="Times New Roman" w:cs="Times New Roman"/>
          <w:color w:val="000000"/>
          <w:szCs w:val="24"/>
        </w:rPr>
        <w:t>07</w:t>
      </w:r>
      <w:r w:rsidRPr="00826B08">
        <w:rPr>
          <w:rFonts w:eastAsia="Times New Roman" w:cs="Times New Roman"/>
          <w:color w:val="000000"/>
          <w:szCs w:val="24"/>
        </w:rPr>
        <w:t>. Campton DE, Utter FM. Natural hybridization between steelhead trout (</w:t>
      </w:r>
      <w:r w:rsidRPr="00826B08">
        <w:rPr>
          <w:rFonts w:eastAsia="Times New Roman" w:cs="Times New Roman"/>
          <w:i/>
          <w:color w:val="000000"/>
          <w:szCs w:val="24"/>
        </w:rPr>
        <w:t>Salmo gairdneri</w:t>
      </w:r>
      <w:r w:rsidRPr="00826B08">
        <w:rPr>
          <w:rFonts w:eastAsia="Times New Roman" w:cs="Times New Roman"/>
          <w:color w:val="000000"/>
          <w:szCs w:val="24"/>
        </w:rPr>
        <w:t>) and coastal cutthroat trout (</w:t>
      </w:r>
      <w:r w:rsidRPr="00826B08">
        <w:rPr>
          <w:rFonts w:eastAsia="Times New Roman" w:cs="Times New Roman"/>
          <w:i/>
          <w:color w:val="000000"/>
          <w:szCs w:val="24"/>
        </w:rPr>
        <w:t>S. clarki</w:t>
      </w:r>
      <w:r w:rsidRPr="00826B08">
        <w:rPr>
          <w:rFonts w:eastAsia="Times New Roman" w:cs="Times New Roman"/>
          <w:color w:val="000000"/>
          <w:szCs w:val="24"/>
        </w:rPr>
        <w:t>) in two Puget Sound streams. Can J Fish Aquat Sci. 1985; 42: 110–119.</w:t>
      </w:r>
    </w:p>
    <w:p w14:paraId="4074A733" w14:textId="77777777" w:rsidR="00470866" w:rsidRPr="00826B08" w:rsidRDefault="00470866" w:rsidP="00470866">
      <w:pPr>
        <w:spacing w:line="480" w:lineRule="auto"/>
        <w:ind w:left="340" w:hanging="340"/>
        <w:rPr>
          <w:rFonts w:cs="Times New Roman"/>
          <w:szCs w:val="24"/>
        </w:rPr>
      </w:pPr>
      <w:r w:rsidRPr="00826B08">
        <w:rPr>
          <w:rFonts w:cs="Times New Roman"/>
          <w:szCs w:val="24"/>
        </w:rPr>
        <w:lastRenderedPageBreak/>
        <w:t>1</w:t>
      </w:r>
      <w:r>
        <w:rPr>
          <w:rFonts w:cs="Times New Roman"/>
          <w:szCs w:val="24"/>
        </w:rPr>
        <w:t>08</w:t>
      </w:r>
      <w:r w:rsidRPr="00826B08">
        <w:rPr>
          <w:rFonts w:cs="Times New Roman"/>
          <w:szCs w:val="24"/>
        </w:rPr>
        <w:t>. Fausch KD. Do gradient and temperature affect distributions of, and interactions between, brook charr (</w:t>
      </w:r>
      <w:r w:rsidRPr="00826B08">
        <w:rPr>
          <w:rFonts w:cs="Times New Roman"/>
          <w:i/>
          <w:szCs w:val="24"/>
        </w:rPr>
        <w:t>Salvelinus fontinalis</w:t>
      </w:r>
      <w:r w:rsidRPr="00826B08">
        <w:rPr>
          <w:rFonts w:cs="Times New Roman"/>
          <w:szCs w:val="24"/>
        </w:rPr>
        <w:t>) and other resident salmonids in streams? Physiol Ecol Japan. 1989; 1: 303–322.</w:t>
      </w:r>
    </w:p>
    <w:p w14:paraId="563F2851" w14:textId="77777777" w:rsidR="00470866" w:rsidRPr="00826B08" w:rsidRDefault="00470866" w:rsidP="00470866">
      <w:pPr>
        <w:spacing w:line="480" w:lineRule="auto"/>
        <w:ind w:left="340" w:hanging="340"/>
        <w:rPr>
          <w:rFonts w:cs="Times New Roman"/>
          <w:szCs w:val="24"/>
        </w:rPr>
      </w:pPr>
      <w:r w:rsidRPr="00826B08">
        <w:rPr>
          <w:rFonts w:cs="Times New Roman"/>
          <w:szCs w:val="24"/>
        </w:rPr>
        <w:t>1</w:t>
      </w:r>
      <w:r>
        <w:rPr>
          <w:rFonts w:cs="Times New Roman"/>
          <w:szCs w:val="24"/>
        </w:rPr>
        <w:t>09</w:t>
      </w:r>
      <w:r w:rsidRPr="00826B08">
        <w:rPr>
          <w:rFonts w:cs="Times New Roman"/>
          <w:szCs w:val="24"/>
        </w:rPr>
        <w:t>. Platts WS. Relationships among stream order, fish populations, and aquatic geomorphology in an Idaho river drainage. Fisheries. 1979; 4(2): 5–9.</w:t>
      </w:r>
    </w:p>
    <w:p w14:paraId="4FFA8EA1" w14:textId="77777777" w:rsidR="00470866" w:rsidRPr="00826B08" w:rsidRDefault="00470866" w:rsidP="00470866">
      <w:pPr>
        <w:spacing w:line="480" w:lineRule="auto"/>
        <w:ind w:left="340" w:hanging="340"/>
        <w:rPr>
          <w:rFonts w:cs="Times New Roman"/>
          <w:szCs w:val="24"/>
        </w:rPr>
      </w:pPr>
      <w:r w:rsidRPr="00826B08">
        <w:rPr>
          <w:rFonts w:cs="Times New Roman"/>
          <w:szCs w:val="24"/>
        </w:rPr>
        <w:t>11</w:t>
      </w:r>
      <w:r>
        <w:rPr>
          <w:rFonts w:cs="Times New Roman"/>
          <w:szCs w:val="24"/>
        </w:rPr>
        <w:t>0</w:t>
      </w:r>
      <w:r w:rsidRPr="00826B08">
        <w:rPr>
          <w:rFonts w:cs="Times New Roman"/>
          <w:szCs w:val="24"/>
        </w:rPr>
        <w:t>. Rosenfeld J, Porter M, Parkinson E. Habitat factors affecting the abundance and distribution of juvenile cutthroat trout (</w:t>
      </w:r>
      <w:r w:rsidRPr="00826B08">
        <w:rPr>
          <w:rFonts w:cs="Times New Roman"/>
          <w:i/>
          <w:szCs w:val="24"/>
        </w:rPr>
        <w:t>Oncorhynchus clarki</w:t>
      </w:r>
      <w:r w:rsidRPr="00826B08">
        <w:rPr>
          <w:rFonts w:cs="Times New Roman"/>
          <w:szCs w:val="24"/>
        </w:rPr>
        <w:t>) and coho salmon (</w:t>
      </w:r>
      <w:r w:rsidRPr="00826B08">
        <w:rPr>
          <w:rFonts w:cs="Times New Roman"/>
          <w:i/>
          <w:szCs w:val="24"/>
        </w:rPr>
        <w:t>Oncorhynchus kisutch</w:t>
      </w:r>
      <w:r w:rsidRPr="00826B08">
        <w:rPr>
          <w:rFonts w:cs="Times New Roman"/>
          <w:szCs w:val="24"/>
        </w:rPr>
        <w:t>). Can J Fish Aquat Sci. 2000; 57: 766–774.</w:t>
      </w:r>
    </w:p>
    <w:p w14:paraId="5A3EA335" w14:textId="77777777" w:rsidR="00470866" w:rsidRPr="00826B08" w:rsidRDefault="00470866" w:rsidP="00470866">
      <w:pPr>
        <w:spacing w:line="480" w:lineRule="auto"/>
        <w:ind w:left="340" w:hanging="340"/>
        <w:rPr>
          <w:rFonts w:cs="Times New Roman"/>
          <w:szCs w:val="24"/>
        </w:rPr>
      </w:pPr>
      <w:r w:rsidRPr="00826B08">
        <w:rPr>
          <w:rFonts w:cs="Times New Roman"/>
          <w:szCs w:val="24"/>
        </w:rPr>
        <w:t>11</w:t>
      </w:r>
      <w:r>
        <w:rPr>
          <w:rFonts w:cs="Times New Roman"/>
          <w:szCs w:val="24"/>
        </w:rPr>
        <w:t>1</w:t>
      </w:r>
      <w:r w:rsidRPr="00826B08">
        <w:rPr>
          <w:rFonts w:cs="Times New Roman"/>
          <w:szCs w:val="24"/>
        </w:rPr>
        <w:t>. Seegrist DW, Gard R. Effects of floods on trout in Sagehen Creek, California. Trans Am Fish Soc. 1972; 102: 478–482.</w:t>
      </w:r>
    </w:p>
    <w:p w14:paraId="30081799" w14:textId="77777777" w:rsidR="00470866" w:rsidRPr="00826B08" w:rsidRDefault="00470866" w:rsidP="00470866">
      <w:pPr>
        <w:spacing w:line="480" w:lineRule="auto"/>
        <w:ind w:left="340" w:hanging="340"/>
        <w:rPr>
          <w:rFonts w:cs="Times New Roman"/>
          <w:szCs w:val="24"/>
        </w:rPr>
      </w:pPr>
      <w:r w:rsidRPr="00826B08">
        <w:rPr>
          <w:rFonts w:cs="Times New Roman"/>
          <w:szCs w:val="24"/>
        </w:rPr>
        <w:t>11</w:t>
      </w:r>
      <w:r>
        <w:rPr>
          <w:rFonts w:cs="Times New Roman"/>
          <w:szCs w:val="24"/>
        </w:rPr>
        <w:t>2</w:t>
      </w:r>
      <w:r w:rsidRPr="00826B08">
        <w:rPr>
          <w:rFonts w:cs="Times New Roman"/>
          <w:szCs w:val="24"/>
        </w:rPr>
        <w:t>. Nehring RB, Anderson RM. Determination of population-limiting critical salmonid habitats in Colorado streams using the Physical Habitat Simulation system. Rivers. 1993; 4: 1–19.</w:t>
      </w:r>
    </w:p>
    <w:p w14:paraId="417E1F46" w14:textId="77777777" w:rsidR="00470866" w:rsidRPr="00826B08" w:rsidRDefault="00470866" w:rsidP="00470866">
      <w:pPr>
        <w:spacing w:line="480" w:lineRule="auto"/>
        <w:ind w:left="340" w:hanging="340"/>
        <w:rPr>
          <w:rFonts w:cs="Times New Roman"/>
          <w:szCs w:val="24"/>
        </w:rPr>
      </w:pPr>
      <w:r w:rsidRPr="00826B08">
        <w:rPr>
          <w:rFonts w:cs="Times New Roman"/>
          <w:szCs w:val="24"/>
        </w:rPr>
        <w:t>1</w:t>
      </w:r>
      <w:r>
        <w:rPr>
          <w:rFonts w:cs="Times New Roman"/>
          <w:szCs w:val="24"/>
        </w:rPr>
        <w:t>13</w:t>
      </w:r>
      <w:r w:rsidRPr="00826B08">
        <w:rPr>
          <w:rFonts w:cs="Times New Roman"/>
          <w:szCs w:val="24"/>
        </w:rPr>
        <w:t>. Latterell JJ, Fausch KD, Gowan C, Riley SC. Relationship of trout recruitment to snowmelt runoff flows and adult trout abundance in six Colorado mountain streams. Rivers. 1998; 6: 240–250.</w:t>
      </w:r>
    </w:p>
    <w:p w14:paraId="1E82A057" w14:textId="77777777" w:rsidR="00470866" w:rsidRPr="00826B08" w:rsidRDefault="00470866" w:rsidP="00470866">
      <w:pPr>
        <w:spacing w:line="480" w:lineRule="auto"/>
        <w:ind w:left="340" w:hanging="340"/>
        <w:rPr>
          <w:rFonts w:cs="Times New Roman"/>
          <w:szCs w:val="24"/>
        </w:rPr>
      </w:pPr>
      <w:r w:rsidRPr="00826B08">
        <w:rPr>
          <w:rFonts w:cs="Times New Roman"/>
          <w:szCs w:val="24"/>
        </w:rPr>
        <w:t>1</w:t>
      </w:r>
      <w:r>
        <w:rPr>
          <w:rFonts w:cs="Times New Roman"/>
          <w:szCs w:val="24"/>
        </w:rPr>
        <w:t>14</w:t>
      </w:r>
      <w:r w:rsidRPr="00826B08">
        <w:rPr>
          <w:rFonts w:cs="Times New Roman"/>
          <w:szCs w:val="24"/>
        </w:rPr>
        <w:t>. Fausch KD, Taniguchi Y, Nakano S, Grossman GD, Townsend CR. Flood disturbance regimes influence rainbow trout invasion success among five holarctic regions. Ecol Appl. 2001; 11: 1438–1455.</w:t>
      </w:r>
    </w:p>
    <w:p w14:paraId="144DF044" w14:textId="77777777" w:rsidR="00470866" w:rsidRPr="00826B08" w:rsidRDefault="00470866" w:rsidP="00470866">
      <w:pPr>
        <w:spacing w:line="480" w:lineRule="auto"/>
        <w:ind w:left="340" w:hanging="340"/>
        <w:rPr>
          <w:rFonts w:cs="Times New Roman"/>
          <w:szCs w:val="24"/>
        </w:rPr>
      </w:pPr>
      <w:r w:rsidRPr="00826B08">
        <w:rPr>
          <w:rFonts w:cs="Times New Roman"/>
          <w:szCs w:val="24"/>
        </w:rPr>
        <w:t>1</w:t>
      </w:r>
      <w:r>
        <w:rPr>
          <w:rFonts w:cs="Times New Roman"/>
          <w:szCs w:val="24"/>
        </w:rPr>
        <w:t>15</w:t>
      </w:r>
      <w:r w:rsidRPr="00826B08">
        <w:rPr>
          <w:rFonts w:cs="Times New Roman"/>
          <w:szCs w:val="24"/>
        </w:rPr>
        <w:t>. Bennett SN, Kershner JL. Levels of introgression in westslope cutthroat trout populations nine years after changes to rainbow trout stocking programs in southeastern British Columbia. N Am J Fish Manag. 2009; 29: 1271–1282.</w:t>
      </w:r>
    </w:p>
    <w:p w14:paraId="0D071F32" w14:textId="77777777" w:rsidR="00470866" w:rsidRPr="00826B08" w:rsidRDefault="00470866" w:rsidP="00470866">
      <w:pPr>
        <w:spacing w:line="480" w:lineRule="auto"/>
        <w:ind w:left="340" w:hanging="340"/>
        <w:rPr>
          <w:rFonts w:cs="Times New Roman"/>
          <w:szCs w:val="24"/>
        </w:rPr>
      </w:pPr>
      <w:r w:rsidRPr="00826B08">
        <w:rPr>
          <w:rFonts w:cs="Times New Roman"/>
          <w:szCs w:val="24"/>
        </w:rPr>
        <w:t>1</w:t>
      </w:r>
      <w:r>
        <w:rPr>
          <w:rFonts w:cs="Times New Roman"/>
          <w:szCs w:val="24"/>
        </w:rPr>
        <w:t>16</w:t>
      </w:r>
      <w:r w:rsidRPr="00826B08">
        <w:rPr>
          <w:rFonts w:cs="Times New Roman"/>
          <w:szCs w:val="24"/>
        </w:rPr>
        <w:t>. Kovach RP, Eby LA, Corsi MP. Hybridization between Yellowstone cutthroat trout and rainbow trout in the upper Snake River basin, Wyoming. N Am J Fish Manag. 2011; 31: 1077–1087.</w:t>
      </w:r>
    </w:p>
    <w:p w14:paraId="6544875F" w14:textId="77777777" w:rsidR="00470866" w:rsidRPr="00826B08" w:rsidRDefault="00470866" w:rsidP="00470866">
      <w:pPr>
        <w:spacing w:line="480" w:lineRule="auto"/>
        <w:ind w:left="340" w:hanging="340"/>
        <w:rPr>
          <w:rFonts w:cs="Times New Roman"/>
          <w:szCs w:val="24"/>
        </w:rPr>
      </w:pPr>
      <w:r w:rsidRPr="00826B08">
        <w:rPr>
          <w:rFonts w:cs="Times New Roman"/>
          <w:szCs w:val="24"/>
        </w:rPr>
        <w:lastRenderedPageBreak/>
        <w:t>1</w:t>
      </w:r>
      <w:r>
        <w:rPr>
          <w:rFonts w:cs="Times New Roman"/>
          <w:szCs w:val="24"/>
        </w:rPr>
        <w:t>17</w:t>
      </w:r>
      <w:r w:rsidRPr="00826B08">
        <w:rPr>
          <w:rFonts w:cs="Times New Roman"/>
          <w:szCs w:val="24"/>
        </w:rPr>
        <w:t>. Marie AD, Bernatchez L, Garant D. Environmental factors correlate with hybridization in stocked brook charr (</w:t>
      </w:r>
      <w:r w:rsidRPr="00826B08">
        <w:rPr>
          <w:rFonts w:cs="Times New Roman"/>
          <w:i/>
          <w:szCs w:val="24"/>
        </w:rPr>
        <w:t>Salvelinus fontinalis</w:t>
      </w:r>
      <w:r w:rsidRPr="00826B08">
        <w:rPr>
          <w:rFonts w:cs="Times New Roman"/>
          <w:szCs w:val="24"/>
        </w:rPr>
        <w:t>). Can J Fish Aquat Sci. 2012; 69: 884–893.</w:t>
      </w:r>
    </w:p>
    <w:p w14:paraId="110A28EC" w14:textId="77777777" w:rsidR="00470866" w:rsidRPr="00826B08" w:rsidRDefault="00470866" w:rsidP="00470866">
      <w:pPr>
        <w:spacing w:line="480" w:lineRule="auto"/>
        <w:ind w:left="340" w:hanging="340"/>
        <w:rPr>
          <w:rFonts w:cs="Times New Roman"/>
          <w:szCs w:val="24"/>
        </w:rPr>
      </w:pPr>
      <w:r w:rsidRPr="00826B08">
        <w:rPr>
          <w:rFonts w:cs="Times New Roman"/>
          <w:szCs w:val="24"/>
        </w:rPr>
        <w:t>1</w:t>
      </w:r>
      <w:r>
        <w:rPr>
          <w:rFonts w:cs="Times New Roman"/>
          <w:szCs w:val="24"/>
        </w:rPr>
        <w:t>18</w:t>
      </w:r>
      <w:r w:rsidRPr="00826B08">
        <w:rPr>
          <w:rFonts w:cs="Times New Roman"/>
          <w:szCs w:val="24"/>
        </w:rPr>
        <w:t xml:space="preserve">. Marnell LF, Behnke RJ, Allendorf FW. Genetic identification of cutthroat trout, </w:t>
      </w:r>
      <w:r w:rsidRPr="00826B08">
        <w:rPr>
          <w:rFonts w:cs="Times New Roman"/>
          <w:i/>
          <w:szCs w:val="24"/>
        </w:rPr>
        <w:t>Salmo clarki</w:t>
      </w:r>
      <w:r w:rsidRPr="00826B08">
        <w:rPr>
          <w:rFonts w:cs="Times New Roman"/>
          <w:szCs w:val="24"/>
        </w:rPr>
        <w:t>, in Glacier National Park, Montana. Can J Fish Aquat Sci. 1987; 44: 1830–1839.</w:t>
      </w:r>
    </w:p>
    <w:p w14:paraId="4DD09E4E" w14:textId="77777777" w:rsidR="00470866" w:rsidRPr="00826B08" w:rsidRDefault="00470866" w:rsidP="00470866">
      <w:pPr>
        <w:spacing w:line="480" w:lineRule="auto"/>
        <w:ind w:left="340" w:hanging="340"/>
        <w:rPr>
          <w:rFonts w:cs="Times New Roman"/>
          <w:szCs w:val="24"/>
        </w:rPr>
      </w:pPr>
      <w:r w:rsidRPr="00826B08">
        <w:rPr>
          <w:rFonts w:cs="Times New Roman"/>
          <w:szCs w:val="24"/>
        </w:rPr>
        <w:t>1</w:t>
      </w:r>
      <w:r>
        <w:rPr>
          <w:rFonts w:cs="Times New Roman"/>
          <w:szCs w:val="24"/>
        </w:rPr>
        <w:t>19</w:t>
      </w:r>
      <w:r w:rsidRPr="00826B08">
        <w:rPr>
          <w:rFonts w:cs="Times New Roman"/>
          <w:szCs w:val="24"/>
        </w:rPr>
        <w:t>. Forbes SH, Allendorf FW. Associations between mitochondrial and nuclear genotypes in cutthroat hybrid swarms. Evolution. 1991; 45: 1332–1349.</w:t>
      </w:r>
    </w:p>
    <w:p w14:paraId="5755F57E" w14:textId="77777777" w:rsidR="00470866" w:rsidRPr="00826B08" w:rsidRDefault="00470866" w:rsidP="00470866">
      <w:pPr>
        <w:spacing w:line="480" w:lineRule="auto"/>
        <w:ind w:left="340" w:hanging="340"/>
        <w:rPr>
          <w:rFonts w:cs="Times New Roman"/>
          <w:szCs w:val="24"/>
        </w:rPr>
      </w:pPr>
      <w:r w:rsidRPr="00826B08">
        <w:rPr>
          <w:rFonts w:cs="Times New Roman"/>
          <w:szCs w:val="24"/>
        </w:rPr>
        <w:t>12</w:t>
      </w:r>
      <w:r>
        <w:rPr>
          <w:rFonts w:cs="Times New Roman"/>
          <w:szCs w:val="24"/>
        </w:rPr>
        <w:t>0</w:t>
      </w:r>
      <w:r w:rsidRPr="00826B08">
        <w:rPr>
          <w:rFonts w:cs="Times New Roman"/>
          <w:szCs w:val="24"/>
        </w:rPr>
        <w:t xml:space="preserve">. Mandeville EG, Parchman TL, McDonald DB, Buerkle CA. Highly variable reproductive isolation among pairs of </w:t>
      </w:r>
      <w:r w:rsidRPr="00826B08">
        <w:rPr>
          <w:rFonts w:cs="Times New Roman"/>
          <w:i/>
          <w:szCs w:val="24"/>
        </w:rPr>
        <w:t>Catostomus</w:t>
      </w:r>
      <w:r w:rsidRPr="00826B08">
        <w:rPr>
          <w:rFonts w:cs="Times New Roman"/>
          <w:szCs w:val="24"/>
        </w:rPr>
        <w:t xml:space="preserve"> species. Mol Ecol. 2015; 24: 1856–1872.</w:t>
      </w:r>
    </w:p>
    <w:p w14:paraId="5494B4BA" w14:textId="77777777" w:rsidR="00470866" w:rsidRDefault="00470866" w:rsidP="00470866">
      <w:pPr>
        <w:spacing w:line="480" w:lineRule="auto"/>
        <w:ind w:left="340" w:hanging="340"/>
        <w:rPr>
          <w:rFonts w:cs="Times New Roman"/>
          <w:szCs w:val="24"/>
        </w:rPr>
      </w:pPr>
      <w:r w:rsidRPr="00826B08">
        <w:rPr>
          <w:rFonts w:cs="Times New Roman"/>
          <w:szCs w:val="24"/>
        </w:rPr>
        <w:t>12</w:t>
      </w:r>
      <w:r>
        <w:rPr>
          <w:rFonts w:cs="Times New Roman"/>
          <w:szCs w:val="24"/>
        </w:rPr>
        <w:t>1</w:t>
      </w:r>
      <w:r w:rsidRPr="00826B08">
        <w:rPr>
          <w:rFonts w:cs="Times New Roman"/>
          <w:szCs w:val="24"/>
        </w:rPr>
        <w:t>. Pritchard VL, Garza JC, Peacock MM. SNPs reveal previously undocumented non-native introgression within threatened trout populations. Cons</w:t>
      </w:r>
      <w:r>
        <w:rPr>
          <w:rFonts w:cs="Times New Roman"/>
          <w:szCs w:val="24"/>
        </w:rPr>
        <w:t>erv Genet. 2015; 16: 1001–1006.</w:t>
      </w:r>
    </w:p>
    <w:p w14:paraId="05DFEA55" w14:textId="77777777" w:rsidR="00470866" w:rsidRDefault="00470866">
      <w:pPr>
        <w:rPr>
          <w:rFonts w:cs="Times New Roman"/>
          <w:szCs w:val="24"/>
        </w:rPr>
      </w:pPr>
      <w:r>
        <w:rPr>
          <w:rFonts w:cs="Times New Roman"/>
          <w:szCs w:val="24"/>
        </w:rPr>
        <w:br w:type="page"/>
      </w:r>
    </w:p>
    <w:p w14:paraId="7DABD0E9" w14:textId="3017CF70" w:rsidR="00697D33" w:rsidRPr="00F72DC9" w:rsidRDefault="00697D33" w:rsidP="00AA25AB">
      <w:pPr>
        <w:spacing w:line="480" w:lineRule="auto"/>
      </w:pPr>
      <w:r w:rsidRPr="004711C1">
        <w:rPr>
          <w:b/>
        </w:rPr>
        <w:lastRenderedPageBreak/>
        <w:t>Table</w:t>
      </w:r>
      <w:r w:rsidR="00470866">
        <w:rPr>
          <w:b/>
        </w:rPr>
        <w:t xml:space="preserve"> C</w:t>
      </w:r>
      <w:r w:rsidRPr="004711C1">
        <w:rPr>
          <w:b/>
        </w:rPr>
        <w:t xml:space="preserve">. </w:t>
      </w:r>
      <w:r w:rsidR="004711C1" w:rsidRPr="004711C1">
        <w:rPr>
          <w:b/>
        </w:rPr>
        <w:t>Covariate c</w:t>
      </w:r>
      <w:r w:rsidRPr="004711C1">
        <w:rPr>
          <w:b/>
        </w:rPr>
        <w:t>orrelation</w:t>
      </w:r>
      <w:r w:rsidR="004711C1" w:rsidRPr="004711C1">
        <w:rPr>
          <w:b/>
        </w:rPr>
        <w:t xml:space="preserve"> matrix.</w:t>
      </w:r>
      <w:r w:rsidR="004711C1">
        <w:t xml:space="preserve"> </w:t>
      </w:r>
    </w:p>
    <w:p w14:paraId="188BB8D6" w14:textId="591C2DE4" w:rsidR="00082596" w:rsidRDefault="000825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075"/>
        <w:gridCol w:w="1076"/>
        <w:gridCol w:w="1082"/>
        <w:gridCol w:w="1079"/>
        <w:gridCol w:w="1083"/>
        <w:gridCol w:w="1076"/>
        <w:gridCol w:w="1085"/>
        <w:gridCol w:w="1076"/>
        <w:gridCol w:w="1076"/>
        <w:gridCol w:w="1076"/>
        <w:gridCol w:w="1089"/>
      </w:tblGrid>
      <w:tr w:rsidR="00082596" w14:paraId="2BB0F03D" w14:textId="77777777" w:rsidTr="00494BC4">
        <w:tc>
          <w:tcPr>
            <w:tcW w:w="1087" w:type="dxa"/>
            <w:tcBorders>
              <w:top w:val="single" w:sz="4" w:space="0" w:color="auto"/>
              <w:bottom w:val="single" w:sz="4" w:space="0" w:color="auto"/>
            </w:tcBorders>
          </w:tcPr>
          <w:p w14:paraId="3484C3F7" w14:textId="77777777" w:rsidR="00082596" w:rsidRDefault="00082596" w:rsidP="00494BC4">
            <w:pPr>
              <w:spacing w:line="480" w:lineRule="auto"/>
            </w:pPr>
          </w:p>
        </w:tc>
        <w:tc>
          <w:tcPr>
            <w:tcW w:w="1075" w:type="dxa"/>
            <w:tcBorders>
              <w:top w:val="single" w:sz="4" w:space="0" w:color="auto"/>
              <w:bottom w:val="single" w:sz="4" w:space="0" w:color="auto"/>
            </w:tcBorders>
          </w:tcPr>
          <w:p w14:paraId="645EB325" w14:textId="77777777" w:rsidR="00082596" w:rsidRDefault="00082596" w:rsidP="00494BC4">
            <w:pPr>
              <w:spacing w:line="480" w:lineRule="auto"/>
              <w:jc w:val="center"/>
            </w:pPr>
            <w:r>
              <w:t>T</w:t>
            </w:r>
          </w:p>
        </w:tc>
        <w:tc>
          <w:tcPr>
            <w:tcW w:w="1076" w:type="dxa"/>
            <w:tcBorders>
              <w:top w:val="single" w:sz="4" w:space="0" w:color="auto"/>
              <w:bottom w:val="single" w:sz="4" w:space="0" w:color="auto"/>
            </w:tcBorders>
          </w:tcPr>
          <w:p w14:paraId="200B792C" w14:textId="77777777" w:rsidR="00082596" w:rsidRDefault="00082596" w:rsidP="00494BC4">
            <w:pPr>
              <w:spacing w:line="480" w:lineRule="auto"/>
              <w:jc w:val="center"/>
            </w:pPr>
            <w:r>
              <w:t>S</w:t>
            </w:r>
          </w:p>
        </w:tc>
        <w:tc>
          <w:tcPr>
            <w:tcW w:w="1082" w:type="dxa"/>
            <w:tcBorders>
              <w:top w:val="single" w:sz="4" w:space="0" w:color="auto"/>
              <w:bottom w:val="single" w:sz="4" w:space="0" w:color="auto"/>
            </w:tcBorders>
          </w:tcPr>
          <w:p w14:paraId="73344195" w14:textId="77777777" w:rsidR="00082596" w:rsidRDefault="00082596" w:rsidP="00494BC4">
            <w:pPr>
              <w:spacing w:line="480" w:lineRule="auto"/>
              <w:jc w:val="center"/>
            </w:pPr>
            <w:r>
              <w:t>CFM</w:t>
            </w:r>
          </w:p>
        </w:tc>
        <w:tc>
          <w:tcPr>
            <w:tcW w:w="1079" w:type="dxa"/>
            <w:tcBorders>
              <w:top w:val="single" w:sz="4" w:space="0" w:color="auto"/>
              <w:bottom w:val="single" w:sz="4" w:space="0" w:color="auto"/>
            </w:tcBorders>
          </w:tcPr>
          <w:p w14:paraId="36C4DE9A" w14:textId="77777777" w:rsidR="00082596" w:rsidRDefault="00082596" w:rsidP="00494BC4">
            <w:pPr>
              <w:spacing w:line="480" w:lineRule="auto"/>
              <w:jc w:val="center"/>
            </w:pPr>
            <w:r>
              <w:t>W95</w:t>
            </w:r>
          </w:p>
        </w:tc>
        <w:tc>
          <w:tcPr>
            <w:tcW w:w="1083" w:type="dxa"/>
            <w:tcBorders>
              <w:top w:val="single" w:sz="4" w:space="0" w:color="auto"/>
              <w:bottom w:val="single" w:sz="4" w:space="0" w:color="auto"/>
            </w:tcBorders>
          </w:tcPr>
          <w:p w14:paraId="399C7BF5" w14:textId="77777777" w:rsidR="00082596" w:rsidRDefault="00082596" w:rsidP="00494BC4">
            <w:pPr>
              <w:spacing w:line="480" w:lineRule="auto"/>
              <w:jc w:val="center"/>
            </w:pPr>
            <w:r>
              <w:t>MAF</w:t>
            </w:r>
          </w:p>
        </w:tc>
        <w:tc>
          <w:tcPr>
            <w:tcW w:w="1076" w:type="dxa"/>
            <w:tcBorders>
              <w:top w:val="single" w:sz="4" w:space="0" w:color="auto"/>
              <w:bottom w:val="single" w:sz="4" w:space="0" w:color="auto"/>
            </w:tcBorders>
          </w:tcPr>
          <w:p w14:paraId="434C40D1" w14:textId="77777777" w:rsidR="00082596" w:rsidRDefault="00082596" w:rsidP="00494BC4">
            <w:pPr>
              <w:spacing w:line="480" w:lineRule="auto"/>
              <w:jc w:val="center"/>
            </w:pPr>
            <w:r>
              <w:t>DF3</w:t>
            </w:r>
          </w:p>
        </w:tc>
        <w:tc>
          <w:tcPr>
            <w:tcW w:w="1085" w:type="dxa"/>
            <w:tcBorders>
              <w:top w:val="single" w:sz="4" w:space="0" w:color="auto"/>
              <w:bottom w:val="single" w:sz="4" w:space="0" w:color="auto"/>
            </w:tcBorders>
          </w:tcPr>
          <w:p w14:paraId="5F5F7175" w14:textId="77777777" w:rsidR="00082596" w:rsidRDefault="00082596" w:rsidP="00494BC4">
            <w:pPr>
              <w:spacing w:line="480" w:lineRule="auto"/>
              <w:jc w:val="center"/>
            </w:pPr>
            <w:r>
              <w:t>DT13</w:t>
            </w:r>
          </w:p>
        </w:tc>
        <w:tc>
          <w:tcPr>
            <w:tcW w:w="1076" w:type="dxa"/>
            <w:tcBorders>
              <w:top w:val="single" w:sz="4" w:space="0" w:color="auto"/>
              <w:bottom w:val="single" w:sz="4" w:space="0" w:color="auto"/>
            </w:tcBorders>
          </w:tcPr>
          <w:p w14:paraId="6B90860B" w14:textId="77777777" w:rsidR="00082596" w:rsidRDefault="00082596" w:rsidP="00494BC4">
            <w:pPr>
              <w:spacing w:line="480" w:lineRule="auto"/>
              <w:jc w:val="center"/>
            </w:pPr>
            <w:r>
              <w:t>DS</w:t>
            </w:r>
          </w:p>
        </w:tc>
        <w:tc>
          <w:tcPr>
            <w:tcW w:w="1076" w:type="dxa"/>
            <w:tcBorders>
              <w:top w:val="single" w:sz="4" w:space="0" w:color="auto"/>
              <w:bottom w:val="single" w:sz="4" w:space="0" w:color="auto"/>
            </w:tcBorders>
          </w:tcPr>
          <w:p w14:paraId="22734D75" w14:textId="77777777" w:rsidR="00082596" w:rsidRDefault="00082596" w:rsidP="00494BC4">
            <w:pPr>
              <w:spacing w:line="480" w:lineRule="auto"/>
              <w:jc w:val="center"/>
            </w:pPr>
            <w:r>
              <w:t>N</w:t>
            </w:r>
          </w:p>
        </w:tc>
        <w:tc>
          <w:tcPr>
            <w:tcW w:w="1076" w:type="dxa"/>
            <w:tcBorders>
              <w:top w:val="single" w:sz="4" w:space="0" w:color="auto"/>
              <w:bottom w:val="single" w:sz="4" w:space="0" w:color="auto"/>
            </w:tcBorders>
          </w:tcPr>
          <w:p w14:paraId="3C6F45EA" w14:textId="77777777" w:rsidR="00082596" w:rsidRDefault="00082596" w:rsidP="00494BC4">
            <w:pPr>
              <w:spacing w:line="480" w:lineRule="auto"/>
              <w:jc w:val="center"/>
            </w:pPr>
            <w:r>
              <w:t>E</w:t>
            </w:r>
          </w:p>
        </w:tc>
        <w:tc>
          <w:tcPr>
            <w:tcW w:w="1089" w:type="dxa"/>
            <w:tcBorders>
              <w:top w:val="single" w:sz="4" w:space="0" w:color="auto"/>
              <w:bottom w:val="single" w:sz="4" w:space="0" w:color="auto"/>
            </w:tcBorders>
          </w:tcPr>
          <w:p w14:paraId="13D9F5A1" w14:textId="77777777" w:rsidR="00082596" w:rsidRDefault="00082596" w:rsidP="00494BC4">
            <w:pPr>
              <w:spacing w:line="480" w:lineRule="auto"/>
              <w:jc w:val="center"/>
            </w:pPr>
            <w:r>
              <w:t>PRTA</w:t>
            </w:r>
          </w:p>
        </w:tc>
      </w:tr>
      <w:tr w:rsidR="00082596" w14:paraId="32DFBF2D" w14:textId="77777777" w:rsidTr="00C85FDC">
        <w:tc>
          <w:tcPr>
            <w:tcW w:w="1087" w:type="dxa"/>
          </w:tcPr>
          <w:p w14:paraId="3DFD2A54" w14:textId="77777777" w:rsidR="00082596" w:rsidRDefault="00082596" w:rsidP="00082596">
            <w:pPr>
              <w:spacing w:line="480" w:lineRule="auto"/>
            </w:pPr>
            <w:r>
              <w:t>S</w:t>
            </w:r>
          </w:p>
        </w:tc>
        <w:tc>
          <w:tcPr>
            <w:tcW w:w="1075" w:type="dxa"/>
            <w:shd w:val="clear" w:color="auto" w:fill="auto"/>
          </w:tcPr>
          <w:p w14:paraId="344DAE03" w14:textId="33C93ABE" w:rsidR="00082596" w:rsidRPr="000B29F1" w:rsidRDefault="00082596" w:rsidP="00082596">
            <w:pPr>
              <w:spacing w:line="480" w:lineRule="auto"/>
              <w:jc w:val="center"/>
            </w:pPr>
            <w:r w:rsidRPr="005027F4">
              <w:t>-0.27</w:t>
            </w:r>
          </w:p>
        </w:tc>
        <w:tc>
          <w:tcPr>
            <w:tcW w:w="1076" w:type="dxa"/>
            <w:shd w:val="clear" w:color="auto" w:fill="auto"/>
          </w:tcPr>
          <w:p w14:paraId="2319663C" w14:textId="3D17155D" w:rsidR="00082596" w:rsidRPr="000B29F1" w:rsidRDefault="00082596" w:rsidP="00082596">
            <w:pPr>
              <w:spacing w:line="480" w:lineRule="auto"/>
              <w:jc w:val="center"/>
            </w:pPr>
          </w:p>
        </w:tc>
        <w:tc>
          <w:tcPr>
            <w:tcW w:w="1082" w:type="dxa"/>
            <w:shd w:val="clear" w:color="auto" w:fill="auto"/>
          </w:tcPr>
          <w:p w14:paraId="2073C7AB" w14:textId="77777777" w:rsidR="00082596" w:rsidRPr="000B29F1" w:rsidRDefault="00082596" w:rsidP="00082596">
            <w:pPr>
              <w:spacing w:line="480" w:lineRule="auto"/>
              <w:jc w:val="center"/>
            </w:pPr>
          </w:p>
        </w:tc>
        <w:tc>
          <w:tcPr>
            <w:tcW w:w="1079" w:type="dxa"/>
          </w:tcPr>
          <w:p w14:paraId="14BFA39F" w14:textId="77777777" w:rsidR="00082596" w:rsidRPr="000B29F1" w:rsidRDefault="00082596" w:rsidP="00082596">
            <w:pPr>
              <w:spacing w:line="480" w:lineRule="auto"/>
              <w:jc w:val="center"/>
            </w:pPr>
          </w:p>
        </w:tc>
        <w:tc>
          <w:tcPr>
            <w:tcW w:w="1083" w:type="dxa"/>
            <w:shd w:val="clear" w:color="auto" w:fill="auto"/>
          </w:tcPr>
          <w:p w14:paraId="16F4BC98" w14:textId="77777777" w:rsidR="00082596" w:rsidRPr="000B29F1" w:rsidRDefault="00082596" w:rsidP="00082596">
            <w:pPr>
              <w:spacing w:line="480" w:lineRule="auto"/>
              <w:jc w:val="center"/>
            </w:pPr>
          </w:p>
        </w:tc>
        <w:tc>
          <w:tcPr>
            <w:tcW w:w="1076" w:type="dxa"/>
            <w:shd w:val="clear" w:color="auto" w:fill="auto"/>
          </w:tcPr>
          <w:p w14:paraId="45F3BEAD" w14:textId="77777777" w:rsidR="00082596" w:rsidRPr="000B29F1" w:rsidRDefault="00082596" w:rsidP="00082596">
            <w:pPr>
              <w:spacing w:line="480" w:lineRule="auto"/>
              <w:jc w:val="center"/>
            </w:pPr>
          </w:p>
        </w:tc>
        <w:tc>
          <w:tcPr>
            <w:tcW w:w="1085" w:type="dxa"/>
            <w:shd w:val="clear" w:color="auto" w:fill="auto"/>
          </w:tcPr>
          <w:p w14:paraId="32E6DA2D" w14:textId="77777777" w:rsidR="00082596" w:rsidRPr="000B29F1" w:rsidRDefault="00082596" w:rsidP="00082596">
            <w:pPr>
              <w:spacing w:line="480" w:lineRule="auto"/>
              <w:jc w:val="center"/>
            </w:pPr>
          </w:p>
        </w:tc>
        <w:tc>
          <w:tcPr>
            <w:tcW w:w="1076" w:type="dxa"/>
            <w:shd w:val="clear" w:color="auto" w:fill="auto"/>
          </w:tcPr>
          <w:p w14:paraId="5D4CB654" w14:textId="77777777" w:rsidR="00082596" w:rsidRPr="000B29F1" w:rsidRDefault="00082596" w:rsidP="00082596">
            <w:pPr>
              <w:spacing w:line="480" w:lineRule="auto"/>
              <w:jc w:val="center"/>
            </w:pPr>
          </w:p>
        </w:tc>
        <w:tc>
          <w:tcPr>
            <w:tcW w:w="1076" w:type="dxa"/>
            <w:shd w:val="clear" w:color="auto" w:fill="auto"/>
          </w:tcPr>
          <w:p w14:paraId="62FBA761" w14:textId="77777777" w:rsidR="00082596" w:rsidRPr="000B29F1" w:rsidRDefault="00082596" w:rsidP="00082596">
            <w:pPr>
              <w:spacing w:line="480" w:lineRule="auto"/>
              <w:jc w:val="center"/>
            </w:pPr>
          </w:p>
        </w:tc>
        <w:tc>
          <w:tcPr>
            <w:tcW w:w="1076" w:type="dxa"/>
          </w:tcPr>
          <w:p w14:paraId="6B511F89" w14:textId="77777777" w:rsidR="00082596" w:rsidRDefault="00082596" w:rsidP="00082596">
            <w:pPr>
              <w:spacing w:line="480" w:lineRule="auto"/>
              <w:jc w:val="center"/>
            </w:pPr>
          </w:p>
        </w:tc>
        <w:tc>
          <w:tcPr>
            <w:tcW w:w="1089" w:type="dxa"/>
          </w:tcPr>
          <w:p w14:paraId="2233A8CF" w14:textId="77777777" w:rsidR="00082596" w:rsidRDefault="00082596" w:rsidP="00082596">
            <w:pPr>
              <w:spacing w:line="480" w:lineRule="auto"/>
              <w:jc w:val="center"/>
            </w:pPr>
          </w:p>
        </w:tc>
      </w:tr>
      <w:tr w:rsidR="00082596" w14:paraId="4F395FD4" w14:textId="77777777" w:rsidTr="00C85FDC">
        <w:tc>
          <w:tcPr>
            <w:tcW w:w="1087" w:type="dxa"/>
          </w:tcPr>
          <w:p w14:paraId="4CB6011B" w14:textId="77777777" w:rsidR="00082596" w:rsidRDefault="00082596" w:rsidP="00082596">
            <w:pPr>
              <w:spacing w:line="480" w:lineRule="auto"/>
            </w:pPr>
            <w:r>
              <w:t>CFM</w:t>
            </w:r>
          </w:p>
        </w:tc>
        <w:tc>
          <w:tcPr>
            <w:tcW w:w="1075" w:type="dxa"/>
            <w:shd w:val="clear" w:color="auto" w:fill="auto"/>
          </w:tcPr>
          <w:p w14:paraId="7D5547E4" w14:textId="0AA28C9E" w:rsidR="00082596" w:rsidRPr="000B29F1" w:rsidRDefault="00082596" w:rsidP="00082596">
            <w:pPr>
              <w:spacing w:line="480" w:lineRule="auto"/>
              <w:jc w:val="center"/>
            </w:pPr>
            <w:r w:rsidRPr="005027F4">
              <w:t>-0.32</w:t>
            </w:r>
          </w:p>
        </w:tc>
        <w:tc>
          <w:tcPr>
            <w:tcW w:w="1076" w:type="dxa"/>
            <w:shd w:val="clear" w:color="auto" w:fill="auto"/>
          </w:tcPr>
          <w:p w14:paraId="4BB3E2EC" w14:textId="2E5EBB01" w:rsidR="00082596" w:rsidRPr="000B29F1" w:rsidRDefault="00082596" w:rsidP="00082596">
            <w:pPr>
              <w:spacing w:line="480" w:lineRule="auto"/>
              <w:jc w:val="center"/>
            </w:pPr>
            <w:r w:rsidRPr="005027F4">
              <w:t>0.00</w:t>
            </w:r>
          </w:p>
        </w:tc>
        <w:tc>
          <w:tcPr>
            <w:tcW w:w="1082" w:type="dxa"/>
            <w:shd w:val="clear" w:color="auto" w:fill="auto"/>
          </w:tcPr>
          <w:p w14:paraId="4F15638E" w14:textId="1A986AD3" w:rsidR="00082596" w:rsidRPr="000B29F1" w:rsidRDefault="00082596" w:rsidP="00082596">
            <w:pPr>
              <w:spacing w:line="480" w:lineRule="auto"/>
              <w:jc w:val="center"/>
            </w:pPr>
          </w:p>
        </w:tc>
        <w:tc>
          <w:tcPr>
            <w:tcW w:w="1079" w:type="dxa"/>
          </w:tcPr>
          <w:p w14:paraId="0299270A" w14:textId="77777777" w:rsidR="00082596" w:rsidRPr="000B29F1" w:rsidRDefault="00082596" w:rsidP="00082596">
            <w:pPr>
              <w:spacing w:line="480" w:lineRule="auto"/>
              <w:jc w:val="center"/>
            </w:pPr>
          </w:p>
        </w:tc>
        <w:tc>
          <w:tcPr>
            <w:tcW w:w="1083" w:type="dxa"/>
            <w:shd w:val="clear" w:color="auto" w:fill="auto"/>
          </w:tcPr>
          <w:p w14:paraId="487B660D" w14:textId="77777777" w:rsidR="00082596" w:rsidRPr="000B29F1" w:rsidRDefault="00082596" w:rsidP="00082596">
            <w:pPr>
              <w:spacing w:line="480" w:lineRule="auto"/>
              <w:jc w:val="center"/>
            </w:pPr>
          </w:p>
        </w:tc>
        <w:tc>
          <w:tcPr>
            <w:tcW w:w="1076" w:type="dxa"/>
            <w:shd w:val="clear" w:color="auto" w:fill="auto"/>
          </w:tcPr>
          <w:p w14:paraId="4106DC23" w14:textId="77777777" w:rsidR="00082596" w:rsidRPr="000B29F1" w:rsidRDefault="00082596" w:rsidP="00082596">
            <w:pPr>
              <w:spacing w:line="480" w:lineRule="auto"/>
              <w:jc w:val="center"/>
            </w:pPr>
          </w:p>
        </w:tc>
        <w:tc>
          <w:tcPr>
            <w:tcW w:w="1085" w:type="dxa"/>
            <w:shd w:val="clear" w:color="auto" w:fill="auto"/>
          </w:tcPr>
          <w:p w14:paraId="3F380C46" w14:textId="77777777" w:rsidR="00082596" w:rsidRPr="000B29F1" w:rsidRDefault="00082596" w:rsidP="00082596">
            <w:pPr>
              <w:spacing w:line="480" w:lineRule="auto"/>
              <w:jc w:val="center"/>
            </w:pPr>
          </w:p>
        </w:tc>
        <w:tc>
          <w:tcPr>
            <w:tcW w:w="1076" w:type="dxa"/>
            <w:shd w:val="clear" w:color="auto" w:fill="auto"/>
          </w:tcPr>
          <w:p w14:paraId="643B9FEF" w14:textId="77777777" w:rsidR="00082596" w:rsidRPr="000B29F1" w:rsidRDefault="00082596" w:rsidP="00082596">
            <w:pPr>
              <w:spacing w:line="480" w:lineRule="auto"/>
              <w:jc w:val="center"/>
            </w:pPr>
          </w:p>
        </w:tc>
        <w:tc>
          <w:tcPr>
            <w:tcW w:w="1076" w:type="dxa"/>
            <w:shd w:val="clear" w:color="auto" w:fill="auto"/>
          </w:tcPr>
          <w:p w14:paraId="5E73911A" w14:textId="77777777" w:rsidR="00082596" w:rsidRPr="000B29F1" w:rsidRDefault="00082596" w:rsidP="00082596">
            <w:pPr>
              <w:spacing w:line="480" w:lineRule="auto"/>
              <w:jc w:val="center"/>
            </w:pPr>
          </w:p>
        </w:tc>
        <w:tc>
          <w:tcPr>
            <w:tcW w:w="1076" w:type="dxa"/>
          </w:tcPr>
          <w:p w14:paraId="12928743" w14:textId="77777777" w:rsidR="00082596" w:rsidRDefault="00082596" w:rsidP="00082596">
            <w:pPr>
              <w:spacing w:line="480" w:lineRule="auto"/>
              <w:jc w:val="center"/>
            </w:pPr>
          </w:p>
        </w:tc>
        <w:tc>
          <w:tcPr>
            <w:tcW w:w="1089" w:type="dxa"/>
          </w:tcPr>
          <w:p w14:paraId="1A5BCFA3" w14:textId="77777777" w:rsidR="00082596" w:rsidRDefault="00082596" w:rsidP="00082596">
            <w:pPr>
              <w:spacing w:line="480" w:lineRule="auto"/>
              <w:jc w:val="center"/>
            </w:pPr>
          </w:p>
        </w:tc>
      </w:tr>
      <w:tr w:rsidR="00082596" w14:paraId="55AE95F7" w14:textId="77777777" w:rsidTr="00C85FDC">
        <w:tc>
          <w:tcPr>
            <w:tcW w:w="1087" w:type="dxa"/>
          </w:tcPr>
          <w:p w14:paraId="671E2A05" w14:textId="77777777" w:rsidR="00082596" w:rsidRDefault="00082596" w:rsidP="00082596">
            <w:pPr>
              <w:spacing w:line="480" w:lineRule="auto"/>
            </w:pPr>
            <w:r>
              <w:t>W95</w:t>
            </w:r>
          </w:p>
        </w:tc>
        <w:tc>
          <w:tcPr>
            <w:tcW w:w="1075" w:type="dxa"/>
            <w:shd w:val="clear" w:color="auto" w:fill="auto"/>
          </w:tcPr>
          <w:p w14:paraId="0B3EF223" w14:textId="5AAF87C5" w:rsidR="00082596" w:rsidRPr="000B29F1" w:rsidRDefault="00082596" w:rsidP="00082596">
            <w:pPr>
              <w:spacing w:line="480" w:lineRule="auto"/>
              <w:jc w:val="center"/>
              <w:rPr>
                <w:color w:val="000000"/>
              </w:rPr>
            </w:pPr>
            <w:r w:rsidRPr="005027F4">
              <w:t>0.33</w:t>
            </w:r>
          </w:p>
        </w:tc>
        <w:tc>
          <w:tcPr>
            <w:tcW w:w="1076" w:type="dxa"/>
            <w:shd w:val="clear" w:color="auto" w:fill="auto"/>
          </w:tcPr>
          <w:p w14:paraId="08DBE6E9" w14:textId="4702CA5C" w:rsidR="00082596" w:rsidRPr="000B29F1" w:rsidRDefault="00082596" w:rsidP="00082596">
            <w:pPr>
              <w:spacing w:line="480" w:lineRule="auto"/>
              <w:jc w:val="center"/>
              <w:rPr>
                <w:color w:val="000000"/>
              </w:rPr>
            </w:pPr>
            <w:r w:rsidRPr="005027F4">
              <w:t>-0.03</w:t>
            </w:r>
          </w:p>
        </w:tc>
        <w:tc>
          <w:tcPr>
            <w:tcW w:w="1082" w:type="dxa"/>
            <w:shd w:val="clear" w:color="auto" w:fill="auto"/>
          </w:tcPr>
          <w:p w14:paraId="773622FA" w14:textId="6CCA5E36" w:rsidR="00082596" w:rsidRPr="000B29F1" w:rsidRDefault="00082596" w:rsidP="00082596">
            <w:pPr>
              <w:spacing w:line="480" w:lineRule="auto"/>
              <w:jc w:val="center"/>
              <w:rPr>
                <w:color w:val="000000"/>
              </w:rPr>
            </w:pPr>
            <w:r w:rsidRPr="005027F4">
              <w:t>-0.84</w:t>
            </w:r>
          </w:p>
        </w:tc>
        <w:tc>
          <w:tcPr>
            <w:tcW w:w="1079" w:type="dxa"/>
          </w:tcPr>
          <w:p w14:paraId="72E8C2B5" w14:textId="6446E7FB" w:rsidR="00082596" w:rsidRPr="000B29F1" w:rsidRDefault="00082596" w:rsidP="00082596">
            <w:pPr>
              <w:spacing w:line="480" w:lineRule="auto"/>
              <w:jc w:val="center"/>
            </w:pPr>
          </w:p>
        </w:tc>
        <w:tc>
          <w:tcPr>
            <w:tcW w:w="1083" w:type="dxa"/>
            <w:shd w:val="clear" w:color="auto" w:fill="auto"/>
          </w:tcPr>
          <w:p w14:paraId="66829D8D" w14:textId="77777777" w:rsidR="00082596" w:rsidRPr="000B29F1" w:rsidRDefault="00082596" w:rsidP="00082596">
            <w:pPr>
              <w:spacing w:line="480" w:lineRule="auto"/>
              <w:jc w:val="center"/>
            </w:pPr>
          </w:p>
        </w:tc>
        <w:tc>
          <w:tcPr>
            <w:tcW w:w="1076" w:type="dxa"/>
            <w:shd w:val="clear" w:color="auto" w:fill="auto"/>
          </w:tcPr>
          <w:p w14:paraId="3BE3178B" w14:textId="77777777" w:rsidR="00082596" w:rsidRPr="000B29F1" w:rsidRDefault="00082596" w:rsidP="00082596">
            <w:pPr>
              <w:spacing w:line="480" w:lineRule="auto"/>
              <w:jc w:val="center"/>
            </w:pPr>
          </w:p>
        </w:tc>
        <w:tc>
          <w:tcPr>
            <w:tcW w:w="1085" w:type="dxa"/>
            <w:shd w:val="clear" w:color="auto" w:fill="auto"/>
          </w:tcPr>
          <w:p w14:paraId="120B09DD" w14:textId="77777777" w:rsidR="00082596" w:rsidRPr="000B29F1" w:rsidRDefault="00082596" w:rsidP="00082596">
            <w:pPr>
              <w:spacing w:line="480" w:lineRule="auto"/>
              <w:jc w:val="center"/>
            </w:pPr>
          </w:p>
        </w:tc>
        <w:tc>
          <w:tcPr>
            <w:tcW w:w="1076" w:type="dxa"/>
            <w:shd w:val="clear" w:color="auto" w:fill="auto"/>
          </w:tcPr>
          <w:p w14:paraId="4C861902" w14:textId="77777777" w:rsidR="00082596" w:rsidRPr="000B29F1" w:rsidRDefault="00082596" w:rsidP="00082596">
            <w:pPr>
              <w:spacing w:line="480" w:lineRule="auto"/>
              <w:jc w:val="center"/>
            </w:pPr>
          </w:p>
        </w:tc>
        <w:tc>
          <w:tcPr>
            <w:tcW w:w="1076" w:type="dxa"/>
            <w:shd w:val="clear" w:color="auto" w:fill="auto"/>
          </w:tcPr>
          <w:p w14:paraId="4F7A44A2" w14:textId="77777777" w:rsidR="00082596" w:rsidRPr="000B29F1" w:rsidRDefault="00082596" w:rsidP="00082596">
            <w:pPr>
              <w:spacing w:line="480" w:lineRule="auto"/>
              <w:jc w:val="center"/>
            </w:pPr>
          </w:p>
        </w:tc>
        <w:tc>
          <w:tcPr>
            <w:tcW w:w="1076" w:type="dxa"/>
          </w:tcPr>
          <w:p w14:paraId="20A7CBB4" w14:textId="77777777" w:rsidR="00082596" w:rsidRDefault="00082596" w:rsidP="00082596">
            <w:pPr>
              <w:spacing w:line="480" w:lineRule="auto"/>
              <w:jc w:val="center"/>
            </w:pPr>
          </w:p>
        </w:tc>
        <w:tc>
          <w:tcPr>
            <w:tcW w:w="1089" w:type="dxa"/>
          </w:tcPr>
          <w:p w14:paraId="603E6B7D" w14:textId="77777777" w:rsidR="00082596" w:rsidRDefault="00082596" w:rsidP="00082596">
            <w:pPr>
              <w:spacing w:line="480" w:lineRule="auto"/>
              <w:jc w:val="center"/>
            </w:pPr>
          </w:p>
        </w:tc>
      </w:tr>
      <w:tr w:rsidR="00082596" w14:paraId="04682813" w14:textId="77777777" w:rsidTr="00C85FDC">
        <w:tc>
          <w:tcPr>
            <w:tcW w:w="1087" w:type="dxa"/>
          </w:tcPr>
          <w:p w14:paraId="25BC12BA" w14:textId="77777777" w:rsidR="00082596" w:rsidRDefault="00082596" w:rsidP="00082596">
            <w:pPr>
              <w:spacing w:line="480" w:lineRule="auto"/>
            </w:pPr>
            <w:r>
              <w:t>MAF</w:t>
            </w:r>
          </w:p>
        </w:tc>
        <w:tc>
          <w:tcPr>
            <w:tcW w:w="1075" w:type="dxa"/>
            <w:shd w:val="clear" w:color="auto" w:fill="auto"/>
          </w:tcPr>
          <w:p w14:paraId="3B2735EC" w14:textId="6F00AB51" w:rsidR="00082596" w:rsidRPr="000B29F1" w:rsidRDefault="00082596" w:rsidP="00082596">
            <w:pPr>
              <w:spacing w:line="480" w:lineRule="auto"/>
              <w:jc w:val="center"/>
            </w:pPr>
            <w:r w:rsidRPr="005027F4">
              <w:t>0.34</w:t>
            </w:r>
          </w:p>
        </w:tc>
        <w:tc>
          <w:tcPr>
            <w:tcW w:w="1076" w:type="dxa"/>
            <w:shd w:val="clear" w:color="auto" w:fill="auto"/>
          </w:tcPr>
          <w:p w14:paraId="6A4C7C18" w14:textId="69AB2752" w:rsidR="00082596" w:rsidRPr="000B29F1" w:rsidRDefault="00082596" w:rsidP="00082596">
            <w:pPr>
              <w:spacing w:line="480" w:lineRule="auto"/>
              <w:jc w:val="center"/>
            </w:pPr>
            <w:r w:rsidRPr="005027F4">
              <w:t>-0.40</w:t>
            </w:r>
          </w:p>
        </w:tc>
        <w:tc>
          <w:tcPr>
            <w:tcW w:w="1082" w:type="dxa"/>
            <w:shd w:val="clear" w:color="auto" w:fill="auto"/>
          </w:tcPr>
          <w:p w14:paraId="13418B00" w14:textId="1B26A258" w:rsidR="00082596" w:rsidRPr="000B29F1" w:rsidRDefault="00082596" w:rsidP="00082596">
            <w:pPr>
              <w:spacing w:line="480" w:lineRule="auto"/>
              <w:jc w:val="center"/>
            </w:pPr>
            <w:r w:rsidRPr="005027F4">
              <w:t>0.20</w:t>
            </w:r>
          </w:p>
        </w:tc>
        <w:tc>
          <w:tcPr>
            <w:tcW w:w="1079" w:type="dxa"/>
          </w:tcPr>
          <w:p w14:paraId="547E3027" w14:textId="0109A5E0" w:rsidR="00082596" w:rsidRPr="000B29F1" w:rsidRDefault="00082596" w:rsidP="00082596">
            <w:pPr>
              <w:spacing w:line="480" w:lineRule="auto"/>
              <w:jc w:val="center"/>
            </w:pPr>
            <w:r w:rsidRPr="005027F4">
              <w:t>-0.23</w:t>
            </w:r>
          </w:p>
        </w:tc>
        <w:tc>
          <w:tcPr>
            <w:tcW w:w="1083" w:type="dxa"/>
            <w:shd w:val="clear" w:color="auto" w:fill="auto"/>
          </w:tcPr>
          <w:p w14:paraId="080A2801" w14:textId="541892A5" w:rsidR="00082596" w:rsidRPr="000B29F1" w:rsidRDefault="00082596" w:rsidP="00082596">
            <w:pPr>
              <w:spacing w:line="480" w:lineRule="auto"/>
              <w:jc w:val="center"/>
            </w:pPr>
          </w:p>
        </w:tc>
        <w:tc>
          <w:tcPr>
            <w:tcW w:w="1076" w:type="dxa"/>
            <w:shd w:val="clear" w:color="auto" w:fill="auto"/>
          </w:tcPr>
          <w:p w14:paraId="08AD6E0E" w14:textId="77777777" w:rsidR="00082596" w:rsidRPr="000B29F1" w:rsidRDefault="00082596" w:rsidP="00082596">
            <w:pPr>
              <w:spacing w:line="480" w:lineRule="auto"/>
              <w:jc w:val="center"/>
            </w:pPr>
          </w:p>
        </w:tc>
        <w:tc>
          <w:tcPr>
            <w:tcW w:w="1085" w:type="dxa"/>
            <w:shd w:val="clear" w:color="auto" w:fill="auto"/>
          </w:tcPr>
          <w:p w14:paraId="0063D1B4" w14:textId="77777777" w:rsidR="00082596" w:rsidRPr="000B29F1" w:rsidRDefault="00082596" w:rsidP="00082596">
            <w:pPr>
              <w:spacing w:line="480" w:lineRule="auto"/>
              <w:jc w:val="center"/>
            </w:pPr>
          </w:p>
        </w:tc>
        <w:tc>
          <w:tcPr>
            <w:tcW w:w="1076" w:type="dxa"/>
            <w:shd w:val="clear" w:color="auto" w:fill="auto"/>
          </w:tcPr>
          <w:p w14:paraId="107085DD" w14:textId="77777777" w:rsidR="00082596" w:rsidRPr="000B29F1" w:rsidRDefault="00082596" w:rsidP="00082596">
            <w:pPr>
              <w:spacing w:line="480" w:lineRule="auto"/>
              <w:jc w:val="center"/>
            </w:pPr>
          </w:p>
        </w:tc>
        <w:tc>
          <w:tcPr>
            <w:tcW w:w="1076" w:type="dxa"/>
            <w:shd w:val="clear" w:color="auto" w:fill="auto"/>
          </w:tcPr>
          <w:p w14:paraId="47CC2DDA" w14:textId="77777777" w:rsidR="00082596" w:rsidRPr="000B29F1" w:rsidRDefault="00082596" w:rsidP="00082596">
            <w:pPr>
              <w:spacing w:line="480" w:lineRule="auto"/>
              <w:jc w:val="center"/>
            </w:pPr>
          </w:p>
        </w:tc>
        <w:tc>
          <w:tcPr>
            <w:tcW w:w="1076" w:type="dxa"/>
          </w:tcPr>
          <w:p w14:paraId="7F07DFBC" w14:textId="77777777" w:rsidR="00082596" w:rsidRDefault="00082596" w:rsidP="00082596">
            <w:pPr>
              <w:spacing w:line="480" w:lineRule="auto"/>
              <w:jc w:val="center"/>
            </w:pPr>
          </w:p>
        </w:tc>
        <w:tc>
          <w:tcPr>
            <w:tcW w:w="1089" w:type="dxa"/>
          </w:tcPr>
          <w:p w14:paraId="6C1F3604" w14:textId="77777777" w:rsidR="00082596" w:rsidRDefault="00082596" w:rsidP="00082596">
            <w:pPr>
              <w:spacing w:line="480" w:lineRule="auto"/>
              <w:jc w:val="center"/>
            </w:pPr>
          </w:p>
        </w:tc>
      </w:tr>
      <w:tr w:rsidR="00082596" w14:paraId="29B2FB23" w14:textId="77777777" w:rsidTr="00C85FDC">
        <w:tc>
          <w:tcPr>
            <w:tcW w:w="1087" w:type="dxa"/>
          </w:tcPr>
          <w:p w14:paraId="2AD614AE" w14:textId="77777777" w:rsidR="00082596" w:rsidRDefault="00082596" w:rsidP="00082596">
            <w:pPr>
              <w:spacing w:line="480" w:lineRule="auto"/>
            </w:pPr>
            <w:r>
              <w:t>DF3</w:t>
            </w:r>
          </w:p>
        </w:tc>
        <w:tc>
          <w:tcPr>
            <w:tcW w:w="1075" w:type="dxa"/>
            <w:shd w:val="clear" w:color="auto" w:fill="auto"/>
          </w:tcPr>
          <w:p w14:paraId="71E41E64" w14:textId="2B985862" w:rsidR="00082596" w:rsidRPr="000B29F1" w:rsidRDefault="00082596" w:rsidP="00082596">
            <w:pPr>
              <w:spacing w:line="480" w:lineRule="auto"/>
              <w:jc w:val="center"/>
            </w:pPr>
            <w:r w:rsidRPr="005027F4">
              <w:t>-0.33</w:t>
            </w:r>
          </w:p>
        </w:tc>
        <w:tc>
          <w:tcPr>
            <w:tcW w:w="1076" w:type="dxa"/>
            <w:shd w:val="clear" w:color="auto" w:fill="auto"/>
          </w:tcPr>
          <w:p w14:paraId="576ED198" w14:textId="6606BDDA" w:rsidR="00082596" w:rsidRPr="000B29F1" w:rsidRDefault="00082596" w:rsidP="00082596">
            <w:pPr>
              <w:spacing w:line="480" w:lineRule="auto"/>
              <w:jc w:val="center"/>
            </w:pPr>
            <w:r w:rsidRPr="005027F4">
              <w:t>-0.05</w:t>
            </w:r>
          </w:p>
        </w:tc>
        <w:tc>
          <w:tcPr>
            <w:tcW w:w="1082" w:type="dxa"/>
            <w:shd w:val="clear" w:color="auto" w:fill="auto"/>
          </w:tcPr>
          <w:p w14:paraId="516BAA61" w14:textId="54B5BA9A" w:rsidR="00082596" w:rsidRPr="000B29F1" w:rsidRDefault="00082596" w:rsidP="00082596">
            <w:pPr>
              <w:spacing w:line="480" w:lineRule="auto"/>
              <w:jc w:val="center"/>
            </w:pPr>
            <w:r w:rsidRPr="005027F4">
              <w:t>0.08</w:t>
            </w:r>
          </w:p>
        </w:tc>
        <w:tc>
          <w:tcPr>
            <w:tcW w:w="1079" w:type="dxa"/>
          </w:tcPr>
          <w:p w14:paraId="2A74363D" w14:textId="439183B6" w:rsidR="00082596" w:rsidRPr="000B29F1" w:rsidRDefault="00082596" w:rsidP="00082596">
            <w:pPr>
              <w:spacing w:line="480" w:lineRule="auto"/>
              <w:jc w:val="center"/>
              <w:rPr>
                <w:color w:val="000000"/>
              </w:rPr>
            </w:pPr>
            <w:r w:rsidRPr="005027F4">
              <w:t>-0.07</w:t>
            </w:r>
          </w:p>
        </w:tc>
        <w:tc>
          <w:tcPr>
            <w:tcW w:w="1083" w:type="dxa"/>
            <w:shd w:val="clear" w:color="auto" w:fill="auto"/>
          </w:tcPr>
          <w:p w14:paraId="47518452" w14:textId="261BFDC1" w:rsidR="00082596" w:rsidRPr="000B29F1" w:rsidRDefault="00082596" w:rsidP="00082596">
            <w:pPr>
              <w:spacing w:line="480" w:lineRule="auto"/>
              <w:jc w:val="center"/>
            </w:pPr>
            <w:r w:rsidRPr="005027F4">
              <w:t>-0.29</w:t>
            </w:r>
          </w:p>
        </w:tc>
        <w:tc>
          <w:tcPr>
            <w:tcW w:w="1076" w:type="dxa"/>
            <w:shd w:val="clear" w:color="auto" w:fill="auto"/>
          </w:tcPr>
          <w:p w14:paraId="1D4E268B" w14:textId="4DBEB3F5" w:rsidR="00082596" w:rsidRPr="000B29F1" w:rsidRDefault="00082596" w:rsidP="00082596">
            <w:pPr>
              <w:spacing w:line="480" w:lineRule="auto"/>
              <w:jc w:val="center"/>
            </w:pPr>
          </w:p>
        </w:tc>
        <w:tc>
          <w:tcPr>
            <w:tcW w:w="1085" w:type="dxa"/>
            <w:shd w:val="clear" w:color="auto" w:fill="auto"/>
          </w:tcPr>
          <w:p w14:paraId="5A29536C" w14:textId="77777777" w:rsidR="00082596" w:rsidRPr="000B29F1" w:rsidRDefault="00082596" w:rsidP="00082596">
            <w:pPr>
              <w:spacing w:line="480" w:lineRule="auto"/>
              <w:jc w:val="center"/>
            </w:pPr>
          </w:p>
        </w:tc>
        <w:tc>
          <w:tcPr>
            <w:tcW w:w="1076" w:type="dxa"/>
            <w:shd w:val="clear" w:color="auto" w:fill="auto"/>
          </w:tcPr>
          <w:p w14:paraId="7E724786" w14:textId="77777777" w:rsidR="00082596" w:rsidRPr="000B29F1" w:rsidRDefault="00082596" w:rsidP="00082596">
            <w:pPr>
              <w:spacing w:line="480" w:lineRule="auto"/>
              <w:jc w:val="center"/>
            </w:pPr>
          </w:p>
        </w:tc>
        <w:tc>
          <w:tcPr>
            <w:tcW w:w="1076" w:type="dxa"/>
            <w:shd w:val="clear" w:color="auto" w:fill="auto"/>
          </w:tcPr>
          <w:p w14:paraId="012ED219" w14:textId="77777777" w:rsidR="00082596" w:rsidRPr="000B29F1" w:rsidRDefault="00082596" w:rsidP="00082596">
            <w:pPr>
              <w:spacing w:line="480" w:lineRule="auto"/>
              <w:jc w:val="center"/>
            </w:pPr>
          </w:p>
        </w:tc>
        <w:tc>
          <w:tcPr>
            <w:tcW w:w="1076" w:type="dxa"/>
          </w:tcPr>
          <w:p w14:paraId="7C3ECAA4" w14:textId="77777777" w:rsidR="00082596" w:rsidRDefault="00082596" w:rsidP="00082596">
            <w:pPr>
              <w:spacing w:line="480" w:lineRule="auto"/>
              <w:jc w:val="center"/>
            </w:pPr>
          </w:p>
        </w:tc>
        <w:tc>
          <w:tcPr>
            <w:tcW w:w="1089" w:type="dxa"/>
          </w:tcPr>
          <w:p w14:paraId="0FF0F350" w14:textId="77777777" w:rsidR="00082596" w:rsidRDefault="00082596" w:rsidP="00082596">
            <w:pPr>
              <w:spacing w:line="480" w:lineRule="auto"/>
              <w:jc w:val="center"/>
            </w:pPr>
          </w:p>
        </w:tc>
      </w:tr>
      <w:tr w:rsidR="00082596" w14:paraId="13DB3440" w14:textId="77777777" w:rsidTr="00C85FDC">
        <w:tc>
          <w:tcPr>
            <w:tcW w:w="1087" w:type="dxa"/>
          </w:tcPr>
          <w:p w14:paraId="52593499" w14:textId="77777777" w:rsidR="00082596" w:rsidRDefault="00082596" w:rsidP="00082596">
            <w:pPr>
              <w:spacing w:line="480" w:lineRule="auto"/>
            </w:pPr>
            <w:r>
              <w:t>DT13</w:t>
            </w:r>
          </w:p>
        </w:tc>
        <w:tc>
          <w:tcPr>
            <w:tcW w:w="1075" w:type="dxa"/>
            <w:shd w:val="clear" w:color="auto" w:fill="auto"/>
          </w:tcPr>
          <w:p w14:paraId="4343A4FA" w14:textId="1F564C2E" w:rsidR="00082596" w:rsidRPr="000B29F1" w:rsidRDefault="00082596" w:rsidP="00082596">
            <w:pPr>
              <w:spacing w:line="480" w:lineRule="auto"/>
              <w:jc w:val="center"/>
            </w:pPr>
            <w:r w:rsidRPr="005027F4">
              <w:t>-0.60</w:t>
            </w:r>
          </w:p>
        </w:tc>
        <w:tc>
          <w:tcPr>
            <w:tcW w:w="1076" w:type="dxa"/>
            <w:shd w:val="clear" w:color="auto" w:fill="auto"/>
          </w:tcPr>
          <w:p w14:paraId="151CEB08" w14:textId="61F2D7D5" w:rsidR="00082596" w:rsidRPr="000B29F1" w:rsidRDefault="00082596" w:rsidP="00082596">
            <w:pPr>
              <w:spacing w:line="480" w:lineRule="auto"/>
              <w:jc w:val="center"/>
            </w:pPr>
            <w:r w:rsidRPr="005027F4">
              <w:t>-0.03</w:t>
            </w:r>
          </w:p>
        </w:tc>
        <w:tc>
          <w:tcPr>
            <w:tcW w:w="1082" w:type="dxa"/>
            <w:shd w:val="clear" w:color="auto" w:fill="auto"/>
          </w:tcPr>
          <w:p w14:paraId="11714E14" w14:textId="38BA78FE" w:rsidR="00082596" w:rsidRPr="000B29F1" w:rsidRDefault="00082596" w:rsidP="00082596">
            <w:pPr>
              <w:spacing w:line="480" w:lineRule="auto"/>
              <w:jc w:val="center"/>
            </w:pPr>
            <w:r w:rsidRPr="005027F4">
              <w:t>0.33</w:t>
            </w:r>
          </w:p>
        </w:tc>
        <w:tc>
          <w:tcPr>
            <w:tcW w:w="1079" w:type="dxa"/>
          </w:tcPr>
          <w:p w14:paraId="42CD0346" w14:textId="45302808" w:rsidR="00082596" w:rsidRPr="000B29F1" w:rsidRDefault="00082596" w:rsidP="00082596">
            <w:pPr>
              <w:spacing w:line="480" w:lineRule="auto"/>
              <w:jc w:val="center"/>
              <w:rPr>
                <w:color w:val="000000"/>
              </w:rPr>
            </w:pPr>
            <w:r w:rsidRPr="005027F4">
              <w:t>-0.30</w:t>
            </w:r>
          </w:p>
        </w:tc>
        <w:tc>
          <w:tcPr>
            <w:tcW w:w="1083" w:type="dxa"/>
            <w:shd w:val="clear" w:color="auto" w:fill="auto"/>
          </w:tcPr>
          <w:p w14:paraId="4E035C23" w14:textId="3BEAA600" w:rsidR="00082596" w:rsidRPr="000B29F1" w:rsidRDefault="00082596" w:rsidP="00082596">
            <w:pPr>
              <w:spacing w:line="480" w:lineRule="auto"/>
              <w:jc w:val="center"/>
            </w:pPr>
            <w:r w:rsidRPr="005027F4">
              <w:t>-0.04</w:t>
            </w:r>
          </w:p>
        </w:tc>
        <w:tc>
          <w:tcPr>
            <w:tcW w:w="1076" w:type="dxa"/>
            <w:shd w:val="clear" w:color="auto" w:fill="auto"/>
          </w:tcPr>
          <w:p w14:paraId="71F27E08" w14:textId="793150C4" w:rsidR="00082596" w:rsidRPr="000B29F1" w:rsidRDefault="00082596" w:rsidP="00082596">
            <w:pPr>
              <w:spacing w:line="480" w:lineRule="auto"/>
              <w:jc w:val="center"/>
            </w:pPr>
            <w:r w:rsidRPr="005027F4">
              <w:t>0.27</w:t>
            </w:r>
          </w:p>
        </w:tc>
        <w:tc>
          <w:tcPr>
            <w:tcW w:w="1085" w:type="dxa"/>
            <w:shd w:val="clear" w:color="auto" w:fill="auto"/>
          </w:tcPr>
          <w:p w14:paraId="7ED9F881" w14:textId="280AAD0D" w:rsidR="00082596" w:rsidRPr="000B29F1" w:rsidRDefault="00082596" w:rsidP="00082596">
            <w:pPr>
              <w:spacing w:line="480" w:lineRule="auto"/>
              <w:jc w:val="center"/>
            </w:pPr>
          </w:p>
        </w:tc>
        <w:tc>
          <w:tcPr>
            <w:tcW w:w="1076" w:type="dxa"/>
            <w:shd w:val="clear" w:color="auto" w:fill="auto"/>
          </w:tcPr>
          <w:p w14:paraId="0B1F79F5" w14:textId="77777777" w:rsidR="00082596" w:rsidRPr="000B29F1" w:rsidRDefault="00082596" w:rsidP="00082596">
            <w:pPr>
              <w:spacing w:line="480" w:lineRule="auto"/>
              <w:jc w:val="center"/>
            </w:pPr>
          </w:p>
        </w:tc>
        <w:tc>
          <w:tcPr>
            <w:tcW w:w="1076" w:type="dxa"/>
            <w:shd w:val="clear" w:color="auto" w:fill="auto"/>
          </w:tcPr>
          <w:p w14:paraId="519660AE" w14:textId="77777777" w:rsidR="00082596" w:rsidRPr="000B29F1" w:rsidRDefault="00082596" w:rsidP="00082596">
            <w:pPr>
              <w:spacing w:line="480" w:lineRule="auto"/>
              <w:jc w:val="center"/>
            </w:pPr>
          </w:p>
        </w:tc>
        <w:tc>
          <w:tcPr>
            <w:tcW w:w="1076" w:type="dxa"/>
          </w:tcPr>
          <w:p w14:paraId="1107C14A" w14:textId="77777777" w:rsidR="00082596" w:rsidRDefault="00082596" w:rsidP="00082596">
            <w:pPr>
              <w:spacing w:line="480" w:lineRule="auto"/>
              <w:jc w:val="center"/>
            </w:pPr>
          </w:p>
        </w:tc>
        <w:tc>
          <w:tcPr>
            <w:tcW w:w="1089" w:type="dxa"/>
          </w:tcPr>
          <w:p w14:paraId="718EF1B2" w14:textId="77777777" w:rsidR="00082596" w:rsidRDefault="00082596" w:rsidP="00082596">
            <w:pPr>
              <w:spacing w:line="480" w:lineRule="auto"/>
              <w:jc w:val="center"/>
            </w:pPr>
          </w:p>
        </w:tc>
      </w:tr>
      <w:tr w:rsidR="00082596" w14:paraId="3BE44068" w14:textId="77777777" w:rsidTr="00C85FDC">
        <w:tc>
          <w:tcPr>
            <w:tcW w:w="1087" w:type="dxa"/>
          </w:tcPr>
          <w:p w14:paraId="5B703505" w14:textId="77777777" w:rsidR="00082596" w:rsidRDefault="00082596" w:rsidP="00082596">
            <w:pPr>
              <w:spacing w:line="480" w:lineRule="auto"/>
            </w:pPr>
            <w:r>
              <w:t>DS</w:t>
            </w:r>
          </w:p>
        </w:tc>
        <w:tc>
          <w:tcPr>
            <w:tcW w:w="1075" w:type="dxa"/>
            <w:shd w:val="clear" w:color="auto" w:fill="auto"/>
          </w:tcPr>
          <w:p w14:paraId="7AAEDC60" w14:textId="1B756ABE" w:rsidR="00082596" w:rsidRPr="000B29F1" w:rsidRDefault="00082596" w:rsidP="00082596">
            <w:pPr>
              <w:spacing w:line="480" w:lineRule="auto"/>
              <w:jc w:val="center"/>
            </w:pPr>
            <w:r w:rsidRPr="005027F4">
              <w:t>-0.60</w:t>
            </w:r>
          </w:p>
        </w:tc>
        <w:tc>
          <w:tcPr>
            <w:tcW w:w="1076" w:type="dxa"/>
            <w:shd w:val="clear" w:color="auto" w:fill="auto"/>
          </w:tcPr>
          <w:p w14:paraId="21494DBB" w14:textId="6B09566B" w:rsidR="00082596" w:rsidRPr="000B29F1" w:rsidRDefault="00082596" w:rsidP="00082596">
            <w:pPr>
              <w:spacing w:line="480" w:lineRule="auto"/>
              <w:jc w:val="center"/>
            </w:pPr>
            <w:r w:rsidRPr="005027F4">
              <w:t>-0.01</w:t>
            </w:r>
          </w:p>
        </w:tc>
        <w:tc>
          <w:tcPr>
            <w:tcW w:w="1082" w:type="dxa"/>
            <w:shd w:val="clear" w:color="auto" w:fill="auto"/>
          </w:tcPr>
          <w:p w14:paraId="1437C658" w14:textId="5CE87B12" w:rsidR="00082596" w:rsidRPr="000B29F1" w:rsidRDefault="00082596" w:rsidP="00082596">
            <w:pPr>
              <w:spacing w:line="480" w:lineRule="auto"/>
              <w:jc w:val="center"/>
            </w:pPr>
            <w:r w:rsidRPr="005027F4">
              <w:t>0.24</w:t>
            </w:r>
          </w:p>
        </w:tc>
        <w:tc>
          <w:tcPr>
            <w:tcW w:w="1079" w:type="dxa"/>
          </w:tcPr>
          <w:p w14:paraId="3AC0D56B" w14:textId="1CCBFCC7" w:rsidR="00082596" w:rsidRPr="000B29F1" w:rsidRDefault="00082596" w:rsidP="00082596">
            <w:pPr>
              <w:spacing w:line="480" w:lineRule="auto"/>
              <w:jc w:val="center"/>
              <w:rPr>
                <w:color w:val="000000"/>
              </w:rPr>
            </w:pPr>
            <w:r w:rsidRPr="005027F4">
              <w:t>-0.20</w:t>
            </w:r>
          </w:p>
        </w:tc>
        <w:tc>
          <w:tcPr>
            <w:tcW w:w="1083" w:type="dxa"/>
            <w:shd w:val="clear" w:color="auto" w:fill="auto"/>
          </w:tcPr>
          <w:p w14:paraId="12C82D3C" w14:textId="056C8344" w:rsidR="00082596" w:rsidRPr="000B29F1" w:rsidRDefault="00082596" w:rsidP="00082596">
            <w:pPr>
              <w:spacing w:line="480" w:lineRule="auto"/>
              <w:jc w:val="center"/>
            </w:pPr>
            <w:r w:rsidRPr="005027F4">
              <w:t>-0.28</w:t>
            </w:r>
          </w:p>
        </w:tc>
        <w:tc>
          <w:tcPr>
            <w:tcW w:w="1076" w:type="dxa"/>
            <w:shd w:val="clear" w:color="auto" w:fill="auto"/>
          </w:tcPr>
          <w:p w14:paraId="247C1597" w14:textId="71D36027" w:rsidR="00082596" w:rsidRPr="000B29F1" w:rsidRDefault="00082596" w:rsidP="00082596">
            <w:pPr>
              <w:spacing w:line="480" w:lineRule="auto"/>
              <w:jc w:val="center"/>
            </w:pPr>
            <w:r w:rsidRPr="005027F4">
              <w:t>0.65</w:t>
            </w:r>
          </w:p>
        </w:tc>
        <w:tc>
          <w:tcPr>
            <w:tcW w:w="1085" w:type="dxa"/>
            <w:shd w:val="clear" w:color="auto" w:fill="auto"/>
          </w:tcPr>
          <w:p w14:paraId="4754FD93" w14:textId="4564B9AD" w:rsidR="00082596" w:rsidRPr="000B29F1" w:rsidRDefault="00082596" w:rsidP="00082596">
            <w:pPr>
              <w:spacing w:line="480" w:lineRule="auto"/>
              <w:jc w:val="center"/>
            </w:pPr>
            <w:r w:rsidRPr="005027F4">
              <w:t>0.55</w:t>
            </w:r>
          </w:p>
        </w:tc>
        <w:tc>
          <w:tcPr>
            <w:tcW w:w="1076" w:type="dxa"/>
            <w:shd w:val="clear" w:color="auto" w:fill="auto"/>
          </w:tcPr>
          <w:p w14:paraId="2290C154" w14:textId="3C9D868B" w:rsidR="00082596" w:rsidRPr="000B29F1" w:rsidRDefault="00082596" w:rsidP="00082596">
            <w:pPr>
              <w:spacing w:line="480" w:lineRule="auto"/>
              <w:jc w:val="center"/>
            </w:pPr>
          </w:p>
        </w:tc>
        <w:tc>
          <w:tcPr>
            <w:tcW w:w="1076" w:type="dxa"/>
            <w:shd w:val="clear" w:color="auto" w:fill="auto"/>
          </w:tcPr>
          <w:p w14:paraId="26556D96" w14:textId="77777777" w:rsidR="00082596" w:rsidRPr="000B29F1" w:rsidRDefault="00082596" w:rsidP="00082596">
            <w:pPr>
              <w:spacing w:line="480" w:lineRule="auto"/>
              <w:jc w:val="center"/>
            </w:pPr>
          </w:p>
        </w:tc>
        <w:tc>
          <w:tcPr>
            <w:tcW w:w="1076" w:type="dxa"/>
          </w:tcPr>
          <w:p w14:paraId="3659E491" w14:textId="77777777" w:rsidR="00082596" w:rsidRDefault="00082596" w:rsidP="00082596">
            <w:pPr>
              <w:spacing w:line="480" w:lineRule="auto"/>
              <w:jc w:val="center"/>
            </w:pPr>
          </w:p>
        </w:tc>
        <w:tc>
          <w:tcPr>
            <w:tcW w:w="1089" w:type="dxa"/>
          </w:tcPr>
          <w:p w14:paraId="31A256AF" w14:textId="77777777" w:rsidR="00082596" w:rsidRDefault="00082596" w:rsidP="00082596">
            <w:pPr>
              <w:spacing w:line="480" w:lineRule="auto"/>
              <w:jc w:val="center"/>
            </w:pPr>
          </w:p>
        </w:tc>
      </w:tr>
      <w:tr w:rsidR="00082596" w14:paraId="2AF478B7" w14:textId="77777777" w:rsidTr="00C85FDC">
        <w:tc>
          <w:tcPr>
            <w:tcW w:w="1087" w:type="dxa"/>
            <w:vAlign w:val="bottom"/>
          </w:tcPr>
          <w:p w14:paraId="3E879E89" w14:textId="77777777" w:rsidR="00082596" w:rsidRDefault="00082596" w:rsidP="00082596">
            <w:pPr>
              <w:spacing w:line="480" w:lineRule="auto"/>
            </w:pPr>
            <w:r>
              <w:t>N</w:t>
            </w:r>
          </w:p>
        </w:tc>
        <w:tc>
          <w:tcPr>
            <w:tcW w:w="1075" w:type="dxa"/>
            <w:shd w:val="clear" w:color="auto" w:fill="auto"/>
          </w:tcPr>
          <w:p w14:paraId="73D9D5EB" w14:textId="0D7FB02D" w:rsidR="00082596" w:rsidRPr="000B29F1" w:rsidRDefault="00082596" w:rsidP="00082596">
            <w:pPr>
              <w:spacing w:line="480" w:lineRule="auto"/>
              <w:jc w:val="center"/>
            </w:pPr>
            <w:r w:rsidRPr="005027F4">
              <w:t>0.12</w:t>
            </w:r>
          </w:p>
        </w:tc>
        <w:tc>
          <w:tcPr>
            <w:tcW w:w="1076" w:type="dxa"/>
            <w:shd w:val="clear" w:color="auto" w:fill="auto"/>
          </w:tcPr>
          <w:p w14:paraId="06F084A5" w14:textId="0067C205" w:rsidR="00082596" w:rsidRPr="000B29F1" w:rsidRDefault="00082596" w:rsidP="00082596">
            <w:pPr>
              <w:spacing w:line="480" w:lineRule="auto"/>
              <w:jc w:val="center"/>
            </w:pPr>
            <w:r w:rsidRPr="005027F4">
              <w:t>0.04</w:t>
            </w:r>
          </w:p>
        </w:tc>
        <w:tc>
          <w:tcPr>
            <w:tcW w:w="1082" w:type="dxa"/>
            <w:shd w:val="clear" w:color="auto" w:fill="auto"/>
          </w:tcPr>
          <w:p w14:paraId="541D738D" w14:textId="18C69C06" w:rsidR="00082596" w:rsidRPr="000B29F1" w:rsidRDefault="00082596" w:rsidP="00082596">
            <w:pPr>
              <w:spacing w:line="480" w:lineRule="auto"/>
              <w:jc w:val="center"/>
            </w:pPr>
            <w:r w:rsidRPr="005027F4">
              <w:t>-0.13</w:t>
            </w:r>
          </w:p>
        </w:tc>
        <w:tc>
          <w:tcPr>
            <w:tcW w:w="1079" w:type="dxa"/>
          </w:tcPr>
          <w:p w14:paraId="08E6B840" w14:textId="6FAC2FE3" w:rsidR="00082596" w:rsidRPr="000B29F1" w:rsidRDefault="00082596" w:rsidP="00082596">
            <w:pPr>
              <w:spacing w:line="480" w:lineRule="auto"/>
              <w:jc w:val="center"/>
              <w:rPr>
                <w:color w:val="000000"/>
              </w:rPr>
            </w:pPr>
            <w:r w:rsidRPr="005027F4">
              <w:t>-0.03</w:t>
            </w:r>
          </w:p>
        </w:tc>
        <w:tc>
          <w:tcPr>
            <w:tcW w:w="1083" w:type="dxa"/>
            <w:shd w:val="clear" w:color="auto" w:fill="auto"/>
          </w:tcPr>
          <w:p w14:paraId="1637226E" w14:textId="5132E9D6" w:rsidR="00082596" w:rsidRPr="000B29F1" w:rsidRDefault="00082596" w:rsidP="00082596">
            <w:pPr>
              <w:spacing w:line="480" w:lineRule="auto"/>
              <w:jc w:val="center"/>
            </w:pPr>
            <w:r w:rsidRPr="005027F4">
              <w:t>0.10</w:t>
            </w:r>
          </w:p>
        </w:tc>
        <w:tc>
          <w:tcPr>
            <w:tcW w:w="1076" w:type="dxa"/>
            <w:shd w:val="clear" w:color="auto" w:fill="auto"/>
          </w:tcPr>
          <w:p w14:paraId="5C308BC2" w14:textId="54AA8669" w:rsidR="00082596" w:rsidRPr="000B29F1" w:rsidRDefault="00082596" w:rsidP="00082596">
            <w:pPr>
              <w:spacing w:line="480" w:lineRule="auto"/>
              <w:jc w:val="center"/>
            </w:pPr>
            <w:r w:rsidRPr="005027F4">
              <w:t>-0.13</w:t>
            </w:r>
          </w:p>
        </w:tc>
        <w:tc>
          <w:tcPr>
            <w:tcW w:w="1085" w:type="dxa"/>
            <w:shd w:val="clear" w:color="auto" w:fill="auto"/>
          </w:tcPr>
          <w:p w14:paraId="4D6E7B5A" w14:textId="0CB1BEA5" w:rsidR="00082596" w:rsidRPr="000B29F1" w:rsidRDefault="00082596" w:rsidP="00082596">
            <w:pPr>
              <w:spacing w:line="480" w:lineRule="auto"/>
              <w:jc w:val="center"/>
            </w:pPr>
            <w:r w:rsidRPr="005027F4">
              <w:t>-0.10</w:t>
            </w:r>
          </w:p>
        </w:tc>
        <w:tc>
          <w:tcPr>
            <w:tcW w:w="1076" w:type="dxa"/>
            <w:shd w:val="clear" w:color="auto" w:fill="auto"/>
          </w:tcPr>
          <w:p w14:paraId="227EF86D" w14:textId="770B54CF" w:rsidR="00082596" w:rsidRPr="000B29F1" w:rsidRDefault="00082596" w:rsidP="00082596">
            <w:pPr>
              <w:spacing w:line="480" w:lineRule="auto"/>
              <w:jc w:val="center"/>
            </w:pPr>
            <w:r w:rsidRPr="005027F4">
              <w:t>-0.20</w:t>
            </w:r>
          </w:p>
        </w:tc>
        <w:tc>
          <w:tcPr>
            <w:tcW w:w="1076" w:type="dxa"/>
            <w:shd w:val="clear" w:color="auto" w:fill="auto"/>
          </w:tcPr>
          <w:p w14:paraId="7C0D2112" w14:textId="023F4C88" w:rsidR="00082596" w:rsidRPr="000B29F1" w:rsidRDefault="00082596" w:rsidP="00082596">
            <w:pPr>
              <w:spacing w:line="480" w:lineRule="auto"/>
              <w:jc w:val="center"/>
            </w:pPr>
          </w:p>
        </w:tc>
        <w:tc>
          <w:tcPr>
            <w:tcW w:w="1076" w:type="dxa"/>
          </w:tcPr>
          <w:p w14:paraId="1EBAA794" w14:textId="77777777" w:rsidR="00082596" w:rsidRDefault="00082596" w:rsidP="00082596">
            <w:pPr>
              <w:spacing w:line="480" w:lineRule="auto"/>
              <w:jc w:val="center"/>
            </w:pPr>
          </w:p>
        </w:tc>
        <w:tc>
          <w:tcPr>
            <w:tcW w:w="1089" w:type="dxa"/>
          </w:tcPr>
          <w:p w14:paraId="79BB8BF0" w14:textId="77777777" w:rsidR="00082596" w:rsidRDefault="00082596" w:rsidP="00082596">
            <w:pPr>
              <w:spacing w:line="480" w:lineRule="auto"/>
              <w:jc w:val="center"/>
            </w:pPr>
          </w:p>
        </w:tc>
      </w:tr>
      <w:tr w:rsidR="00082596" w14:paraId="30EEC4C4" w14:textId="77777777" w:rsidTr="00C85FDC">
        <w:tc>
          <w:tcPr>
            <w:tcW w:w="1087" w:type="dxa"/>
          </w:tcPr>
          <w:p w14:paraId="7FC7C823" w14:textId="77777777" w:rsidR="00082596" w:rsidRDefault="00082596" w:rsidP="00082596">
            <w:pPr>
              <w:spacing w:line="480" w:lineRule="auto"/>
            </w:pPr>
            <w:r>
              <w:t>E</w:t>
            </w:r>
          </w:p>
        </w:tc>
        <w:tc>
          <w:tcPr>
            <w:tcW w:w="1075" w:type="dxa"/>
            <w:shd w:val="clear" w:color="auto" w:fill="auto"/>
          </w:tcPr>
          <w:p w14:paraId="2E55E7BE" w14:textId="54403C12" w:rsidR="00082596" w:rsidRPr="000B29F1" w:rsidRDefault="00082596" w:rsidP="00082596">
            <w:pPr>
              <w:spacing w:line="480" w:lineRule="auto"/>
              <w:jc w:val="center"/>
            </w:pPr>
            <w:r w:rsidRPr="005027F4">
              <w:t>-0.29</w:t>
            </w:r>
          </w:p>
        </w:tc>
        <w:tc>
          <w:tcPr>
            <w:tcW w:w="1076" w:type="dxa"/>
            <w:shd w:val="clear" w:color="auto" w:fill="auto"/>
          </w:tcPr>
          <w:p w14:paraId="30A835C5" w14:textId="191B66AF" w:rsidR="00082596" w:rsidRPr="000B29F1" w:rsidRDefault="00082596" w:rsidP="00082596">
            <w:pPr>
              <w:spacing w:line="480" w:lineRule="auto"/>
              <w:jc w:val="center"/>
            </w:pPr>
            <w:r w:rsidRPr="005027F4">
              <w:t>-0.19</w:t>
            </w:r>
          </w:p>
        </w:tc>
        <w:tc>
          <w:tcPr>
            <w:tcW w:w="1082" w:type="dxa"/>
            <w:shd w:val="clear" w:color="auto" w:fill="auto"/>
          </w:tcPr>
          <w:p w14:paraId="4023A6ED" w14:textId="4BA1E2D7" w:rsidR="00082596" w:rsidRPr="000B29F1" w:rsidRDefault="00082596" w:rsidP="00082596">
            <w:pPr>
              <w:spacing w:line="480" w:lineRule="auto"/>
              <w:jc w:val="center"/>
            </w:pPr>
            <w:r w:rsidRPr="005027F4">
              <w:t>0.09</w:t>
            </w:r>
          </w:p>
        </w:tc>
        <w:tc>
          <w:tcPr>
            <w:tcW w:w="1079" w:type="dxa"/>
          </w:tcPr>
          <w:p w14:paraId="32C79C34" w14:textId="306964CF" w:rsidR="00082596" w:rsidRPr="000B29F1" w:rsidRDefault="00082596" w:rsidP="00082596">
            <w:pPr>
              <w:spacing w:line="480" w:lineRule="auto"/>
              <w:jc w:val="center"/>
              <w:rPr>
                <w:color w:val="000000"/>
              </w:rPr>
            </w:pPr>
            <w:r w:rsidRPr="005027F4">
              <w:t>0.06</w:t>
            </w:r>
          </w:p>
        </w:tc>
        <w:tc>
          <w:tcPr>
            <w:tcW w:w="1083" w:type="dxa"/>
            <w:shd w:val="clear" w:color="auto" w:fill="auto"/>
          </w:tcPr>
          <w:p w14:paraId="2EC04305" w14:textId="69FF6010" w:rsidR="00082596" w:rsidRPr="000B29F1" w:rsidRDefault="00082596" w:rsidP="00082596">
            <w:pPr>
              <w:spacing w:line="480" w:lineRule="auto"/>
              <w:jc w:val="center"/>
            </w:pPr>
            <w:r w:rsidRPr="005027F4">
              <w:t>-0.14</w:t>
            </w:r>
          </w:p>
        </w:tc>
        <w:tc>
          <w:tcPr>
            <w:tcW w:w="1076" w:type="dxa"/>
            <w:shd w:val="clear" w:color="auto" w:fill="auto"/>
          </w:tcPr>
          <w:p w14:paraId="20D7DF46" w14:textId="18EA3EA2" w:rsidR="00082596" w:rsidRPr="000B29F1" w:rsidRDefault="00082596" w:rsidP="00082596">
            <w:pPr>
              <w:spacing w:line="480" w:lineRule="auto"/>
              <w:jc w:val="center"/>
            </w:pPr>
            <w:r w:rsidRPr="005027F4">
              <w:t>0.20</w:t>
            </w:r>
          </w:p>
        </w:tc>
        <w:tc>
          <w:tcPr>
            <w:tcW w:w="1085" w:type="dxa"/>
            <w:shd w:val="clear" w:color="auto" w:fill="auto"/>
          </w:tcPr>
          <w:p w14:paraId="149D4CB6" w14:textId="3723DEE0" w:rsidR="00082596" w:rsidRPr="000B29F1" w:rsidRDefault="00082596" w:rsidP="00082596">
            <w:pPr>
              <w:spacing w:line="480" w:lineRule="auto"/>
              <w:jc w:val="center"/>
            </w:pPr>
            <w:r w:rsidRPr="005027F4">
              <w:t>0.27</w:t>
            </w:r>
          </w:p>
        </w:tc>
        <w:tc>
          <w:tcPr>
            <w:tcW w:w="1076" w:type="dxa"/>
            <w:shd w:val="clear" w:color="auto" w:fill="auto"/>
          </w:tcPr>
          <w:p w14:paraId="71949225" w14:textId="485EAB95" w:rsidR="00082596" w:rsidRPr="000B29F1" w:rsidRDefault="00082596" w:rsidP="00082596">
            <w:pPr>
              <w:spacing w:line="480" w:lineRule="auto"/>
              <w:jc w:val="center"/>
            </w:pPr>
            <w:r w:rsidRPr="005027F4">
              <w:t>0.25</w:t>
            </w:r>
          </w:p>
        </w:tc>
        <w:tc>
          <w:tcPr>
            <w:tcW w:w="1076" w:type="dxa"/>
            <w:shd w:val="clear" w:color="auto" w:fill="auto"/>
          </w:tcPr>
          <w:p w14:paraId="6BB77FD6" w14:textId="7A26A42D" w:rsidR="00082596" w:rsidRPr="000B29F1" w:rsidRDefault="00082596" w:rsidP="00082596">
            <w:pPr>
              <w:spacing w:line="480" w:lineRule="auto"/>
              <w:jc w:val="center"/>
            </w:pPr>
            <w:r w:rsidRPr="005027F4">
              <w:t>-0.38</w:t>
            </w:r>
          </w:p>
        </w:tc>
        <w:tc>
          <w:tcPr>
            <w:tcW w:w="1076" w:type="dxa"/>
          </w:tcPr>
          <w:p w14:paraId="79B0323E" w14:textId="0EE04379" w:rsidR="00082596" w:rsidRDefault="00082596" w:rsidP="00082596">
            <w:pPr>
              <w:spacing w:line="480" w:lineRule="auto"/>
              <w:jc w:val="center"/>
            </w:pPr>
          </w:p>
        </w:tc>
        <w:tc>
          <w:tcPr>
            <w:tcW w:w="1089" w:type="dxa"/>
          </w:tcPr>
          <w:p w14:paraId="77847E50" w14:textId="77777777" w:rsidR="00082596" w:rsidRDefault="00082596" w:rsidP="00082596">
            <w:pPr>
              <w:spacing w:line="480" w:lineRule="auto"/>
              <w:jc w:val="center"/>
            </w:pPr>
          </w:p>
        </w:tc>
      </w:tr>
      <w:tr w:rsidR="00082596" w:rsidRPr="00164144" w14:paraId="26548760" w14:textId="77777777" w:rsidTr="00C85FDC">
        <w:tc>
          <w:tcPr>
            <w:tcW w:w="1087" w:type="dxa"/>
          </w:tcPr>
          <w:p w14:paraId="52FF56DD" w14:textId="77777777" w:rsidR="00082596" w:rsidRDefault="00082596" w:rsidP="00082596">
            <w:pPr>
              <w:spacing w:line="480" w:lineRule="auto"/>
            </w:pPr>
            <w:r>
              <w:t>PRTA</w:t>
            </w:r>
          </w:p>
        </w:tc>
        <w:tc>
          <w:tcPr>
            <w:tcW w:w="1075" w:type="dxa"/>
            <w:tcBorders>
              <w:top w:val="nil"/>
              <w:left w:val="nil"/>
              <w:right w:val="nil"/>
            </w:tcBorders>
            <w:shd w:val="clear" w:color="auto" w:fill="auto"/>
          </w:tcPr>
          <w:p w14:paraId="28B436F3" w14:textId="0A02DD66" w:rsidR="00082596" w:rsidRPr="00164144" w:rsidRDefault="00082596" w:rsidP="00082596">
            <w:pPr>
              <w:spacing w:line="480" w:lineRule="auto"/>
              <w:jc w:val="center"/>
            </w:pPr>
            <w:r w:rsidRPr="005027F4">
              <w:t>0.50</w:t>
            </w:r>
          </w:p>
        </w:tc>
        <w:tc>
          <w:tcPr>
            <w:tcW w:w="1076" w:type="dxa"/>
            <w:tcBorders>
              <w:top w:val="nil"/>
              <w:left w:val="nil"/>
              <w:right w:val="nil"/>
            </w:tcBorders>
            <w:shd w:val="clear" w:color="auto" w:fill="auto"/>
          </w:tcPr>
          <w:p w14:paraId="24ACD9E0" w14:textId="78C2FC93" w:rsidR="00082596" w:rsidRPr="00164144" w:rsidRDefault="00082596" w:rsidP="00082596">
            <w:pPr>
              <w:spacing w:line="480" w:lineRule="auto"/>
              <w:jc w:val="center"/>
            </w:pPr>
            <w:r w:rsidRPr="005027F4">
              <w:t>-0.18</w:t>
            </w:r>
          </w:p>
        </w:tc>
        <w:tc>
          <w:tcPr>
            <w:tcW w:w="1082" w:type="dxa"/>
            <w:tcBorders>
              <w:top w:val="nil"/>
              <w:left w:val="nil"/>
              <w:right w:val="nil"/>
            </w:tcBorders>
            <w:shd w:val="clear" w:color="auto" w:fill="auto"/>
          </w:tcPr>
          <w:p w14:paraId="162F38CD" w14:textId="71A70317" w:rsidR="00082596" w:rsidRPr="00164144" w:rsidRDefault="00082596" w:rsidP="00082596">
            <w:pPr>
              <w:spacing w:line="480" w:lineRule="auto"/>
              <w:jc w:val="center"/>
            </w:pPr>
            <w:r w:rsidRPr="005027F4">
              <w:t>-0.10</w:t>
            </w:r>
          </w:p>
        </w:tc>
        <w:tc>
          <w:tcPr>
            <w:tcW w:w="1079" w:type="dxa"/>
            <w:tcBorders>
              <w:top w:val="nil"/>
              <w:left w:val="nil"/>
              <w:right w:val="nil"/>
            </w:tcBorders>
          </w:tcPr>
          <w:p w14:paraId="2CA2BC75" w14:textId="2474A653" w:rsidR="00082596" w:rsidRPr="00164144" w:rsidRDefault="00082596" w:rsidP="00082596">
            <w:pPr>
              <w:spacing w:line="480" w:lineRule="auto"/>
              <w:jc w:val="center"/>
              <w:rPr>
                <w:color w:val="000000"/>
              </w:rPr>
            </w:pPr>
            <w:r w:rsidRPr="005027F4">
              <w:t>0.05</w:t>
            </w:r>
          </w:p>
        </w:tc>
        <w:tc>
          <w:tcPr>
            <w:tcW w:w="1083" w:type="dxa"/>
            <w:tcBorders>
              <w:top w:val="nil"/>
              <w:left w:val="nil"/>
              <w:right w:val="nil"/>
            </w:tcBorders>
            <w:shd w:val="clear" w:color="auto" w:fill="auto"/>
          </w:tcPr>
          <w:p w14:paraId="7A249FE1" w14:textId="472F9890" w:rsidR="00082596" w:rsidRPr="00164144" w:rsidRDefault="00082596" w:rsidP="00082596">
            <w:pPr>
              <w:spacing w:line="480" w:lineRule="auto"/>
              <w:jc w:val="center"/>
            </w:pPr>
            <w:r w:rsidRPr="005027F4">
              <w:t>0.29</w:t>
            </w:r>
          </w:p>
        </w:tc>
        <w:tc>
          <w:tcPr>
            <w:tcW w:w="1076" w:type="dxa"/>
            <w:tcBorders>
              <w:top w:val="nil"/>
              <w:left w:val="nil"/>
              <w:right w:val="nil"/>
            </w:tcBorders>
            <w:shd w:val="clear" w:color="auto" w:fill="auto"/>
          </w:tcPr>
          <w:p w14:paraId="6A167099" w14:textId="056D3617" w:rsidR="00082596" w:rsidRPr="00164144" w:rsidRDefault="00082596" w:rsidP="00082596">
            <w:pPr>
              <w:spacing w:line="480" w:lineRule="auto"/>
              <w:jc w:val="center"/>
            </w:pPr>
            <w:r w:rsidRPr="005027F4">
              <w:t>-0.20</w:t>
            </w:r>
          </w:p>
        </w:tc>
        <w:tc>
          <w:tcPr>
            <w:tcW w:w="1085" w:type="dxa"/>
            <w:tcBorders>
              <w:top w:val="nil"/>
              <w:left w:val="nil"/>
              <w:right w:val="nil"/>
            </w:tcBorders>
            <w:shd w:val="clear" w:color="auto" w:fill="auto"/>
          </w:tcPr>
          <w:p w14:paraId="79EA9324" w14:textId="02DDB74A" w:rsidR="00082596" w:rsidRPr="00164144" w:rsidRDefault="00082596" w:rsidP="00082596">
            <w:pPr>
              <w:spacing w:line="480" w:lineRule="auto"/>
              <w:jc w:val="center"/>
            </w:pPr>
            <w:r w:rsidRPr="005027F4">
              <w:t>-0.34</w:t>
            </w:r>
          </w:p>
        </w:tc>
        <w:tc>
          <w:tcPr>
            <w:tcW w:w="1076" w:type="dxa"/>
            <w:tcBorders>
              <w:top w:val="nil"/>
              <w:left w:val="nil"/>
              <w:right w:val="nil"/>
            </w:tcBorders>
            <w:shd w:val="clear" w:color="auto" w:fill="auto"/>
          </w:tcPr>
          <w:p w14:paraId="371BCC0E" w14:textId="720AA1B1" w:rsidR="00082596" w:rsidRPr="00164144" w:rsidRDefault="00082596" w:rsidP="00082596">
            <w:pPr>
              <w:spacing w:line="480" w:lineRule="auto"/>
              <w:jc w:val="center"/>
            </w:pPr>
            <w:r w:rsidRPr="005027F4">
              <w:t>-0.35</w:t>
            </w:r>
          </w:p>
        </w:tc>
        <w:tc>
          <w:tcPr>
            <w:tcW w:w="1076" w:type="dxa"/>
            <w:tcBorders>
              <w:top w:val="nil"/>
              <w:left w:val="nil"/>
              <w:right w:val="nil"/>
            </w:tcBorders>
            <w:shd w:val="clear" w:color="auto" w:fill="auto"/>
          </w:tcPr>
          <w:p w14:paraId="40701837" w14:textId="55DD9CE8" w:rsidR="00082596" w:rsidRPr="00164144" w:rsidRDefault="00082596" w:rsidP="00082596">
            <w:pPr>
              <w:spacing w:line="480" w:lineRule="auto"/>
              <w:jc w:val="center"/>
            </w:pPr>
            <w:r w:rsidRPr="005027F4">
              <w:t>0.11</w:t>
            </w:r>
          </w:p>
        </w:tc>
        <w:tc>
          <w:tcPr>
            <w:tcW w:w="1076" w:type="dxa"/>
            <w:tcBorders>
              <w:top w:val="nil"/>
              <w:left w:val="nil"/>
              <w:right w:val="nil"/>
            </w:tcBorders>
            <w:shd w:val="clear" w:color="auto" w:fill="auto"/>
          </w:tcPr>
          <w:p w14:paraId="275DDBBC" w14:textId="78F1ADF0" w:rsidR="00082596" w:rsidRPr="00164144" w:rsidRDefault="00082596" w:rsidP="00082596">
            <w:pPr>
              <w:spacing w:line="480" w:lineRule="auto"/>
              <w:jc w:val="center"/>
            </w:pPr>
            <w:r w:rsidRPr="005027F4">
              <w:t>-0.13</w:t>
            </w:r>
          </w:p>
        </w:tc>
        <w:tc>
          <w:tcPr>
            <w:tcW w:w="1089" w:type="dxa"/>
          </w:tcPr>
          <w:p w14:paraId="56C38866" w14:textId="4C893580" w:rsidR="00082596" w:rsidRPr="00164144" w:rsidRDefault="00082596" w:rsidP="00082596">
            <w:pPr>
              <w:spacing w:line="480" w:lineRule="auto"/>
              <w:jc w:val="center"/>
            </w:pPr>
          </w:p>
        </w:tc>
      </w:tr>
      <w:tr w:rsidR="00082596" w:rsidRPr="00164144" w14:paraId="77FF9820" w14:textId="77777777" w:rsidTr="00C85FDC">
        <w:tc>
          <w:tcPr>
            <w:tcW w:w="1087" w:type="dxa"/>
            <w:tcBorders>
              <w:bottom w:val="single" w:sz="4" w:space="0" w:color="auto"/>
            </w:tcBorders>
          </w:tcPr>
          <w:p w14:paraId="13DA2AF2" w14:textId="77777777" w:rsidR="00082596" w:rsidRDefault="00082596" w:rsidP="00082596">
            <w:pPr>
              <w:spacing w:line="480" w:lineRule="auto"/>
            </w:pPr>
            <w:r>
              <w:t>PFRT</w:t>
            </w:r>
          </w:p>
        </w:tc>
        <w:tc>
          <w:tcPr>
            <w:tcW w:w="1075" w:type="dxa"/>
            <w:tcBorders>
              <w:top w:val="nil"/>
              <w:left w:val="nil"/>
              <w:bottom w:val="single" w:sz="4" w:space="0" w:color="auto"/>
              <w:right w:val="nil"/>
            </w:tcBorders>
            <w:shd w:val="clear" w:color="auto" w:fill="auto"/>
          </w:tcPr>
          <w:p w14:paraId="33AE3AD1" w14:textId="2E598D1D" w:rsidR="00082596" w:rsidRPr="00164144" w:rsidRDefault="00082596" w:rsidP="00082596">
            <w:pPr>
              <w:spacing w:line="480" w:lineRule="auto"/>
              <w:jc w:val="center"/>
            </w:pPr>
            <w:r w:rsidRPr="005027F4">
              <w:t>0.55</w:t>
            </w:r>
          </w:p>
        </w:tc>
        <w:tc>
          <w:tcPr>
            <w:tcW w:w="1076" w:type="dxa"/>
            <w:tcBorders>
              <w:top w:val="nil"/>
              <w:left w:val="nil"/>
              <w:bottom w:val="single" w:sz="4" w:space="0" w:color="auto"/>
              <w:right w:val="nil"/>
            </w:tcBorders>
            <w:shd w:val="clear" w:color="auto" w:fill="auto"/>
          </w:tcPr>
          <w:p w14:paraId="3E13208B" w14:textId="30DBE2CF" w:rsidR="00082596" w:rsidRPr="00164144" w:rsidRDefault="00082596" w:rsidP="00082596">
            <w:pPr>
              <w:spacing w:line="480" w:lineRule="auto"/>
              <w:jc w:val="center"/>
            </w:pPr>
            <w:r w:rsidRPr="005027F4">
              <w:t>-0.24</w:t>
            </w:r>
          </w:p>
        </w:tc>
        <w:tc>
          <w:tcPr>
            <w:tcW w:w="1082" w:type="dxa"/>
            <w:tcBorders>
              <w:top w:val="nil"/>
              <w:left w:val="nil"/>
              <w:bottom w:val="single" w:sz="4" w:space="0" w:color="auto"/>
              <w:right w:val="nil"/>
            </w:tcBorders>
            <w:shd w:val="clear" w:color="auto" w:fill="auto"/>
          </w:tcPr>
          <w:p w14:paraId="7ED44C4F" w14:textId="4BA85C8C" w:rsidR="00082596" w:rsidRPr="00164144" w:rsidRDefault="00082596" w:rsidP="00082596">
            <w:pPr>
              <w:spacing w:line="480" w:lineRule="auto"/>
              <w:jc w:val="center"/>
            </w:pPr>
            <w:r w:rsidRPr="005027F4">
              <w:t>-0.12</w:t>
            </w:r>
          </w:p>
        </w:tc>
        <w:tc>
          <w:tcPr>
            <w:tcW w:w="1079" w:type="dxa"/>
            <w:tcBorders>
              <w:top w:val="nil"/>
              <w:left w:val="nil"/>
              <w:bottom w:val="single" w:sz="4" w:space="0" w:color="auto"/>
              <w:right w:val="nil"/>
            </w:tcBorders>
          </w:tcPr>
          <w:p w14:paraId="31806E68" w14:textId="55B7C5A9" w:rsidR="00082596" w:rsidRPr="00164144" w:rsidRDefault="00082596" w:rsidP="00082596">
            <w:pPr>
              <w:spacing w:line="480" w:lineRule="auto"/>
              <w:jc w:val="center"/>
              <w:rPr>
                <w:color w:val="000000"/>
              </w:rPr>
            </w:pPr>
            <w:r w:rsidRPr="005027F4">
              <w:t>0.13</w:t>
            </w:r>
          </w:p>
        </w:tc>
        <w:tc>
          <w:tcPr>
            <w:tcW w:w="1083" w:type="dxa"/>
            <w:tcBorders>
              <w:top w:val="nil"/>
              <w:left w:val="nil"/>
              <w:bottom w:val="single" w:sz="4" w:space="0" w:color="auto"/>
              <w:right w:val="nil"/>
            </w:tcBorders>
            <w:shd w:val="clear" w:color="auto" w:fill="auto"/>
          </w:tcPr>
          <w:p w14:paraId="2718616D" w14:textId="188D87C3" w:rsidR="00082596" w:rsidRPr="00164144" w:rsidRDefault="00082596" w:rsidP="00082596">
            <w:pPr>
              <w:spacing w:line="480" w:lineRule="auto"/>
              <w:jc w:val="center"/>
            </w:pPr>
            <w:r w:rsidRPr="005027F4">
              <w:t>0.33</w:t>
            </w:r>
          </w:p>
        </w:tc>
        <w:tc>
          <w:tcPr>
            <w:tcW w:w="1076" w:type="dxa"/>
            <w:tcBorders>
              <w:top w:val="nil"/>
              <w:left w:val="nil"/>
              <w:bottom w:val="single" w:sz="4" w:space="0" w:color="auto"/>
              <w:right w:val="nil"/>
            </w:tcBorders>
            <w:shd w:val="clear" w:color="auto" w:fill="auto"/>
          </w:tcPr>
          <w:p w14:paraId="6D5E5DAC" w14:textId="329B0844" w:rsidR="00082596" w:rsidRPr="00164144" w:rsidRDefault="00082596" w:rsidP="00082596">
            <w:pPr>
              <w:spacing w:line="480" w:lineRule="auto"/>
              <w:jc w:val="center"/>
            </w:pPr>
            <w:r w:rsidRPr="005027F4">
              <w:t>-0.24</w:t>
            </w:r>
          </w:p>
        </w:tc>
        <w:tc>
          <w:tcPr>
            <w:tcW w:w="1085" w:type="dxa"/>
            <w:tcBorders>
              <w:top w:val="nil"/>
              <w:left w:val="nil"/>
              <w:bottom w:val="single" w:sz="4" w:space="0" w:color="auto"/>
              <w:right w:val="nil"/>
            </w:tcBorders>
            <w:shd w:val="clear" w:color="auto" w:fill="auto"/>
          </w:tcPr>
          <w:p w14:paraId="583C8FD6" w14:textId="060DD6A3" w:rsidR="00082596" w:rsidRPr="00164144" w:rsidRDefault="00082596" w:rsidP="00082596">
            <w:pPr>
              <w:spacing w:line="480" w:lineRule="auto"/>
              <w:jc w:val="center"/>
            </w:pPr>
            <w:r w:rsidRPr="005027F4">
              <w:t>-0.33</w:t>
            </w:r>
          </w:p>
        </w:tc>
        <w:tc>
          <w:tcPr>
            <w:tcW w:w="1076" w:type="dxa"/>
            <w:tcBorders>
              <w:top w:val="nil"/>
              <w:left w:val="nil"/>
              <w:bottom w:val="single" w:sz="4" w:space="0" w:color="auto"/>
              <w:right w:val="nil"/>
            </w:tcBorders>
            <w:shd w:val="clear" w:color="auto" w:fill="auto"/>
          </w:tcPr>
          <w:p w14:paraId="2666E46D" w14:textId="1E4FF1AD" w:rsidR="00082596" w:rsidRPr="00164144" w:rsidRDefault="00082596" w:rsidP="00082596">
            <w:pPr>
              <w:spacing w:line="480" w:lineRule="auto"/>
              <w:jc w:val="center"/>
            </w:pPr>
            <w:r w:rsidRPr="005027F4">
              <w:t>-0.42</w:t>
            </w:r>
          </w:p>
        </w:tc>
        <w:tc>
          <w:tcPr>
            <w:tcW w:w="1076" w:type="dxa"/>
            <w:tcBorders>
              <w:top w:val="nil"/>
              <w:left w:val="nil"/>
              <w:bottom w:val="single" w:sz="4" w:space="0" w:color="auto"/>
              <w:right w:val="nil"/>
            </w:tcBorders>
            <w:shd w:val="clear" w:color="auto" w:fill="auto"/>
          </w:tcPr>
          <w:p w14:paraId="545601B6" w14:textId="56E87FEC" w:rsidR="00082596" w:rsidRPr="00164144" w:rsidRDefault="00082596" w:rsidP="00082596">
            <w:pPr>
              <w:spacing w:line="480" w:lineRule="auto"/>
              <w:jc w:val="center"/>
            </w:pPr>
            <w:r w:rsidRPr="005027F4">
              <w:t>0.03</w:t>
            </w:r>
          </w:p>
        </w:tc>
        <w:tc>
          <w:tcPr>
            <w:tcW w:w="1076" w:type="dxa"/>
            <w:tcBorders>
              <w:top w:val="nil"/>
              <w:left w:val="nil"/>
              <w:bottom w:val="single" w:sz="4" w:space="0" w:color="auto"/>
              <w:right w:val="nil"/>
            </w:tcBorders>
            <w:shd w:val="clear" w:color="auto" w:fill="auto"/>
          </w:tcPr>
          <w:p w14:paraId="028C9457" w14:textId="4AD9E023" w:rsidR="00082596" w:rsidRPr="00164144" w:rsidRDefault="00082596" w:rsidP="00082596">
            <w:pPr>
              <w:spacing w:line="480" w:lineRule="auto"/>
              <w:jc w:val="center"/>
            </w:pPr>
            <w:r w:rsidRPr="005027F4">
              <w:t>-0.08</w:t>
            </w:r>
          </w:p>
        </w:tc>
        <w:tc>
          <w:tcPr>
            <w:tcW w:w="1089" w:type="dxa"/>
            <w:tcBorders>
              <w:bottom w:val="single" w:sz="4" w:space="0" w:color="auto"/>
            </w:tcBorders>
          </w:tcPr>
          <w:p w14:paraId="66236C53" w14:textId="6192DBCA" w:rsidR="00082596" w:rsidRPr="00164144" w:rsidRDefault="00082596" w:rsidP="00082596">
            <w:pPr>
              <w:spacing w:line="480" w:lineRule="auto"/>
              <w:jc w:val="center"/>
            </w:pPr>
            <w:r w:rsidRPr="005027F4">
              <w:t>0.89</w:t>
            </w:r>
          </w:p>
        </w:tc>
      </w:tr>
    </w:tbl>
    <w:p w14:paraId="4A447527" w14:textId="354CFBC5" w:rsidR="00697D33" w:rsidRDefault="00082596" w:rsidP="004B24C4">
      <w:pPr>
        <w:spacing w:line="480" w:lineRule="auto"/>
      </w:pPr>
      <w:r>
        <w:t>Correlations</w:t>
      </w:r>
      <w:r w:rsidRPr="00F72DC9">
        <w:t xml:space="preserve"> among environmental covariates and </w:t>
      </w:r>
      <w:r>
        <w:t xml:space="preserve">introgression estimates </w:t>
      </w:r>
      <w:r w:rsidRPr="00F72DC9">
        <w:t xml:space="preserve">at </w:t>
      </w:r>
      <w:r>
        <w:t xml:space="preserve">the </w:t>
      </w:r>
      <w:r w:rsidRPr="00F72DC9">
        <w:t xml:space="preserve">558 stream sites in </w:t>
      </w:r>
      <w:r>
        <w:t>the d</w:t>
      </w:r>
      <w:r w:rsidRPr="00F72DC9">
        <w:t>ataset.</w:t>
      </w:r>
      <w:r w:rsidR="00697D33">
        <w:br w:type="page"/>
      </w:r>
    </w:p>
    <w:p w14:paraId="7BB3131A" w14:textId="6975B5E4" w:rsidR="00287B98" w:rsidRDefault="00287B98" w:rsidP="004B24C4">
      <w:pPr>
        <w:spacing w:line="480" w:lineRule="auto"/>
      </w:pPr>
      <w:r w:rsidRPr="004711C1">
        <w:rPr>
          <w:b/>
        </w:rPr>
        <w:lastRenderedPageBreak/>
        <w:t>Table</w:t>
      </w:r>
      <w:r w:rsidR="00470866">
        <w:rPr>
          <w:b/>
        </w:rPr>
        <w:t xml:space="preserve"> D</w:t>
      </w:r>
      <w:r w:rsidRPr="004711C1">
        <w:rPr>
          <w:b/>
        </w:rPr>
        <w:t xml:space="preserve">. </w:t>
      </w:r>
      <w:r w:rsidR="004711C1" w:rsidRPr="004711C1">
        <w:rPr>
          <w:b/>
        </w:rPr>
        <w:t xml:space="preserve">Model selection results for 10% PRTA.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930"/>
        <w:gridCol w:w="992"/>
      </w:tblGrid>
      <w:tr w:rsidR="00287B98" w14:paraId="70BE0DBB" w14:textId="77777777" w:rsidTr="00AC19B7">
        <w:tc>
          <w:tcPr>
            <w:tcW w:w="2235" w:type="dxa"/>
            <w:tcBorders>
              <w:top w:val="single" w:sz="4" w:space="0" w:color="auto"/>
              <w:bottom w:val="single" w:sz="4" w:space="0" w:color="auto"/>
            </w:tcBorders>
          </w:tcPr>
          <w:p w14:paraId="7C30F8E1" w14:textId="37861985" w:rsidR="00287B98" w:rsidRDefault="00CD1A1C" w:rsidP="004B24C4">
            <w:pPr>
              <w:spacing w:line="480" w:lineRule="auto"/>
              <w:jc w:val="center"/>
            </w:pPr>
            <w:r>
              <w:t>Rank</w:t>
            </w:r>
          </w:p>
        </w:tc>
        <w:tc>
          <w:tcPr>
            <w:tcW w:w="8930" w:type="dxa"/>
            <w:tcBorders>
              <w:top w:val="single" w:sz="4" w:space="0" w:color="auto"/>
              <w:bottom w:val="single" w:sz="4" w:space="0" w:color="auto"/>
            </w:tcBorders>
          </w:tcPr>
          <w:p w14:paraId="7DC8D5A2" w14:textId="77777777" w:rsidR="00287B98" w:rsidRDefault="00287B98" w:rsidP="004B24C4">
            <w:pPr>
              <w:spacing w:line="480" w:lineRule="auto"/>
            </w:pPr>
            <w:r>
              <w:t>Model</w:t>
            </w:r>
          </w:p>
        </w:tc>
        <w:tc>
          <w:tcPr>
            <w:tcW w:w="992" w:type="dxa"/>
            <w:tcBorders>
              <w:top w:val="single" w:sz="4" w:space="0" w:color="auto"/>
              <w:bottom w:val="single" w:sz="4" w:space="0" w:color="auto"/>
            </w:tcBorders>
          </w:tcPr>
          <w:p w14:paraId="1CB89879" w14:textId="77777777" w:rsidR="00287B98" w:rsidRDefault="00287B98" w:rsidP="004B24C4">
            <w:pPr>
              <w:spacing w:line="480" w:lineRule="auto"/>
              <w:jc w:val="center"/>
            </w:pPr>
            <w:r>
              <w:t>AIC</w:t>
            </w:r>
          </w:p>
        </w:tc>
      </w:tr>
      <w:tr w:rsidR="00287B98" w14:paraId="71A833CA" w14:textId="77777777" w:rsidTr="00AC19B7">
        <w:tc>
          <w:tcPr>
            <w:tcW w:w="2235" w:type="dxa"/>
          </w:tcPr>
          <w:p w14:paraId="7BB3ED28" w14:textId="4B2610AD" w:rsidR="00287B98" w:rsidRDefault="00AC19B7" w:rsidP="004B24C4">
            <w:pPr>
              <w:spacing w:line="480" w:lineRule="auto"/>
              <w:jc w:val="center"/>
            </w:pPr>
            <w:r>
              <w:t>1</w:t>
            </w:r>
          </w:p>
        </w:tc>
        <w:tc>
          <w:tcPr>
            <w:tcW w:w="8930" w:type="dxa"/>
          </w:tcPr>
          <w:p w14:paraId="409E176F" w14:textId="77777777" w:rsidR="00287B98" w:rsidRPr="004711C1" w:rsidRDefault="00287B98" w:rsidP="004B24C4">
            <w:pPr>
              <w:spacing w:line="480" w:lineRule="auto"/>
            </w:pPr>
            <w:r w:rsidRPr="004711C1">
              <w:t>T + RTrange + DS + DT13 + MAF + E</w:t>
            </w:r>
          </w:p>
        </w:tc>
        <w:tc>
          <w:tcPr>
            <w:tcW w:w="992" w:type="dxa"/>
          </w:tcPr>
          <w:p w14:paraId="0BF5D990" w14:textId="167F23CD" w:rsidR="00287B98" w:rsidRDefault="00287B98" w:rsidP="005C5A25">
            <w:pPr>
              <w:spacing w:line="480" w:lineRule="auto"/>
              <w:jc w:val="center"/>
            </w:pPr>
            <w:r>
              <w:t>4</w:t>
            </w:r>
            <w:r w:rsidR="005C5A25">
              <w:t>33.13</w:t>
            </w:r>
          </w:p>
        </w:tc>
      </w:tr>
      <w:tr w:rsidR="00287B98" w14:paraId="5D91C5C8" w14:textId="77777777" w:rsidTr="00AC19B7">
        <w:tc>
          <w:tcPr>
            <w:tcW w:w="2235" w:type="dxa"/>
          </w:tcPr>
          <w:p w14:paraId="5CD7BB5A" w14:textId="0E5A8B18" w:rsidR="00287B98" w:rsidRDefault="00AC19B7" w:rsidP="004B24C4">
            <w:pPr>
              <w:spacing w:line="480" w:lineRule="auto"/>
              <w:jc w:val="center"/>
            </w:pPr>
            <w:r>
              <w:t>2</w:t>
            </w:r>
          </w:p>
        </w:tc>
        <w:tc>
          <w:tcPr>
            <w:tcW w:w="8930" w:type="dxa"/>
          </w:tcPr>
          <w:p w14:paraId="5B3B45FC" w14:textId="77777777" w:rsidR="00287B98" w:rsidRPr="00CC49B5" w:rsidRDefault="00287B98" w:rsidP="004B24C4">
            <w:pPr>
              <w:spacing w:line="480" w:lineRule="auto"/>
            </w:pPr>
            <w:r w:rsidRPr="00CC49B5">
              <w:t>T + RTrange + DS + DT13 + MAF + E</w:t>
            </w:r>
            <w:r>
              <w:t xml:space="preserve"> + </w:t>
            </w:r>
            <w:r w:rsidRPr="00F90FA3">
              <w:rPr>
                <w:u w:val="single"/>
              </w:rPr>
              <w:t>YCTI</w:t>
            </w:r>
          </w:p>
        </w:tc>
        <w:tc>
          <w:tcPr>
            <w:tcW w:w="992" w:type="dxa"/>
          </w:tcPr>
          <w:p w14:paraId="0BF8A9AB" w14:textId="04BC3D18" w:rsidR="00287B98" w:rsidRDefault="00287B98" w:rsidP="005C5A25">
            <w:pPr>
              <w:spacing w:line="480" w:lineRule="auto"/>
              <w:jc w:val="center"/>
            </w:pPr>
            <w:r>
              <w:t>4</w:t>
            </w:r>
            <w:r w:rsidR="005C5A25">
              <w:t>33.51</w:t>
            </w:r>
          </w:p>
        </w:tc>
      </w:tr>
      <w:tr w:rsidR="00287B98" w14:paraId="6BC5A38D" w14:textId="77777777" w:rsidTr="00AC19B7">
        <w:tc>
          <w:tcPr>
            <w:tcW w:w="2235" w:type="dxa"/>
          </w:tcPr>
          <w:p w14:paraId="3C5D807E" w14:textId="4296DB9B" w:rsidR="00287B98" w:rsidRDefault="00AC19B7" w:rsidP="004B24C4">
            <w:pPr>
              <w:spacing w:line="480" w:lineRule="auto"/>
              <w:jc w:val="center"/>
            </w:pPr>
            <w:r>
              <w:t>3</w:t>
            </w:r>
          </w:p>
        </w:tc>
        <w:tc>
          <w:tcPr>
            <w:tcW w:w="8930" w:type="dxa"/>
          </w:tcPr>
          <w:p w14:paraId="6A173EC2" w14:textId="77777777" w:rsidR="00287B98" w:rsidRDefault="00287B98" w:rsidP="004B24C4">
            <w:pPr>
              <w:spacing w:line="480" w:lineRule="auto"/>
            </w:pPr>
            <w:r w:rsidRPr="00B61254">
              <w:t xml:space="preserve">T + RTrange + DS + DT13 + MAF + E + </w:t>
            </w:r>
            <w:r>
              <w:rPr>
                <w:u w:val="single"/>
              </w:rPr>
              <w:t>W95</w:t>
            </w:r>
          </w:p>
        </w:tc>
        <w:tc>
          <w:tcPr>
            <w:tcW w:w="992" w:type="dxa"/>
          </w:tcPr>
          <w:p w14:paraId="18CF8247" w14:textId="556FA2DA" w:rsidR="00287B98" w:rsidRDefault="00287B98" w:rsidP="005C5A25">
            <w:pPr>
              <w:spacing w:line="480" w:lineRule="auto"/>
              <w:jc w:val="center"/>
            </w:pPr>
            <w:r>
              <w:t>4</w:t>
            </w:r>
            <w:r w:rsidR="005C5A25">
              <w:t>34.27</w:t>
            </w:r>
          </w:p>
        </w:tc>
      </w:tr>
      <w:tr w:rsidR="00287B98" w14:paraId="0B0CC4DA" w14:textId="77777777" w:rsidTr="00AC19B7">
        <w:tc>
          <w:tcPr>
            <w:tcW w:w="2235" w:type="dxa"/>
          </w:tcPr>
          <w:p w14:paraId="1820362F" w14:textId="30739284" w:rsidR="00287B98" w:rsidRDefault="00AC19B7" w:rsidP="004B24C4">
            <w:pPr>
              <w:spacing w:line="480" w:lineRule="auto"/>
              <w:jc w:val="center"/>
            </w:pPr>
            <w:r>
              <w:t>4</w:t>
            </w:r>
          </w:p>
        </w:tc>
        <w:tc>
          <w:tcPr>
            <w:tcW w:w="8930" w:type="dxa"/>
          </w:tcPr>
          <w:p w14:paraId="26CB7A86" w14:textId="77777777" w:rsidR="00287B98" w:rsidRDefault="00287B98" w:rsidP="004B24C4">
            <w:pPr>
              <w:spacing w:line="480" w:lineRule="auto"/>
            </w:pPr>
            <w:r w:rsidRPr="00B61254">
              <w:t xml:space="preserve">T + RTrange + DS + DT13 + MAF + E + </w:t>
            </w:r>
            <w:r>
              <w:rPr>
                <w:u w:val="single"/>
              </w:rPr>
              <w:t>S</w:t>
            </w:r>
          </w:p>
        </w:tc>
        <w:tc>
          <w:tcPr>
            <w:tcW w:w="992" w:type="dxa"/>
          </w:tcPr>
          <w:p w14:paraId="67282B29" w14:textId="18785423" w:rsidR="00287B98" w:rsidRDefault="00287B98" w:rsidP="005C5A25">
            <w:pPr>
              <w:spacing w:line="480" w:lineRule="auto"/>
              <w:jc w:val="center"/>
            </w:pPr>
            <w:r>
              <w:t>4</w:t>
            </w:r>
            <w:r w:rsidR="005C5A25">
              <w:t>34.32</w:t>
            </w:r>
          </w:p>
        </w:tc>
      </w:tr>
      <w:tr w:rsidR="00287B98" w14:paraId="728EDFCC" w14:textId="77777777" w:rsidTr="00AC19B7">
        <w:tc>
          <w:tcPr>
            <w:tcW w:w="2235" w:type="dxa"/>
          </w:tcPr>
          <w:p w14:paraId="03E88377" w14:textId="5CC8972F" w:rsidR="00287B98" w:rsidRDefault="00AC19B7" w:rsidP="004B24C4">
            <w:pPr>
              <w:spacing w:line="480" w:lineRule="auto"/>
              <w:jc w:val="center"/>
            </w:pPr>
            <w:r>
              <w:t>5</w:t>
            </w:r>
          </w:p>
        </w:tc>
        <w:tc>
          <w:tcPr>
            <w:tcW w:w="8930" w:type="dxa"/>
          </w:tcPr>
          <w:p w14:paraId="0A081C6A" w14:textId="50DB895B" w:rsidR="00287B98" w:rsidRPr="00AC19B7" w:rsidRDefault="00AC19B7" w:rsidP="00EE7B17">
            <w:pPr>
              <w:spacing w:line="480" w:lineRule="auto"/>
            </w:pPr>
            <w:r w:rsidRPr="00AC19B7">
              <w:t>T + RTrange + DS + DT13 + MAF + E</w:t>
            </w:r>
            <w:r>
              <w:t xml:space="preserve"> +</w:t>
            </w:r>
            <w:r w:rsidR="009A4EFB">
              <w:t xml:space="preserve"> </w:t>
            </w:r>
            <w:r w:rsidR="009A4EFB" w:rsidRPr="009A4EFB">
              <w:rPr>
                <w:u w:val="single"/>
              </w:rPr>
              <w:t>S</w:t>
            </w:r>
            <w:r w:rsidR="009A4EFB">
              <w:t xml:space="preserve"> +</w:t>
            </w:r>
            <w:r>
              <w:t xml:space="preserve"> </w:t>
            </w:r>
            <w:r w:rsidR="00CD1A1C">
              <w:rPr>
                <w:u w:val="single"/>
              </w:rPr>
              <w:t>YCTI</w:t>
            </w:r>
          </w:p>
        </w:tc>
        <w:tc>
          <w:tcPr>
            <w:tcW w:w="992" w:type="dxa"/>
          </w:tcPr>
          <w:p w14:paraId="7436BA1D" w14:textId="779159EC" w:rsidR="00287B98" w:rsidRDefault="00CD1A1C" w:rsidP="005C5A25">
            <w:pPr>
              <w:spacing w:line="480" w:lineRule="auto"/>
              <w:jc w:val="center"/>
            </w:pPr>
            <w:r>
              <w:t>4</w:t>
            </w:r>
            <w:r w:rsidR="005C5A25">
              <w:t>34.61</w:t>
            </w:r>
          </w:p>
        </w:tc>
      </w:tr>
      <w:tr w:rsidR="00AC19B7" w14:paraId="3F6EC417" w14:textId="77777777" w:rsidTr="00AC19B7">
        <w:tc>
          <w:tcPr>
            <w:tcW w:w="2235" w:type="dxa"/>
          </w:tcPr>
          <w:p w14:paraId="6E2C7949" w14:textId="57474917" w:rsidR="00AC19B7" w:rsidRDefault="00AC19B7" w:rsidP="004B24C4">
            <w:pPr>
              <w:spacing w:line="480" w:lineRule="auto"/>
              <w:jc w:val="center"/>
            </w:pPr>
            <w:r>
              <w:t>6</w:t>
            </w:r>
          </w:p>
        </w:tc>
        <w:tc>
          <w:tcPr>
            <w:tcW w:w="8930" w:type="dxa"/>
          </w:tcPr>
          <w:p w14:paraId="3B35E02E" w14:textId="51319694" w:rsidR="00AC19B7" w:rsidRPr="00F90FA3" w:rsidRDefault="00AC19B7" w:rsidP="00EE7B17">
            <w:pPr>
              <w:spacing w:line="480" w:lineRule="auto"/>
            </w:pPr>
            <w:r w:rsidRPr="009F6D82">
              <w:t>T + RTrange + DS + DT13 + MAF + E</w:t>
            </w:r>
            <w:r>
              <w:t xml:space="preserve"> +</w:t>
            </w:r>
            <w:r w:rsidR="00B567CD">
              <w:t xml:space="preserve"> </w:t>
            </w:r>
            <w:r w:rsidR="00B567CD" w:rsidRPr="00EE7B17">
              <w:rPr>
                <w:u w:val="single"/>
              </w:rPr>
              <w:t>W95</w:t>
            </w:r>
            <w:r w:rsidR="00B567CD">
              <w:t xml:space="preserve"> +</w:t>
            </w:r>
            <w:r>
              <w:t xml:space="preserve"> </w:t>
            </w:r>
            <w:r w:rsidR="00CD1A1C">
              <w:rPr>
                <w:u w:val="single"/>
              </w:rPr>
              <w:t>YCTI</w:t>
            </w:r>
          </w:p>
        </w:tc>
        <w:tc>
          <w:tcPr>
            <w:tcW w:w="992" w:type="dxa"/>
          </w:tcPr>
          <w:p w14:paraId="1CE60587" w14:textId="062D02F9" w:rsidR="00AC19B7" w:rsidRDefault="00CD1A1C" w:rsidP="005C5A25">
            <w:pPr>
              <w:spacing w:line="480" w:lineRule="auto"/>
              <w:jc w:val="center"/>
            </w:pPr>
            <w:r>
              <w:t>4</w:t>
            </w:r>
            <w:r w:rsidR="005C5A25">
              <w:t>35.06</w:t>
            </w:r>
          </w:p>
        </w:tc>
      </w:tr>
      <w:tr w:rsidR="00EE7B17" w14:paraId="38407ECA" w14:textId="77777777" w:rsidTr="00AC19B7">
        <w:tc>
          <w:tcPr>
            <w:tcW w:w="2235" w:type="dxa"/>
          </w:tcPr>
          <w:p w14:paraId="17657B1A" w14:textId="04098E55" w:rsidR="00EE7B17" w:rsidRDefault="00EE7B17" w:rsidP="00EE7B17">
            <w:pPr>
              <w:spacing w:line="480" w:lineRule="auto"/>
              <w:jc w:val="center"/>
            </w:pPr>
            <w:r>
              <w:t>7</w:t>
            </w:r>
          </w:p>
        </w:tc>
        <w:tc>
          <w:tcPr>
            <w:tcW w:w="8930" w:type="dxa"/>
          </w:tcPr>
          <w:p w14:paraId="2B3058A2" w14:textId="0922C81D" w:rsidR="00EE7B17" w:rsidRDefault="00EE7B17" w:rsidP="00EE7B17">
            <w:pPr>
              <w:spacing w:line="480" w:lineRule="auto"/>
            </w:pPr>
            <w:r w:rsidRPr="008C2939">
              <w:t xml:space="preserve">T + RTrange + DS + DT13 + MAF + E + </w:t>
            </w:r>
            <w:r w:rsidRPr="008C2939">
              <w:rPr>
                <w:u w:val="single"/>
              </w:rPr>
              <w:t>DF3</w:t>
            </w:r>
          </w:p>
        </w:tc>
        <w:tc>
          <w:tcPr>
            <w:tcW w:w="992" w:type="dxa"/>
          </w:tcPr>
          <w:p w14:paraId="78C4FD90" w14:textId="71E5D2B5" w:rsidR="00EE7B17" w:rsidRDefault="00EE7B17" w:rsidP="005C5A25">
            <w:pPr>
              <w:spacing w:line="480" w:lineRule="auto"/>
              <w:jc w:val="center"/>
            </w:pPr>
            <w:r>
              <w:t>4</w:t>
            </w:r>
            <w:r w:rsidR="005C5A25">
              <w:t>35.11</w:t>
            </w:r>
          </w:p>
        </w:tc>
      </w:tr>
      <w:tr w:rsidR="00EE7B17" w14:paraId="42A930BD" w14:textId="77777777" w:rsidTr="00AC19B7">
        <w:tc>
          <w:tcPr>
            <w:tcW w:w="2235" w:type="dxa"/>
          </w:tcPr>
          <w:p w14:paraId="1D4CE06E" w14:textId="7DA606CD" w:rsidR="00EE7B17" w:rsidRDefault="00EE7B17" w:rsidP="00EE7B17">
            <w:pPr>
              <w:spacing w:line="480" w:lineRule="auto"/>
              <w:jc w:val="center"/>
            </w:pPr>
            <w:r>
              <w:t>8</w:t>
            </w:r>
          </w:p>
        </w:tc>
        <w:tc>
          <w:tcPr>
            <w:tcW w:w="8930" w:type="dxa"/>
          </w:tcPr>
          <w:p w14:paraId="294A95A8" w14:textId="5F641793" w:rsidR="00EE7B17" w:rsidRDefault="00EE7B17" w:rsidP="00EE7B17">
            <w:pPr>
              <w:spacing w:line="480" w:lineRule="auto"/>
            </w:pPr>
            <w:r w:rsidRPr="008C2939">
              <w:t xml:space="preserve">T + RTrange + DS + DT13 + MAF + E + </w:t>
            </w:r>
            <w:r w:rsidRPr="008C2939">
              <w:rPr>
                <w:u w:val="single"/>
              </w:rPr>
              <w:t>S</w:t>
            </w:r>
            <w:r w:rsidRPr="008C2939">
              <w:t xml:space="preserve"> +  </w:t>
            </w:r>
            <w:r w:rsidRPr="008C2939">
              <w:rPr>
                <w:u w:val="single"/>
              </w:rPr>
              <w:t>W95</w:t>
            </w:r>
          </w:p>
        </w:tc>
        <w:tc>
          <w:tcPr>
            <w:tcW w:w="992" w:type="dxa"/>
          </w:tcPr>
          <w:p w14:paraId="2D5C22A0" w14:textId="0AC05620" w:rsidR="00EE7B17" w:rsidRDefault="005C5A25" w:rsidP="00EE7B17">
            <w:pPr>
              <w:spacing w:line="480" w:lineRule="auto"/>
              <w:jc w:val="center"/>
            </w:pPr>
            <w:r>
              <w:t>435.28</w:t>
            </w:r>
          </w:p>
        </w:tc>
      </w:tr>
      <w:tr w:rsidR="00EE7B17" w14:paraId="759616BE" w14:textId="77777777" w:rsidTr="00AC19B7">
        <w:tc>
          <w:tcPr>
            <w:tcW w:w="2235" w:type="dxa"/>
          </w:tcPr>
          <w:p w14:paraId="6FBF899D" w14:textId="655FE1F4" w:rsidR="00EE7B17" w:rsidRDefault="00EE7B17" w:rsidP="00EE7B17">
            <w:pPr>
              <w:spacing w:line="480" w:lineRule="auto"/>
              <w:jc w:val="center"/>
            </w:pPr>
            <w:r>
              <w:t>9</w:t>
            </w:r>
          </w:p>
        </w:tc>
        <w:tc>
          <w:tcPr>
            <w:tcW w:w="8930" w:type="dxa"/>
          </w:tcPr>
          <w:p w14:paraId="220F4CC4" w14:textId="6EBF19CC" w:rsidR="00EE7B17" w:rsidRDefault="00EE7B17" w:rsidP="00EE7B17">
            <w:pPr>
              <w:spacing w:line="480" w:lineRule="auto"/>
            </w:pPr>
            <w:r w:rsidRPr="008C2939">
              <w:t xml:space="preserve">T + RTrange + DS + DT13 + MAF + E + </w:t>
            </w:r>
            <w:r w:rsidRPr="008C2939">
              <w:rPr>
                <w:u w:val="single"/>
              </w:rPr>
              <w:t>DF3</w:t>
            </w:r>
            <w:r w:rsidRPr="008C2939">
              <w:t xml:space="preserve"> + </w:t>
            </w:r>
            <w:r w:rsidRPr="008C2939">
              <w:rPr>
                <w:u w:val="single"/>
              </w:rPr>
              <w:t>YCTI</w:t>
            </w:r>
          </w:p>
        </w:tc>
        <w:tc>
          <w:tcPr>
            <w:tcW w:w="992" w:type="dxa"/>
          </w:tcPr>
          <w:p w14:paraId="4000B114" w14:textId="21BC37A8" w:rsidR="00EE7B17" w:rsidRDefault="005C5A25" w:rsidP="00EE7B17">
            <w:pPr>
              <w:spacing w:line="480" w:lineRule="auto"/>
              <w:jc w:val="center"/>
            </w:pPr>
            <w:r>
              <w:t>435.34</w:t>
            </w:r>
          </w:p>
        </w:tc>
      </w:tr>
      <w:tr w:rsidR="00EE7B17" w14:paraId="01983AFE" w14:textId="77777777" w:rsidTr="00AC19B7">
        <w:tc>
          <w:tcPr>
            <w:tcW w:w="2235" w:type="dxa"/>
          </w:tcPr>
          <w:p w14:paraId="19F365FF" w14:textId="2A6C34AB" w:rsidR="00EE7B17" w:rsidRDefault="00EE7B17" w:rsidP="00EE7B17">
            <w:pPr>
              <w:spacing w:line="480" w:lineRule="auto"/>
              <w:jc w:val="center"/>
            </w:pPr>
            <w:r>
              <w:t>10</w:t>
            </w:r>
          </w:p>
        </w:tc>
        <w:tc>
          <w:tcPr>
            <w:tcW w:w="8930" w:type="dxa"/>
          </w:tcPr>
          <w:p w14:paraId="299C9B90" w14:textId="5257146E" w:rsidR="00EE7B17" w:rsidRDefault="00EE7B17" w:rsidP="00EE7B17">
            <w:pPr>
              <w:spacing w:line="480" w:lineRule="auto"/>
            </w:pPr>
            <w:r w:rsidRPr="008C2939">
              <w:t xml:space="preserve">T + RTrange + DS + DT13 + MAF + E + </w:t>
            </w:r>
            <w:r w:rsidRPr="008C2939">
              <w:rPr>
                <w:u w:val="single"/>
              </w:rPr>
              <w:t>S</w:t>
            </w:r>
            <w:r w:rsidRPr="008C2939">
              <w:t xml:space="preserve"> +  </w:t>
            </w:r>
            <w:r w:rsidRPr="008C2939">
              <w:rPr>
                <w:u w:val="single"/>
              </w:rPr>
              <w:t>W95</w:t>
            </w:r>
            <w:r w:rsidRPr="008C2939">
              <w:t xml:space="preserve"> + </w:t>
            </w:r>
            <w:r w:rsidRPr="008C2939">
              <w:rPr>
                <w:u w:val="single"/>
              </w:rPr>
              <w:t>YCTI</w:t>
            </w:r>
          </w:p>
        </w:tc>
        <w:tc>
          <w:tcPr>
            <w:tcW w:w="992" w:type="dxa"/>
          </w:tcPr>
          <w:p w14:paraId="7808B86E" w14:textId="149E3835" w:rsidR="00EE7B17" w:rsidRDefault="005C5A25" w:rsidP="00EE7B17">
            <w:pPr>
              <w:spacing w:line="480" w:lineRule="auto"/>
              <w:jc w:val="center"/>
            </w:pPr>
            <w:r>
              <w:t>436.02</w:t>
            </w:r>
          </w:p>
        </w:tc>
      </w:tr>
      <w:tr w:rsidR="00EE7B17" w14:paraId="13B75B93" w14:textId="77777777" w:rsidTr="00AC19B7">
        <w:tc>
          <w:tcPr>
            <w:tcW w:w="2235" w:type="dxa"/>
          </w:tcPr>
          <w:p w14:paraId="481BCC75" w14:textId="142D5499" w:rsidR="00EE7B17" w:rsidRDefault="00EE7B17" w:rsidP="00EE7B17">
            <w:pPr>
              <w:spacing w:line="480" w:lineRule="auto"/>
              <w:jc w:val="center"/>
            </w:pPr>
            <w:r>
              <w:t>11</w:t>
            </w:r>
          </w:p>
        </w:tc>
        <w:tc>
          <w:tcPr>
            <w:tcW w:w="8930" w:type="dxa"/>
          </w:tcPr>
          <w:p w14:paraId="6D7F8875" w14:textId="1B0A12E4" w:rsidR="00EE7B17" w:rsidRDefault="00EE7B17" w:rsidP="00EE7B17">
            <w:pPr>
              <w:spacing w:line="480" w:lineRule="auto"/>
            </w:pPr>
            <w:r w:rsidRPr="008C2939">
              <w:t xml:space="preserve">T + RTrange + DS + DT13 + MAF + E + </w:t>
            </w:r>
            <w:r w:rsidRPr="008C2939">
              <w:rPr>
                <w:u w:val="single"/>
              </w:rPr>
              <w:t>DF3</w:t>
            </w:r>
            <w:r w:rsidRPr="008C2939">
              <w:t xml:space="preserve"> +  </w:t>
            </w:r>
            <w:r w:rsidRPr="008C2939">
              <w:rPr>
                <w:u w:val="single"/>
              </w:rPr>
              <w:t>W95</w:t>
            </w:r>
          </w:p>
        </w:tc>
        <w:tc>
          <w:tcPr>
            <w:tcW w:w="992" w:type="dxa"/>
          </w:tcPr>
          <w:p w14:paraId="50A2E1A5" w14:textId="03E003AD" w:rsidR="00EE7B17" w:rsidRDefault="005C5A25" w:rsidP="00EE7B17">
            <w:pPr>
              <w:spacing w:line="480" w:lineRule="auto"/>
              <w:jc w:val="center"/>
            </w:pPr>
            <w:r>
              <w:t>436.21</w:t>
            </w:r>
          </w:p>
        </w:tc>
      </w:tr>
      <w:tr w:rsidR="00EE7B17" w14:paraId="71F9BEFB" w14:textId="77777777" w:rsidTr="00AC19B7">
        <w:tc>
          <w:tcPr>
            <w:tcW w:w="2235" w:type="dxa"/>
          </w:tcPr>
          <w:p w14:paraId="7C40C7B4" w14:textId="2A132835" w:rsidR="00EE7B17" w:rsidRDefault="00EE7B17" w:rsidP="00EE7B17">
            <w:pPr>
              <w:spacing w:line="480" w:lineRule="auto"/>
              <w:jc w:val="center"/>
            </w:pPr>
            <w:r>
              <w:t>12</w:t>
            </w:r>
          </w:p>
        </w:tc>
        <w:tc>
          <w:tcPr>
            <w:tcW w:w="8930" w:type="dxa"/>
          </w:tcPr>
          <w:p w14:paraId="5C3A3229" w14:textId="4B9FF0FC" w:rsidR="00EE7B17" w:rsidRDefault="00EE7B17" w:rsidP="00EE7B17">
            <w:pPr>
              <w:spacing w:line="480" w:lineRule="auto"/>
            </w:pPr>
            <w:r w:rsidRPr="008C2939">
              <w:t xml:space="preserve">T + RTrange + DS + DT13 + MAF + E + </w:t>
            </w:r>
            <w:r w:rsidRPr="008C2939">
              <w:rPr>
                <w:u w:val="single"/>
              </w:rPr>
              <w:t>DF3</w:t>
            </w:r>
            <w:r w:rsidRPr="008C2939">
              <w:t xml:space="preserve"> + </w:t>
            </w:r>
            <w:r w:rsidRPr="008C2939">
              <w:rPr>
                <w:u w:val="single"/>
              </w:rPr>
              <w:t>S</w:t>
            </w:r>
          </w:p>
        </w:tc>
        <w:tc>
          <w:tcPr>
            <w:tcW w:w="992" w:type="dxa"/>
          </w:tcPr>
          <w:p w14:paraId="3FA32CC8" w14:textId="60424292" w:rsidR="00EE7B17" w:rsidRDefault="005C5A25" w:rsidP="00EE7B17">
            <w:pPr>
              <w:spacing w:line="480" w:lineRule="auto"/>
              <w:jc w:val="center"/>
            </w:pPr>
            <w:r>
              <w:t>436.28</w:t>
            </w:r>
          </w:p>
        </w:tc>
      </w:tr>
      <w:tr w:rsidR="00EE7B17" w14:paraId="38F341E4" w14:textId="77777777" w:rsidTr="00AC19B7">
        <w:tc>
          <w:tcPr>
            <w:tcW w:w="2235" w:type="dxa"/>
          </w:tcPr>
          <w:p w14:paraId="1520AA95" w14:textId="3BFA3CB1" w:rsidR="00EE7B17" w:rsidRDefault="00EE7B17" w:rsidP="00EE7B17">
            <w:pPr>
              <w:spacing w:line="480" w:lineRule="auto"/>
              <w:jc w:val="center"/>
            </w:pPr>
            <w:r>
              <w:t>13</w:t>
            </w:r>
          </w:p>
        </w:tc>
        <w:tc>
          <w:tcPr>
            <w:tcW w:w="8930" w:type="dxa"/>
          </w:tcPr>
          <w:p w14:paraId="213CD24C" w14:textId="34C67A8F" w:rsidR="00EE7B17" w:rsidRDefault="00EE7B17" w:rsidP="00EE7B17">
            <w:pPr>
              <w:spacing w:line="480" w:lineRule="auto"/>
            </w:pPr>
            <w:r w:rsidRPr="008C2939">
              <w:t xml:space="preserve">T + RTrange + DS + DT13 + MAF + E + </w:t>
            </w:r>
            <w:r w:rsidRPr="008C2939">
              <w:rPr>
                <w:u w:val="single"/>
              </w:rPr>
              <w:t>DF3</w:t>
            </w:r>
            <w:r w:rsidRPr="008C2939">
              <w:t xml:space="preserve"> + </w:t>
            </w:r>
            <w:r w:rsidRPr="008C2939">
              <w:rPr>
                <w:u w:val="single"/>
              </w:rPr>
              <w:t>S</w:t>
            </w:r>
            <w:r w:rsidRPr="008C2939">
              <w:t xml:space="preserve"> + </w:t>
            </w:r>
            <w:r w:rsidRPr="008C2939">
              <w:rPr>
                <w:u w:val="single"/>
              </w:rPr>
              <w:t>YCTI</w:t>
            </w:r>
          </w:p>
        </w:tc>
        <w:tc>
          <w:tcPr>
            <w:tcW w:w="992" w:type="dxa"/>
          </w:tcPr>
          <w:p w14:paraId="355C81FB" w14:textId="5C334162" w:rsidR="00EE7B17" w:rsidRDefault="005C5A25" w:rsidP="00EE7B17">
            <w:pPr>
              <w:spacing w:line="480" w:lineRule="auto"/>
              <w:jc w:val="center"/>
            </w:pPr>
            <w:r>
              <w:t>436.38</w:t>
            </w:r>
          </w:p>
        </w:tc>
      </w:tr>
      <w:tr w:rsidR="00EE7B17" w14:paraId="557EBA4C" w14:textId="77777777" w:rsidTr="00AC19B7">
        <w:tc>
          <w:tcPr>
            <w:tcW w:w="2235" w:type="dxa"/>
          </w:tcPr>
          <w:p w14:paraId="67339B25" w14:textId="3DCE6E5E" w:rsidR="00EE7B17" w:rsidRDefault="00EE7B17" w:rsidP="00EE7B17">
            <w:pPr>
              <w:spacing w:line="480" w:lineRule="auto"/>
              <w:jc w:val="center"/>
            </w:pPr>
            <w:r>
              <w:t>14</w:t>
            </w:r>
          </w:p>
        </w:tc>
        <w:tc>
          <w:tcPr>
            <w:tcW w:w="8930" w:type="dxa"/>
          </w:tcPr>
          <w:p w14:paraId="41D3DA0B" w14:textId="74A6B914" w:rsidR="00EE7B17" w:rsidRDefault="00EE7B17" w:rsidP="00EE7B17">
            <w:pPr>
              <w:spacing w:line="480" w:lineRule="auto"/>
            </w:pPr>
            <w:r w:rsidRPr="008C2939">
              <w:t xml:space="preserve">T + RTrange + DS + DT13 + E + </w:t>
            </w:r>
            <w:r w:rsidRPr="008C2939">
              <w:rPr>
                <w:u w:val="single"/>
              </w:rPr>
              <w:t>S</w:t>
            </w:r>
            <w:r w:rsidRPr="008C2939">
              <w:t xml:space="preserve"> +  </w:t>
            </w:r>
            <w:r w:rsidRPr="008C2939">
              <w:rPr>
                <w:u w:val="single"/>
              </w:rPr>
              <w:t>W95</w:t>
            </w:r>
          </w:p>
        </w:tc>
        <w:tc>
          <w:tcPr>
            <w:tcW w:w="992" w:type="dxa"/>
          </w:tcPr>
          <w:p w14:paraId="7760BEA5" w14:textId="2FBCBEB5" w:rsidR="00EE7B17" w:rsidRDefault="005C5A25" w:rsidP="00EE7B17">
            <w:pPr>
              <w:spacing w:line="480" w:lineRule="auto"/>
              <w:jc w:val="center"/>
            </w:pPr>
            <w:r>
              <w:t>436.54</w:t>
            </w:r>
          </w:p>
        </w:tc>
      </w:tr>
      <w:tr w:rsidR="00EE7B17" w14:paraId="7988C153" w14:textId="77777777" w:rsidTr="00AC19B7">
        <w:tc>
          <w:tcPr>
            <w:tcW w:w="2235" w:type="dxa"/>
          </w:tcPr>
          <w:p w14:paraId="79BDE746" w14:textId="7302351D" w:rsidR="00EE7B17" w:rsidRDefault="00EE7B17" w:rsidP="00EE7B17">
            <w:pPr>
              <w:spacing w:line="480" w:lineRule="auto"/>
              <w:jc w:val="center"/>
            </w:pPr>
            <w:r>
              <w:lastRenderedPageBreak/>
              <w:t>15</w:t>
            </w:r>
          </w:p>
        </w:tc>
        <w:tc>
          <w:tcPr>
            <w:tcW w:w="8930" w:type="dxa"/>
          </w:tcPr>
          <w:p w14:paraId="055E5754" w14:textId="11C809E6" w:rsidR="00EE7B17" w:rsidRDefault="00EE7B17" w:rsidP="00EE7B17">
            <w:pPr>
              <w:spacing w:line="480" w:lineRule="auto"/>
            </w:pPr>
            <w:r w:rsidRPr="008C2939">
              <w:t xml:space="preserve">T + RTrange + DS + DT13 + MAF + E + </w:t>
            </w:r>
            <w:r w:rsidRPr="008C2939">
              <w:rPr>
                <w:u w:val="single"/>
              </w:rPr>
              <w:t>DF3</w:t>
            </w:r>
            <w:r w:rsidRPr="008C2939">
              <w:t xml:space="preserve"> + </w:t>
            </w:r>
            <w:r w:rsidRPr="008C2939">
              <w:rPr>
                <w:u w:val="single"/>
              </w:rPr>
              <w:t>W95</w:t>
            </w:r>
            <w:r w:rsidRPr="008C2939">
              <w:t xml:space="preserve"> + </w:t>
            </w:r>
            <w:r w:rsidRPr="008C2939">
              <w:rPr>
                <w:u w:val="single"/>
              </w:rPr>
              <w:t>YCTI</w:t>
            </w:r>
          </w:p>
        </w:tc>
        <w:tc>
          <w:tcPr>
            <w:tcW w:w="992" w:type="dxa"/>
          </w:tcPr>
          <w:p w14:paraId="0F48DE67" w14:textId="7B4A5094" w:rsidR="00EE7B17" w:rsidRDefault="005C5A25" w:rsidP="00EE7B17">
            <w:pPr>
              <w:spacing w:line="480" w:lineRule="auto"/>
              <w:jc w:val="center"/>
            </w:pPr>
            <w:r>
              <w:t>436.85</w:t>
            </w:r>
          </w:p>
        </w:tc>
      </w:tr>
      <w:tr w:rsidR="00EE7B17" w14:paraId="39C5E647" w14:textId="77777777" w:rsidTr="00AC19B7">
        <w:tc>
          <w:tcPr>
            <w:tcW w:w="2235" w:type="dxa"/>
          </w:tcPr>
          <w:p w14:paraId="0E6D77EE" w14:textId="7CD5B43B" w:rsidR="00EE7B17" w:rsidRDefault="00EE7B17" w:rsidP="00EE7B17">
            <w:pPr>
              <w:spacing w:line="480" w:lineRule="auto"/>
              <w:jc w:val="center"/>
            </w:pPr>
            <w:r>
              <w:t>16</w:t>
            </w:r>
          </w:p>
        </w:tc>
        <w:tc>
          <w:tcPr>
            <w:tcW w:w="8930" w:type="dxa"/>
          </w:tcPr>
          <w:p w14:paraId="189E92CC" w14:textId="5CC3E87D" w:rsidR="00EE7B17" w:rsidRDefault="00EE7B17" w:rsidP="00EE7B17">
            <w:pPr>
              <w:spacing w:line="480" w:lineRule="auto"/>
            </w:pPr>
            <w:r w:rsidRPr="008C2939">
              <w:t xml:space="preserve">RTrange + DS + DT13 + MAF + E + </w:t>
            </w:r>
            <w:r w:rsidRPr="008C2939">
              <w:rPr>
                <w:u w:val="single"/>
              </w:rPr>
              <w:t>S</w:t>
            </w:r>
          </w:p>
        </w:tc>
        <w:tc>
          <w:tcPr>
            <w:tcW w:w="992" w:type="dxa"/>
          </w:tcPr>
          <w:p w14:paraId="16724B78" w14:textId="49B03A7B" w:rsidR="00EE7B17" w:rsidRDefault="005C5A25" w:rsidP="00EE7B17">
            <w:pPr>
              <w:spacing w:line="480" w:lineRule="auto"/>
              <w:jc w:val="center"/>
            </w:pPr>
            <w:r>
              <w:t>436.97</w:t>
            </w:r>
          </w:p>
        </w:tc>
      </w:tr>
      <w:tr w:rsidR="00EE7B17" w14:paraId="37A04AF7" w14:textId="77777777" w:rsidTr="00AC19B7">
        <w:tc>
          <w:tcPr>
            <w:tcW w:w="2235" w:type="dxa"/>
          </w:tcPr>
          <w:p w14:paraId="782007A8" w14:textId="44F1D671" w:rsidR="00EE7B17" w:rsidRDefault="00EE7B17" w:rsidP="00EE7B17">
            <w:pPr>
              <w:spacing w:line="480" w:lineRule="auto"/>
              <w:jc w:val="center"/>
            </w:pPr>
            <w:r>
              <w:t>17</w:t>
            </w:r>
          </w:p>
        </w:tc>
        <w:tc>
          <w:tcPr>
            <w:tcW w:w="8930" w:type="dxa"/>
          </w:tcPr>
          <w:p w14:paraId="7FD2BE60" w14:textId="42DA5DB9" w:rsidR="00EE7B17" w:rsidRDefault="00EE7B17" w:rsidP="00EE7B17">
            <w:pPr>
              <w:spacing w:line="480" w:lineRule="auto"/>
            </w:pPr>
            <w:r w:rsidRPr="008C2939">
              <w:t xml:space="preserve">RTrange + DS + DT13 + MAF + E + </w:t>
            </w:r>
            <w:r w:rsidRPr="008C2939">
              <w:rPr>
                <w:u w:val="single"/>
              </w:rPr>
              <w:t>S</w:t>
            </w:r>
            <w:r w:rsidRPr="008C2939">
              <w:t xml:space="preserve"> + </w:t>
            </w:r>
            <w:r w:rsidRPr="008C2939">
              <w:rPr>
                <w:u w:val="single"/>
              </w:rPr>
              <w:t>YCTI</w:t>
            </w:r>
          </w:p>
        </w:tc>
        <w:tc>
          <w:tcPr>
            <w:tcW w:w="992" w:type="dxa"/>
          </w:tcPr>
          <w:p w14:paraId="52DE5CF0" w14:textId="5477CE35" w:rsidR="00EE7B17" w:rsidRDefault="005C5A25" w:rsidP="00EE7B17">
            <w:pPr>
              <w:spacing w:line="480" w:lineRule="auto"/>
              <w:jc w:val="center"/>
            </w:pPr>
            <w:r>
              <w:t>437.08</w:t>
            </w:r>
          </w:p>
        </w:tc>
      </w:tr>
      <w:tr w:rsidR="00EE7B17" w14:paraId="1FF06D0C" w14:textId="77777777" w:rsidTr="00AC19B7">
        <w:tc>
          <w:tcPr>
            <w:tcW w:w="2235" w:type="dxa"/>
          </w:tcPr>
          <w:p w14:paraId="1B68AF2A" w14:textId="397B3463" w:rsidR="00EE7B17" w:rsidRDefault="00EE7B17" w:rsidP="00EE7B17">
            <w:pPr>
              <w:spacing w:line="480" w:lineRule="auto"/>
              <w:jc w:val="center"/>
            </w:pPr>
            <w:r>
              <w:t>18</w:t>
            </w:r>
          </w:p>
        </w:tc>
        <w:tc>
          <w:tcPr>
            <w:tcW w:w="8930" w:type="dxa"/>
          </w:tcPr>
          <w:p w14:paraId="1A149209" w14:textId="0F115BE6" w:rsidR="00EE7B17" w:rsidRDefault="00EE7B17" w:rsidP="005C5A25">
            <w:pPr>
              <w:spacing w:line="480" w:lineRule="auto"/>
            </w:pPr>
            <w:r w:rsidRPr="008C2939">
              <w:t xml:space="preserve">T + RTrange + DS + DT13 + MAF + E + </w:t>
            </w:r>
            <w:r w:rsidRPr="008C2939">
              <w:rPr>
                <w:u w:val="single"/>
              </w:rPr>
              <w:t>DF3</w:t>
            </w:r>
            <w:r w:rsidRPr="008C2939">
              <w:t xml:space="preserve"> + </w:t>
            </w:r>
            <w:r w:rsidRPr="008C2939">
              <w:rPr>
                <w:u w:val="single"/>
              </w:rPr>
              <w:t>S</w:t>
            </w:r>
            <w:r w:rsidRPr="008C2939">
              <w:t xml:space="preserve"> +  </w:t>
            </w:r>
            <w:r w:rsidRPr="008C2939">
              <w:rPr>
                <w:u w:val="single"/>
              </w:rPr>
              <w:t>W95</w:t>
            </w:r>
          </w:p>
        </w:tc>
        <w:tc>
          <w:tcPr>
            <w:tcW w:w="992" w:type="dxa"/>
          </w:tcPr>
          <w:p w14:paraId="22332A74" w14:textId="6D5BF2BC" w:rsidR="00EE7B17" w:rsidRDefault="005C5A25" w:rsidP="00EE7B17">
            <w:pPr>
              <w:spacing w:line="480" w:lineRule="auto"/>
              <w:jc w:val="center"/>
            </w:pPr>
            <w:r>
              <w:t>437.18</w:t>
            </w:r>
          </w:p>
        </w:tc>
      </w:tr>
      <w:tr w:rsidR="00EE7B17" w14:paraId="613D0439" w14:textId="77777777" w:rsidTr="00CD1A1C">
        <w:tc>
          <w:tcPr>
            <w:tcW w:w="2235" w:type="dxa"/>
          </w:tcPr>
          <w:p w14:paraId="65943515" w14:textId="46958531" w:rsidR="00EE7B17" w:rsidRDefault="00EE7B17" w:rsidP="00EE7B17">
            <w:pPr>
              <w:spacing w:line="480" w:lineRule="auto"/>
              <w:jc w:val="center"/>
            </w:pPr>
            <w:r>
              <w:t>19</w:t>
            </w:r>
          </w:p>
        </w:tc>
        <w:tc>
          <w:tcPr>
            <w:tcW w:w="8930" w:type="dxa"/>
          </w:tcPr>
          <w:p w14:paraId="01C54AAA" w14:textId="48F62814" w:rsidR="00EE7B17" w:rsidRDefault="00EE7B17" w:rsidP="005C5A25">
            <w:pPr>
              <w:spacing w:line="480" w:lineRule="auto"/>
            </w:pPr>
            <w:r w:rsidRPr="008C2939">
              <w:t xml:space="preserve">T + RTrange + DS + DT13 + E + </w:t>
            </w:r>
            <w:r w:rsidRPr="008C2939">
              <w:rPr>
                <w:u w:val="single"/>
              </w:rPr>
              <w:t>S</w:t>
            </w:r>
            <w:r w:rsidRPr="008C2939">
              <w:t xml:space="preserve"> +  </w:t>
            </w:r>
            <w:r w:rsidRPr="008C2939">
              <w:rPr>
                <w:u w:val="single"/>
              </w:rPr>
              <w:t>W95</w:t>
            </w:r>
            <w:r w:rsidRPr="008C2939">
              <w:t xml:space="preserve"> + </w:t>
            </w:r>
            <w:r w:rsidRPr="008C2939">
              <w:rPr>
                <w:u w:val="single"/>
              </w:rPr>
              <w:t>YCTI</w:t>
            </w:r>
          </w:p>
        </w:tc>
        <w:tc>
          <w:tcPr>
            <w:tcW w:w="992" w:type="dxa"/>
          </w:tcPr>
          <w:p w14:paraId="08CDFBAE" w14:textId="5F19A50B" w:rsidR="00EE7B17" w:rsidRDefault="005C5A25" w:rsidP="00EE7B17">
            <w:pPr>
              <w:spacing w:line="480" w:lineRule="auto"/>
              <w:jc w:val="center"/>
            </w:pPr>
            <w:r>
              <w:t>437.61</w:t>
            </w:r>
          </w:p>
        </w:tc>
      </w:tr>
      <w:tr w:rsidR="00EE7B17" w14:paraId="189BE53B" w14:textId="77777777" w:rsidTr="00DE4E40">
        <w:tc>
          <w:tcPr>
            <w:tcW w:w="2235" w:type="dxa"/>
          </w:tcPr>
          <w:p w14:paraId="7CD7F083" w14:textId="712390B9" w:rsidR="00EE7B17" w:rsidRDefault="00EE7B17" w:rsidP="00EE7B17">
            <w:pPr>
              <w:spacing w:line="480" w:lineRule="auto"/>
              <w:jc w:val="center"/>
            </w:pPr>
            <w:r>
              <w:t>20</w:t>
            </w:r>
          </w:p>
        </w:tc>
        <w:tc>
          <w:tcPr>
            <w:tcW w:w="8930" w:type="dxa"/>
          </w:tcPr>
          <w:p w14:paraId="0332BF24" w14:textId="4B28BBCB" w:rsidR="00EE7B17" w:rsidRDefault="00EE7B17" w:rsidP="00EE7B17">
            <w:pPr>
              <w:spacing w:line="480" w:lineRule="auto"/>
            </w:pPr>
            <w:r w:rsidRPr="008C2939">
              <w:t xml:space="preserve">T + RTrange + DS + DT13 + MAF + E + </w:t>
            </w:r>
            <w:r w:rsidRPr="008C2939">
              <w:rPr>
                <w:u w:val="single"/>
              </w:rPr>
              <w:t>DF3</w:t>
            </w:r>
            <w:r w:rsidRPr="008C2939">
              <w:t xml:space="preserve"> + </w:t>
            </w:r>
            <w:r w:rsidRPr="008C2939">
              <w:rPr>
                <w:u w:val="single"/>
              </w:rPr>
              <w:t>S</w:t>
            </w:r>
            <w:r w:rsidRPr="008C2939">
              <w:t xml:space="preserve"> +  </w:t>
            </w:r>
            <w:r w:rsidRPr="008C2939">
              <w:rPr>
                <w:u w:val="single"/>
              </w:rPr>
              <w:t>W95</w:t>
            </w:r>
            <w:r w:rsidRPr="008C2939">
              <w:t xml:space="preserve"> + </w:t>
            </w:r>
            <w:r w:rsidRPr="008C2939">
              <w:rPr>
                <w:u w:val="single"/>
              </w:rPr>
              <w:t>YCTI</w:t>
            </w:r>
          </w:p>
        </w:tc>
        <w:tc>
          <w:tcPr>
            <w:tcW w:w="992" w:type="dxa"/>
          </w:tcPr>
          <w:p w14:paraId="4CDB6AC5" w14:textId="1AC684BF" w:rsidR="00EE7B17" w:rsidRDefault="005C5A25" w:rsidP="00EE7B17">
            <w:pPr>
              <w:spacing w:line="480" w:lineRule="auto"/>
              <w:jc w:val="center"/>
            </w:pPr>
            <w:r>
              <w:t>437.73</w:t>
            </w:r>
          </w:p>
        </w:tc>
      </w:tr>
      <w:tr w:rsidR="00DE4E40" w14:paraId="7AF1F4C3" w14:textId="77777777" w:rsidTr="00DE4E40">
        <w:tc>
          <w:tcPr>
            <w:tcW w:w="2235" w:type="dxa"/>
          </w:tcPr>
          <w:p w14:paraId="773D84C5" w14:textId="77777777" w:rsidR="00DE4E40" w:rsidRDefault="00DE4E40" w:rsidP="004B24C4">
            <w:pPr>
              <w:spacing w:line="480" w:lineRule="auto"/>
              <w:jc w:val="center"/>
            </w:pPr>
          </w:p>
        </w:tc>
        <w:tc>
          <w:tcPr>
            <w:tcW w:w="8930" w:type="dxa"/>
          </w:tcPr>
          <w:p w14:paraId="0E1B7A39" w14:textId="39B90F20" w:rsidR="00DE4E40" w:rsidRDefault="00DE4E40" w:rsidP="004B24C4">
            <w:pPr>
              <w:spacing w:line="480" w:lineRule="auto"/>
            </w:pPr>
            <w:r>
              <w:t>T</w:t>
            </w:r>
          </w:p>
        </w:tc>
        <w:tc>
          <w:tcPr>
            <w:tcW w:w="992" w:type="dxa"/>
          </w:tcPr>
          <w:p w14:paraId="4F2C8B89" w14:textId="53DCB133" w:rsidR="00DE4E40" w:rsidRDefault="00DE4E40" w:rsidP="007C24FC">
            <w:pPr>
              <w:spacing w:line="480" w:lineRule="auto"/>
              <w:jc w:val="center"/>
            </w:pPr>
            <w:r>
              <w:t>48</w:t>
            </w:r>
            <w:r w:rsidR="007C24FC">
              <w:t>4.96</w:t>
            </w:r>
          </w:p>
        </w:tc>
      </w:tr>
      <w:tr w:rsidR="00DE4E40" w14:paraId="1A76387D" w14:textId="77777777" w:rsidTr="00DE4E40">
        <w:tc>
          <w:tcPr>
            <w:tcW w:w="2235" w:type="dxa"/>
          </w:tcPr>
          <w:p w14:paraId="6090FD76" w14:textId="77777777" w:rsidR="00DE4E40" w:rsidRDefault="00DE4E40" w:rsidP="004B24C4">
            <w:pPr>
              <w:spacing w:line="480" w:lineRule="auto"/>
              <w:jc w:val="center"/>
            </w:pPr>
          </w:p>
        </w:tc>
        <w:tc>
          <w:tcPr>
            <w:tcW w:w="8930" w:type="dxa"/>
          </w:tcPr>
          <w:p w14:paraId="35586F4F" w14:textId="7732FF7A" w:rsidR="00DE4E40" w:rsidRDefault="00DE4E40" w:rsidP="004B24C4">
            <w:pPr>
              <w:spacing w:line="480" w:lineRule="auto"/>
            </w:pPr>
            <w:r>
              <w:t>DS</w:t>
            </w:r>
          </w:p>
        </w:tc>
        <w:tc>
          <w:tcPr>
            <w:tcW w:w="992" w:type="dxa"/>
          </w:tcPr>
          <w:p w14:paraId="1CB30291" w14:textId="189D04F4" w:rsidR="00DE4E40" w:rsidRDefault="00DE4E40" w:rsidP="004B24C4">
            <w:pPr>
              <w:spacing w:line="480" w:lineRule="auto"/>
              <w:jc w:val="center"/>
            </w:pPr>
            <w:r>
              <w:t>495.27</w:t>
            </w:r>
          </w:p>
        </w:tc>
      </w:tr>
      <w:tr w:rsidR="00DE4E40" w14:paraId="5B93065E" w14:textId="77777777" w:rsidTr="00DE4E40">
        <w:tc>
          <w:tcPr>
            <w:tcW w:w="2235" w:type="dxa"/>
          </w:tcPr>
          <w:p w14:paraId="3F2A2B7D" w14:textId="77777777" w:rsidR="00DE4E40" w:rsidRDefault="00DE4E40" w:rsidP="004B24C4">
            <w:pPr>
              <w:spacing w:line="480" w:lineRule="auto"/>
              <w:jc w:val="center"/>
            </w:pPr>
          </w:p>
        </w:tc>
        <w:tc>
          <w:tcPr>
            <w:tcW w:w="8930" w:type="dxa"/>
          </w:tcPr>
          <w:p w14:paraId="4FD32710" w14:textId="7A7FEE24" w:rsidR="00DE4E40" w:rsidRDefault="00DE4E40" w:rsidP="004B24C4">
            <w:pPr>
              <w:spacing w:line="480" w:lineRule="auto"/>
            </w:pPr>
            <w:r>
              <w:t>DT13</w:t>
            </w:r>
          </w:p>
        </w:tc>
        <w:tc>
          <w:tcPr>
            <w:tcW w:w="992" w:type="dxa"/>
          </w:tcPr>
          <w:p w14:paraId="728E63AE" w14:textId="5AD3D63C" w:rsidR="00DE4E40" w:rsidRDefault="00DE4E40" w:rsidP="004B24C4">
            <w:pPr>
              <w:spacing w:line="480" w:lineRule="auto"/>
              <w:jc w:val="center"/>
            </w:pPr>
            <w:r>
              <w:t>499.36</w:t>
            </w:r>
          </w:p>
        </w:tc>
      </w:tr>
      <w:tr w:rsidR="00DE4E40" w14:paraId="7F05448B" w14:textId="77777777" w:rsidTr="00DE4E40">
        <w:tc>
          <w:tcPr>
            <w:tcW w:w="2235" w:type="dxa"/>
          </w:tcPr>
          <w:p w14:paraId="329EF4EE" w14:textId="77777777" w:rsidR="00DE4E40" w:rsidRDefault="00DE4E40" w:rsidP="004B24C4">
            <w:pPr>
              <w:spacing w:line="480" w:lineRule="auto"/>
              <w:jc w:val="center"/>
            </w:pPr>
          </w:p>
        </w:tc>
        <w:tc>
          <w:tcPr>
            <w:tcW w:w="8930" w:type="dxa"/>
          </w:tcPr>
          <w:p w14:paraId="17271E90" w14:textId="485C8CBA" w:rsidR="00DE4E40" w:rsidRDefault="00DE4E40" w:rsidP="004B24C4">
            <w:pPr>
              <w:spacing w:line="480" w:lineRule="auto"/>
            </w:pPr>
            <w:r>
              <w:t>MAF</w:t>
            </w:r>
          </w:p>
        </w:tc>
        <w:tc>
          <w:tcPr>
            <w:tcW w:w="992" w:type="dxa"/>
          </w:tcPr>
          <w:p w14:paraId="52CC3475" w14:textId="2EE7608C" w:rsidR="00DE4E40" w:rsidRDefault="00DE4E40" w:rsidP="007C24FC">
            <w:pPr>
              <w:spacing w:line="480" w:lineRule="auto"/>
              <w:jc w:val="center"/>
            </w:pPr>
            <w:r>
              <w:t>55</w:t>
            </w:r>
            <w:r w:rsidR="007C24FC">
              <w:t>7</w:t>
            </w:r>
            <w:r>
              <w:t>.</w:t>
            </w:r>
            <w:r w:rsidR="007C24FC">
              <w:t>78</w:t>
            </w:r>
          </w:p>
        </w:tc>
      </w:tr>
      <w:tr w:rsidR="004652FE" w14:paraId="4BF1B685" w14:textId="77777777" w:rsidTr="00DE4E40">
        <w:tc>
          <w:tcPr>
            <w:tcW w:w="2235" w:type="dxa"/>
          </w:tcPr>
          <w:p w14:paraId="1FBDB841" w14:textId="77777777" w:rsidR="004652FE" w:rsidRDefault="004652FE" w:rsidP="004652FE">
            <w:pPr>
              <w:spacing w:line="480" w:lineRule="auto"/>
              <w:jc w:val="center"/>
            </w:pPr>
          </w:p>
        </w:tc>
        <w:tc>
          <w:tcPr>
            <w:tcW w:w="8930" w:type="dxa"/>
          </w:tcPr>
          <w:p w14:paraId="4C525873" w14:textId="5856C2A1" w:rsidR="004652FE" w:rsidRDefault="004652FE" w:rsidP="004652FE">
            <w:pPr>
              <w:spacing w:line="480" w:lineRule="auto"/>
            </w:pPr>
            <w:r>
              <w:t>RTrange</w:t>
            </w:r>
          </w:p>
        </w:tc>
        <w:tc>
          <w:tcPr>
            <w:tcW w:w="992" w:type="dxa"/>
          </w:tcPr>
          <w:p w14:paraId="0E180E85" w14:textId="13758E08" w:rsidR="004652FE" w:rsidRDefault="004652FE" w:rsidP="004652FE">
            <w:pPr>
              <w:spacing w:line="480" w:lineRule="auto"/>
              <w:jc w:val="center"/>
            </w:pPr>
            <w:r>
              <w:t>579.24</w:t>
            </w:r>
          </w:p>
        </w:tc>
      </w:tr>
      <w:tr w:rsidR="004652FE" w14:paraId="1874B9C0" w14:textId="77777777" w:rsidTr="00CD1A1C">
        <w:tc>
          <w:tcPr>
            <w:tcW w:w="2235" w:type="dxa"/>
            <w:tcBorders>
              <w:bottom w:val="single" w:sz="4" w:space="0" w:color="auto"/>
            </w:tcBorders>
          </w:tcPr>
          <w:p w14:paraId="6E845243" w14:textId="77777777" w:rsidR="004652FE" w:rsidRDefault="004652FE" w:rsidP="004652FE">
            <w:pPr>
              <w:spacing w:line="480" w:lineRule="auto"/>
              <w:jc w:val="center"/>
            </w:pPr>
          </w:p>
        </w:tc>
        <w:tc>
          <w:tcPr>
            <w:tcW w:w="8930" w:type="dxa"/>
            <w:tcBorders>
              <w:bottom w:val="single" w:sz="4" w:space="0" w:color="auto"/>
            </w:tcBorders>
          </w:tcPr>
          <w:p w14:paraId="6554C0C2" w14:textId="311BEFF4" w:rsidR="004652FE" w:rsidRPr="00DE4E40" w:rsidRDefault="004652FE" w:rsidP="004652FE">
            <w:pPr>
              <w:spacing w:line="480" w:lineRule="auto"/>
              <w:rPr>
                <w:u w:val="single"/>
              </w:rPr>
            </w:pPr>
            <w:r w:rsidRPr="00DE4E40">
              <w:rPr>
                <w:u w:val="single"/>
              </w:rPr>
              <w:t>E</w:t>
            </w:r>
          </w:p>
        </w:tc>
        <w:tc>
          <w:tcPr>
            <w:tcW w:w="992" w:type="dxa"/>
            <w:tcBorders>
              <w:bottom w:val="single" w:sz="4" w:space="0" w:color="auto"/>
            </w:tcBorders>
          </w:tcPr>
          <w:p w14:paraId="7F73CC62" w14:textId="16D9BA05" w:rsidR="004652FE" w:rsidRDefault="004652FE" w:rsidP="004652FE">
            <w:pPr>
              <w:spacing w:line="480" w:lineRule="auto"/>
              <w:jc w:val="center"/>
            </w:pPr>
            <w:r>
              <w:t>589.13</w:t>
            </w:r>
          </w:p>
        </w:tc>
      </w:tr>
    </w:tbl>
    <w:p w14:paraId="55489998" w14:textId="2BE5B33B" w:rsidR="00287B98" w:rsidRDefault="00926775" w:rsidP="004B24C4">
      <w:pPr>
        <w:spacing w:line="480" w:lineRule="auto"/>
        <w:rPr>
          <w:bCs/>
        </w:rPr>
      </w:pPr>
      <w:r>
        <w:t>M</w:t>
      </w:r>
      <w:r w:rsidRPr="003C108E">
        <w:t>odel</w:t>
      </w:r>
      <w:r>
        <w:t xml:space="preserve"> selection results</w:t>
      </w:r>
      <w:r w:rsidRPr="003C108E">
        <w:t xml:space="preserve"> </w:t>
      </w:r>
      <w:r>
        <w:t>for logistic regression equations relating environmental covariates to whether sites exceeded 10% rainbow trout alleles (PRTA). The 20 top m</w:t>
      </w:r>
      <w:r w:rsidRPr="008478F3">
        <w:rPr>
          <w:bCs/>
          <w:szCs w:val="20"/>
        </w:rPr>
        <w:t>odels</w:t>
      </w:r>
      <w:r>
        <w:rPr>
          <w:bCs/>
          <w:szCs w:val="20"/>
        </w:rPr>
        <w:t xml:space="preserve"> are </w:t>
      </w:r>
      <w:r w:rsidRPr="008478F3">
        <w:rPr>
          <w:bCs/>
          <w:szCs w:val="20"/>
        </w:rPr>
        <w:t xml:space="preserve">ranked from most </w:t>
      </w:r>
      <w:r>
        <w:rPr>
          <w:bCs/>
          <w:szCs w:val="20"/>
        </w:rPr>
        <w:t xml:space="preserve">to </w:t>
      </w:r>
      <w:r w:rsidRPr="008478F3">
        <w:rPr>
          <w:bCs/>
          <w:szCs w:val="20"/>
        </w:rPr>
        <w:t>least plausible</w:t>
      </w:r>
      <w:r w:rsidR="00D83BE9">
        <w:rPr>
          <w:bCs/>
          <w:szCs w:val="20"/>
        </w:rPr>
        <w:t>, along with single-variable models for each of the covariates</w:t>
      </w:r>
      <w:r w:rsidR="00D30829">
        <w:rPr>
          <w:bCs/>
          <w:szCs w:val="20"/>
        </w:rPr>
        <w:t xml:space="preserve"> in the consensus model</w:t>
      </w:r>
      <w:r w:rsidRPr="008478F3">
        <w:rPr>
          <w:bCs/>
          <w:szCs w:val="20"/>
        </w:rPr>
        <w:t xml:space="preserve">. </w:t>
      </w:r>
      <w:r>
        <w:rPr>
          <w:bCs/>
          <w:szCs w:val="20"/>
        </w:rPr>
        <w:t xml:space="preserve">Underlined variables had coefficients that were not significantly different from zero. The top-ranked model is the </w:t>
      </w:r>
      <w:r w:rsidRPr="00221B7A">
        <w:rPr>
          <w:bCs/>
          <w:szCs w:val="20"/>
        </w:rPr>
        <w:t>consensus model</w:t>
      </w:r>
      <w:r>
        <w:rPr>
          <w:bCs/>
          <w:szCs w:val="20"/>
        </w:rPr>
        <w:t>.</w:t>
      </w:r>
      <w:r w:rsidR="00287B98">
        <w:rPr>
          <w:bCs/>
        </w:rPr>
        <w:br w:type="page"/>
      </w:r>
    </w:p>
    <w:p w14:paraId="5BA12E31" w14:textId="60BA4316" w:rsidR="00697D33" w:rsidRDefault="00697D33" w:rsidP="004B24C4">
      <w:pPr>
        <w:spacing w:line="480" w:lineRule="auto"/>
        <w:rPr>
          <w:bCs/>
        </w:rPr>
      </w:pPr>
      <w:r w:rsidRPr="004711C1">
        <w:rPr>
          <w:b/>
          <w:bCs/>
        </w:rPr>
        <w:lastRenderedPageBreak/>
        <w:t>Table</w:t>
      </w:r>
      <w:r w:rsidR="00470866">
        <w:rPr>
          <w:b/>
          <w:bCs/>
        </w:rPr>
        <w:t xml:space="preserve"> E</w:t>
      </w:r>
      <w:r w:rsidRPr="004711C1">
        <w:rPr>
          <w:b/>
          <w:bCs/>
        </w:rPr>
        <w:t>.</w:t>
      </w:r>
      <w:r w:rsidR="004711C1" w:rsidRPr="004711C1">
        <w:rPr>
          <w:b/>
          <w:bCs/>
        </w:rPr>
        <w:t xml:space="preserve"> Descriptive </w:t>
      </w:r>
      <w:r w:rsidR="004711C1">
        <w:rPr>
          <w:b/>
          <w:bCs/>
        </w:rPr>
        <w:t xml:space="preserve">covariate </w:t>
      </w:r>
      <w:r w:rsidR="004711C1" w:rsidRPr="004711C1">
        <w:rPr>
          <w:b/>
          <w:bCs/>
        </w:rPr>
        <w:t>statistics.</w:t>
      </w:r>
      <w:r>
        <w:rPr>
          <w:bCs/>
        </w:rPr>
        <w:t xml:space="preserve"> </w:t>
      </w:r>
    </w:p>
    <w:tbl>
      <w:tblPr>
        <w:tblW w:w="7745" w:type="dxa"/>
        <w:tblCellSpacing w:w="0" w:type="dxa"/>
        <w:tblCellMar>
          <w:left w:w="0" w:type="dxa"/>
          <w:right w:w="0" w:type="dxa"/>
        </w:tblCellMar>
        <w:tblLook w:val="0000" w:firstRow="0" w:lastRow="0" w:firstColumn="0" w:lastColumn="0" w:noHBand="0" w:noVBand="0"/>
      </w:tblPr>
      <w:tblGrid>
        <w:gridCol w:w="1594"/>
        <w:gridCol w:w="840"/>
        <w:gridCol w:w="1262"/>
        <w:gridCol w:w="1271"/>
        <w:gridCol w:w="1291"/>
        <w:gridCol w:w="1487"/>
      </w:tblGrid>
      <w:tr w:rsidR="00697D33" w:rsidRPr="007F7426" w14:paraId="6F755235" w14:textId="77777777" w:rsidTr="00485E27">
        <w:trPr>
          <w:trHeight w:val="435"/>
          <w:tblCellSpacing w:w="0" w:type="dxa"/>
        </w:trPr>
        <w:tc>
          <w:tcPr>
            <w:tcW w:w="1594" w:type="dxa"/>
            <w:tcBorders>
              <w:top w:val="single" w:sz="4" w:space="0" w:color="auto"/>
              <w:bottom w:val="single" w:sz="4" w:space="0" w:color="auto"/>
            </w:tcBorders>
          </w:tcPr>
          <w:p w14:paraId="5175F2E1" w14:textId="77777777" w:rsidR="00697D33" w:rsidRPr="007F7426" w:rsidRDefault="00697D33" w:rsidP="004B24C4">
            <w:pPr>
              <w:spacing w:line="480" w:lineRule="auto"/>
            </w:pPr>
            <w:r>
              <w:t>Variable</w:t>
            </w:r>
          </w:p>
        </w:tc>
        <w:tc>
          <w:tcPr>
            <w:tcW w:w="840" w:type="dxa"/>
            <w:tcBorders>
              <w:top w:val="single" w:sz="4" w:space="0" w:color="auto"/>
              <w:bottom w:val="single" w:sz="4" w:space="0" w:color="auto"/>
            </w:tcBorders>
          </w:tcPr>
          <w:p w14:paraId="34F37CDA" w14:textId="77777777" w:rsidR="00697D33" w:rsidRPr="007F7426" w:rsidRDefault="00697D33" w:rsidP="004B24C4">
            <w:pPr>
              <w:spacing w:line="480" w:lineRule="auto"/>
              <w:jc w:val="center"/>
            </w:pPr>
            <w:r>
              <w:t>Mean</w:t>
            </w:r>
          </w:p>
        </w:tc>
        <w:tc>
          <w:tcPr>
            <w:tcW w:w="1262" w:type="dxa"/>
            <w:tcBorders>
              <w:top w:val="single" w:sz="4" w:space="0" w:color="auto"/>
              <w:bottom w:val="single" w:sz="4" w:space="0" w:color="auto"/>
            </w:tcBorders>
          </w:tcPr>
          <w:p w14:paraId="7C098C3C" w14:textId="77777777" w:rsidR="00697D33" w:rsidRPr="007F7426" w:rsidRDefault="00697D33" w:rsidP="004B24C4">
            <w:pPr>
              <w:spacing w:line="480" w:lineRule="auto"/>
              <w:jc w:val="center"/>
            </w:pPr>
            <w:r>
              <w:t>Median</w:t>
            </w:r>
          </w:p>
        </w:tc>
        <w:tc>
          <w:tcPr>
            <w:tcW w:w="1271" w:type="dxa"/>
            <w:tcBorders>
              <w:top w:val="single" w:sz="4" w:space="0" w:color="auto"/>
              <w:bottom w:val="single" w:sz="4" w:space="0" w:color="auto"/>
            </w:tcBorders>
          </w:tcPr>
          <w:p w14:paraId="1555E039" w14:textId="77777777" w:rsidR="00697D33" w:rsidRPr="007F7426" w:rsidRDefault="00697D33" w:rsidP="004B24C4">
            <w:pPr>
              <w:spacing w:line="480" w:lineRule="auto"/>
              <w:jc w:val="center"/>
            </w:pPr>
            <w:r>
              <w:t>SD</w:t>
            </w:r>
          </w:p>
        </w:tc>
        <w:tc>
          <w:tcPr>
            <w:tcW w:w="1291" w:type="dxa"/>
            <w:tcBorders>
              <w:top w:val="single" w:sz="4" w:space="0" w:color="auto"/>
              <w:bottom w:val="single" w:sz="4" w:space="0" w:color="auto"/>
            </w:tcBorders>
          </w:tcPr>
          <w:p w14:paraId="1A879917" w14:textId="77777777" w:rsidR="00697D33" w:rsidRPr="007F7426" w:rsidRDefault="00697D33" w:rsidP="004B24C4">
            <w:pPr>
              <w:spacing w:line="480" w:lineRule="auto"/>
              <w:jc w:val="center"/>
            </w:pPr>
            <w:r>
              <w:t>Minimum</w:t>
            </w:r>
          </w:p>
        </w:tc>
        <w:tc>
          <w:tcPr>
            <w:tcW w:w="1487" w:type="dxa"/>
            <w:tcBorders>
              <w:top w:val="single" w:sz="4" w:space="0" w:color="auto"/>
              <w:bottom w:val="single" w:sz="4" w:space="0" w:color="auto"/>
            </w:tcBorders>
          </w:tcPr>
          <w:p w14:paraId="5F08CB8A" w14:textId="77777777" w:rsidR="00697D33" w:rsidRPr="007F7426" w:rsidRDefault="00697D33" w:rsidP="004B24C4">
            <w:pPr>
              <w:spacing w:line="480" w:lineRule="auto"/>
              <w:jc w:val="center"/>
            </w:pPr>
            <w:r>
              <w:t>Maximum</w:t>
            </w:r>
          </w:p>
        </w:tc>
      </w:tr>
      <w:tr w:rsidR="00F4688B" w:rsidRPr="00940CD9" w14:paraId="7CA9578B" w14:textId="77777777" w:rsidTr="00485E27">
        <w:trPr>
          <w:trHeight w:val="315"/>
          <w:tblCellSpacing w:w="0" w:type="dxa"/>
        </w:trPr>
        <w:tc>
          <w:tcPr>
            <w:tcW w:w="1594" w:type="dxa"/>
          </w:tcPr>
          <w:p w14:paraId="02DFBCBC" w14:textId="77777777" w:rsidR="00F4688B" w:rsidRPr="007F7426" w:rsidRDefault="00F4688B" w:rsidP="004B24C4">
            <w:pPr>
              <w:spacing w:line="480" w:lineRule="auto"/>
            </w:pPr>
            <w:r>
              <w:t>T (°C)</w:t>
            </w:r>
          </w:p>
        </w:tc>
        <w:tc>
          <w:tcPr>
            <w:tcW w:w="840" w:type="dxa"/>
          </w:tcPr>
          <w:p w14:paraId="5C5826FA" w14:textId="6EAB25D4" w:rsidR="00F4688B" w:rsidRPr="00940CD9" w:rsidRDefault="00F4688B" w:rsidP="004B24C4">
            <w:pPr>
              <w:spacing w:line="480" w:lineRule="auto"/>
              <w:jc w:val="center"/>
              <w:rPr>
                <w:color w:val="000000"/>
              </w:rPr>
            </w:pPr>
            <w:r w:rsidRPr="00641967">
              <w:t>11.73</w:t>
            </w:r>
          </w:p>
        </w:tc>
        <w:tc>
          <w:tcPr>
            <w:tcW w:w="1262" w:type="dxa"/>
          </w:tcPr>
          <w:p w14:paraId="3CDC24E2" w14:textId="6F89DD55" w:rsidR="00F4688B" w:rsidRPr="00940CD9" w:rsidRDefault="00F4688B" w:rsidP="004B24C4">
            <w:pPr>
              <w:spacing w:line="480" w:lineRule="auto"/>
              <w:jc w:val="center"/>
              <w:rPr>
                <w:color w:val="000000"/>
              </w:rPr>
            </w:pPr>
            <w:r w:rsidRPr="00641967">
              <w:t>11.5</w:t>
            </w:r>
            <w:r>
              <w:t>0</w:t>
            </w:r>
          </w:p>
        </w:tc>
        <w:tc>
          <w:tcPr>
            <w:tcW w:w="1271" w:type="dxa"/>
          </w:tcPr>
          <w:p w14:paraId="647FB755" w14:textId="6CD719C6" w:rsidR="00F4688B" w:rsidRPr="00940CD9" w:rsidRDefault="00F4688B" w:rsidP="004B24C4">
            <w:pPr>
              <w:spacing w:line="480" w:lineRule="auto"/>
              <w:jc w:val="center"/>
              <w:rPr>
                <w:color w:val="000000"/>
              </w:rPr>
            </w:pPr>
            <w:r w:rsidRPr="00641967">
              <w:t>2.67</w:t>
            </w:r>
          </w:p>
        </w:tc>
        <w:tc>
          <w:tcPr>
            <w:tcW w:w="1291" w:type="dxa"/>
          </w:tcPr>
          <w:p w14:paraId="12A931CA" w14:textId="3841295F" w:rsidR="00F4688B" w:rsidRPr="00940CD9" w:rsidRDefault="00F4688B" w:rsidP="004B24C4">
            <w:pPr>
              <w:spacing w:line="480" w:lineRule="auto"/>
              <w:jc w:val="center"/>
              <w:rPr>
                <w:color w:val="000000"/>
              </w:rPr>
            </w:pPr>
            <w:r w:rsidRPr="00641967">
              <w:t>3.91</w:t>
            </w:r>
          </w:p>
        </w:tc>
        <w:tc>
          <w:tcPr>
            <w:tcW w:w="1487" w:type="dxa"/>
          </w:tcPr>
          <w:p w14:paraId="7FE7DA29" w14:textId="57A91199" w:rsidR="00F4688B" w:rsidRPr="00940CD9" w:rsidRDefault="00F4688B" w:rsidP="004B24C4">
            <w:pPr>
              <w:spacing w:line="480" w:lineRule="auto"/>
              <w:jc w:val="center"/>
              <w:rPr>
                <w:color w:val="000000"/>
              </w:rPr>
            </w:pPr>
            <w:r w:rsidRPr="00641967">
              <w:t>27.36</w:t>
            </w:r>
          </w:p>
        </w:tc>
      </w:tr>
      <w:tr w:rsidR="00F4688B" w:rsidRPr="00940CD9" w14:paraId="690E1A0E" w14:textId="77777777" w:rsidTr="00485E27">
        <w:trPr>
          <w:trHeight w:val="315"/>
          <w:tblCellSpacing w:w="0" w:type="dxa"/>
        </w:trPr>
        <w:tc>
          <w:tcPr>
            <w:tcW w:w="1594" w:type="dxa"/>
          </w:tcPr>
          <w:p w14:paraId="07906B0E" w14:textId="77777777" w:rsidR="00F4688B" w:rsidRPr="007F7426" w:rsidRDefault="00F4688B" w:rsidP="004B24C4">
            <w:pPr>
              <w:spacing w:line="480" w:lineRule="auto"/>
            </w:pPr>
            <w:r>
              <w:t>S (%)</w:t>
            </w:r>
          </w:p>
        </w:tc>
        <w:tc>
          <w:tcPr>
            <w:tcW w:w="840" w:type="dxa"/>
          </w:tcPr>
          <w:p w14:paraId="4A67BFCB" w14:textId="1C2AF6D0" w:rsidR="00F4688B" w:rsidRPr="00940CD9" w:rsidRDefault="00F4688B" w:rsidP="004B24C4">
            <w:pPr>
              <w:spacing w:line="480" w:lineRule="auto"/>
              <w:jc w:val="center"/>
              <w:rPr>
                <w:color w:val="000000"/>
              </w:rPr>
            </w:pPr>
            <w:r w:rsidRPr="00641967">
              <w:t>0.037</w:t>
            </w:r>
          </w:p>
        </w:tc>
        <w:tc>
          <w:tcPr>
            <w:tcW w:w="1262" w:type="dxa"/>
          </w:tcPr>
          <w:p w14:paraId="0935A212" w14:textId="16564ED2" w:rsidR="00F4688B" w:rsidRPr="00940CD9" w:rsidRDefault="00F4688B" w:rsidP="004B24C4">
            <w:pPr>
              <w:spacing w:line="480" w:lineRule="auto"/>
              <w:jc w:val="center"/>
              <w:rPr>
                <w:color w:val="000000"/>
              </w:rPr>
            </w:pPr>
            <w:r w:rsidRPr="00641967">
              <w:t>0.03</w:t>
            </w:r>
            <w:r>
              <w:t>0</w:t>
            </w:r>
          </w:p>
        </w:tc>
        <w:tc>
          <w:tcPr>
            <w:tcW w:w="1271" w:type="dxa"/>
          </w:tcPr>
          <w:p w14:paraId="69973F6A" w14:textId="513409CA" w:rsidR="00F4688B" w:rsidRPr="00940CD9" w:rsidRDefault="00F4688B" w:rsidP="004B24C4">
            <w:pPr>
              <w:spacing w:line="480" w:lineRule="auto"/>
              <w:jc w:val="center"/>
              <w:rPr>
                <w:color w:val="000000"/>
              </w:rPr>
            </w:pPr>
            <w:r w:rsidRPr="00641967">
              <w:t>0.029</w:t>
            </w:r>
          </w:p>
        </w:tc>
        <w:tc>
          <w:tcPr>
            <w:tcW w:w="1291" w:type="dxa"/>
          </w:tcPr>
          <w:p w14:paraId="6A68AC28" w14:textId="46C22EE2" w:rsidR="00F4688B" w:rsidRPr="00940CD9" w:rsidRDefault="00F4688B" w:rsidP="004B24C4">
            <w:pPr>
              <w:spacing w:line="480" w:lineRule="auto"/>
              <w:jc w:val="center"/>
              <w:rPr>
                <w:color w:val="000000"/>
              </w:rPr>
            </w:pPr>
            <w:r w:rsidRPr="00641967">
              <w:t>0</w:t>
            </w:r>
          </w:p>
        </w:tc>
        <w:tc>
          <w:tcPr>
            <w:tcW w:w="1487" w:type="dxa"/>
          </w:tcPr>
          <w:p w14:paraId="4CA174E4" w14:textId="16FCF4B3" w:rsidR="00F4688B" w:rsidRPr="00940CD9" w:rsidRDefault="00F4688B" w:rsidP="004B24C4">
            <w:pPr>
              <w:spacing w:line="480" w:lineRule="auto"/>
              <w:jc w:val="center"/>
              <w:rPr>
                <w:color w:val="000000"/>
              </w:rPr>
            </w:pPr>
            <w:r w:rsidRPr="00641967">
              <w:t>0.1</w:t>
            </w:r>
            <w:r>
              <w:t>0</w:t>
            </w:r>
            <w:r w:rsidRPr="00641967">
              <w:t>0</w:t>
            </w:r>
          </w:p>
        </w:tc>
      </w:tr>
      <w:tr w:rsidR="00F4688B" w:rsidRPr="00940CD9" w14:paraId="53CB2A77" w14:textId="77777777" w:rsidTr="00485E27">
        <w:trPr>
          <w:trHeight w:val="315"/>
          <w:tblCellSpacing w:w="0" w:type="dxa"/>
        </w:trPr>
        <w:tc>
          <w:tcPr>
            <w:tcW w:w="1594" w:type="dxa"/>
          </w:tcPr>
          <w:p w14:paraId="5D0A7303" w14:textId="77777777" w:rsidR="00F4688B" w:rsidRDefault="00F4688B" w:rsidP="004B24C4">
            <w:pPr>
              <w:spacing w:line="480" w:lineRule="auto"/>
            </w:pPr>
            <w:r>
              <w:t>CFM (day)</w:t>
            </w:r>
          </w:p>
        </w:tc>
        <w:tc>
          <w:tcPr>
            <w:tcW w:w="840" w:type="dxa"/>
          </w:tcPr>
          <w:p w14:paraId="74EB1174" w14:textId="02CE4A8C" w:rsidR="00F4688B" w:rsidRPr="00940CD9" w:rsidRDefault="00F4688B" w:rsidP="004B24C4">
            <w:pPr>
              <w:spacing w:line="480" w:lineRule="auto"/>
              <w:jc w:val="center"/>
              <w:rPr>
                <w:color w:val="000000"/>
              </w:rPr>
            </w:pPr>
            <w:r w:rsidRPr="00641967">
              <w:t>193</w:t>
            </w:r>
          </w:p>
        </w:tc>
        <w:tc>
          <w:tcPr>
            <w:tcW w:w="1262" w:type="dxa"/>
          </w:tcPr>
          <w:p w14:paraId="79098766" w14:textId="2BC9F02B" w:rsidR="00F4688B" w:rsidRPr="00940CD9" w:rsidRDefault="00F4688B" w:rsidP="004B24C4">
            <w:pPr>
              <w:spacing w:line="480" w:lineRule="auto"/>
              <w:jc w:val="center"/>
              <w:rPr>
                <w:color w:val="000000"/>
              </w:rPr>
            </w:pPr>
            <w:r w:rsidRPr="00641967">
              <w:t>212</w:t>
            </w:r>
          </w:p>
        </w:tc>
        <w:tc>
          <w:tcPr>
            <w:tcW w:w="1271" w:type="dxa"/>
          </w:tcPr>
          <w:p w14:paraId="7D9C426C" w14:textId="559E73EF" w:rsidR="00F4688B" w:rsidRPr="00940CD9" w:rsidRDefault="00F4688B" w:rsidP="004B24C4">
            <w:pPr>
              <w:spacing w:line="480" w:lineRule="auto"/>
              <w:jc w:val="center"/>
              <w:rPr>
                <w:color w:val="000000"/>
              </w:rPr>
            </w:pPr>
            <w:r w:rsidRPr="00641967">
              <w:t>64</w:t>
            </w:r>
          </w:p>
        </w:tc>
        <w:tc>
          <w:tcPr>
            <w:tcW w:w="1291" w:type="dxa"/>
          </w:tcPr>
          <w:p w14:paraId="6EAD1880" w14:textId="3A0E2E03" w:rsidR="00F4688B" w:rsidRPr="00940CD9" w:rsidRDefault="00F4688B" w:rsidP="004B24C4">
            <w:pPr>
              <w:spacing w:line="480" w:lineRule="auto"/>
              <w:jc w:val="center"/>
              <w:rPr>
                <w:color w:val="000000"/>
              </w:rPr>
            </w:pPr>
            <w:r w:rsidRPr="00641967">
              <w:t>0</w:t>
            </w:r>
          </w:p>
        </w:tc>
        <w:tc>
          <w:tcPr>
            <w:tcW w:w="1487" w:type="dxa"/>
          </w:tcPr>
          <w:p w14:paraId="0191DCAB" w14:textId="45FB066E" w:rsidR="00F4688B" w:rsidRPr="00940CD9" w:rsidRDefault="00F4688B" w:rsidP="004B24C4">
            <w:pPr>
              <w:spacing w:line="480" w:lineRule="auto"/>
              <w:jc w:val="center"/>
              <w:rPr>
                <w:color w:val="000000"/>
              </w:rPr>
            </w:pPr>
            <w:r w:rsidRPr="00641967">
              <w:t>280</w:t>
            </w:r>
          </w:p>
        </w:tc>
      </w:tr>
      <w:tr w:rsidR="00F4688B" w:rsidRPr="00940CD9" w14:paraId="55963367" w14:textId="77777777" w:rsidTr="00485E27">
        <w:trPr>
          <w:trHeight w:val="315"/>
          <w:tblCellSpacing w:w="0" w:type="dxa"/>
        </w:trPr>
        <w:tc>
          <w:tcPr>
            <w:tcW w:w="1594" w:type="dxa"/>
          </w:tcPr>
          <w:p w14:paraId="342906BA" w14:textId="77777777" w:rsidR="00F4688B" w:rsidRPr="007F7426" w:rsidRDefault="00F4688B" w:rsidP="004B24C4">
            <w:pPr>
              <w:spacing w:line="480" w:lineRule="auto"/>
            </w:pPr>
            <w:r>
              <w:t>W95 (days)</w:t>
            </w:r>
          </w:p>
        </w:tc>
        <w:tc>
          <w:tcPr>
            <w:tcW w:w="840" w:type="dxa"/>
          </w:tcPr>
          <w:p w14:paraId="24F3D74D" w14:textId="0C39C0B4" w:rsidR="00F4688B" w:rsidRPr="00940CD9" w:rsidRDefault="00F4688B" w:rsidP="004B24C4">
            <w:pPr>
              <w:spacing w:line="480" w:lineRule="auto"/>
              <w:jc w:val="center"/>
              <w:rPr>
                <w:color w:val="000000"/>
              </w:rPr>
            </w:pPr>
            <w:r w:rsidRPr="00641967">
              <w:t>1.24</w:t>
            </w:r>
          </w:p>
        </w:tc>
        <w:tc>
          <w:tcPr>
            <w:tcW w:w="1262" w:type="dxa"/>
          </w:tcPr>
          <w:p w14:paraId="3997749F" w14:textId="595C8521" w:rsidR="00F4688B" w:rsidRPr="00940CD9" w:rsidRDefault="00F4688B" w:rsidP="004B24C4">
            <w:pPr>
              <w:spacing w:line="480" w:lineRule="auto"/>
              <w:jc w:val="center"/>
              <w:rPr>
                <w:color w:val="000000"/>
              </w:rPr>
            </w:pPr>
            <w:r w:rsidRPr="00641967">
              <w:t>0.40</w:t>
            </w:r>
          </w:p>
        </w:tc>
        <w:tc>
          <w:tcPr>
            <w:tcW w:w="1271" w:type="dxa"/>
          </w:tcPr>
          <w:p w14:paraId="0261D4D4" w14:textId="47C8C09E" w:rsidR="00F4688B" w:rsidRPr="00940CD9" w:rsidRDefault="00F4688B" w:rsidP="004B24C4">
            <w:pPr>
              <w:spacing w:line="480" w:lineRule="auto"/>
              <w:jc w:val="center"/>
              <w:rPr>
                <w:color w:val="000000"/>
              </w:rPr>
            </w:pPr>
            <w:r w:rsidRPr="00641967">
              <w:t>1.79</w:t>
            </w:r>
          </w:p>
        </w:tc>
        <w:tc>
          <w:tcPr>
            <w:tcW w:w="1291" w:type="dxa"/>
          </w:tcPr>
          <w:p w14:paraId="7E2E6D0D" w14:textId="37506EFC" w:rsidR="00F4688B" w:rsidRPr="00940CD9" w:rsidRDefault="00F4688B" w:rsidP="004B24C4">
            <w:pPr>
              <w:spacing w:line="480" w:lineRule="auto"/>
              <w:jc w:val="center"/>
              <w:rPr>
                <w:color w:val="000000"/>
              </w:rPr>
            </w:pPr>
            <w:r w:rsidRPr="00641967">
              <w:t>0</w:t>
            </w:r>
          </w:p>
        </w:tc>
        <w:tc>
          <w:tcPr>
            <w:tcW w:w="1487" w:type="dxa"/>
          </w:tcPr>
          <w:p w14:paraId="561A9A16" w14:textId="621A83C6" w:rsidR="00F4688B" w:rsidRPr="00940CD9" w:rsidRDefault="00F4688B" w:rsidP="004B24C4">
            <w:pPr>
              <w:spacing w:line="480" w:lineRule="auto"/>
              <w:jc w:val="center"/>
              <w:rPr>
                <w:color w:val="000000"/>
              </w:rPr>
            </w:pPr>
            <w:r w:rsidRPr="00641967">
              <w:t>18.45</w:t>
            </w:r>
          </w:p>
        </w:tc>
      </w:tr>
      <w:tr w:rsidR="00F4688B" w:rsidRPr="00940CD9" w14:paraId="254447F4" w14:textId="77777777" w:rsidTr="00485E27">
        <w:trPr>
          <w:trHeight w:val="315"/>
          <w:tblCellSpacing w:w="0" w:type="dxa"/>
        </w:trPr>
        <w:tc>
          <w:tcPr>
            <w:tcW w:w="1594" w:type="dxa"/>
          </w:tcPr>
          <w:p w14:paraId="7E3EE875" w14:textId="77777777" w:rsidR="00F4688B" w:rsidRDefault="00F4688B" w:rsidP="004B24C4">
            <w:pPr>
              <w:spacing w:line="480" w:lineRule="auto"/>
            </w:pPr>
            <w:r>
              <w:t>MAF (m</w:t>
            </w:r>
            <w:r w:rsidRPr="00CE4EE3">
              <w:rPr>
                <w:vertAlign w:val="superscript"/>
              </w:rPr>
              <w:t>3</w:t>
            </w:r>
            <w:r>
              <w:t>/s)</w:t>
            </w:r>
          </w:p>
        </w:tc>
        <w:tc>
          <w:tcPr>
            <w:tcW w:w="840" w:type="dxa"/>
          </w:tcPr>
          <w:p w14:paraId="4E68BBE0" w14:textId="1FAEC592" w:rsidR="00F4688B" w:rsidRPr="00940CD9" w:rsidRDefault="00F4688B" w:rsidP="004B24C4">
            <w:pPr>
              <w:spacing w:line="480" w:lineRule="auto"/>
              <w:jc w:val="center"/>
              <w:rPr>
                <w:color w:val="000000"/>
              </w:rPr>
            </w:pPr>
            <w:r w:rsidRPr="00641967">
              <w:t>0.641</w:t>
            </w:r>
          </w:p>
        </w:tc>
        <w:tc>
          <w:tcPr>
            <w:tcW w:w="1262" w:type="dxa"/>
          </w:tcPr>
          <w:p w14:paraId="22FC6575" w14:textId="7ADF0FCB" w:rsidR="00F4688B" w:rsidRPr="00940CD9" w:rsidRDefault="00F4688B" w:rsidP="004B24C4">
            <w:pPr>
              <w:spacing w:line="480" w:lineRule="auto"/>
              <w:jc w:val="center"/>
              <w:rPr>
                <w:color w:val="000000"/>
              </w:rPr>
            </w:pPr>
            <w:r w:rsidRPr="00641967">
              <w:t>0.221</w:t>
            </w:r>
          </w:p>
        </w:tc>
        <w:tc>
          <w:tcPr>
            <w:tcW w:w="1271" w:type="dxa"/>
          </w:tcPr>
          <w:p w14:paraId="47CCEE41" w14:textId="7E32D3E1" w:rsidR="00F4688B" w:rsidRPr="00940CD9" w:rsidRDefault="00F4688B" w:rsidP="004B24C4">
            <w:pPr>
              <w:spacing w:line="480" w:lineRule="auto"/>
              <w:jc w:val="center"/>
              <w:rPr>
                <w:color w:val="000000"/>
              </w:rPr>
            </w:pPr>
            <w:r w:rsidRPr="00641967">
              <w:t>1.0</w:t>
            </w:r>
            <w:r>
              <w:t>16</w:t>
            </w:r>
          </w:p>
        </w:tc>
        <w:tc>
          <w:tcPr>
            <w:tcW w:w="1291" w:type="dxa"/>
          </w:tcPr>
          <w:p w14:paraId="1BDD08A9" w14:textId="59CC86A5" w:rsidR="00F4688B" w:rsidRPr="00940CD9" w:rsidRDefault="00F4688B" w:rsidP="004B24C4">
            <w:pPr>
              <w:spacing w:line="480" w:lineRule="auto"/>
              <w:jc w:val="center"/>
              <w:rPr>
                <w:color w:val="000000"/>
              </w:rPr>
            </w:pPr>
            <w:r w:rsidRPr="00641967">
              <w:t>0.028</w:t>
            </w:r>
          </w:p>
        </w:tc>
        <w:tc>
          <w:tcPr>
            <w:tcW w:w="1487" w:type="dxa"/>
          </w:tcPr>
          <w:p w14:paraId="09A1F518" w14:textId="7EF747C9" w:rsidR="00F4688B" w:rsidRPr="00940CD9" w:rsidRDefault="00F4688B" w:rsidP="004B24C4">
            <w:pPr>
              <w:spacing w:line="480" w:lineRule="auto"/>
              <w:jc w:val="center"/>
              <w:rPr>
                <w:color w:val="000000"/>
              </w:rPr>
            </w:pPr>
            <w:r w:rsidRPr="00641967">
              <w:t>5.65</w:t>
            </w:r>
            <w:r>
              <w:t>3</w:t>
            </w:r>
          </w:p>
        </w:tc>
      </w:tr>
      <w:tr w:rsidR="00F4688B" w:rsidRPr="00940CD9" w14:paraId="05F2B231" w14:textId="77777777" w:rsidTr="00485E27">
        <w:trPr>
          <w:trHeight w:val="315"/>
          <w:tblCellSpacing w:w="0" w:type="dxa"/>
        </w:trPr>
        <w:tc>
          <w:tcPr>
            <w:tcW w:w="1594" w:type="dxa"/>
          </w:tcPr>
          <w:p w14:paraId="478911E3" w14:textId="77777777" w:rsidR="00F4688B" w:rsidRPr="007F7426" w:rsidRDefault="00F4688B" w:rsidP="004B24C4">
            <w:pPr>
              <w:spacing w:line="480" w:lineRule="auto"/>
            </w:pPr>
            <w:r>
              <w:t>DF3 (m)</w:t>
            </w:r>
          </w:p>
        </w:tc>
        <w:tc>
          <w:tcPr>
            <w:tcW w:w="840" w:type="dxa"/>
          </w:tcPr>
          <w:p w14:paraId="70801EC8" w14:textId="5E922378" w:rsidR="00F4688B" w:rsidRPr="00940CD9" w:rsidRDefault="00F4688B" w:rsidP="004B24C4">
            <w:pPr>
              <w:spacing w:line="480" w:lineRule="auto"/>
              <w:jc w:val="center"/>
              <w:rPr>
                <w:color w:val="000000"/>
              </w:rPr>
            </w:pPr>
            <w:r w:rsidRPr="00641967">
              <w:t>19374</w:t>
            </w:r>
          </w:p>
        </w:tc>
        <w:tc>
          <w:tcPr>
            <w:tcW w:w="1262" w:type="dxa"/>
          </w:tcPr>
          <w:p w14:paraId="7E29DF61" w14:textId="4BF33F71" w:rsidR="00F4688B" w:rsidRPr="00940CD9" w:rsidRDefault="00F4688B" w:rsidP="004B24C4">
            <w:pPr>
              <w:spacing w:line="480" w:lineRule="auto"/>
              <w:jc w:val="center"/>
              <w:rPr>
                <w:color w:val="000000"/>
              </w:rPr>
            </w:pPr>
            <w:r w:rsidRPr="00641967">
              <w:t>11559</w:t>
            </w:r>
          </w:p>
        </w:tc>
        <w:tc>
          <w:tcPr>
            <w:tcW w:w="1271" w:type="dxa"/>
          </w:tcPr>
          <w:p w14:paraId="276B8ED7" w14:textId="1A8ECBBA" w:rsidR="00F4688B" w:rsidRPr="00940CD9" w:rsidRDefault="00F4688B" w:rsidP="004B24C4">
            <w:pPr>
              <w:spacing w:line="480" w:lineRule="auto"/>
              <w:jc w:val="center"/>
              <w:rPr>
                <w:color w:val="000000"/>
              </w:rPr>
            </w:pPr>
            <w:r w:rsidRPr="00641967">
              <w:t>31126</w:t>
            </w:r>
          </w:p>
        </w:tc>
        <w:tc>
          <w:tcPr>
            <w:tcW w:w="1291" w:type="dxa"/>
          </w:tcPr>
          <w:p w14:paraId="645398A8" w14:textId="38EDEFCB" w:rsidR="00F4688B" w:rsidRPr="00940CD9" w:rsidRDefault="00F4688B" w:rsidP="004B24C4">
            <w:pPr>
              <w:spacing w:line="480" w:lineRule="auto"/>
              <w:jc w:val="center"/>
              <w:rPr>
                <w:color w:val="000000"/>
              </w:rPr>
            </w:pPr>
            <w:r w:rsidRPr="00641967">
              <w:t>0</w:t>
            </w:r>
          </w:p>
        </w:tc>
        <w:tc>
          <w:tcPr>
            <w:tcW w:w="1487" w:type="dxa"/>
          </w:tcPr>
          <w:p w14:paraId="76145AF7" w14:textId="1021296A" w:rsidR="00F4688B" w:rsidRPr="00940CD9" w:rsidRDefault="00F4688B" w:rsidP="004B24C4">
            <w:pPr>
              <w:spacing w:line="480" w:lineRule="auto"/>
              <w:jc w:val="center"/>
              <w:rPr>
                <w:color w:val="000000"/>
              </w:rPr>
            </w:pPr>
            <w:r w:rsidRPr="00641967">
              <w:t>200000</w:t>
            </w:r>
          </w:p>
        </w:tc>
      </w:tr>
      <w:tr w:rsidR="00F4688B" w:rsidRPr="00940CD9" w14:paraId="4D85B4E1" w14:textId="77777777" w:rsidTr="00485E27">
        <w:trPr>
          <w:trHeight w:val="315"/>
          <w:tblCellSpacing w:w="0" w:type="dxa"/>
        </w:trPr>
        <w:tc>
          <w:tcPr>
            <w:tcW w:w="1594" w:type="dxa"/>
          </w:tcPr>
          <w:p w14:paraId="4AAAAA09" w14:textId="77777777" w:rsidR="00F4688B" w:rsidRPr="007F7426" w:rsidRDefault="00F4688B" w:rsidP="004B24C4">
            <w:pPr>
              <w:spacing w:line="480" w:lineRule="auto"/>
            </w:pPr>
            <w:r>
              <w:t>DT13 (m)</w:t>
            </w:r>
          </w:p>
        </w:tc>
        <w:tc>
          <w:tcPr>
            <w:tcW w:w="840" w:type="dxa"/>
          </w:tcPr>
          <w:p w14:paraId="104A09DE" w14:textId="6E93AC21" w:rsidR="00F4688B" w:rsidRPr="00940CD9" w:rsidRDefault="00F4688B" w:rsidP="004B24C4">
            <w:pPr>
              <w:spacing w:line="480" w:lineRule="auto"/>
              <w:jc w:val="center"/>
              <w:rPr>
                <w:color w:val="000000"/>
              </w:rPr>
            </w:pPr>
            <w:r w:rsidRPr="00641967">
              <w:t>13211</w:t>
            </w:r>
          </w:p>
        </w:tc>
        <w:tc>
          <w:tcPr>
            <w:tcW w:w="1262" w:type="dxa"/>
          </w:tcPr>
          <w:p w14:paraId="03694106" w14:textId="46DA9AE4" w:rsidR="00F4688B" w:rsidRPr="00940CD9" w:rsidRDefault="00F4688B" w:rsidP="004B24C4">
            <w:pPr>
              <w:spacing w:line="480" w:lineRule="auto"/>
              <w:jc w:val="center"/>
              <w:rPr>
                <w:color w:val="000000"/>
              </w:rPr>
            </w:pPr>
            <w:r w:rsidRPr="00641967">
              <w:t>5898</w:t>
            </w:r>
          </w:p>
        </w:tc>
        <w:tc>
          <w:tcPr>
            <w:tcW w:w="1271" w:type="dxa"/>
          </w:tcPr>
          <w:p w14:paraId="77F03F92" w14:textId="62E55BBF" w:rsidR="00F4688B" w:rsidRPr="00940CD9" w:rsidRDefault="00F4688B" w:rsidP="004B24C4">
            <w:pPr>
              <w:spacing w:line="480" w:lineRule="auto"/>
              <w:jc w:val="center"/>
              <w:rPr>
                <w:color w:val="000000"/>
              </w:rPr>
            </w:pPr>
            <w:r w:rsidRPr="00641967">
              <w:t>24690</w:t>
            </w:r>
          </w:p>
        </w:tc>
        <w:tc>
          <w:tcPr>
            <w:tcW w:w="1291" w:type="dxa"/>
          </w:tcPr>
          <w:p w14:paraId="56C3AD50" w14:textId="0251345F" w:rsidR="00F4688B" w:rsidRPr="00940CD9" w:rsidRDefault="00F4688B" w:rsidP="004B24C4">
            <w:pPr>
              <w:spacing w:line="480" w:lineRule="auto"/>
              <w:jc w:val="center"/>
              <w:rPr>
                <w:color w:val="000000"/>
              </w:rPr>
            </w:pPr>
            <w:r w:rsidRPr="00641967">
              <w:t>0</w:t>
            </w:r>
          </w:p>
        </w:tc>
        <w:tc>
          <w:tcPr>
            <w:tcW w:w="1487" w:type="dxa"/>
          </w:tcPr>
          <w:p w14:paraId="2BDCB7D8" w14:textId="06EE67D1" w:rsidR="00F4688B" w:rsidRPr="00940CD9" w:rsidRDefault="00F4688B" w:rsidP="004B24C4">
            <w:pPr>
              <w:spacing w:line="480" w:lineRule="auto"/>
              <w:jc w:val="center"/>
              <w:rPr>
                <w:color w:val="000000"/>
              </w:rPr>
            </w:pPr>
            <w:r w:rsidRPr="00641967">
              <w:t>200000</w:t>
            </w:r>
          </w:p>
        </w:tc>
      </w:tr>
      <w:tr w:rsidR="00F4688B" w:rsidRPr="00940CD9" w14:paraId="6F067345" w14:textId="77777777" w:rsidTr="00485E27">
        <w:trPr>
          <w:trHeight w:val="315"/>
          <w:tblCellSpacing w:w="0" w:type="dxa"/>
        </w:trPr>
        <w:tc>
          <w:tcPr>
            <w:tcW w:w="1594" w:type="dxa"/>
          </w:tcPr>
          <w:p w14:paraId="1D790CA8" w14:textId="77777777" w:rsidR="00F4688B" w:rsidRPr="007F7426" w:rsidRDefault="00F4688B" w:rsidP="004B24C4">
            <w:pPr>
              <w:spacing w:line="480" w:lineRule="auto"/>
            </w:pPr>
            <w:r>
              <w:t>DS (m)</w:t>
            </w:r>
          </w:p>
        </w:tc>
        <w:tc>
          <w:tcPr>
            <w:tcW w:w="840" w:type="dxa"/>
          </w:tcPr>
          <w:p w14:paraId="47E7589B" w14:textId="51172332" w:rsidR="00F4688B" w:rsidRPr="00940CD9" w:rsidRDefault="00F4688B" w:rsidP="004B24C4">
            <w:pPr>
              <w:spacing w:line="480" w:lineRule="auto"/>
              <w:jc w:val="center"/>
              <w:rPr>
                <w:color w:val="000000"/>
              </w:rPr>
            </w:pPr>
            <w:r w:rsidRPr="00641967">
              <w:t>5785</w:t>
            </w:r>
          </w:p>
        </w:tc>
        <w:tc>
          <w:tcPr>
            <w:tcW w:w="1262" w:type="dxa"/>
          </w:tcPr>
          <w:p w14:paraId="113F0868" w14:textId="5727A40C" w:rsidR="00F4688B" w:rsidRPr="00940CD9" w:rsidRDefault="00F4688B" w:rsidP="004B24C4">
            <w:pPr>
              <w:spacing w:line="480" w:lineRule="auto"/>
              <w:jc w:val="center"/>
              <w:rPr>
                <w:color w:val="000000"/>
              </w:rPr>
            </w:pPr>
            <w:r w:rsidRPr="00641967">
              <w:t>2876</w:t>
            </w:r>
          </w:p>
        </w:tc>
        <w:tc>
          <w:tcPr>
            <w:tcW w:w="1271" w:type="dxa"/>
          </w:tcPr>
          <w:p w14:paraId="3A3225F2" w14:textId="296F9183" w:rsidR="00F4688B" w:rsidRPr="00940CD9" w:rsidRDefault="00F4688B" w:rsidP="004B24C4">
            <w:pPr>
              <w:spacing w:line="480" w:lineRule="auto"/>
              <w:jc w:val="center"/>
              <w:rPr>
                <w:color w:val="000000"/>
              </w:rPr>
            </w:pPr>
            <w:r w:rsidRPr="00641967">
              <w:t>13667</w:t>
            </w:r>
          </w:p>
        </w:tc>
        <w:tc>
          <w:tcPr>
            <w:tcW w:w="1291" w:type="dxa"/>
          </w:tcPr>
          <w:p w14:paraId="30E6762E" w14:textId="5C39A7FF" w:rsidR="00F4688B" w:rsidRPr="00940CD9" w:rsidRDefault="00F4688B" w:rsidP="004B24C4">
            <w:pPr>
              <w:spacing w:line="480" w:lineRule="auto"/>
              <w:jc w:val="center"/>
              <w:rPr>
                <w:color w:val="000000"/>
              </w:rPr>
            </w:pPr>
            <w:r w:rsidRPr="00641967">
              <w:t>0</w:t>
            </w:r>
          </w:p>
        </w:tc>
        <w:tc>
          <w:tcPr>
            <w:tcW w:w="1487" w:type="dxa"/>
          </w:tcPr>
          <w:p w14:paraId="14507E35" w14:textId="24FF78F5" w:rsidR="00F4688B" w:rsidRPr="00940CD9" w:rsidRDefault="00F4688B" w:rsidP="004B24C4">
            <w:pPr>
              <w:spacing w:line="480" w:lineRule="auto"/>
              <w:jc w:val="center"/>
              <w:rPr>
                <w:color w:val="000000"/>
              </w:rPr>
            </w:pPr>
            <w:r w:rsidRPr="00641967">
              <w:t>200000</w:t>
            </w:r>
          </w:p>
        </w:tc>
      </w:tr>
      <w:tr w:rsidR="00F4688B" w:rsidRPr="00940CD9" w14:paraId="2DE1A4FB" w14:textId="77777777" w:rsidTr="00485E27">
        <w:trPr>
          <w:trHeight w:val="315"/>
          <w:tblCellSpacing w:w="0" w:type="dxa"/>
        </w:trPr>
        <w:tc>
          <w:tcPr>
            <w:tcW w:w="1594" w:type="dxa"/>
            <w:vAlign w:val="bottom"/>
          </w:tcPr>
          <w:p w14:paraId="65810ADC" w14:textId="77777777" w:rsidR="00F4688B" w:rsidRPr="007F7426" w:rsidRDefault="00F4688B" w:rsidP="004B24C4">
            <w:pPr>
              <w:spacing w:line="480" w:lineRule="auto"/>
            </w:pPr>
            <w:r>
              <w:t>N (m)</w:t>
            </w:r>
          </w:p>
        </w:tc>
        <w:tc>
          <w:tcPr>
            <w:tcW w:w="840" w:type="dxa"/>
          </w:tcPr>
          <w:p w14:paraId="228A903C" w14:textId="05D30E21" w:rsidR="00F4688B" w:rsidRPr="00940CD9" w:rsidRDefault="00F4688B" w:rsidP="004B24C4">
            <w:pPr>
              <w:spacing w:line="480" w:lineRule="auto"/>
              <w:jc w:val="center"/>
              <w:rPr>
                <w:color w:val="000000"/>
              </w:rPr>
            </w:pPr>
            <w:r w:rsidRPr="00641967">
              <w:t>1841862</w:t>
            </w:r>
          </w:p>
        </w:tc>
        <w:tc>
          <w:tcPr>
            <w:tcW w:w="1262" w:type="dxa"/>
          </w:tcPr>
          <w:p w14:paraId="38CC205E" w14:textId="66818559" w:rsidR="00F4688B" w:rsidRPr="00940CD9" w:rsidRDefault="00F4688B" w:rsidP="004B24C4">
            <w:pPr>
              <w:spacing w:line="480" w:lineRule="auto"/>
              <w:jc w:val="center"/>
              <w:rPr>
                <w:color w:val="000000"/>
              </w:rPr>
            </w:pPr>
            <w:r w:rsidRPr="00641967">
              <w:t>1851978</w:t>
            </w:r>
          </w:p>
        </w:tc>
        <w:tc>
          <w:tcPr>
            <w:tcW w:w="1271" w:type="dxa"/>
          </w:tcPr>
          <w:p w14:paraId="0A02966F" w14:textId="2DF7F6E1" w:rsidR="00F4688B" w:rsidRPr="00940CD9" w:rsidRDefault="00F4688B" w:rsidP="004B24C4">
            <w:pPr>
              <w:spacing w:line="480" w:lineRule="auto"/>
              <w:jc w:val="center"/>
              <w:rPr>
                <w:color w:val="000000"/>
              </w:rPr>
            </w:pPr>
            <w:r w:rsidRPr="00641967">
              <w:t>140886</w:t>
            </w:r>
          </w:p>
        </w:tc>
        <w:tc>
          <w:tcPr>
            <w:tcW w:w="1291" w:type="dxa"/>
          </w:tcPr>
          <w:p w14:paraId="2051E376" w14:textId="16355A33" w:rsidR="00F4688B" w:rsidRPr="00940CD9" w:rsidRDefault="00F4688B" w:rsidP="004B24C4">
            <w:pPr>
              <w:spacing w:line="480" w:lineRule="auto"/>
              <w:jc w:val="center"/>
              <w:rPr>
                <w:color w:val="000000"/>
              </w:rPr>
            </w:pPr>
            <w:r w:rsidRPr="00641967">
              <w:t>1516682</w:t>
            </w:r>
          </w:p>
        </w:tc>
        <w:tc>
          <w:tcPr>
            <w:tcW w:w="1487" w:type="dxa"/>
          </w:tcPr>
          <w:p w14:paraId="008FF61F" w14:textId="7254BD52" w:rsidR="00F4688B" w:rsidRPr="00940CD9" w:rsidRDefault="00F4688B" w:rsidP="004B24C4">
            <w:pPr>
              <w:spacing w:line="480" w:lineRule="auto"/>
              <w:jc w:val="center"/>
              <w:rPr>
                <w:color w:val="000000"/>
              </w:rPr>
            </w:pPr>
            <w:r w:rsidRPr="00641967">
              <w:t>2098463</w:t>
            </w:r>
          </w:p>
        </w:tc>
      </w:tr>
      <w:tr w:rsidR="00F4688B" w:rsidRPr="00940CD9" w14:paraId="5996A12A" w14:textId="77777777" w:rsidTr="0055726C">
        <w:trPr>
          <w:trHeight w:val="315"/>
          <w:tblCellSpacing w:w="0" w:type="dxa"/>
        </w:trPr>
        <w:tc>
          <w:tcPr>
            <w:tcW w:w="1594" w:type="dxa"/>
            <w:tcBorders>
              <w:bottom w:val="single" w:sz="4" w:space="0" w:color="auto"/>
            </w:tcBorders>
          </w:tcPr>
          <w:p w14:paraId="448300FC" w14:textId="77777777" w:rsidR="00F4688B" w:rsidRDefault="00F4688B" w:rsidP="004B24C4">
            <w:pPr>
              <w:spacing w:line="480" w:lineRule="auto"/>
            </w:pPr>
            <w:r>
              <w:t>E (m)</w:t>
            </w:r>
          </w:p>
        </w:tc>
        <w:tc>
          <w:tcPr>
            <w:tcW w:w="840" w:type="dxa"/>
            <w:tcBorders>
              <w:bottom w:val="single" w:sz="4" w:space="0" w:color="auto"/>
            </w:tcBorders>
          </w:tcPr>
          <w:p w14:paraId="70C993AE" w14:textId="0C18C2B6" w:rsidR="00F4688B" w:rsidRPr="00940CD9" w:rsidRDefault="00F4688B" w:rsidP="004B24C4">
            <w:pPr>
              <w:spacing w:line="480" w:lineRule="auto"/>
              <w:jc w:val="center"/>
              <w:rPr>
                <w:color w:val="000000"/>
              </w:rPr>
            </w:pPr>
            <w:r w:rsidRPr="00641967">
              <w:t>1535116</w:t>
            </w:r>
          </w:p>
        </w:tc>
        <w:tc>
          <w:tcPr>
            <w:tcW w:w="1262" w:type="dxa"/>
            <w:tcBorders>
              <w:bottom w:val="single" w:sz="4" w:space="0" w:color="auto"/>
            </w:tcBorders>
          </w:tcPr>
          <w:p w14:paraId="0033715A" w14:textId="6ECA630C" w:rsidR="00F4688B" w:rsidRPr="00940CD9" w:rsidRDefault="00F4688B" w:rsidP="004B24C4">
            <w:pPr>
              <w:spacing w:line="480" w:lineRule="auto"/>
              <w:jc w:val="center"/>
              <w:rPr>
                <w:color w:val="000000"/>
              </w:rPr>
            </w:pPr>
            <w:r w:rsidRPr="00641967">
              <w:t>1539858</w:t>
            </w:r>
          </w:p>
        </w:tc>
        <w:tc>
          <w:tcPr>
            <w:tcW w:w="1271" w:type="dxa"/>
            <w:tcBorders>
              <w:bottom w:val="single" w:sz="4" w:space="0" w:color="auto"/>
            </w:tcBorders>
          </w:tcPr>
          <w:p w14:paraId="509035FA" w14:textId="66FA1AC9" w:rsidR="00F4688B" w:rsidRPr="00940CD9" w:rsidRDefault="00F4688B" w:rsidP="004B24C4">
            <w:pPr>
              <w:spacing w:line="480" w:lineRule="auto"/>
              <w:jc w:val="center"/>
              <w:rPr>
                <w:color w:val="000000"/>
              </w:rPr>
            </w:pPr>
            <w:r w:rsidRPr="00641967">
              <w:t>142958</w:t>
            </w:r>
          </w:p>
        </w:tc>
        <w:tc>
          <w:tcPr>
            <w:tcW w:w="1291" w:type="dxa"/>
            <w:tcBorders>
              <w:bottom w:val="single" w:sz="4" w:space="0" w:color="auto"/>
            </w:tcBorders>
          </w:tcPr>
          <w:p w14:paraId="47739F13" w14:textId="4118E0DC" w:rsidR="00F4688B" w:rsidRPr="00940CD9" w:rsidRDefault="00F4688B" w:rsidP="004B24C4">
            <w:pPr>
              <w:spacing w:line="480" w:lineRule="auto"/>
              <w:jc w:val="center"/>
              <w:rPr>
                <w:color w:val="000000"/>
              </w:rPr>
            </w:pPr>
            <w:r w:rsidRPr="00641967">
              <w:t>1234229</w:t>
            </w:r>
          </w:p>
        </w:tc>
        <w:tc>
          <w:tcPr>
            <w:tcW w:w="1487" w:type="dxa"/>
            <w:tcBorders>
              <w:bottom w:val="single" w:sz="4" w:space="0" w:color="auto"/>
            </w:tcBorders>
          </w:tcPr>
          <w:p w14:paraId="39AA694E" w14:textId="622732BA" w:rsidR="00F4688B" w:rsidRPr="00940CD9" w:rsidRDefault="00F4688B" w:rsidP="004B24C4">
            <w:pPr>
              <w:spacing w:line="480" w:lineRule="auto"/>
              <w:jc w:val="center"/>
              <w:rPr>
                <w:color w:val="000000"/>
              </w:rPr>
            </w:pPr>
            <w:r w:rsidRPr="00641967">
              <w:t>1862914</w:t>
            </w:r>
          </w:p>
        </w:tc>
      </w:tr>
    </w:tbl>
    <w:p w14:paraId="07E05962" w14:textId="7A8544C4" w:rsidR="00C739EA" w:rsidRPr="00C739EA" w:rsidRDefault="0037778A" w:rsidP="00B63682">
      <w:pPr>
        <w:spacing w:line="480" w:lineRule="auto"/>
        <w:rPr>
          <w:rFonts w:cs="Times New Roman"/>
          <w:szCs w:val="24"/>
        </w:rPr>
      </w:pPr>
      <w:r>
        <w:rPr>
          <w:bCs/>
        </w:rPr>
        <w:t xml:space="preserve">Descriptive statistics for model </w:t>
      </w:r>
      <w:r>
        <w:t>covariates throughout the 55,234-km stream network in the study area.</w:t>
      </w:r>
    </w:p>
    <w:sectPr w:rsidR="00C739EA" w:rsidRPr="00C739EA" w:rsidSect="00B63682">
      <w:footerReference w:type="default" r:id="rId8"/>
      <w:pgSz w:w="15840" w:h="12240" w:orient="landscape"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FA605" w14:textId="77777777" w:rsidR="00D145F8" w:rsidRDefault="00D145F8" w:rsidP="00073300">
      <w:r>
        <w:separator/>
      </w:r>
    </w:p>
  </w:endnote>
  <w:endnote w:type="continuationSeparator" w:id="0">
    <w:p w14:paraId="6B3BA11C" w14:textId="77777777" w:rsidR="00D145F8" w:rsidRDefault="00D145F8" w:rsidP="00073300">
      <w:r>
        <w:continuationSeparator/>
      </w:r>
    </w:p>
  </w:endnote>
  <w:endnote w:type="continuationNotice" w:id="1">
    <w:p w14:paraId="51332D20" w14:textId="77777777" w:rsidR="00D145F8" w:rsidRDefault="00D14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panose1 w:val="00000000000000000000"/>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055395"/>
      <w:docPartObj>
        <w:docPartGallery w:val="Page Numbers (Bottom of Page)"/>
        <w:docPartUnique/>
      </w:docPartObj>
    </w:sdtPr>
    <w:sdtEndPr>
      <w:rPr>
        <w:noProof/>
      </w:rPr>
    </w:sdtEndPr>
    <w:sdtContent>
      <w:p w14:paraId="37410056" w14:textId="77777777" w:rsidR="0054237B" w:rsidRDefault="0054237B">
        <w:pPr>
          <w:pStyle w:val="Footer"/>
          <w:jc w:val="right"/>
        </w:pPr>
        <w:r>
          <w:fldChar w:fldCharType="begin"/>
        </w:r>
        <w:r>
          <w:instrText xml:space="preserve"> PAGE   \* MERGEFORMAT </w:instrText>
        </w:r>
        <w:r>
          <w:fldChar w:fldCharType="separate"/>
        </w:r>
        <w:r w:rsidR="00B92261">
          <w:rPr>
            <w:noProof/>
          </w:rPr>
          <w:t>13</w:t>
        </w:r>
        <w:r>
          <w:rPr>
            <w:noProof/>
          </w:rPr>
          <w:fldChar w:fldCharType="end"/>
        </w:r>
      </w:p>
    </w:sdtContent>
  </w:sdt>
  <w:p w14:paraId="53B6BDE8" w14:textId="77777777" w:rsidR="0054237B" w:rsidRDefault="00542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6F29A" w14:textId="77777777" w:rsidR="00D145F8" w:rsidRDefault="00D145F8" w:rsidP="00073300">
      <w:r>
        <w:separator/>
      </w:r>
    </w:p>
  </w:footnote>
  <w:footnote w:type="continuationSeparator" w:id="0">
    <w:p w14:paraId="0A14AF55" w14:textId="77777777" w:rsidR="00D145F8" w:rsidRDefault="00D145F8" w:rsidP="00073300">
      <w:r>
        <w:continuationSeparator/>
      </w:r>
    </w:p>
  </w:footnote>
  <w:footnote w:type="continuationNotice" w:id="1">
    <w:p w14:paraId="7B62A07A" w14:textId="77777777" w:rsidR="00D145F8" w:rsidRDefault="00D145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C8B"/>
    <w:multiLevelType w:val="hybridMultilevel"/>
    <w:tmpl w:val="2B38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D6333"/>
    <w:multiLevelType w:val="hybridMultilevel"/>
    <w:tmpl w:val="09CE5D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824C10"/>
    <w:multiLevelType w:val="hybridMultilevel"/>
    <w:tmpl w:val="35BA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4355B"/>
    <w:multiLevelType w:val="hybridMultilevel"/>
    <w:tmpl w:val="82FEEF0A"/>
    <w:lvl w:ilvl="0" w:tplc="EACAD842">
      <w:start w:val="1"/>
      <w:numFmt w:val="decimal"/>
      <w:lvlText w:val="%1)"/>
      <w:lvlJc w:val="left"/>
      <w:pPr>
        <w:tabs>
          <w:tab w:val="num" w:pos="720"/>
        </w:tabs>
        <w:ind w:left="720" w:hanging="360"/>
      </w:pPr>
    </w:lvl>
    <w:lvl w:ilvl="1" w:tplc="16BC7698" w:tentative="1">
      <w:start w:val="1"/>
      <w:numFmt w:val="decimal"/>
      <w:lvlText w:val="%2)"/>
      <w:lvlJc w:val="left"/>
      <w:pPr>
        <w:tabs>
          <w:tab w:val="num" w:pos="1440"/>
        </w:tabs>
        <w:ind w:left="1440" w:hanging="360"/>
      </w:pPr>
    </w:lvl>
    <w:lvl w:ilvl="2" w:tplc="38662148" w:tentative="1">
      <w:start w:val="1"/>
      <w:numFmt w:val="decimal"/>
      <w:lvlText w:val="%3)"/>
      <w:lvlJc w:val="left"/>
      <w:pPr>
        <w:tabs>
          <w:tab w:val="num" w:pos="2160"/>
        </w:tabs>
        <w:ind w:left="2160" w:hanging="360"/>
      </w:pPr>
    </w:lvl>
    <w:lvl w:ilvl="3" w:tplc="4EBC1B16" w:tentative="1">
      <w:start w:val="1"/>
      <w:numFmt w:val="decimal"/>
      <w:lvlText w:val="%4)"/>
      <w:lvlJc w:val="left"/>
      <w:pPr>
        <w:tabs>
          <w:tab w:val="num" w:pos="2880"/>
        </w:tabs>
        <w:ind w:left="2880" w:hanging="360"/>
      </w:pPr>
    </w:lvl>
    <w:lvl w:ilvl="4" w:tplc="6CEAB9E4" w:tentative="1">
      <w:start w:val="1"/>
      <w:numFmt w:val="decimal"/>
      <w:lvlText w:val="%5)"/>
      <w:lvlJc w:val="left"/>
      <w:pPr>
        <w:tabs>
          <w:tab w:val="num" w:pos="3600"/>
        </w:tabs>
        <w:ind w:left="3600" w:hanging="360"/>
      </w:pPr>
    </w:lvl>
    <w:lvl w:ilvl="5" w:tplc="F4C23D2A" w:tentative="1">
      <w:start w:val="1"/>
      <w:numFmt w:val="decimal"/>
      <w:lvlText w:val="%6)"/>
      <w:lvlJc w:val="left"/>
      <w:pPr>
        <w:tabs>
          <w:tab w:val="num" w:pos="4320"/>
        </w:tabs>
        <w:ind w:left="4320" w:hanging="360"/>
      </w:pPr>
    </w:lvl>
    <w:lvl w:ilvl="6" w:tplc="D414889A" w:tentative="1">
      <w:start w:val="1"/>
      <w:numFmt w:val="decimal"/>
      <w:lvlText w:val="%7)"/>
      <w:lvlJc w:val="left"/>
      <w:pPr>
        <w:tabs>
          <w:tab w:val="num" w:pos="5040"/>
        </w:tabs>
        <w:ind w:left="5040" w:hanging="360"/>
      </w:pPr>
    </w:lvl>
    <w:lvl w:ilvl="7" w:tplc="264CBA6C" w:tentative="1">
      <w:start w:val="1"/>
      <w:numFmt w:val="decimal"/>
      <w:lvlText w:val="%8)"/>
      <w:lvlJc w:val="left"/>
      <w:pPr>
        <w:tabs>
          <w:tab w:val="num" w:pos="5760"/>
        </w:tabs>
        <w:ind w:left="5760" w:hanging="360"/>
      </w:pPr>
    </w:lvl>
    <w:lvl w:ilvl="8" w:tplc="52C4C476" w:tentative="1">
      <w:start w:val="1"/>
      <w:numFmt w:val="decimal"/>
      <w:lvlText w:val="%9)"/>
      <w:lvlJc w:val="left"/>
      <w:pPr>
        <w:tabs>
          <w:tab w:val="num" w:pos="6480"/>
        </w:tabs>
        <w:ind w:left="6480" w:hanging="360"/>
      </w:pPr>
    </w:lvl>
  </w:abstractNum>
  <w:abstractNum w:abstractNumId="4" w15:restartNumberingAfterBreak="0">
    <w:nsid w:val="560848F9"/>
    <w:multiLevelType w:val="hybridMultilevel"/>
    <w:tmpl w:val="2FFAFD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D2"/>
    <w:rsid w:val="000002EC"/>
    <w:rsid w:val="00000DDE"/>
    <w:rsid w:val="000021F8"/>
    <w:rsid w:val="00002E22"/>
    <w:rsid w:val="00003334"/>
    <w:rsid w:val="00003A3A"/>
    <w:rsid w:val="0001129B"/>
    <w:rsid w:val="000118BF"/>
    <w:rsid w:val="00012155"/>
    <w:rsid w:val="0001570E"/>
    <w:rsid w:val="00015800"/>
    <w:rsid w:val="0001717A"/>
    <w:rsid w:val="00022A78"/>
    <w:rsid w:val="00031187"/>
    <w:rsid w:val="00032C51"/>
    <w:rsid w:val="00034440"/>
    <w:rsid w:val="000377F6"/>
    <w:rsid w:val="0004217F"/>
    <w:rsid w:val="000431C8"/>
    <w:rsid w:val="000461F9"/>
    <w:rsid w:val="00047595"/>
    <w:rsid w:val="00047D4D"/>
    <w:rsid w:val="00050628"/>
    <w:rsid w:val="000506DD"/>
    <w:rsid w:val="00052193"/>
    <w:rsid w:val="000526F2"/>
    <w:rsid w:val="000530D1"/>
    <w:rsid w:val="00053919"/>
    <w:rsid w:val="0005677E"/>
    <w:rsid w:val="000569EA"/>
    <w:rsid w:val="000601B8"/>
    <w:rsid w:val="00065449"/>
    <w:rsid w:val="00066CDB"/>
    <w:rsid w:val="00067178"/>
    <w:rsid w:val="000674B7"/>
    <w:rsid w:val="000712BD"/>
    <w:rsid w:val="00072E0C"/>
    <w:rsid w:val="00073300"/>
    <w:rsid w:val="00073589"/>
    <w:rsid w:val="00073EF8"/>
    <w:rsid w:val="00073F02"/>
    <w:rsid w:val="00081C70"/>
    <w:rsid w:val="00081D46"/>
    <w:rsid w:val="00082596"/>
    <w:rsid w:val="00082872"/>
    <w:rsid w:val="000849B4"/>
    <w:rsid w:val="00084BF9"/>
    <w:rsid w:val="00090CB0"/>
    <w:rsid w:val="00092EBD"/>
    <w:rsid w:val="00093065"/>
    <w:rsid w:val="0009406C"/>
    <w:rsid w:val="000948A1"/>
    <w:rsid w:val="000A0315"/>
    <w:rsid w:val="000A0D96"/>
    <w:rsid w:val="000A2AFF"/>
    <w:rsid w:val="000A3699"/>
    <w:rsid w:val="000A381C"/>
    <w:rsid w:val="000A4BD3"/>
    <w:rsid w:val="000A60F6"/>
    <w:rsid w:val="000B316B"/>
    <w:rsid w:val="000B384B"/>
    <w:rsid w:val="000C7BB4"/>
    <w:rsid w:val="000D14F6"/>
    <w:rsid w:val="000D4569"/>
    <w:rsid w:val="000D5116"/>
    <w:rsid w:val="000D550A"/>
    <w:rsid w:val="000D6527"/>
    <w:rsid w:val="000D6BF5"/>
    <w:rsid w:val="000D79B3"/>
    <w:rsid w:val="000E5CDF"/>
    <w:rsid w:val="000F1FBB"/>
    <w:rsid w:val="000F26D4"/>
    <w:rsid w:val="000F28E3"/>
    <w:rsid w:val="000F3390"/>
    <w:rsid w:val="000F3C5C"/>
    <w:rsid w:val="000F4036"/>
    <w:rsid w:val="000F4854"/>
    <w:rsid w:val="000F5A65"/>
    <w:rsid w:val="000F6E63"/>
    <w:rsid w:val="00101899"/>
    <w:rsid w:val="0010491A"/>
    <w:rsid w:val="001061DB"/>
    <w:rsid w:val="00110807"/>
    <w:rsid w:val="00116151"/>
    <w:rsid w:val="00116823"/>
    <w:rsid w:val="00117786"/>
    <w:rsid w:val="001179E2"/>
    <w:rsid w:val="00117EFC"/>
    <w:rsid w:val="0012134B"/>
    <w:rsid w:val="00121DEE"/>
    <w:rsid w:val="001223AD"/>
    <w:rsid w:val="001224C1"/>
    <w:rsid w:val="001234FF"/>
    <w:rsid w:val="00125081"/>
    <w:rsid w:val="00127A8E"/>
    <w:rsid w:val="00127DD5"/>
    <w:rsid w:val="001315E2"/>
    <w:rsid w:val="00131D2B"/>
    <w:rsid w:val="00134D45"/>
    <w:rsid w:val="001357A1"/>
    <w:rsid w:val="00136AA3"/>
    <w:rsid w:val="00136E0D"/>
    <w:rsid w:val="00136FA0"/>
    <w:rsid w:val="00137216"/>
    <w:rsid w:val="001406D5"/>
    <w:rsid w:val="001434DB"/>
    <w:rsid w:val="001501B8"/>
    <w:rsid w:val="00151579"/>
    <w:rsid w:val="00153217"/>
    <w:rsid w:val="00155341"/>
    <w:rsid w:val="001559D9"/>
    <w:rsid w:val="00157B4C"/>
    <w:rsid w:val="00160729"/>
    <w:rsid w:val="00161233"/>
    <w:rsid w:val="0016212D"/>
    <w:rsid w:val="00166589"/>
    <w:rsid w:val="00166BC2"/>
    <w:rsid w:val="0017082C"/>
    <w:rsid w:val="00175FA5"/>
    <w:rsid w:val="00176984"/>
    <w:rsid w:val="00177B68"/>
    <w:rsid w:val="00181A1F"/>
    <w:rsid w:val="00182FA1"/>
    <w:rsid w:val="00186AB4"/>
    <w:rsid w:val="00186F65"/>
    <w:rsid w:val="0018752E"/>
    <w:rsid w:val="001877E6"/>
    <w:rsid w:val="00192988"/>
    <w:rsid w:val="001957E9"/>
    <w:rsid w:val="00196272"/>
    <w:rsid w:val="001964AC"/>
    <w:rsid w:val="001A0DCD"/>
    <w:rsid w:val="001A139B"/>
    <w:rsid w:val="001A21CB"/>
    <w:rsid w:val="001A21E2"/>
    <w:rsid w:val="001A24AB"/>
    <w:rsid w:val="001A29BF"/>
    <w:rsid w:val="001A3CF9"/>
    <w:rsid w:val="001A4B08"/>
    <w:rsid w:val="001A51EF"/>
    <w:rsid w:val="001A5ACD"/>
    <w:rsid w:val="001B07E7"/>
    <w:rsid w:val="001B30AD"/>
    <w:rsid w:val="001B44D8"/>
    <w:rsid w:val="001B6797"/>
    <w:rsid w:val="001C231E"/>
    <w:rsid w:val="001C2E5A"/>
    <w:rsid w:val="001C3C1B"/>
    <w:rsid w:val="001C48C8"/>
    <w:rsid w:val="001C533B"/>
    <w:rsid w:val="001C549F"/>
    <w:rsid w:val="001D13AE"/>
    <w:rsid w:val="001D30E0"/>
    <w:rsid w:val="001D43A8"/>
    <w:rsid w:val="001D4646"/>
    <w:rsid w:val="001D6C2E"/>
    <w:rsid w:val="001D7525"/>
    <w:rsid w:val="001D7EE6"/>
    <w:rsid w:val="001E161C"/>
    <w:rsid w:val="001E1C29"/>
    <w:rsid w:val="001E2240"/>
    <w:rsid w:val="001E6808"/>
    <w:rsid w:val="001F48CF"/>
    <w:rsid w:val="001F4D53"/>
    <w:rsid w:val="001F52B3"/>
    <w:rsid w:val="001F59BE"/>
    <w:rsid w:val="001F70E7"/>
    <w:rsid w:val="001F7FE8"/>
    <w:rsid w:val="002015D3"/>
    <w:rsid w:val="002023B1"/>
    <w:rsid w:val="002059E5"/>
    <w:rsid w:val="00205BD5"/>
    <w:rsid w:val="00207C46"/>
    <w:rsid w:val="00211A5C"/>
    <w:rsid w:val="00212719"/>
    <w:rsid w:val="00212A1B"/>
    <w:rsid w:val="00213215"/>
    <w:rsid w:val="00217CD4"/>
    <w:rsid w:val="00220126"/>
    <w:rsid w:val="00221B7A"/>
    <w:rsid w:val="00223A59"/>
    <w:rsid w:val="00224D93"/>
    <w:rsid w:val="00225778"/>
    <w:rsid w:val="00225B8D"/>
    <w:rsid w:val="00227279"/>
    <w:rsid w:val="00230ED1"/>
    <w:rsid w:val="00232D25"/>
    <w:rsid w:val="00234086"/>
    <w:rsid w:val="00234A84"/>
    <w:rsid w:val="00236B31"/>
    <w:rsid w:val="00237265"/>
    <w:rsid w:val="00241560"/>
    <w:rsid w:val="00243854"/>
    <w:rsid w:val="002461E4"/>
    <w:rsid w:val="0024635F"/>
    <w:rsid w:val="00250F91"/>
    <w:rsid w:val="00252DE0"/>
    <w:rsid w:val="0025427C"/>
    <w:rsid w:val="00255510"/>
    <w:rsid w:val="002639F1"/>
    <w:rsid w:val="00266037"/>
    <w:rsid w:val="00271236"/>
    <w:rsid w:val="00276847"/>
    <w:rsid w:val="00276CCA"/>
    <w:rsid w:val="00281766"/>
    <w:rsid w:val="00281E76"/>
    <w:rsid w:val="00282C64"/>
    <w:rsid w:val="00287751"/>
    <w:rsid w:val="00287B98"/>
    <w:rsid w:val="002945BA"/>
    <w:rsid w:val="00294B0D"/>
    <w:rsid w:val="00294D1E"/>
    <w:rsid w:val="00295DCB"/>
    <w:rsid w:val="00295FB2"/>
    <w:rsid w:val="002961DC"/>
    <w:rsid w:val="00296753"/>
    <w:rsid w:val="00296BF9"/>
    <w:rsid w:val="00296E94"/>
    <w:rsid w:val="002972B3"/>
    <w:rsid w:val="00297830"/>
    <w:rsid w:val="002A203D"/>
    <w:rsid w:val="002A229E"/>
    <w:rsid w:val="002A2A93"/>
    <w:rsid w:val="002A42A7"/>
    <w:rsid w:val="002A52FF"/>
    <w:rsid w:val="002A5609"/>
    <w:rsid w:val="002B0181"/>
    <w:rsid w:val="002B17C5"/>
    <w:rsid w:val="002B5551"/>
    <w:rsid w:val="002B61D1"/>
    <w:rsid w:val="002C216F"/>
    <w:rsid w:val="002C58A8"/>
    <w:rsid w:val="002C63A7"/>
    <w:rsid w:val="002D0AA1"/>
    <w:rsid w:val="002D1180"/>
    <w:rsid w:val="002D254C"/>
    <w:rsid w:val="002D2588"/>
    <w:rsid w:val="002D3C9D"/>
    <w:rsid w:val="002D60FF"/>
    <w:rsid w:val="002E1273"/>
    <w:rsid w:val="002E1883"/>
    <w:rsid w:val="002E68BA"/>
    <w:rsid w:val="002E6F75"/>
    <w:rsid w:val="002E77A9"/>
    <w:rsid w:val="002E7877"/>
    <w:rsid w:val="002E79B2"/>
    <w:rsid w:val="002F028F"/>
    <w:rsid w:val="002F198F"/>
    <w:rsid w:val="002F485A"/>
    <w:rsid w:val="002F4CF5"/>
    <w:rsid w:val="00300972"/>
    <w:rsid w:val="003009F2"/>
    <w:rsid w:val="003029A4"/>
    <w:rsid w:val="00303D45"/>
    <w:rsid w:val="003048F9"/>
    <w:rsid w:val="00305610"/>
    <w:rsid w:val="00306568"/>
    <w:rsid w:val="00306853"/>
    <w:rsid w:val="00307959"/>
    <w:rsid w:val="003112DF"/>
    <w:rsid w:val="003138C0"/>
    <w:rsid w:val="0031411E"/>
    <w:rsid w:val="00315C15"/>
    <w:rsid w:val="0032046C"/>
    <w:rsid w:val="003227B2"/>
    <w:rsid w:val="00323075"/>
    <w:rsid w:val="00331273"/>
    <w:rsid w:val="00331729"/>
    <w:rsid w:val="0033177C"/>
    <w:rsid w:val="00331A6B"/>
    <w:rsid w:val="00332897"/>
    <w:rsid w:val="00334F5D"/>
    <w:rsid w:val="00337F00"/>
    <w:rsid w:val="0034088D"/>
    <w:rsid w:val="00340AAC"/>
    <w:rsid w:val="00340D84"/>
    <w:rsid w:val="003412A2"/>
    <w:rsid w:val="00342592"/>
    <w:rsid w:val="00343CCC"/>
    <w:rsid w:val="003471A0"/>
    <w:rsid w:val="0034796F"/>
    <w:rsid w:val="003479FE"/>
    <w:rsid w:val="00347FDE"/>
    <w:rsid w:val="00352035"/>
    <w:rsid w:val="003552F7"/>
    <w:rsid w:val="00357390"/>
    <w:rsid w:val="0035758A"/>
    <w:rsid w:val="00357AFC"/>
    <w:rsid w:val="00360985"/>
    <w:rsid w:val="003633B8"/>
    <w:rsid w:val="00364B69"/>
    <w:rsid w:val="00364CE5"/>
    <w:rsid w:val="003661A6"/>
    <w:rsid w:val="00366876"/>
    <w:rsid w:val="0036707C"/>
    <w:rsid w:val="00367850"/>
    <w:rsid w:val="0037393D"/>
    <w:rsid w:val="00377398"/>
    <w:rsid w:val="0037778A"/>
    <w:rsid w:val="0037794D"/>
    <w:rsid w:val="00382463"/>
    <w:rsid w:val="00385D31"/>
    <w:rsid w:val="003904C8"/>
    <w:rsid w:val="00390AA9"/>
    <w:rsid w:val="00392007"/>
    <w:rsid w:val="0039239D"/>
    <w:rsid w:val="00394632"/>
    <w:rsid w:val="00395DDE"/>
    <w:rsid w:val="0039617C"/>
    <w:rsid w:val="003979F5"/>
    <w:rsid w:val="003A0412"/>
    <w:rsid w:val="003A051C"/>
    <w:rsid w:val="003A06E0"/>
    <w:rsid w:val="003A0951"/>
    <w:rsid w:val="003A1406"/>
    <w:rsid w:val="003A3DD9"/>
    <w:rsid w:val="003B1FC7"/>
    <w:rsid w:val="003B35E5"/>
    <w:rsid w:val="003B433E"/>
    <w:rsid w:val="003B6E81"/>
    <w:rsid w:val="003C20FC"/>
    <w:rsid w:val="003C3593"/>
    <w:rsid w:val="003C35EA"/>
    <w:rsid w:val="003C6D82"/>
    <w:rsid w:val="003D10CC"/>
    <w:rsid w:val="003D2066"/>
    <w:rsid w:val="003D21EA"/>
    <w:rsid w:val="003D25CA"/>
    <w:rsid w:val="003D4CD2"/>
    <w:rsid w:val="003D69CA"/>
    <w:rsid w:val="003D6D59"/>
    <w:rsid w:val="003D7AFD"/>
    <w:rsid w:val="003E46E0"/>
    <w:rsid w:val="003E47B1"/>
    <w:rsid w:val="003E5C7C"/>
    <w:rsid w:val="003E6A61"/>
    <w:rsid w:val="003E7091"/>
    <w:rsid w:val="003E7AD0"/>
    <w:rsid w:val="003F00D3"/>
    <w:rsid w:val="003F17BE"/>
    <w:rsid w:val="003F213F"/>
    <w:rsid w:val="003F3369"/>
    <w:rsid w:val="003F6E21"/>
    <w:rsid w:val="003F71CB"/>
    <w:rsid w:val="003F7A6E"/>
    <w:rsid w:val="0040099B"/>
    <w:rsid w:val="0040294B"/>
    <w:rsid w:val="004034E3"/>
    <w:rsid w:val="0040631D"/>
    <w:rsid w:val="004063CA"/>
    <w:rsid w:val="00407E06"/>
    <w:rsid w:val="00411212"/>
    <w:rsid w:val="00414239"/>
    <w:rsid w:val="00414382"/>
    <w:rsid w:val="004144F9"/>
    <w:rsid w:val="00414B7B"/>
    <w:rsid w:val="00414F18"/>
    <w:rsid w:val="0041510F"/>
    <w:rsid w:val="00417336"/>
    <w:rsid w:val="00420017"/>
    <w:rsid w:val="00420CC7"/>
    <w:rsid w:val="00423027"/>
    <w:rsid w:val="00423087"/>
    <w:rsid w:val="004231E4"/>
    <w:rsid w:val="00426715"/>
    <w:rsid w:val="00427C8A"/>
    <w:rsid w:val="00434312"/>
    <w:rsid w:val="00434EC5"/>
    <w:rsid w:val="004429C8"/>
    <w:rsid w:val="00443592"/>
    <w:rsid w:val="00444127"/>
    <w:rsid w:val="00444BC2"/>
    <w:rsid w:val="004457FD"/>
    <w:rsid w:val="0044590A"/>
    <w:rsid w:val="00446C59"/>
    <w:rsid w:val="004477E9"/>
    <w:rsid w:val="004516B5"/>
    <w:rsid w:val="00451E41"/>
    <w:rsid w:val="00453672"/>
    <w:rsid w:val="0045368D"/>
    <w:rsid w:val="0045378A"/>
    <w:rsid w:val="0045587C"/>
    <w:rsid w:val="004652FE"/>
    <w:rsid w:val="00465BD9"/>
    <w:rsid w:val="00466B82"/>
    <w:rsid w:val="00466F63"/>
    <w:rsid w:val="00470866"/>
    <w:rsid w:val="004711C1"/>
    <w:rsid w:val="004735EC"/>
    <w:rsid w:val="00474A70"/>
    <w:rsid w:val="0047626C"/>
    <w:rsid w:val="00485A67"/>
    <w:rsid w:val="00485E27"/>
    <w:rsid w:val="00490A5A"/>
    <w:rsid w:val="00491F02"/>
    <w:rsid w:val="00493089"/>
    <w:rsid w:val="00495113"/>
    <w:rsid w:val="0049661A"/>
    <w:rsid w:val="004A34BE"/>
    <w:rsid w:val="004A5C15"/>
    <w:rsid w:val="004A7775"/>
    <w:rsid w:val="004B21FC"/>
    <w:rsid w:val="004B24C4"/>
    <w:rsid w:val="004B26F6"/>
    <w:rsid w:val="004B2C96"/>
    <w:rsid w:val="004B3639"/>
    <w:rsid w:val="004B4147"/>
    <w:rsid w:val="004B5CAE"/>
    <w:rsid w:val="004C0414"/>
    <w:rsid w:val="004C130D"/>
    <w:rsid w:val="004C4500"/>
    <w:rsid w:val="004C4653"/>
    <w:rsid w:val="004C5B73"/>
    <w:rsid w:val="004D4436"/>
    <w:rsid w:val="004D5373"/>
    <w:rsid w:val="004D6347"/>
    <w:rsid w:val="004D63DB"/>
    <w:rsid w:val="004E1D08"/>
    <w:rsid w:val="004E20A4"/>
    <w:rsid w:val="004F2885"/>
    <w:rsid w:val="004F2A70"/>
    <w:rsid w:val="004F2FB8"/>
    <w:rsid w:val="004F379E"/>
    <w:rsid w:val="004F4139"/>
    <w:rsid w:val="004F45EF"/>
    <w:rsid w:val="004F4628"/>
    <w:rsid w:val="004F5AEE"/>
    <w:rsid w:val="004F75C0"/>
    <w:rsid w:val="00502D4C"/>
    <w:rsid w:val="00506BB4"/>
    <w:rsid w:val="0050726F"/>
    <w:rsid w:val="00513312"/>
    <w:rsid w:val="00513645"/>
    <w:rsid w:val="005162D6"/>
    <w:rsid w:val="00516B5A"/>
    <w:rsid w:val="00520489"/>
    <w:rsid w:val="00520E51"/>
    <w:rsid w:val="00521BB7"/>
    <w:rsid w:val="005235FC"/>
    <w:rsid w:val="00523DA5"/>
    <w:rsid w:val="00523FA2"/>
    <w:rsid w:val="00526034"/>
    <w:rsid w:val="00533148"/>
    <w:rsid w:val="00534BDE"/>
    <w:rsid w:val="00534CC6"/>
    <w:rsid w:val="0053511A"/>
    <w:rsid w:val="00535136"/>
    <w:rsid w:val="00535A98"/>
    <w:rsid w:val="005372AC"/>
    <w:rsid w:val="0053793A"/>
    <w:rsid w:val="00540485"/>
    <w:rsid w:val="00540DC7"/>
    <w:rsid w:val="00541A34"/>
    <w:rsid w:val="0054237B"/>
    <w:rsid w:val="00550417"/>
    <w:rsid w:val="00550A3B"/>
    <w:rsid w:val="00550AEB"/>
    <w:rsid w:val="005515B0"/>
    <w:rsid w:val="00551E64"/>
    <w:rsid w:val="005548E9"/>
    <w:rsid w:val="00554C3C"/>
    <w:rsid w:val="0055726C"/>
    <w:rsid w:val="00560FBB"/>
    <w:rsid w:val="005615B8"/>
    <w:rsid w:val="00562BD7"/>
    <w:rsid w:val="0056461E"/>
    <w:rsid w:val="00564765"/>
    <w:rsid w:val="005647FC"/>
    <w:rsid w:val="00564FAE"/>
    <w:rsid w:val="00567A59"/>
    <w:rsid w:val="00571C29"/>
    <w:rsid w:val="00571F10"/>
    <w:rsid w:val="00572075"/>
    <w:rsid w:val="00572531"/>
    <w:rsid w:val="00577017"/>
    <w:rsid w:val="0058166B"/>
    <w:rsid w:val="00581A8D"/>
    <w:rsid w:val="00581ABD"/>
    <w:rsid w:val="0058457E"/>
    <w:rsid w:val="005867DB"/>
    <w:rsid w:val="0058691A"/>
    <w:rsid w:val="005917E0"/>
    <w:rsid w:val="005920C9"/>
    <w:rsid w:val="00594258"/>
    <w:rsid w:val="00594B00"/>
    <w:rsid w:val="005A0EDD"/>
    <w:rsid w:val="005A1444"/>
    <w:rsid w:val="005A295D"/>
    <w:rsid w:val="005A3512"/>
    <w:rsid w:val="005A6ECA"/>
    <w:rsid w:val="005A72A1"/>
    <w:rsid w:val="005A73D7"/>
    <w:rsid w:val="005A7537"/>
    <w:rsid w:val="005B0614"/>
    <w:rsid w:val="005B4F5C"/>
    <w:rsid w:val="005B69CD"/>
    <w:rsid w:val="005B6D6C"/>
    <w:rsid w:val="005C0A1A"/>
    <w:rsid w:val="005C1C7A"/>
    <w:rsid w:val="005C3E6E"/>
    <w:rsid w:val="005C5909"/>
    <w:rsid w:val="005C5A25"/>
    <w:rsid w:val="005C794B"/>
    <w:rsid w:val="005D13AB"/>
    <w:rsid w:val="005D2878"/>
    <w:rsid w:val="005D49B8"/>
    <w:rsid w:val="005D60C5"/>
    <w:rsid w:val="005D6560"/>
    <w:rsid w:val="005D6A26"/>
    <w:rsid w:val="005E301B"/>
    <w:rsid w:val="005E39F8"/>
    <w:rsid w:val="005E3A69"/>
    <w:rsid w:val="005E3B2D"/>
    <w:rsid w:val="005E4466"/>
    <w:rsid w:val="005E64FA"/>
    <w:rsid w:val="005E65D1"/>
    <w:rsid w:val="005E730D"/>
    <w:rsid w:val="005E78D4"/>
    <w:rsid w:val="005F04C6"/>
    <w:rsid w:val="005F05EE"/>
    <w:rsid w:val="005F138B"/>
    <w:rsid w:val="005F18CA"/>
    <w:rsid w:val="005F1D16"/>
    <w:rsid w:val="005F3E3B"/>
    <w:rsid w:val="005F4B8D"/>
    <w:rsid w:val="005F6715"/>
    <w:rsid w:val="005F69B2"/>
    <w:rsid w:val="00601D20"/>
    <w:rsid w:val="00602339"/>
    <w:rsid w:val="00603322"/>
    <w:rsid w:val="006038DA"/>
    <w:rsid w:val="00603AFB"/>
    <w:rsid w:val="0060434A"/>
    <w:rsid w:val="00607FCC"/>
    <w:rsid w:val="00611759"/>
    <w:rsid w:val="00611C92"/>
    <w:rsid w:val="00612764"/>
    <w:rsid w:val="006128E9"/>
    <w:rsid w:val="006129E4"/>
    <w:rsid w:val="006133E8"/>
    <w:rsid w:val="00613B83"/>
    <w:rsid w:val="006147E3"/>
    <w:rsid w:val="006158B9"/>
    <w:rsid w:val="00615AAD"/>
    <w:rsid w:val="00620463"/>
    <w:rsid w:val="00620ADC"/>
    <w:rsid w:val="00622D5B"/>
    <w:rsid w:val="00623580"/>
    <w:rsid w:val="00623D10"/>
    <w:rsid w:val="00626144"/>
    <w:rsid w:val="006262B9"/>
    <w:rsid w:val="00630F02"/>
    <w:rsid w:val="00631BD2"/>
    <w:rsid w:val="00633ED7"/>
    <w:rsid w:val="0063497B"/>
    <w:rsid w:val="006356AD"/>
    <w:rsid w:val="00636A51"/>
    <w:rsid w:val="00640D73"/>
    <w:rsid w:val="0064143C"/>
    <w:rsid w:val="006428C4"/>
    <w:rsid w:val="00643438"/>
    <w:rsid w:val="006436D5"/>
    <w:rsid w:val="0064465E"/>
    <w:rsid w:val="00646CDD"/>
    <w:rsid w:val="00647451"/>
    <w:rsid w:val="006503F2"/>
    <w:rsid w:val="00652E99"/>
    <w:rsid w:val="00653B0E"/>
    <w:rsid w:val="006545D0"/>
    <w:rsid w:val="00655245"/>
    <w:rsid w:val="006554C5"/>
    <w:rsid w:val="00660664"/>
    <w:rsid w:val="006606C2"/>
    <w:rsid w:val="00660FF2"/>
    <w:rsid w:val="00663321"/>
    <w:rsid w:val="00663DC0"/>
    <w:rsid w:val="00664834"/>
    <w:rsid w:val="006648B2"/>
    <w:rsid w:val="00665293"/>
    <w:rsid w:val="00667AC5"/>
    <w:rsid w:val="006702F6"/>
    <w:rsid w:val="00672190"/>
    <w:rsid w:val="006721BA"/>
    <w:rsid w:val="00682023"/>
    <w:rsid w:val="00684138"/>
    <w:rsid w:val="00684E33"/>
    <w:rsid w:val="00690A98"/>
    <w:rsid w:val="0069149F"/>
    <w:rsid w:val="006932F3"/>
    <w:rsid w:val="00695A94"/>
    <w:rsid w:val="00697D33"/>
    <w:rsid w:val="006A14CD"/>
    <w:rsid w:val="006A1960"/>
    <w:rsid w:val="006A197E"/>
    <w:rsid w:val="006A1E49"/>
    <w:rsid w:val="006A1FB9"/>
    <w:rsid w:val="006A2D24"/>
    <w:rsid w:val="006A34FB"/>
    <w:rsid w:val="006A5599"/>
    <w:rsid w:val="006A7FB1"/>
    <w:rsid w:val="006B19F8"/>
    <w:rsid w:val="006B5A70"/>
    <w:rsid w:val="006B664A"/>
    <w:rsid w:val="006B6A29"/>
    <w:rsid w:val="006B7A2D"/>
    <w:rsid w:val="006C09D0"/>
    <w:rsid w:val="006C0FAB"/>
    <w:rsid w:val="006C1D07"/>
    <w:rsid w:val="006C2084"/>
    <w:rsid w:val="006C234C"/>
    <w:rsid w:val="006C2C0B"/>
    <w:rsid w:val="006C3AFA"/>
    <w:rsid w:val="006C597A"/>
    <w:rsid w:val="006C7DD8"/>
    <w:rsid w:val="006D2D3B"/>
    <w:rsid w:val="006D3029"/>
    <w:rsid w:val="006D3A51"/>
    <w:rsid w:val="006D42AD"/>
    <w:rsid w:val="006D57CE"/>
    <w:rsid w:val="006D5E65"/>
    <w:rsid w:val="006E2C24"/>
    <w:rsid w:val="006E317E"/>
    <w:rsid w:val="006E6364"/>
    <w:rsid w:val="006E75C4"/>
    <w:rsid w:val="006F083C"/>
    <w:rsid w:val="006F1725"/>
    <w:rsid w:val="006F2140"/>
    <w:rsid w:val="006F2969"/>
    <w:rsid w:val="006F300E"/>
    <w:rsid w:val="00701167"/>
    <w:rsid w:val="00701918"/>
    <w:rsid w:val="007021B2"/>
    <w:rsid w:val="007076ED"/>
    <w:rsid w:val="00710BFC"/>
    <w:rsid w:val="00713F68"/>
    <w:rsid w:val="0071477D"/>
    <w:rsid w:val="00714F2E"/>
    <w:rsid w:val="00715E42"/>
    <w:rsid w:val="007163B9"/>
    <w:rsid w:val="00716639"/>
    <w:rsid w:val="0071672A"/>
    <w:rsid w:val="007209EA"/>
    <w:rsid w:val="00720E03"/>
    <w:rsid w:val="00721C40"/>
    <w:rsid w:val="00722DED"/>
    <w:rsid w:val="00724666"/>
    <w:rsid w:val="007252E8"/>
    <w:rsid w:val="00731BB0"/>
    <w:rsid w:val="0073399A"/>
    <w:rsid w:val="007344F8"/>
    <w:rsid w:val="00734CA7"/>
    <w:rsid w:val="00734DE7"/>
    <w:rsid w:val="00736FE2"/>
    <w:rsid w:val="007375AF"/>
    <w:rsid w:val="00740074"/>
    <w:rsid w:val="007439FB"/>
    <w:rsid w:val="00743DB2"/>
    <w:rsid w:val="00745803"/>
    <w:rsid w:val="00745BD3"/>
    <w:rsid w:val="0074661F"/>
    <w:rsid w:val="0075007E"/>
    <w:rsid w:val="00753608"/>
    <w:rsid w:val="007545E7"/>
    <w:rsid w:val="00761C98"/>
    <w:rsid w:val="0076277D"/>
    <w:rsid w:val="0076396B"/>
    <w:rsid w:val="00765898"/>
    <w:rsid w:val="007679BA"/>
    <w:rsid w:val="00774663"/>
    <w:rsid w:val="0078006A"/>
    <w:rsid w:val="0078077A"/>
    <w:rsid w:val="00782262"/>
    <w:rsid w:val="00782282"/>
    <w:rsid w:val="00783EA5"/>
    <w:rsid w:val="007849E9"/>
    <w:rsid w:val="007853A4"/>
    <w:rsid w:val="00790F9A"/>
    <w:rsid w:val="00791BBC"/>
    <w:rsid w:val="0079284E"/>
    <w:rsid w:val="007938FB"/>
    <w:rsid w:val="007942F2"/>
    <w:rsid w:val="00794DAC"/>
    <w:rsid w:val="007950F4"/>
    <w:rsid w:val="00796372"/>
    <w:rsid w:val="00797443"/>
    <w:rsid w:val="007A3EF9"/>
    <w:rsid w:val="007A66B3"/>
    <w:rsid w:val="007A696B"/>
    <w:rsid w:val="007A7BDA"/>
    <w:rsid w:val="007B0ACB"/>
    <w:rsid w:val="007B3B99"/>
    <w:rsid w:val="007B3F59"/>
    <w:rsid w:val="007B6427"/>
    <w:rsid w:val="007B64CB"/>
    <w:rsid w:val="007B6F9F"/>
    <w:rsid w:val="007B7691"/>
    <w:rsid w:val="007C0B95"/>
    <w:rsid w:val="007C100F"/>
    <w:rsid w:val="007C24FC"/>
    <w:rsid w:val="007C4948"/>
    <w:rsid w:val="007C5205"/>
    <w:rsid w:val="007D17EC"/>
    <w:rsid w:val="007D35F5"/>
    <w:rsid w:val="007D54ED"/>
    <w:rsid w:val="007D585C"/>
    <w:rsid w:val="007D6AFC"/>
    <w:rsid w:val="007D6C27"/>
    <w:rsid w:val="007E20E2"/>
    <w:rsid w:val="007E337A"/>
    <w:rsid w:val="007E3F37"/>
    <w:rsid w:val="007F15DC"/>
    <w:rsid w:val="007F290E"/>
    <w:rsid w:val="007F2CE0"/>
    <w:rsid w:val="007F5A8E"/>
    <w:rsid w:val="007F62FB"/>
    <w:rsid w:val="008008B7"/>
    <w:rsid w:val="008034CE"/>
    <w:rsid w:val="00804473"/>
    <w:rsid w:val="00811226"/>
    <w:rsid w:val="008143F7"/>
    <w:rsid w:val="00815B27"/>
    <w:rsid w:val="00815B58"/>
    <w:rsid w:val="00817F8E"/>
    <w:rsid w:val="008219B7"/>
    <w:rsid w:val="00822A5A"/>
    <w:rsid w:val="0082454B"/>
    <w:rsid w:val="0082750D"/>
    <w:rsid w:val="00830AD2"/>
    <w:rsid w:val="00830D80"/>
    <w:rsid w:val="00833917"/>
    <w:rsid w:val="0083597C"/>
    <w:rsid w:val="00835D6F"/>
    <w:rsid w:val="00836D4C"/>
    <w:rsid w:val="008375B1"/>
    <w:rsid w:val="008378EA"/>
    <w:rsid w:val="008407A0"/>
    <w:rsid w:val="00843B7E"/>
    <w:rsid w:val="00846CDC"/>
    <w:rsid w:val="00850F98"/>
    <w:rsid w:val="00851042"/>
    <w:rsid w:val="008534D8"/>
    <w:rsid w:val="00853F85"/>
    <w:rsid w:val="0085469E"/>
    <w:rsid w:val="0085729C"/>
    <w:rsid w:val="00861659"/>
    <w:rsid w:val="008638C0"/>
    <w:rsid w:val="00863B21"/>
    <w:rsid w:val="008647FE"/>
    <w:rsid w:val="00866533"/>
    <w:rsid w:val="00866E15"/>
    <w:rsid w:val="00867B6D"/>
    <w:rsid w:val="00871CC2"/>
    <w:rsid w:val="008724B1"/>
    <w:rsid w:val="00872B93"/>
    <w:rsid w:val="00872EF5"/>
    <w:rsid w:val="008733A9"/>
    <w:rsid w:val="00875493"/>
    <w:rsid w:val="00876FB4"/>
    <w:rsid w:val="00880530"/>
    <w:rsid w:val="0088064F"/>
    <w:rsid w:val="00880AE0"/>
    <w:rsid w:val="0088164C"/>
    <w:rsid w:val="0088246D"/>
    <w:rsid w:val="00882CC6"/>
    <w:rsid w:val="0088347C"/>
    <w:rsid w:val="008866BB"/>
    <w:rsid w:val="008875EC"/>
    <w:rsid w:val="00890189"/>
    <w:rsid w:val="008909F6"/>
    <w:rsid w:val="0089118D"/>
    <w:rsid w:val="0089454D"/>
    <w:rsid w:val="008A08C4"/>
    <w:rsid w:val="008A0DE5"/>
    <w:rsid w:val="008A2106"/>
    <w:rsid w:val="008A4132"/>
    <w:rsid w:val="008A56B0"/>
    <w:rsid w:val="008B03CC"/>
    <w:rsid w:val="008B2113"/>
    <w:rsid w:val="008B21E0"/>
    <w:rsid w:val="008B4395"/>
    <w:rsid w:val="008C01DF"/>
    <w:rsid w:val="008C0F13"/>
    <w:rsid w:val="008C1BC5"/>
    <w:rsid w:val="008C2919"/>
    <w:rsid w:val="008C2ABC"/>
    <w:rsid w:val="008C3F68"/>
    <w:rsid w:val="008C529F"/>
    <w:rsid w:val="008D002F"/>
    <w:rsid w:val="008D1227"/>
    <w:rsid w:val="008D1F1E"/>
    <w:rsid w:val="008D261E"/>
    <w:rsid w:val="008D2FDB"/>
    <w:rsid w:val="008D42F1"/>
    <w:rsid w:val="008D5DC9"/>
    <w:rsid w:val="008E237B"/>
    <w:rsid w:val="008E5FB3"/>
    <w:rsid w:val="008E66D9"/>
    <w:rsid w:val="008E72D2"/>
    <w:rsid w:val="008E78CF"/>
    <w:rsid w:val="008F18DE"/>
    <w:rsid w:val="008F1AF4"/>
    <w:rsid w:val="008F1E87"/>
    <w:rsid w:val="008F21B1"/>
    <w:rsid w:val="008F2D89"/>
    <w:rsid w:val="008F3B46"/>
    <w:rsid w:val="008F3D45"/>
    <w:rsid w:val="008F74EC"/>
    <w:rsid w:val="00903EAE"/>
    <w:rsid w:val="0090540A"/>
    <w:rsid w:val="00906006"/>
    <w:rsid w:val="009062D9"/>
    <w:rsid w:val="009106C5"/>
    <w:rsid w:val="0091172D"/>
    <w:rsid w:val="0091699D"/>
    <w:rsid w:val="00920436"/>
    <w:rsid w:val="00920CE8"/>
    <w:rsid w:val="00923D94"/>
    <w:rsid w:val="009261DF"/>
    <w:rsid w:val="00926775"/>
    <w:rsid w:val="0092732B"/>
    <w:rsid w:val="009278C5"/>
    <w:rsid w:val="00931DDC"/>
    <w:rsid w:val="009322DF"/>
    <w:rsid w:val="00933052"/>
    <w:rsid w:val="00943860"/>
    <w:rsid w:val="00943E91"/>
    <w:rsid w:val="00946C1A"/>
    <w:rsid w:val="009510B7"/>
    <w:rsid w:val="00951F93"/>
    <w:rsid w:val="009537E5"/>
    <w:rsid w:val="009538C1"/>
    <w:rsid w:val="00953AAD"/>
    <w:rsid w:val="00954CA6"/>
    <w:rsid w:val="0095501A"/>
    <w:rsid w:val="0096014C"/>
    <w:rsid w:val="00960664"/>
    <w:rsid w:val="00963119"/>
    <w:rsid w:val="00964F0A"/>
    <w:rsid w:val="00966F19"/>
    <w:rsid w:val="00966FB5"/>
    <w:rsid w:val="00970E95"/>
    <w:rsid w:val="00971BFB"/>
    <w:rsid w:val="00971DDF"/>
    <w:rsid w:val="009721D9"/>
    <w:rsid w:val="00972C99"/>
    <w:rsid w:val="00973DDE"/>
    <w:rsid w:val="00977DA0"/>
    <w:rsid w:val="00983206"/>
    <w:rsid w:val="00983983"/>
    <w:rsid w:val="00984C7F"/>
    <w:rsid w:val="00985538"/>
    <w:rsid w:val="00987266"/>
    <w:rsid w:val="00991A20"/>
    <w:rsid w:val="00992C05"/>
    <w:rsid w:val="00993665"/>
    <w:rsid w:val="00994C60"/>
    <w:rsid w:val="00995111"/>
    <w:rsid w:val="00995831"/>
    <w:rsid w:val="00996BA9"/>
    <w:rsid w:val="0099715B"/>
    <w:rsid w:val="009A202D"/>
    <w:rsid w:val="009A3D0B"/>
    <w:rsid w:val="009A41DB"/>
    <w:rsid w:val="009A4EFB"/>
    <w:rsid w:val="009A5461"/>
    <w:rsid w:val="009A5AD0"/>
    <w:rsid w:val="009B12B5"/>
    <w:rsid w:val="009B43FF"/>
    <w:rsid w:val="009B4956"/>
    <w:rsid w:val="009B5A78"/>
    <w:rsid w:val="009B6853"/>
    <w:rsid w:val="009C03CA"/>
    <w:rsid w:val="009C11A0"/>
    <w:rsid w:val="009C1E04"/>
    <w:rsid w:val="009C2B41"/>
    <w:rsid w:val="009C2B9F"/>
    <w:rsid w:val="009C4551"/>
    <w:rsid w:val="009C5002"/>
    <w:rsid w:val="009C5E18"/>
    <w:rsid w:val="009C63AB"/>
    <w:rsid w:val="009D107A"/>
    <w:rsid w:val="009D4BFD"/>
    <w:rsid w:val="009E10F3"/>
    <w:rsid w:val="009E1718"/>
    <w:rsid w:val="009E39A2"/>
    <w:rsid w:val="009E4440"/>
    <w:rsid w:val="009E5D11"/>
    <w:rsid w:val="009E699C"/>
    <w:rsid w:val="009F2CC0"/>
    <w:rsid w:val="009F3B86"/>
    <w:rsid w:val="009F463B"/>
    <w:rsid w:val="009F4DCA"/>
    <w:rsid w:val="009F6489"/>
    <w:rsid w:val="009F6CBB"/>
    <w:rsid w:val="009F729E"/>
    <w:rsid w:val="009F7810"/>
    <w:rsid w:val="00A01AF6"/>
    <w:rsid w:val="00A03CC7"/>
    <w:rsid w:val="00A04DB3"/>
    <w:rsid w:val="00A05F7C"/>
    <w:rsid w:val="00A072B2"/>
    <w:rsid w:val="00A1083C"/>
    <w:rsid w:val="00A16756"/>
    <w:rsid w:val="00A175E6"/>
    <w:rsid w:val="00A176E7"/>
    <w:rsid w:val="00A22F3D"/>
    <w:rsid w:val="00A23C17"/>
    <w:rsid w:val="00A24438"/>
    <w:rsid w:val="00A251B2"/>
    <w:rsid w:val="00A255A3"/>
    <w:rsid w:val="00A261C2"/>
    <w:rsid w:val="00A27753"/>
    <w:rsid w:val="00A31CAD"/>
    <w:rsid w:val="00A33A8D"/>
    <w:rsid w:val="00A408F4"/>
    <w:rsid w:val="00A41193"/>
    <w:rsid w:val="00A414E6"/>
    <w:rsid w:val="00A43CC9"/>
    <w:rsid w:val="00A46A58"/>
    <w:rsid w:val="00A47F1F"/>
    <w:rsid w:val="00A507BA"/>
    <w:rsid w:val="00A51724"/>
    <w:rsid w:val="00A54D0E"/>
    <w:rsid w:val="00A54D29"/>
    <w:rsid w:val="00A54E40"/>
    <w:rsid w:val="00A55922"/>
    <w:rsid w:val="00A564FC"/>
    <w:rsid w:val="00A60038"/>
    <w:rsid w:val="00A61C38"/>
    <w:rsid w:val="00A63D43"/>
    <w:rsid w:val="00A656E0"/>
    <w:rsid w:val="00A65F09"/>
    <w:rsid w:val="00A67686"/>
    <w:rsid w:val="00A71376"/>
    <w:rsid w:val="00A72DF1"/>
    <w:rsid w:val="00A763FE"/>
    <w:rsid w:val="00A76ADE"/>
    <w:rsid w:val="00A76E82"/>
    <w:rsid w:val="00A8230C"/>
    <w:rsid w:val="00A83AF6"/>
    <w:rsid w:val="00A854CB"/>
    <w:rsid w:val="00A861DC"/>
    <w:rsid w:val="00A87003"/>
    <w:rsid w:val="00A87552"/>
    <w:rsid w:val="00A87A12"/>
    <w:rsid w:val="00A87F65"/>
    <w:rsid w:val="00A87F96"/>
    <w:rsid w:val="00A911B1"/>
    <w:rsid w:val="00A93265"/>
    <w:rsid w:val="00AA25AB"/>
    <w:rsid w:val="00AA4685"/>
    <w:rsid w:val="00AA512A"/>
    <w:rsid w:val="00AA5DB4"/>
    <w:rsid w:val="00AA776E"/>
    <w:rsid w:val="00AB0156"/>
    <w:rsid w:val="00AB143F"/>
    <w:rsid w:val="00AB15D8"/>
    <w:rsid w:val="00AB1E5E"/>
    <w:rsid w:val="00AB4928"/>
    <w:rsid w:val="00AC0FC2"/>
    <w:rsid w:val="00AC19B7"/>
    <w:rsid w:val="00AC2034"/>
    <w:rsid w:val="00AC4593"/>
    <w:rsid w:val="00AC4CA5"/>
    <w:rsid w:val="00AC567B"/>
    <w:rsid w:val="00AC5FC8"/>
    <w:rsid w:val="00AC6E95"/>
    <w:rsid w:val="00AC7531"/>
    <w:rsid w:val="00AC7564"/>
    <w:rsid w:val="00AC7EF7"/>
    <w:rsid w:val="00AD1F83"/>
    <w:rsid w:val="00AD326E"/>
    <w:rsid w:val="00AD452D"/>
    <w:rsid w:val="00AD4EBE"/>
    <w:rsid w:val="00AD5930"/>
    <w:rsid w:val="00AD7479"/>
    <w:rsid w:val="00AD7989"/>
    <w:rsid w:val="00AE0DCD"/>
    <w:rsid w:val="00AE13B5"/>
    <w:rsid w:val="00AE15D6"/>
    <w:rsid w:val="00AE1802"/>
    <w:rsid w:val="00AE2D4B"/>
    <w:rsid w:val="00AE50C7"/>
    <w:rsid w:val="00AE52FE"/>
    <w:rsid w:val="00AE6A39"/>
    <w:rsid w:val="00AE6EBD"/>
    <w:rsid w:val="00AF1F78"/>
    <w:rsid w:val="00AF370F"/>
    <w:rsid w:val="00AF7011"/>
    <w:rsid w:val="00AF7622"/>
    <w:rsid w:val="00AF7E63"/>
    <w:rsid w:val="00B03411"/>
    <w:rsid w:val="00B0698D"/>
    <w:rsid w:val="00B06EE5"/>
    <w:rsid w:val="00B07A91"/>
    <w:rsid w:val="00B07E93"/>
    <w:rsid w:val="00B124C5"/>
    <w:rsid w:val="00B13385"/>
    <w:rsid w:val="00B15415"/>
    <w:rsid w:val="00B15942"/>
    <w:rsid w:val="00B16608"/>
    <w:rsid w:val="00B200F7"/>
    <w:rsid w:val="00B20B17"/>
    <w:rsid w:val="00B21089"/>
    <w:rsid w:val="00B21D5A"/>
    <w:rsid w:val="00B229F5"/>
    <w:rsid w:val="00B22E1A"/>
    <w:rsid w:val="00B23A7A"/>
    <w:rsid w:val="00B31001"/>
    <w:rsid w:val="00B32367"/>
    <w:rsid w:val="00B32C5E"/>
    <w:rsid w:val="00B32CCD"/>
    <w:rsid w:val="00B35872"/>
    <w:rsid w:val="00B36AB9"/>
    <w:rsid w:val="00B36E15"/>
    <w:rsid w:val="00B37546"/>
    <w:rsid w:val="00B37A14"/>
    <w:rsid w:val="00B41BAC"/>
    <w:rsid w:val="00B43ED3"/>
    <w:rsid w:val="00B534F1"/>
    <w:rsid w:val="00B53CFF"/>
    <w:rsid w:val="00B567CD"/>
    <w:rsid w:val="00B602F0"/>
    <w:rsid w:val="00B61724"/>
    <w:rsid w:val="00B61E1D"/>
    <w:rsid w:val="00B6223B"/>
    <w:rsid w:val="00B62EA4"/>
    <w:rsid w:val="00B63385"/>
    <w:rsid w:val="00B63682"/>
    <w:rsid w:val="00B668EA"/>
    <w:rsid w:val="00B71876"/>
    <w:rsid w:val="00B729C8"/>
    <w:rsid w:val="00B744E5"/>
    <w:rsid w:val="00B754A9"/>
    <w:rsid w:val="00B763F2"/>
    <w:rsid w:val="00B84214"/>
    <w:rsid w:val="00B85307"/>
    <w:rsid w:val="00B85E97"/>
    <w:rsid w:val="00B87B6D"/>
    <w:rsid w:val="00B92261"/>
    <w:rsid w:val="00B92511"/>
    <w:rsid w:val="00B95A44"/>
    <w:rsid w:val="00B97B66"/>
    <w:rsid w:val="00BA081F"/>
    <w:rsid w:val="00BA1D0B"/>
    <w:rsid w:val="00BA2E6C"/>
    <w:rsid w:val="00BA3D2F"/>
    <w:rsid w:val="00BA4240"/>
    <w:rsid w:val="00BA4C7A"/>
    <w:rsid w:val="00BA5942"/>
    <w:rsid w:val="00BA6683"/>
    <w:rsid w:val="00BA736A"/>
    <w:rsid w:val="00BB1DEC"/>
    <w:rsid w:val="00BB25A4"/>
    <w:rsid w:val="00BB2D96"/>
    <w:rsid w:val="00BB5D6D"/>
    <w:rsid w:val="00BB623F"/>
    <w:rsid w:val="00BB69ED"/>
    <w:rsid w:val="00BB777F"/>
    <w:rsid w:val="00BB77CC"/>
    <w:rsid w:val="00BB797E"/>
    <w:rsid w:val="00BC0910"/>
    <w:rsid w:val="00BC268F"/>
    <w:rsid w:val="00BC3ED7"/>
    <w:rsid w:val="00BC4498"/>
    <w:rsid w:val="00BC4542"/>
    <w:rsid w:val="00BC5257"/>
    <w:rsid w:val="00BC5378"/>
    <w:rsid w:val="00BC5D49"/>
    <w:rsid w:val="00BC6CC5"/>
    <w:rsid w:val="00BD08D2"/>
    <w:rsid w:val="00BD0AAA"/>
    <w:rsid w:val="00BD5381"/>
    <w:rsid w:val="00BD614C"/>
    <w:rsid w:val="00BD6DD8"/>
    <w:rsid w:val="00BD750F"/>
    <w:rsid w:val="00BE0FB5"/>
    <w:rsid w:val="00BF1597"/>
    <w:rsid w:val="00BF2F47"/>
    <w:rsid w:val="00BF4831"/>
    <w:rsid w:val="00BF4A4E"/>
    <w:rsid w:val="00BF4D2F"/>
    <w:rsid w:val="00BF7454"/>
    <w:rsid w:val="00BF7ACF"/>
    <w:rsid w:val="00C03247"/>
    <w:rsid w:val="00C03C1A"/>
    <w:rsid w:val="00C03DBE"/>
    <w:rsid w:val="00C04B08"/>
    <w:rsid w:val="00C06AD8"/>
    <w:rsid w:val="00C108E2"/>
    <w:rsid w:val="00C10F98"/>
    <w:rsid w:val="00C118FB"/>
    <w:rsid w:val="00C119D2"/>
    <w:rsid w:val="00C12001"/>
    <w:rsid w:val="00C1249B"/>
    <w:rsid w:val="00C164B6"/>
    <w:rsid w:val="00C166AD"/>
    <w:rsid w:val="00C17CA0"/>
    <w:rsid w:val="00C207A6"/>
    <w:rsid w:val="00C21B51"/>
    <w:rsid w:val="00C2467D"/>
    <w:rsid w:val="00C24F0E"/>
    <w:rsid w:val="00C252EC"/>
    <w:rsid w:val="00C27E72"/>
    <w:rsid w:val="00C32BF3"/>
    <w:rsid w:val="00C35F7C"/>
    <w:rsid w:val="00C36D75"/>
    <w:rsid w:val="00C37BB8"/>
    <w:rsid w:val="00C4018D"/>
    <w:rsid w:val="00C431B2"/>
    <w:rsid w:val="00C44CEB"/>
    <w:rsid w:val="00C46D53"/>
    <w:rsid w:val="00C503B8"/>
    <w:rsid w:val="00C51F16"/>
    <w:rsid w:val="00C52A74"/>
    <w:rsid w:val="00C534DE"/>
    <w:rsid w:val="00C5729F"/>
    <w:rsid w:val="00C601FB"/>
    <w:rsid w:val="00C6042C"/>
    <w:rsid w:val="00C62BC2"/>
    <w:rsid w:val="00C6413A"/>
    <w:rsid w:val="00C64470"/>
    <w:rsid w:val="00C667A0"/>
    <w:rsid w:val="00C70E2E"/>
    <w:rsid w:val="00C71890"/>
    <w:rsid w:val="00C739EA"/>
    <w:rsid w:val="00C73E3A"/>
    <w:rsid w:val="00C74567"/>
    <w:rsid w:val="00C74EC9"/>
    <w:rsid w:val="00C75206"/>
    <w:rsid w:val="00C76006"/>
    <w:rsid w:val="00C80AA3"/>
    <w:rsid w:val="00C81753"/>
    <w:rsid w:val="00C81E13"/>
    <w:rsid w:val="00C839DA"/>
    <w:rsid w:val="00C86187"/>
    <w:rsid w:val="00C86689"/>
    <w:rsid w:val="00C871BB"/>
    <w:rsid w:val="00C90A2A"/>
    <w:rsid w:val="00C91A62"/>
    <w:rsid w:val="00C9233A"/>
    <w:rsid w:val="00C93B76"/>
    <w:rsid w:val="00C950CB"/>
    <w:rsid w:val="00C95DA2"/>
    <w:rsid w:val="00C96274"/>
    <w:rsid w:val="00C96B9E"/>
    <w:rsid w:val="00CA0387"/>
    <w:rsid w:val="00CA03FE"/>
    <w:rsid w:val="00CA0A4A"/>
    <w:rsid w:val="00CA0B13"/>
    <w:rsid w:val="00CA24D5"/>
    <w:rsid w:val="00CA5EF3"/>
    <w:rsid w:val="00CB2160"/>
    <w:rsid w:val="00CB3274"/>
    <w:rsid w:val="00CB3B66"/>
    <w:rsid w:val="00CB5B9A"/>
    <w:rsid w:val="00CB7964"/>
    <w:rsid w:val="00CC02E9"/>
    <w:rsid w:val="00CC0C22"/>
    <w:rsid w:val="00CC2433"/>
    <w:rsid w:val="00CC34D7"/>
    <w:rsid w:val="00CC36B5"/>
    <w:rsid w:val="00CC63B7"/>
    <w:rsid w:val="00CC68B9"/>
    <w:rsid w:val="00CC7081"/>
    <w:rsid w:val="00CD0887"/>
    <w:rsid w:val="00CD1A1C"/>
    <w:rsid w:val="00CD3424"/>
    <w:rsid w:val="00CD378E"/>
    <w:rsid w:val="00CD3B93"/>
    <w:rsid w:val="00CD4286"/>
    <w:rsid w:val="00CD5548"/>
    <w:rsid w:val="00CD5F79"/>
    <w:rsid w:val="00CD6CBE"/>
    <w:rsid w:val="00CD78BD"/>
    <w:rsid w:val="00CE04F1"/>
    <w:rsid w:val="00CE228F"/>
    <w:rsid w:val="00CE24C8"/>
    <w:rsid w:val="00CF21BC"/>
    <w:rsid w:val="00CF5AC1"/>
    <w:rsid w:val="00CF6089"/>
    <w:rsid w:val="00CF61E8"/>
    <w:rsid w:val="00CF7369"/>
    <w:rsid w:val="00D0057F"/>
    <w:rsid w:val="00D02CA2"/>
    <w:rsid w:val="00D05BA7"/>
    <w:rsid w:val="00D06921"/>
    <w:rsid w:val="00D069E2"/>
    <w:rsid w:val="00D07623"/>
    <w:rsid w:val="00D07D38"/>
    <w:rsid w:val="00D120D7"/>
    <w:rsid w:val="00D13432"/>
    <w:rsid w:val="00D145F8"/>
    <w:rsid w:val="00D21908"/>
    <w:rsid w:val="00D2289D"/>
    <w:rsid w:val="00D2321A"/>
    <w:rsid w:val="00D24049"/>
    <w:rsid w:val="00D24496"/>
    <w:rsid w:val="00D2600E"/>
    <w:rsid w:val="00D26344"/>
    <w:rsid w:val="00D26825"/>
    <w:rsid w:val="00D26E11"/>
    <w:rsid w:val="00D30829"/>
    <w:rsid w:val="00D30915"/>
    <w:rsid w:val="00D34F62"/>
    <w:rsid w:val="00D376F3"/>
    <w:rsid w:val="00D37944"/>
    <w:rsid w:val="00D4179C"/>
    <w:rsid w:val="00D44032"/>
    <w:rsid w:val="00D44F6F"/>
    <w:rsid w:val="00D50450"/>
    <w:rsid w:val="00D51C4A"/>
    <w:rsid w:val="00D51E09"/>
    <w:rsid w:val="00D5352F"/>
    <w:rsid w:val="00D546C4"/>
    <w:rsid w:val="00D553D9"/>
    <w:rsid w:val="00D5799B"/>
    <w:rsid w:val="00D60CE4"/>
    <w:rsid w:val="00D66C86"/>
    <w:rsid w:val="00D67F27"/>
    <w:rsid w:val="00D70F46"/>
    <w:rsid w:val="00D716FE"/>
    <w:rsid w:val="00D72061"/>
    <w:rsid w:val="00D7228F"/>
    <w:rsid w:val="00D7236D"/>
    <w:rsid w:val="00D7376E"/>
    <w:rsid w:val="00D74F11"/>
    <w:rsid w:val="00D75AB9"/>
    <w:rsid w:val="00D764F9"/>
    <w:rsid w:val="00D7651C"/>
    <w:rsid w:val="00D775C7"/>
    <w:rsid w:val="00D83BE9"/>
    <w:rsid w:val="00D8707D"/>
    <w:rsid w:val="00D918E2"/>
    <w:rsid w:val="00D922B4"/>
    <w:rsid w:val="00D957EF"/>
    <w:rsid w:val="00D96610"/>
    <w:rsid w:val="00DA1926"/>
    <w:rsid w:val="00DA61A2"/>
    <w:rsid w:val="00DB08AC"/>
    <w:rsid w:val="00DB17D6"/>
    <w:rsid w:val="00DB1F08"/>
    <w:rsid w:val="00DB2336"/>
    <w:rsid w:val="00DB308D"/>
    <w:rsid w:val="00DB422C"/>
    <w:rsid w:val="00DB574A"/>
    <w:rsid w:val="00DB65A9"/>
    <w:rsid w:val="00DC23CB"/>
    <w:rsid w:val="00DC4D5B"/>
    <w:rsid w:val="00DC5D50"/>
    <w:rsid w:val="00DC6137"/>
    <w:rsid w:val="00DC638C"/>
    <w:rsid w:val="00DC64AE"/>
    <w:rsid w:val="00DC6EA5"/>
    <w:rsid w:val="00DC78BE"/>
    <w:rsid w:val="00DC7979"/>
    <w:rsid w:val="00DC7F60"/>
    <w:rsid w:val="00DD108E"/>
    <w:rsid w:val="00DD36FA"/>
    <w:rsid w:val="00DD5425"/>
    <w:rsid w:val="00DD7D82"/>
    <w:rsid w:val="00DE015A"/>
    <w:rsid w:val="00DE226E"/>
    <w:rsid w:val="00DE3760"/>
    <w:rsid w:val="00DE4E40"/>
    <w:rsid w:val="00DE5DE4"/>
    <w:rsid w:val="00DE7485"/>
    <w:rsid w:val="00DF1248"/>
    <w:rsid w:val="00DF1D12"/>
    <w:rsid w:val="00DF6FE1"/>
    <w:rsid w:val="00DF75EE"/>
    <w:rsid w:val="00E006FE"/>
    <w:rsid w:val="00E029BD"/>
    <w:rsid w:val="00E056A1"/>
    <w:rsid w:val="00E0657F"/>
    <w:rsid w:val="00E11CE0"/>
    <w:rsid w:val="00E13748"/>
    <w:rsid w:val="00E13F78"/>
    <w:rsid w:val="00E14186"/>
    <w:rsid w:val="00E17932"/>
    <w:rsid w:val="00E22FF2"/>
    <w:rsid w:val="00E252B0"/>
    <w:rsid w:val="00E2695A"/>
    <w:rsid w:val="00E26F01"/>
    <w:rsid w:val="00E342D4"/>
    <w:rsid w:val="00E343C9"/>
    <w:rsid w:val="00E36672"/>
    <w:rsid w:val="00E37439"/>
    <w:rsid w:val="00E40EEA"/>
    <w:rsid w:val="00E4281A"/>
    <w:rsid w:val="00E4349F"/>
    <w:rsid w:val="00E45F0C"/>
    <w:rsid w:val="00E46723"/>
    <w:rsid w:val="00E4715B"/>
    <w:rsid w:val="00E47FB8"/>
    <w:rsid w:val="00E5150C"/>
    <w:rsid w:val="00E51E00"/>
    <w:rsid w:val="00E54312"/>
    <w:rsid w:val="00E549E8"/>
    <w:rsid w:val="00E54DD9"/>
    <w:rsid w:val="00E56B1C"/>
    <w:rsid w:val="00E601A5"/>
    <w:rsid w:val="00E6132A"/>
    <w:rsid w:val="00E61594"/>
    <w:rsid w:val="00E61DF1"/>
    <w:rsid w:val="00E61E0C"/>
    <w:rsid w:val="00E63EAF"/>
    <w:rsid w:val="00E67176"/>
    <w:rsid w:val="00E67C84"/>
    <w:rsid w:val="00E7062B"/>
    <w:rsid w:val="00E77DDF"/>
    <w:rsid w:val="00E81135"/>
    <w:rsid w:val="00E815E4"/>
    <w:rsid w:val="00E817B9"/>
    <w:rsid w:val="00E866F5"/>
    <w:rsid w:val="00E8724C"/>
    <w:rsid w:val="00E87FF9"/>
    <w:rsid w:val="00E9027F"/>
    <w:rsid w:val="00E91969"/>
    <w:rsid w:val="00E91ACD"/>
    <w:rsid w:val="00E922C2"/>
    <w:rsid w:val="00E94158"/>
    <w:rsid w:val="00E9587B"/>
    <w:rsid w:val="00EA1899"/>
    <w:rsid w:val="00EA1C57"/>
    <w:rsid w:val="00EA21C7"/>
    <w:rsid w:val="00EA49BE"/>
    <w:rsid w:val="00EA6899"/>
    <w:rsid w:val="00EA7E64"/>
    <w:rsid w:val="00EB25B3"/>
    <w:rsid w:val="00EB47E9"/>
    <w:rsid w:val="00EC0274"/>
    <w:rsid w:val="00EC05B6"/>
    <w:rsid w:val="00EC0C5E"/>
    <w:rsid w:val="00EC10F0"/>
    <w:rsid w:val="00EC4996"/>
    <w:rsid w:val="00EC5046"/>
    <w:rsid w:val="00EC6474"/>
    <w:rsid w:val="00EC6FEC"/>
    <w:rsid w:val="00EC7EE2"/>
    <w:rsid w:val="00ED4237"/>
    <w:rsid w:val="00ED45E2"/>
    <w:rsid w:val="00ED4957"/>
    <w:rsid w:val="00ED56B3"/>
    <w:rsid w:val="00EE11B7"/>
    <w:rsid w:val="00EE2AF5"/>
    <w:rsid w:val="00EE342F"/>
    <w:rsid w:val="00EE35E4"/>
    <w:rsid w:val="00EE4860"/>
    <w:rsid w:val="00EE5C83"/>
    <w:rsid w:val="00EE6734"/>
    <w:rsid w:val="00EE7B17"/>
    <w:rsid w:val="00EF0E98"/>
    <w:rsid w:val="00EF25B9"/>
    <w:rsid w:val="00EF3889"/>
    <w:rsid w:val="00EF4919"/>
    <w:rsid w:val="00EF6C7E"/>
    <w:rsid w:val="00F01495"/>
    <w:rsid w:val="00F05FEB"/>
    <w:rsid w:val="00F10169"/>
    <w:rsid w:val="00F11ADB"/>
    <w:rsid w:val="00F161C3"/>
    <w:rsid w:val="00F20FFF"/>
    <w:rsid w:val="00F214D7"/>
    <w:rsid w:val="00F24DEA"/>
    <w:rsid w:val="00F30422"/>
    <w:rsid w:val="00F32287"/>
    <w:rsid w:val="00F327EE"/>
    <w:rsid w:val="00F3471C"/>
    <w:rsid w:val="00F376B3"/>
    <w:rsid w:val="00F41874"/>
    <w:rsid w:val="00F42E5E"/>
    <w:rsid w:val="00F4688B"/>
    <w:rsid w:val="00F47665"/>
    <w:rsid w:val="00F56DB0"/>
    <w:rsid w:val="00F57747"/>
    <w:rsid w:val="00F6486B"/>
    <w:rsid w:val="00F6513A"/>
    <w:rsid w:val="00F660EA"/>
    <w:rsid w:val="00F67359"/>
    <w:rsid w:val="00F675FB"/>
    <w:rsid w:val="00F71D24"/>
    <w:rsid w:val="00F721F6"/>
    <w:rsid w:val="00F73715"/>
    <w:rsid w:val="00F745FA"/>
    <w:rsid w:val="00F76278"/>
    <w:rsid w:val="00F83AE5"/>
    <w:rsid w:val="00F85451"/>
    <w:rsid w:val="00F87A09"/>
    <w:rsid w:val="00F90697"/>
    <w:rsid w:val="00F953CE"/>
    <w:rsid w:val="00F96480"/>
    <w:rsid w:val="00F96D7C"/>
    <w:rsid w:val="00FA1031"/>
    <w:rsid w:val="00FA1388"/>
    <w:rsid w:val="00FA2B41"/>
    <w:rsid w:val="00FA312A"/>
    <w:rsid w:val="00FA3BEA"/>
    <w:rsid w:val="00FA4F42"/>
    <w:rsid w:val="00FA679F"/>
    <w:rsid w:val="00FA703D"/>
    <w:rsid w:val="00FA7506"/>
    <w:rsid w:val="00FB21A4"/>
    <w:rsid w:val="00FB34EB"/>
    <w:rsid w:val="00FB3A21"/>
    <w:rsid w:val="00FB472C"/>
    <w:rsid w:val="00FC1042"/>
    <w:rsid w:val="00FC1D83"/>
    <w:rsid w:val="00FC23F3"/>
    <w:rsid w:val="00FC27B9"/>
    <w:rsid w:val="00FC282A"/>
    <w:rsid w:val="00FC3CB3"/>
    <w:rsid w:val="00FC4735"/>
    <w:rsid w:val="00FC4E10"/>
    <w:rsid w:val="00FC5DD7"/>
    <w:rsid w:val="00FC649A"/>
    <w:rsid w:val="00FD2B17"/>
    <w:rsid w:val="00FD2CF2"/>
    <w:rsid w:val="00FD6228"/>
    <w:rsid w:val="00FD6911"/>
    <w:rsid w:val="00FE22E3"/>
    <w:rsid w:val="00FE24B0"/>
    <w:rsid w:val="00FE3273"/>
    <w:rsid w:val="00FE520C"/>
    <w:rsid w:val="00FE73E5"/>
    <w:rsid w:val="00FE7BB3"/>
    <w:rsid w:val="00FF0791"/>
    <w:rsid w:val="00FF09F2"/>
    <w:rsid w:val="00FF20D9"/>
    <w:rsid w:val="00FF26F4"/>
    <w:rsid w:val="00FF48D7"/>
    <w:rsid w:val="00FF58F4"/>
    <w:rsid w:val="00FF610C"/>
    <w:rsid w:val="00FF6D41"/>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7F83"/>
  <w15:docId w15:val="{6405B9BE-01CE-4932-812C-466F1F18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97D33"/>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97D33"/>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97D33"/>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97D33"/>
    <w:pPr>
      <w:keepNext/>
      <w:jc w:val="center"/>
      <w:outlineLvl w:val="3"/>
    </w:pPr>
    <w:rPr>
      <w:rFonts w:eastAsia="Times New Roman" w:cs="Times New Roman"/>
      <w:szCs w:val="20"/>
      <w:u w:val="single"/>
    </w:rPr>
  </w:style>
  <w:style w:type="paragraph" w:styleId="Heading6">
    <w:name w:val="heading 6"/>
    <w:basedOn w:val="Normal"/>
    <w:next w:val="Normal"/>
    <w:link w:val="Heading6Char"/>
    <w:qFormat/>
    <w:rsid w:val="00697D33"/>
    <w:pPr>
      <w:keepNext/>
      <w:tabs>
        <w:tab w:val="left" w:pos="360"/>
        <w:tab w:val="left" w:pos="720"/>
        <w:tab w:val="left" w:pos="1080"/>
        <w:tab w:val="left" w:pos="1440"/>
        <w:tab w:val="left" w:pos="1980"/>
      </w:tabs>
      <w:autoSpaceDE w:val="0"/>
      <w:autoSpaceDN w:val="0"/>
      <w:adjustRightInd w:val="0"/>
      <w:spacing w:line="480" w:lineRule="auto"/>
      <w:jc w:val="center"/>
      <w:outlineLvl w:val="5"/>
    </w:pPr>
    <w:rPr>
      <w:rFonts w:ascii="Times" w:eastAsia="Times New Roman" w:hAnsi="Time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3300"/>
    <w:pPr>
      <w:tabs>
        <w:tab w:val="center" w:pos="4680"/>
        <w:tab w:val="right" w:pos="9360"/>
      </w:tabs>
    </w:pPr>
  </w:style>
  <w:style w:type="character" w:customStyle="1" w:styleId="HeaderChar">
    <w:name w:val="Header Char"/>
    <w:basedOn w:val="DefaultParagraphFont"/>
    <w:link w:val="Header"/>
    <w:uiPriority w:val="99"/>
    <w:rsid w:val="00073300"/>
  </w:style>
  <w:style w:type="paragraph" w:styleId="Footer">
    <w:name w:val="footer"/>
    <w:basedOn w:val="Normal"/>
    <w:link w:val="FooterChar"/>
    <w:unhideWhenUsed/>
    <w:rsid w:val="00073300"/>
    <w:pPr>
      <w:tabs>
        <w:tab w:val="center" w:pos="4680"/>
        <w:tab w:val="right" w:pos="9360"/>
      </w:tabs>
    </w:pPr>
  </w:style>
  <w:style w:type="character" w:customStyle="1" w:styleId="FooterChar">
    <w:name w:val="Footer Char"/>
    <w:basedOn w:val="DefaultParagraphFont"/>
    <w:link w:val="Footer"/>
    <w:uiPriority w:val="99"/>
    <w:rsid w:val="00073300"/>
  </w:style>
  <w:style w:type="paragraph" w:styleId="NormalWeb">
    <w:name w:val="Normal (Web)"/>
    <w:basedOn w:val="Normal"/>
    <w:uiPriority w:val="99"/>
    <w:unhideWhenUsed/>
    <w:rsid w:val="002A5609"/>
    <w:pPr>
      <w:spacing w:before="100" w:beforeAutospacing="1" w:after="100" w:afterAutospacing="1"/>
    </w:pPr>
    <w:rPr>
      <w:rFonts w:eastAsia="Times New Roman" w:cs="Times New Roman"/>
      <w:szCs w:val="24"/>
    </w:rPr>
  </w:style>
  <w:style w:type="paragraph" w:styleId="BalloonText">
    <w:name w:val="Balloon Text"/>
    <w:basedOn w:val="Normal"/>
    <w:link w:val="BalloonTextChar"/>
    <w:semiHidden/>
    <w:unhideWhenUsed/>
    <w:rsid w:val="00453672"/>
    <w:rPr>
      <w:rFonts w:ascii="Tahoma" w:hAnsi="Tahoma" w:cs="Tahoma"/>
      <w:sz w:val="16"/>
      <w:szCs w:val="16"/>
    </w:rPr>
  </w:style>
  <w:style w:type="character" w:customStyle="1" w:styleId="BalloonTextChar">
    <w:name w:val="Balloon Text Char"/>
    <w:basedOn w:val="DefaultParagraphFont"/>
    <w:link w:val="BalloonText"/>
    <w:uiPriority w:val="99"/>
    <w:semiHidden/>
    <w:rsid w:val="00453672"/>
    <w:rPr>
      <w:rFonts w:ascii="Tahoma" w:hAnsi="Tahoma" w:cs="Tahoma"/>
      <w:sz w:val="16"/>
      <w:szCs w:val="16"/>
    </w:rPr>
  </w:style>
  <w:style w:type="character" w:styleId="Hyperlink">
    <w:name w:val="Hyperlink"/>
    <w:basedOn w:val="DefaultParagraphFont"/>
    <w:uiPriority w:val="99"/>
    <w:unhideWhenUsed/>
    <w:rsid w:val="009C4551"/>
    <w:rPr>
      <w:color w:val="0000FF" w:themeColor="hyperlink"/>
      <w:u w:val="single"/>
    </w:rPr>
  </w:style>
  <w:style w:type="character" w:styleId="FollowedHyperlink">
    <w:name w:val="FollowedHyperlink"/>
    <w:basedOn w:val="DefaultParagraphFont"/>
    <w:uiPriority w:val="99"/>
    <w:semiHidden/>
    <w:unhideWhenUsed/>
    <w:rsid w:val="00EF0E98"/>
    <w:rPr>
      <w:color w:val="800080"/>
      <w:u w:val="single"/>
    </w:rPr>
  </w:style>
  <w:style w:type="paragraph" w:customStyle="1" w:styleId="font5">
    <w:name w:val="font5"/>
    <w:basedOn w:val="Normal"/>
    <w:rsid w:val="00EF0E98"/>
    <w:pPr>
      <w:spacing w:before="100" w:beforeAutospacing="1" w:after="100" w:afterAutospacing="1"/>
    </w:pPr>
    <w:rPr>
      <w:rFonts w:eastAsia="Times New Roman" w:cs="Times New Roman"/>
      <w:color w:val="000000"/>
      <w:szCs w:val="24"/>
    </w:rPr>
  </w:style>
  <w:style w:type="paragraph" w:customStyle="1" w:styleId="xl177">
    <w:name w:val="xl177"/>
    <w:basedOn w:val="Normal"/>
    <w:rsid w:val="00EF0E98"/>
    <w:pPr>
      <w:spacing w:before="100" w:beforeAutospacing="1" w:after="100" w:afterAutospacing="1"/>
      <w:jc w:val="center"/>
    </w:pPr>
    <w:rPr>
      <w:rFonts w:eastAsia="Times New Roman" w:cs="Times New Roman"/>
      <w:szCs w:val="24"/>
    </w:rPr>
  </w:style>
  <w:style w:type="paragraph" w:customStyle="1" w:styleId="xl178">
    <w:name w:val="xl178"/>
    <w:basedOn w:val="Normal"/>
    <w:rsid w:val="00EF0E98"/>
    <w:pPr>
      <w:spacing w:before="100" w:beforeAutospacing="1" w:after="100" w:afterAutospacing="1"/>
      <w:jc w:val="center"/>
    </w:pPr>
    <w:rPr>
      <w:rFonts w:eastAsia="Times New Roman" w:cs="Times New Roman"/>
      <w:szCs w:val="24"/>
    </w:rPr>
  </w:style>
  <w:style w:type="paragraph" w:customStyle="1" w:styleId="xl179">
    <w:name w:val="xl179"/>
    <w:basedOn w:val="Normal"/>
    <w:rsid w:val="00EF0E98"/>
    <w:pPr>
      <w:pBdr>
        <w:bottom w:val="single" w:sz="4" w:space="0" w:color="auto"/>
      </w:pBdr>
      <w:spacing w:before="100" w:beforeAutospacing="1" w:after="100" w:afterAutospacing="1"/>
      <w:jc w:val="center"/>
    </w:pPr>
    <w:rPr>
      <w:rFonts w:eastAsia="Times New Roman" w:cs="Times New Roman"/>
      <w:szCs w:val="24"/>
    </w:rPr>
  </w:style>
  <w:style w:type="paragraph" w:customStyle="1" w:styleId="xl180">
    <w:name w:val="xl180"/>
    <w:basedOn w:val="Normal"/>
    <w:rsid w:val="00EF0E98"/>
    <w:pPr>
      <w:pBdr>
        <w:bottom w:val="single" w:sz="8" w:space="0" w:color="auto"/>
      </w:pBdr>
      <w:spacing w:before="100" w:beforeAutospacing="1" w:after="100" w:afterAutospacing="1"/>
      <w:jc w:val="center"/>
    </w:pPr>
    <w:rPr>
      <w:rFonts w:eastAsia="Times New Roman" w:cs="Times New Roman"/>
      <w:szCs w:val="24"/>
    </w:rPr>
  </w:style>
  <w:style w:type="paragraph" w:customStyle="1" w:styleId="xl181">
    <w:name w:val="xl181"/>
    <w:basedOn w:val="Normal"/>
    <w:rsid w:val="00EF0E98"/>
    <w:pPr>
      <w:pBdr>
        <w:bottom w:val="single" w:sz="8" w:space="0" w:color="auto"/>
      </w:pBdr>
      <w:spacing w:before="100" w:beforeAutospacing="1" w:after="100" w:afterAutospacing="1"/>
      <w:jc w:val="center"/>
    </w:pPr>
    <w:rPr>
      <w:rFonts w:eastAsia="Times New Roman" w:cs="Times New Roman"/>
      <w:szCs w:val="24"/>
    </w:rPr>
  </w:style>
  <w:style w:type="paragraph" w:customStyle="1" w:styleId="xl182">
    <w:name w:val="xl182"/>
    <w:basedOn w:val="Normal"/>
    <w:rsid w:val="00EF0E98"/>
    <w:pPr>
      <w:pBdr>
        <w:bottom w:val="single" w:sz="8" w:space="0" w:color="auto"/>
      </w:pBdr>
      <w:spacing w:before="100" w:beforeAutospacing="1" w:after="100" w:afterAutospacing="1"/>
      <w:jc w:val="center"/>
    </w:pPr>
    <w:rPr>
      <w:rFonts w:eastAsia="Times New Roman" w:cs="Times New Roman"/>
      <w:i/>
      <w:iCs/>
      <w:szCs w:val="24"/>
    </w:rPr>
  </w:style>
  <w:style w:type="paragraph" w:customStyle="1" w:styleId="xl183">
    <w:name w:val="xl183"/>
    <w:basedOn w:val="Normal"/>
    <w:rsid w:val="00EF0E98"/>
    <w:pPr>
      <w:spacing w:before="100" w:beforeAutospacing="1" w:after="100" w:afterAutospacing="1"/>
      <w:jc w:val="center"/>
    </w:pPr>
    <w:rPr>
      <w:rFonts w:eastAsia="Times New Roman" w:cs="Times New Roman"/>
      <w:szCs w:val="24"/>
    </w:rPr>
  </w:style>
  <w:style w:type="paragraph" w:customStyle="1" w:styleId="xl184">
    <w:name w:val="xl184"/>
    <w:basedOn w:val="Normal"/>
    <w:rsid w:val="00EF0E98"/>
    <w:pPr>
      <w:spacing w:before="100" w:beforeAutospacing="1" w:after="100" w:afterAutospacing="1"/>
      <w:jc w:val="center"/>
    </w:pPr>
    <w:rPr>
      <w:rFonts w:eastAsia="Times New Roman" w:cs="Times New Roman"/>
      <w:szCs w:val="24"/>
    </w:rPr>
  </w:style>
  <w:style w:type="paragraph" w:customStyle="1" w:styleId="xl185">
    <w:name w:val="xl185"/>
    <w:basedOn w:val="Normal"/>
    <w:rsid w:val="00EF0E98"/>
    <w:pPr>
      <w:spacing w:before="100" w:beforeAutospacing="1" w:after="100" w:afterAutospacing="1"/>
      <w:jc w:val="center"/>
    </w:pPr>
    <w:rPr>
      <w:rFonts w:eastAsia="Times New Roman" w:cs="Times New Roman"/>
      <w:i/>
      <w:iCs/>
      <w:szCs w:val="24"/>
    </w:rPr>
  </w:style>
  <w:style w:type="paragraph" w:customStyle="1" w:styleId="xl186">
    <w:name w:val="xl186"/>
    <w:basedOn w:val="Normal"/>
    <w:rsid w:val="00EF0E98"/>
    <w:pPr>
      <w:spacing w:before="100" w:beforeAutospacing="1" w:after="100" w:afterAutospacing="1"/>
    </w:pPr>
    <w:rPr>
      <w:rFonts w:eastAsia="Times New Roman" w:cs="Times New Roman"/>
      <w:szCs w:val="24"/>
    </w:rPr>
  </w:style>
  <w:style w:type="character" w:styleId="CommentReference">
    <w:name w:val="annotation reference"/>
    <w:basedOn w:val="DefaultParagraphFont"/>
    <w:semiHidden/>
    <w:unhideWhenUsed/>
    <w:rsid w:val="00A76E82"/>
    <w:rPr>
      <w:sz w:val="16"/>
      <w:szCs w:val="16"/>
    </w:rPr>
  </w:style>
  <w:style w:type="paragraph" w:styleId="CommentText">
    <w:name w:val="annotation text"/>
    <w:basedOn w:val="Normal"/>
    <w:link w:val="CommentTextChar"/>
    <w:semiHidden/>
    <w:unhideWhenUsed/>
    <w:rsid w:val="00A76E82"/>
    <w:rPr>
      <w:sz w:val="20"/>
      <w:szCs w:val="20"/>
    </w:rPr>
  </w:style>
  <w:style w:type="character" w:customStyle="1" w:styleId="CommentTextChar">
    <w:name w:val="Comment Text Char"/>
    <w:basedOn w:val="DefaultParagraphFont"/>
    <w:link w:val="CommentText"/>
    <w:semiHidden/>
    <w:rsid w:val="00A76E82"/>
    <w:rPr>
      <w:sz w:val="20"/>
      <w:szCs w:val="20"/>
    </w:rPr>
  </w:style>
  <w:style w:type="paragraph" w:styleId="CommentSubject">
    <w:name w:val="annotation subject"/>
    <w:basedOn w:val="CommentText"/>
    <w:next w:val="CommentText"/>
    <w:link w:val="CommentSubjectChar"/>
    <w:unhideWhenUsed/>
    <w:rsid w:val="00A76E82"/>
    <w:rPr>
      <w:b/>
      <w:bCs/>
    </w:rPr>
  </w:style>
  <w:style w:type="character" w:customStyle="1" w:styleId="CommentSubjectChar">
    <w:name w:val="Comment Subject Char"/>
    <w:basedOn w:val="CommentTextChar"/>
    <w:link w:val="CommentSubject"/>
    <w:rsid w:val="00A76E82"/>
    <w:rPr>
      <w:b/>
      <w:bCs/>
      <w:sz w:val="20"/>
      <w:szCs w:val="20"/>
    </w:rPr>
  </w:style>
  <w:style w:type="character" w:styleId="LineNumber">
    <w:name w:val="line number"/>
    <w:basedOn w:val="DefaultParagraphFont"/>
    <w:unhideWhenUsed/>
    <w:rsid w:val="0085469E"/>
  </w:style>
  <w:style w:type="table" w:styleId="TableGrid">
    <w:name w:val="Table Grid"/>
    <w:basedOn w:val="TableNormal"/>
    <w:rsid w:val="00BB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67C84"/>
    <w:rPr>
      <w:b/>
      <w:bCs/>
    </w:rPr>
  </w:style>
  <w:style w:type="character" w:customStyle="1" w:styleId="apple-converted-space">
    <w:name w:val="apple-converted-space"/>
    <w:basedOn w:val="DefaultParagraphFont"/>
    <w:rsid w:val="00E67C84"/>
  </w:style>
  <w:style w:type="character" w:customStyle="1" w:styleId="Heading1Char">
    <w:name w:val="Heading 1 Char"/>
    <w:basedOn w:val="DefaultParagraphFont"/>
    <w:link w:val="Heading1"/>
    <w:rsid w:val="00697D33"/>
    <w:rPr>
      <w:rFonts w:ascii="Arial" w:eastAsia="Times New Roman" w:hAnsi="Arial" w:cs="Arial"/>
      <w:b/>
      <w:bCs/>
      <w:kern w:val="32"/>
      <w:sz w:val="32"/>
      <w:szCs w:val="32"/>
    </w:rPr>
  </w:style>
  <w:style w:type="character" w:customStyle="1" w:styleId="Heading2Char">
    <w:name w:val="Heading 2 Char"/>
    <w:basedOn w:val="DefaultParagraphFont"/>
    <w:link w:val="Heading2"/>
    <w:rsid w:val="00697D33"/>
    <w:rPr>
      <w:rFonts w:ascii="Arial" w:eastAsia="Times New Roman" w:hAnsi="Arial" w:cs="Arial"/>
      <w:b/>
      <w:bCs/>
      <w:i/>
      <w:iCs/>
      <w:sz w:val="28"/>
      <w:szCs w:val="28"/>
    </w:rPr>
  </w:style>
  <w:style w:type="character" w:customStyle="1" w:styleId="Heading3Char">
    <w:name w:val="Heading 3 Char"/>
    <w:basedOn w:val="DefaultParagraphFont"/>
    <w:link w:val="Heading3"/>
    <w:rsid w:val="00697D33"/>
    <w:rPr>
      <w:rFonts w:ascii="Arial" w:eastAsia="Times New Roman" w:hAnsi="Arial" w:cs="Arial"/>
      <w:b/>
      <w:bCs/>
      <w:sz w:val="26"/>
      <w:szCs w:val="26"/>
    </w:rPr>
  </w:style>
  <w:style w:type="character" w:customStyle="1" w:styleId="Heading4Char">
    <w:name w:val="Heading 4 Char"/>
    <w:basedOn w:val="DefaultParagraphFont"/>
    <w:link w:val="Heading4"/>
    <w:rsid w:val="00697D33"/>
    <w:rPr>
      <w:rFonts w:eastAsia="Times New Roman" w:cs="Times New Roman"/>
      <w:szCs w:val="20"/>
      <w:u w:val="single"/>
    </w:rPr>
  </w:style>
  <w:style w:type="character" w:customStyle="1" w:styleId="Heading6Char">
    <w:name w:val="Heading 6 Char"/>
    <w:basedOn w:val="DefaultParagraphFont"/>
    <w:link w:val="Heading6"/>
    <w:rsid w:val="00697D33"/>
    <w:rPr>
      <w:rFonts w:ascii="Times" w:eastAsia="Times New Roman" w:hAnsi="Times" w:cs="Times New Roman"/>
      <w:szCs w:val="20"/>
      <w:u w:val="single"/>
    </w:rPr>
  </w:style>
  <w:style w:type="paragraph" w:styleId="BodyText">
    <w:name w:val="Body Text"/>
    <w:basedOn w:val="Normal"/>
    <w:link w:val="BodyTextChar"/>
    <w:rsid w:val="00697D33"/>
    <w:pPr>
      <w:spacing w:line="480" w:lineRule="auto"/>
      <w:jc w:val="center"/>
    </w:pPr>
    <w:rPr>
      <w:rFonts w:eastAsia="Times New Roman" w:cs="Times New Roman"/>
      <w:bCs/>
      <w:sz w:val="28"/>
      <w:szCs w:val="20"/>
    </w:rPr>
  </w:style>
  <w:style w:type="character" w:customStyle="1" w:styleId="BodyTextChar">
    <w:name w:val="Body Text Char"/>
    <w:basedOn w:val="DefaultParagraphFont"/>
    <w:link w:val="BodyText"/>
    <w:rsid w:val="00697D33"/>
    <w:rPr>
      <w:rFonts w:eastAsia="Times New Roman" w:cs="Times New Roman"/>
      <w:bCs/>
      <w:sz w:val="28"/>
      <w:szCs w:val="20"/>
    </w:rPr>
  </w:style>
  <w:style w:type="paragraph" w:styleId="FootnoteText">
    <w:name w:val="footnote text"/>
    <w:basedOn w:val="Normal"/>
    <w:link w:val="FootnoteTextChar"/>
    <w:semiHidden/>
    <w:rsid w:val="00697D33"/>
    <w:rPr>
      <w:rFonts w:eastAsia="Times New Roman" w:cs="Times New Roman"/>
      <w:sz w:val="20"/>
      <w:szCs w:val="20"/>
    </w:rPr>
  </w:style>
  <w:style w:type="character" w:customStyle="1" w:styleId="FootnoteTextChar">
    <w:name w:val="Footnote Text Char"/>
    <w:basedOn w:val="DefaultParagraphFont"/>
    <w:link w:val="FootnoteText"/>
    <w:semiHidden/>
    <w:rsid w:val="00697D33"/>
    <w:rPr>
      <w:rFonts w:eastAsia="Times New Roman" w:cs="Times New Roman"/>
      <w:sz w:val="20"/>
      <w:szCs w:val="20"/>
    </w:rPr>
  </w:style>
  <w:style w:type="character" w:styleId="FootnoteReference">
    <w:name w:val="footnote reference"/>
    <w:basedOn w:val="DefaultParagraphFont"/>
    <w:semiHidden/>
    <w:rsid w:val="00697D33"/>
    <w:rPr>
      <w:vertAlign w:val="superscript"/>
    </w:rPr>
  </w:style>
  <w:style w:type="paragraph" w:styleId="BodyText2">
    <w:name w:val="Body Text 2"/>
    <w:basedOn w:val="Normal"/>
    <w:link w:val="BodyText2Char"/>
    <w:rsid w:val="00697D33"/>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697D33"/>
    <w:rPr>
      <w:rFonts w:eastAsia="Times New Roman" w:cs="Times New Roman"/>
      <w:szCs w:val="24"/>
    </w:rPr>
  </w:style>
  <w:style w:type="character" w:styleId="PageNumber">
    <w:name w:val="page number"/>
    <w:basedOn w:val="DefaultParagraphFont"/>
    <w:rsid w:val="00697D33"/>
  </w:style>
  <w:style w:type="paragraph" w:styleId="BodyTextIndent">
    <w:name w:val="Body Text Indent"/>
    <w:basedOn w:val="Normal"/>
    <w:link w:val="BodyTextIndentChar"/>
    <w:rsid w:val="00697D33"/>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697D33"/>
    <w:rPr>
      <w:rFonts w:eastAsia="Times New Roman" w:cs="Times New Roman"/>
      <w:szCs w:val="24"/>
    </w:rPr>
  </w:style>
  <w:style w:type="paragraph" w:customStyle="1" w:styleId="WPNormal">
    <w:name w:val="WP_Normal"/>
    <w:basedOn w:val="Normal"/>
    <w:rsid w:val="00697D33"/>
    <w:pPr>
      <w:widowControl w:val="0"/>
      <w:autoSpaceDE w:val="0"/>
      <w:autoSpaceDN w:val="0"/>
      <w:adjustRightInd w:val="0"/>
    </w:pPr>
    <w:rPr>
      <w:rFonts w:ascii="Chicago" w:eastAsia="Times New Roman" w:hAnsi="Chicago" w:cs="Times New Roman"/>
      <w:szCs w:val="24"/>
    </w:rPr>
  </w:style>
  <w:style w:type="character" w:customStyle="1" w:styleId="i">
    <w:name w:val="i"/>
    <w:basedOn w:val="DefaultParagraphFont"/>
    <w:rsid w:val="00697D33"/>
  </w:style>
  <w:style w:type="character" w:customStyle="1" w:styleId="name">
    <w:name w:val="name"/>
    <w:basedOn w:val="DefaultParagraphFont"/>
    <w:rsid w:val="00697D33"/>
  </w:style>
  <w:style w:type="character" w:customStyle="1" w:styleId="forenames">
    <w:name w:val="forenames"/>
    <w:basedOn w:val="DefaultParagraphFont"/>
    <w:rsid w:val="00697D33"/>
  </w:style>
  <w:style w:type="character" w:customStyle="1" w:styleId="surname">
    <w:name w:val="surname"/>
    <w:basedOn w:val="DefaultParagraphFont"/>
    <w:rsid w:val="00697D33"/>
  </w:style>
  <w:style w:type="paragraph" w:customStyle="1" w:styleId="authors">
    <w:name w:val="authors"/>
    <w:basedOn w:val="Normal"/>
    <w:rsid w:val="00697D33"/>
    <w:pPr>
      <w:spacing w:before="100" w:beforeAutospacing="1" w:after="100" w:afterAutospacing="1"/>
    </w:pPr>
    <w:rPr>
      <w:rFonts w:eastAsia="Times New Roman" w:cs="Times New Roman"/>
      <w:szCs w:val="24"/>
    </w:rPr>
  </w:style>
  <w:style w:type="paragraph" w:customStyle="1" w:styleId="Default">
    <w:name w:val="Default"/>
    <w:rsid w:val="00697D33"/>
    <w:pPr>
      <w:autoSpaceDE w:val="0"/>
      <w:autoSpaceDN w:val="0"/>
      <w:adjustRightInd w:val="0"/>
    </w:pPr>
    <w:rPr>
      <w:rFonts w:eastAsia="Times New Roman" w:cs="Times New Roman"/>
      <w:color w:val="000000"/>
      <w:szCs w:val="24"/>
    </w:rPr>
  </w:style>
  <w:style w:type="paragraph" w:styleId="ListParagraph">
    <w:name w:val="List Paragraph"/>
    <w:basedOn w:val="Normal"/>
    <w:uiPriority w:val="34"/>
    <w:qFormat/>
    <w:rsid w:val="00697D33"/>
    <w:pPr>
      <w:ind w:left="720"/>
      <w:contextualSpacing/>
    </w:pPr>
    <w:rPr>
      <w:rFonts w:eastAsia="Times New Roman" w:cs="Times New Roman"/>
      <w:szCs w:val="24"/>
    </w:rPr>
  </w:style>
  <w:style w:type="character" w:customStyle="1" w:styleId="A2">
    <w:name w:val="A2"/>
    <w:uiPriority w:val="99"/>
    <w:rsid w:val="00697D33"/>
    <w:rPr>
      <w:rFonts w:cs="Minion"/>
      <w:color w:val="211D1E"/>
      <w:sz w:val="20"/>
      <w:szCs w:val="20"/>
    </w:rPr>
  </w:style>
  <w:style w:type="paragraph" w:styleId="NoSpacing">
    <w:name w:val="No Spacing"/>
    <w:uiPriority w:val="1"/>
    <w:qFormat/>
    <w:rsid w:val="00697D33"/>
    <w:rPr>
      <w:rFonts w:eastAsia="Times New Roman" w:cs="Times New Roman"/>
      <w:szCs w:val="24"/>
    </w:rPr>
  </w:style>
  <w:style w:type="paragraph" w:styleId="Revision">
    <w:name w:val="Revision"/>
    <w:hidden/>
    <w:uiPriority w:val="99"/>
    <w:semiHidden/>
    <w:rsid w:val="00CE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6918">
      <w:bodyDiv w:val="1"/>
      <w:marLeft w:val="0"/>
      <w:marRight w:val="0"/>
      <w:marTop w:val="0"/>
      <w:marBottom w:val="0"/>
      <w:divBdr>
        <w:top w:val="none" w:sz="0" w:space="0" w:color="auto"/>
        <w:left w:val="none" w:sz="0" w:space="0" w:color="auto"/>
        <w:bottom w:val="none" w:sz="0" w:space="0" w:color="auto"/>
        <w:right w:val="none" w:sz="0" w:space="0" w:color="auto"/>
      </w:divBdr>
    </w:div>
    <w:div w:id="355619626">
      <w:bodyDiv w:val="1"/>
      <w:marLeft w:val="0"/>
      <w:marRight w:val="0"/>
      <w:marTop w:val="0"/>
      <w:marBottom w:val="0"/>
      <w:divBdr>
        <w:top w:val="none" w:sz="0" w:space="0" w:color="auto"/>
        <w:left w:val="none" w:sz="0" w:space="0" w:color="auto"/>
        <w:bottom w:val="none" w:sz="0" w:space="0" w:color="auto"/>
        <w:right w:val="none" w:sz="0" w:space="0" w:color="auto"/>
      </w:divBdr>
    </w:div>
    <w:div w:id="386997601">
      <w:bodyDiv w:val="1"/>
      <w:marLeft w:val="0"/>
      <w:marRight w:val="0"/>
      <w:marTop w:val="0"/>
      <w:marBottom w:val="0"/>
      <w:divBdr>
        <w:top w:val="none" w:sz="0" w:space="0" w:color="auto"/>
        <w:left w:val="none" w:sz="0" w:space="0" w:color="auto"/>
        <w:bottom w:val="none" w:sz="0" w:space="0" w:color="auto"/>
        <w:right w:val="none" w:sz="0" w:space="0" w:color="auto"/>
      </w:divBdr>
    </w:div>
    <w:div w:id="1129400783">
      <w:bodyDiv w:val="1"/>
      <w:marLeft w:val="0"/>
      <w:marRight w:val="0"/>
      <w:marTop w:val="0"/>
      <w:marBottom w:val="0"/>
      <w:divBdr>
        <w:top w:val="none" w:sz="0" w:space="0" w:color="auto"/>
        <w:left w:val="none" w:sz="0" w:space="0" w:color="auto"/>
        <w:bottom w:val="none" w:sz="0" w:space="0" w:color="auto"/>
        <w:right w:val="none" w:sz="0" w:space="0" w:color="auto"/>
      </w:divBdr>
    </w:div>
    <w:div w:id="1960257360">
      <w:bodyDiv w:val="1"/>
      <w:marLeft w:val="0"/>
      <w:marRight w:val="0"/>
      <w:marTop w:val="0"/>
      <w:marBottom w:val="0"/>
      <w:divBdr>
        <w:top w:val="none" w:sz="0" w:space="0" w:color="auto"/>
        <w:left w:val="none" w:sz="0" w:space="0" w:color="auto"/>
        <w:bottom w:val="none" w:sz="0" w:space="0" w:color="auto"/>
        <w:right w:val="none" w:sz="0" w:space="0" w:color="auto"/>
      </w:divBdr>
    </w:div>
    <w:div w:id="19675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C195-E740-46C1-BC22-D8987DD7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Young</dc:creator>
  <cp:lastModifiedBy>Young, Michael K -FS</cp:lastModifiedBy>
  <cp:revision>8</cp:revision>
  <cp:lastPrinted>2016-06-30T22:01:00Z</cp:lastPrinted>
  <dcterms:created xsi:type="dcterms:W3CDTF">2016-09-14T21:22:00Z</dcterms:created>
  <dcterms:modified xsi:type="dcterms:W3CDTF">2016-10-07T14:18:00Z</dcterms:modified>
</cp:coreProperties>
</file>