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F5D15" w14:textId="77777777" w:rsidR="00160897" w:rsidRPr="00887332" w:rsidRDefault="00160897" w:rsidP="005A0E36">
      <w:pPr>
        <w:pStyle w:val="a3"/>
        <w:rPr>
          <w:rFonts w:ascii="Arial" w:hAnsi="Arial" w:cs="Arial"/>
          <w:sz w:val="22"/>
          <w:szCs w:val="22"/>
        </w:rPr>
      </w:pPr>
      <w:bookmarkStart w:id="0" w:name="_Toc141505652"/>
      <w:bookmarkStart w:id="1" w:name="_Toc141505836"/>
      <w:bookmarkStart w:id="2" w:name="_Toc141515206"/>
      <w:bookmarkStart w:id="3" w:name="_Toc141515539"/>
      <w:bookmarkStart w:id="4" w:name="_Toc147028996"/>
      <w:bookmarkStart w:id="5" w:name="_Toc147040113"/>
      <w:bookmarkStart w:id="6" w:name="_Toc148759393"/>
      <w:bookmarkStart w:id="7" w:name="_Toc156231740"/>
      <w:bookmarkStart w:id="8" w:name="_Toc157838667"/>
      <w:bookmarkStart w:id="9" w:name="_Toc161639916"/>
      <w:bookmarkStart w:id="10" w:name="_Toc161643085"/>
      <w:bookmarkStart w:id="11" w:name="_Toc161717804"/>
      <w:bookmarkStart w:id="12" w:name="_Toc161718194"/>
      <w:bookmarkStart w:id="13" w:name="_Toc161718269"/>
      <w:bookmarkStart w:id="14" w:name="_Toc163892825"/>
      <w:bookmarkStart w:id="15" w:name="_Toc166558470"/>
      <w:bookmarkStart w:id="16" w:name="_Toc166989386"/>
      <w:bookmarkStart w:id="17" w:name="_Toc167956792"/>
      <w:bookmarkStart w:id="18" w:name="_Toc168127232"/>
      <w:bookmarkStart w:id="19" w:name="_Toc170289762"/>
      <w:bookmarkStart w:id="20" w:name="_Toc179094425"/>
      <w:bookmarkStart w:id="21" w:name="_Toc209247796"/>
      <w:bookmarkStart w:id="22" w:name="_Toc212452075"/>
      <w:bookmarkStart w:id="23" w:name="_Toc212533926"/>
      <w:bookmarkStart w:id="24" w:name="_Toc212534206"/>
      <w:bookmarkStart w:id="25" w:name="_GoBack"/>
      <w:bookmarkEnd w:id="25"/>
      <w:r w:rsidRPr="00887332">
        <w:rPr>
          <w:rFonts w:ascii="Arial" w:hAnsi="Arial" w:cs="Arial"/>
          <w:sz w:val="22"/>
          <w:szCs w:val="22"/>
        </w:rPr>
        <w:t>CLINICAL PROTOCOL COVER PAGE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64F2BA61" w14:textId="77777777" w:rsidR="00851F51" w:rsidRPr="00887332" w:rsidRDefault="00851F51" w:rsidP="00C12239">
      <w:pPr>
        <w:pStyle w:val="a3"/>
        <w:jc w:val="both"/>
        <w:rPr>
          <w:rFonts w:cs="Arial"/>
          <w:sz w:val="22"/>
          <w:szCs w:val="22"/>
        </w:rPr>
      </w:pPr>
    </w:p>
    <w:p w14:paraId="4EE50D94" w14:textId="77777777" w:rsidR="00160897" w:rsidRPr="00887332" w:rsidRDefault="00160897" w:rsidP="00851F51">
      <w:pPr>
        <w:spacing w:after="0"/>
        <w:rPr>
          <w:rFonts w:cs="Arial"/>
          <w:b/>
          <w:bCs/>
          <w:szCs w:val="22"/>
        </w:rPr>
      </w:pPr>
    </w:p>
    <w:p w14:paraId="4446C7A6" w14:textId="77777777" w:rsidR="006A35FF" w:rsidRPr="00ED7FED" w:rsidRDefault="00160897" w:rsidP="00ED7FED">
      <w:pPr>
        <w:tabs>
          <w:tab w:val="left" w:pos="2694"/>
        </w:tabs>
        <w:ind w:left="2692" w:hangingChars="1219" w:hanging="2692"/>
        <w:rPr>
          <w:rFonts w:cs="Arial"/>
          <w:bCs/>
          <w:szCs w:val="22"/>
          <w:lang w:eastAsia="ja-JP"/>
        </w:rPr>
      </w:pPr>
      <w:bookmarkStart w:id="26" w:name="_Toc227406001"/>
      <w:r w:rsidRPr="00887332">
        <w:rPr>
          <w:rFonts w:cs="Arial"/>
          <w:b/>
          <w:bCs/>
          <w:szCs w:val="22"/>
        </w:rPr>
        <w:t>Protocol Title:</w:t>
      </w:r>
      <w:r w:rsidRPr="00887332">
        <w:rPr>
          <w:rFonts w:cs="Arial"/>
          <w:bCs/>
          <w:szCs w:val="22"/>
        </w:rPr>
        <w:tab/>
      </w:r>
      <w:r w:rsidR="00887332" w:rsidRPr="00887332">
        <w:rPr>
          <w:rFonts w:cs="Arial"/>
          <w:bCs/>
          <w:szCs w:val="22"/>
        </w:rPr>
        <w:t xml:space="preserve">A Randomized Double-Blind, Placebo-Controlled </w:t>
      </w:r>
      <w:r w:rsidR="007F1710">
        <w:rPr>
          <w:rFonts w:cs="Arial"/>
          <w:bCs/>
          <w:szCs w:val="22"/>
        </w:rPr>
        <w:t xml:space="preserve">Pilot </w:t>
      </w:r>
      <w:r w:rsidR="00887332" w:rsidRPr="00887332">
        <w:rPr>
          <w:rFonts w:cs="Arial"/>
          <w:bCs/>
          <w:szCs w:val="22"/>
        </w:rPr>
        <w:t>Clinical Trial to Evaluate the Eff</w:t>
      </w:r>
      <w:r w:rsidR="00ED7FED">
        <w:rPr>
          <w:rFonts w:cs="Arial" w:hint="eastAsia"/>
          <w:bCs/>
          <w:szCs w:val="22"/>
          <w:lang w:eastAsia="ja-JP"/>
        </w:rPr>
        <w:t>ect</w:t>
      </w:r>
      <w:r w:rsidR="00887332" w:rsidRPr="00887332">
        <w:rPr>
          <w:rFonts w:cs="Arial"/>
          <w:bCs/>
          <w:szCs w:val="22"/>
        </w:rPr>
        <w:t xml:space="preserve"> of </w:t>
      </w:r>
      <w:r w:rsidR="00ED7FED">
        <w:rPr>
          <w:rFonts w:cs="Arial" w:hint="eastAsia"/>
          <w:bCs/>
          <w:szCs w:val="22"/>
          <w:lang w:eastAsia="ja-JP"/>
        </w:rPr>
        <w:t>Krill</w:t>
      </w:r>
      <w:r w:rsidR="00887332" w:rsidRPr="00887332">
        <w:rPr>
          <w:rFonts w:cs="Arial"/>
          <w:bCs/>
          <w:szCs w:val="22"/>
        </w:rPr>
        <w:t xml:space="preserve"> </w:t>
      </w:r>
      <w:r w:rsidR="00ED7FED">
        <w:rPr>
          <w:rFonts w:cs="Arial" w:hint="eastAsia"/>
          <w:bCs/>
          <w:szCs w:val="22"/>
          <w:lang w:eastAsia="ja-JP"/>
        </w:rPr>
        <w:t>Oil on</w:t>
      </w:r>
      <w:r w:rsidR="00887332" w:rsidRPr="00887332">
        <w:rPr>
          <w:rFonts w:cs="Arial"/>
          <w:bCs/>
          <w:szCs w:val="22"/>
        </w:rPr>
        <w:t xml:space="preserve"> </w:t>
      </w:r>
      <w:r w:rsidR="00ED7FED">
        <w:rPr>
          <w:rFonts w:cs="Arial" w:hint="eastAsia"/>
          <w:bCs/>
          <w:szCs w:val="22"/>
          <w:lang w:eastAsia="ja-JP"/>
        </w:rPr>
        <w:t>Knee Joint Pain</w:t>
      </w:r>
    </w:p>
    <w:p w14:paraId="6A65FFD2" w14:textId="77777777" w:rsidR="00160897" w:rsidRPr="00887332" w:rsidRDefault="00160897" w:rsidP="00851F51">
      <w:pPr>
        <w:spacing w:before="0" w:after="0"/>
        <w:ind w:left="2880" w:hanging="2880"/>
        <w:rPr>
          <w:rFonts w:cs="Arial"/>
          <w:b/>
          <w:bCs/>
          <w:szCs w:val="22"/>
        </w:rPr>
      </w:pPr>
    </w:p>
    <w:p w14:paraId="6614174B" w14:textId="77777777" w:rsidR="00160897" w:rsidRPr="0058777B" w:rsidRDefault="00160897" w:rsidP="00851F51">
      <w:pPr>
        <w:spacing w:before="0" w:after="0"/>
        <w:rPr>
          <w:rFonts w:cs="Arial"/>
          <w:bCs/>
          <w:szCs w:val="22"/>
          <w:lang w:eastAsia="ja-JP"/>
        </w:rPr>
      </w:pPr>
      <w:r w:rsidRPr="0058777B">
        <w:rPr>
          <w:rFonts w:cs="Arial"/>
          <w:b/>
          <w:bCs/>
          <w:szCs w:val="22"/>
        </w:rPr>
        <w:t>Protocol Date:</w:t>
      </w:r>
      <w:r w:rsidRPr="0058777B">
        <w:rPr>
          <w:rFonts w:cs="Arial"/>
          <w:bCs/>
          <w:szCs w:val="22"/>
        </w:rPr>
        <w:tab/>
      </w:r>
      <w:r w:rsidRPr="0058777B">
        <w:rPr>
          <w:rFonts w:cs="Arial"/>
          <w:bCs/>
          <w:szCs w:val="22"/>
        </w:rPr>
        <w:tab/>
      </w:r>
      <w:r w:rsidR="00ED7FED">
        <w:rPr>
          <w:rFonts w:cs="Arial" w:hint="eastAsia"/>
          <w:bCs/>
          <w:szCs w:val="22"/>
          <w:lang w:eastAsia="ja-JP"/>
        </w:rPr>
        <w:t>June</w:t>
      </w:r>
      <w:r w:rsidR="00ED7FED">
        <w:rPr>
          <w:rFonts w:cs="Arial"/>
          <w:bCs/>
          <w:szCs w:val="22"/>
        </w:rPr>
        <w:t xml:space="preserve"> 1</w:t>
      </w:r>
      <w:r w:rsidR="00ED7FED">
        <w:rPr>
          <w:rFonts w:cs="Arial" w:hint="eastAsia"/>
          <w:bCs/>
          <w:szCs w:val="22"/>
          <w:lang w:eastAsia="ja-JP"/>
        </w:rPr>
        <w:t>2</w:t>
      </w:r>
      <w:r w:rsidR="00A23D6C">
        <w:rPr>
          <w:rFonts w:cs="Arial"/>
          <w:bCs/>
          <w:szCs w:val="22"/>
        </w:rPr>
        <w:t>,</w:t>
      </w:r>
      <w:r w:rsidR="005C2CC6" w:rsidRPr="0058777B">
        <w:rPr>
          <w:rFonts w:cs="Arial"/>
          <w:bCs/>
          <w:szCs w:val="22"/>
        </w:rPr>
        <w:t>, 2014</w:t>
      </w:r>
    </w:p>
    <w:p w14:paraId="2BCE89B0" w14:textId="77777777" w:rsidR="00160897" w:rsidRPr="0058777B" w:rsidRDefault="00160897" w:rsidP="00851F51">
      <w:pPr>
        <w:spacing w:before="0" w:after="0"/>
        <w:rPr>
          <w:rFonts w:cs="Arial"/>
          <w:bCs/>
          <w:szCs w:val="22"/>
        </w:rPr>
      </w:pPr>
    </w:p>
    <w:p w14:paraId="2D84FEEE" w14:textId="77777777" w:rsidR="00ED7FED" w:rsidRPr="00887332" w:rsidRDefault="00160897" w:rsidP="00851F51">
      <w:pPr>
        <w:spacing w:before="0" w:after="0"/>
        <w:rPr>
          <w:rFonts w:cs="Arial"/>
          <w:bCs/>
          <w:szCs w:val="22"/>
          <w:lang w:eastAsia="ja-JP"/>
        </w:rPr>
      </w:pPr>
      <w:r w:rsidRPr="00887332">
        <w:rPr>
          <w:rFonts w:cs="Arial"/>
          <w:b/>
          <w:bCs/>
          <w:szCs w:val="22"/>
        </w:rPr>
        <w:t>Study Phase:</w:t>
      </w:r>
      <w:r w:rsidRPr="00887332">
        <w:rPr>
          <w:rFonts w:cs="Arial"/>
          <w:bCs/>
          <w:szCs w:val="22"/>
        </w:rPr>
        <w:tab/>
      </w:r>
      <w:r w:rsidRPr="00887332">
        <w:rPr>
          <w:rFonts w:cs="Arial"/>
          <w:bCs/>
          <w:szCs w:val="22"/>
        </w:rPr>
        <w:tab/>
        <w:t>P</w:t>
      </w:r>
      <w:r w:rsidR="00ED7FED">
        <w:rPr>
          <w:rFonts w:cs="Arial" w:hint="eastAsia"/>
          <w:bCs/>
          <w:szCs w:val="22"/>
          <w:lang w:eastAsia="ja-JP"/>
        </w:rPr>
        <w:t>ilot</w:t>
      </w:r>
    </w:p>
    <w:p w14:paraId="6234A9B4" w14:textId="77777777" w:rsidR="00160897" w:rsidRPr="00887332" w:rsidRDefault="00160897" w:rsidP="00851F51">
      <w:pPr>
        <w:spacing w:before="0" w:after="0"/>
        <w:rPr>
          <w:rFonts w:cs="Arial"/>
          <w:bCs/>
          <w:szCs w:val="22"/>
        </w:rPr>
      </w:pPr>
    </w:p>
    <w:p w14:paraId="195F55E7" w14:textId="77777777" w:rsidR="00160897" w:rsidRPr="00887332" w:rsidRDefault="00160897" w:rsidP="00ED7FED">
      <w:pPr>
        <w:spacing w:before="0" w:after="0"/>
        <w:ind w:left="2694" w:hanging="2694"/>
        <w:rPr>
          <w:rFonts w:cs="Arial"/>
          <w:bCs/>
          <w:szCs w:val="22"/>
          <w:lang w:eastAsia="ja-JP"/>
        </w:rPr>
      </w:pPr>
      <w:r w:rsidRPr="00887332">
        <w:rPr>
          <w:rFonts w:cs="Arial"/>
          <w:b/>
          <w:bCs/>
          <w:szCs w:val="22"/>
        </w:rPr>
        <w:t>Study Design:</w:t>
      </w:r>
      <w:r w:rsidRPr="00887332">
        <w:rPr>
          <w:rFonts w:cs="Arial"/>
          <w:bCs/>
          <w:szCs w:val="22"/>
        </w:rPr>
        <w:tab/>
      </w:r>
      <w:r w:rsidR="00EF6A1E" w:rsidRPr="00887332">
        <w:rPr>
          <w:rFonts w:cs="Arial"/>
          <w:bCs/>
          <w:szCs w:val="22"/>
        </w:rPr>
        <w:t>Randomized</w:t>
      </w:r>
      <w:r w:rsidRPr="00887332">
        <w:rPr>
          <w:rFonts w:cs="Arial"/>
          <w:bCs/>
          <w:szCs w:val="22"/>
        </w:rPr>
        <w:t xml:space="preserve">, </w:t>
      </w:r>
      <w:r w:rsidR="00087B22" w:rsidRPr="00887332">
        <w:rPr>
          <w:rFonts w:cs="Arial"/>
          <w:bCs/>
          <w:szCs w:val="22"/>
        </w:rPr>
        <w:t>doubl</w:t>
      </w:r>
      <w:r w:rsidR="00FA367A" w:rsidRPr="00887332">
        <w:rPr>
          <w:rFonts w:cs="Arial"/>
          <w:bCs/>
          <w:szCs w:val="22"/>
        </w:rPr>
        <w:t>e</w:t>
      </w:r>
      <w:r w:rsidRPr="00887332">
        <w:rPr>
          <w:rFonts w:cs="Arial"/>
          <w:bCs/>
          <w:szCs w:val="22"/>
        </w:rPr>
        <w:t xml:space="preserve">-blind, placebo controlled, </w:t>
      </w:r>
      <w:proofErr w:type="gramStart"/>
      <w:r w:rsidR="00ED7FED">
        <w:rPr>
          <w:rFonts w:cs="Arial" w:hint="eastAsia"/>
          <w:bCs/>
          <w:szCs w:val="22"/>
          <w:lang w:eastAsia="ja-JP"/>
        </w:rPr>
        <w:t>2</w:t>
      </w:r>
      <w:proofErr w:type="gramEnd"/>
      <w:r w:rsidR="00887332" w:rsidRPr="00887332">
        <w:rPr>
          <w:rFonts w:cs="Arial"/>
          <w:bCs/>
          <w:szCs w:val="22"/>
        </w:rPr>
        <w:t xml:space="preserve">-arm </w:t>
      </w:r>
      <w:r w:rsidR="00087B22" w:rsidRPr="00887332">
        <w:rPr>
          <w:rFonts w:cs="Arial"/>
          <w:bCs/>
          <w:szCs w:val="22"/>
        </w:rPr>
        <w:t>parallel</w:t>
      </w:r>
    </w:p>
    <w:p w14:paraId="796F4DE4" w14:textId="77777777" w:rsidR="00160897" w:rsidRPr="00887332" w:rsidRDefault="00160897" w:rsidP="00851F51">
      <w:pPr>
        <w:spacing w:before="0" w:after="0"/>
        <w:rPr>
          <w:rFonts w:cs="Arial"/>
          <w:bCs/>
          <w:szCs w:val="22"/>
        </w:rPr>
      </w:pPr>
    </w:p>
    <w:p w14:paraId="2CC47A3E" w14:textId="77777777" w:rsidR="00CA5F5E" w:rsidRDefault="00CA5F5E" w:rsidP="00CA5F5E">
      <w:pPr>
        <w:spacing w:before="0" w:after="0"/>
        <w:jc w:val="left"/>
        <w:rPr>
          <w:lang w:eastAsia="ja-JP"/>
        </w:rPr>
      </w:pPr>
      <w:proofErr w:type="gramStart"/>
      <w:r>
        <w:rPr>
          <w:b/>
        </w:rPr>
        <w:t>Principal Investigator</w:t>
      </w:r>
      <w:r>
        <w:rPr>
          <w:rFonts w:hint="eastAsia"/>
          <w:b/>
          <w:lang w:eastAsia="ja-JP"/>
        </w:rPr>
        <w:tab/>
      </w:r>
      <w:r w:rsidRPr="00CA5F5E">
        <w:rPr>
          <w:rFonts w:hint="eastAsia"/>
          <w:lang w:eastAsia="ja-JP"/>
        </w:rPr>
        <w:t>Yoshio Suzuki</w:t>
      </w:r>
      <w:r>
        <w:rPr>
          <w:rFonts w:hint="eastAsia"/>
          <w:lang w:eastAsia="ja-JP"/>
        </w:rPr>
        <w:t>, Ph.D.</w:t>
      </w:r>
      <w:proofErr w:type="gramEnd"/>
    </w:p>
    <w:p w14:paraId="37CF3DF6" w14:textId="33BAA09F" w:rsidR="00CA5F5E" w:rsidRDefault="00CA5F5E" w:rsidP="00CA5F5E">
      <w:pPr>
        <w:spacing w:before="0" w:after="0"/>
        <w:ind w:firstLineChars="1224" w:firstLine="2693"/>
        <w:jc w:val="left"/>
        <w:rPr>
          <w:lang w:eastAsia="ja-JP"/>
        </w:rPr>
      </w:pPr>
      <w:r>
        <w:rPr>
          <w:rFonts w:hint="eastAsia"/>
          <w:lang w:eastAsia="ja-JP"/>
        </w:rPr>
        <w:t xml:space="preserve">Graduate School of Health &amp; Sports Science, </w:t>
      </w:r>
      <w:r>
        <w:rPr>
          <w:lang w:eastAsia="ja-JP"/>
        </w:rPr>
        <w:t>Juntendo University</w:t>
      </w:r>
    </w:p>
    <w:p w14:paraId="40C93B7E" w14:textId="24BBA829" w:rsidR="00CA5F5E" w:rsidRDefault="00CA5F5E" w:rsidP="00CA5F5E">
      <w:pPr>
        <w:spacing w:before="0" w:after="0"/>
        <w:ind w:firstLineChars="1224" w:firstLine="2693"/>
        <w:jc w:val="left"/>
        <w:rPr>
          <w:lang w:eastAsia="ja-JP"/>
        </w:rPr>
      </w:pPr>
      <w:r>
        <w:rPr>
          <w:rFonts w:hint="eastAsia"/>
          <w:lang w:eastAsia="ja-JP"/>
        </w:rPr>
        <w:t xml:space="preserve">1-1, </w:t>
      </w:r>
      <w:proofErr w:type="spellStart"/>
      <w:r>
        <w:rPr>
          <w:rFonts w:hint="eastAsia"/>
          <w:lang w:eastAsia="ja-JP"/>
        </w:rPr>
        <w:t>Hiraga-gakuendai</w:t>
      </w:r>
      <w:proofErr w:type="spellEnd"/>
      <w:r>
        <w:rPr>
          <w:rFonts w:hint="eastAsia"/>
          <w:lang w:eastAsia="ja-JP"/>
        </w:rPr>
        <w:t xml:space="preserve">, </w:t>
      </w:r>
      <w:proofErr w:type="spellStart"/>
      <w:r>
        <w:rPr>
          <w:rFonts w:hint="eastAsia"/>
          <w:lang w:eastAsia="ja-JP"/>
        </w:rPr>
        <w:t>Inzai</w:t>
      </w:r>
      <w:proofErr w:type="spellEnd"/>
      <w:r>
        <w:rPr>
          <w:rFonts w:hint="eastAsia"/>
          <w:lang w:eastAsia="ja-JP"/>
        </w:rPr>
        <w:t>, Chiba 270-1695</w:t>
      </w:r>
    </w:p>
    <w:p w14:paraId="02FC1D5B" w14:textId="77777777" w:rsidR="00CA5F5E" w:rsidRDefault="00CA5F5E" w:rsidP="00CA5F5E">
      <w:pPr>
        <w:spacing w:before="0" w:after="0"/>
        <w:jc w:val="left"/>
        <w:rPr>
          <w:lang w:eastAsia="ja-JP"/>
        </w:rPr>
      </w:pPr>
    </w:p>
    <w:p w14:paraId="089255D9" w14:textId="77777777" w:rsidR="00CA5F5E" w:rsidRPr="00CA5F5E" w:rsidRDefault="00CA5F5E" w:rsidP="00CA5F5E">
      <w:pPr>
        <w:spacing w:before="0" w:after="0"/>
        <w:jc w:val="left"/>
        <w:rPr>
          <w:lang w:eastAsia="ja-JP"/>
        </w:rPr>
      </w:pPr>
    </w:p>
    <w:p w14:paraId="70F41795" w14:textId="024F8C96" w:rsidR="00CA5F5E" w:rsidRDefault="00CA5F5E" w:rsidP="00CA5F5E">
      <w:pPr>
        <w:spacing w:before="0" w:after="0"/>
        <w:jc w:val="left"/>
        <w:rPr>
          <w:b/>
          <w:lang w:eastAsia="ja-JP"/>
        </w:rPr>
      </w:pPr>
      <w:r w:rsidRPr="00CA5F5E">
        <w:rPr>
          <w:b/>
        </w:rPr>
        <w:t xml:space="preserve">Qualified </w:t>
      </w:r>
      <w:r w:rsidR="000D7FAF">
        <w:rPr>
          <w:rFonts w:hint="eastAsia"/>
          <w:b/>
          <w:lang w:eastAsia="ja-JP"/>
        </w:rPr>
        <w:t xml:space="preserve">Investigator/ </w:t>
      </w:r>
      <w:r>
        <w:rPr>
          <w:rFonts w:hint="eastAsia"/>
          <w:b/>
          <w:lang w:eastAsia="ja-JP"/>
        </w:rPr>
        <w:t>Orthopedist</w:t>
      </w:r>
      <w:r w:rsidRPr="00CA5F5E">
        <w:rPr>
          <w:b/>
        </w:rPr>
        <w:t>:</w:t>
      </w:r>
    </w:p>
    <w:p w14:paraId="5F46AD91" w14:textId="662606DA" w:rsidR="00CA5F5E" w:rsidRDefault="00CA5F5E" w:rsidP="00CA5F5E">
      <w:pPr>
        <w:tabs>
          <w:tab w:val="left" w:pos="2694"/>
        </w:tabs>
        <w:spacing w:before="0" w:after="0"/>
        <w:ind w:firstLineChars="1219" w:firstLine="2682"/>
        <w:rPr>
          <w:rFonts w:cs="Arial"/>
          <w:bCs/>
          <w:szCs w:val="22"/>
          <w:lang w:val="it-IT" w:eastAsia="ja-JP"/>
        </w:rPr>
      </w:pPr>
      <w:r w:rsidRPr="00CA5F5E">
        <w:rPr>
          <w:rFonts w:cs="Arial" w:hint="eastAsia"/>
          <w:bCs/>
          <w:szCs w:val="22"/>
          <w:lang w:val="it-IT" w:eastAsia="ja-JP"/>
        </w:rPr>
        <w:t>Minoru Fukushima, MD, Ph.D.</w:t>
      </w:r>
    </w:p>
    <w:p w14:paraId="616B9E5A" w14:textId="77777777" w:rsidR="000E4F21" w:rsidRDefault="000E4F21" w:rsidP="00CA5F5E">
      <w:pPr>
        <w:tabs>
          <w:tab w:val="left" w:pos="2694"/>
        </w:tabs>
        <w:spacing w:before="0" w:after="0"/>
        <w:ind w:firstLineChars="1219" w:firstLine="2682"/>
        <w:rPr>
          <w:rFonts w:cs="Arial"/>
          <w:bCs/>
          <w:szCs w:val="22"/>
          <w:lang w:val="it-IT" w:eastAsia="ja-JP"/>
        </w:rPr>
      </w:pPr>
    </w:p>
    <w:p w14:paraId="3CA7D8FD" w14:textId="5A915E94" w:rsidR="00CA5F5E" w:rsidRDefault="000E4F21" w:rsidP="000E4F21">
      <w:pPr>
        <w:tabs>
          <w:tab w:val="left" w:pos="2835"/>
        </w:tabs>
        <w:spacing w:before="0" w:after="0"/>
        <w:ind w:leftChars="1160" w:left="2834" w:hangingChars="128" w:hanging="282"/>
        <w:rPr>
          <w:rFonts w:cs="Arial"/>
          <w:bCs/>
          <w:szCs w:val="22"/>
          <w:lang w:val="it-IT" w:eastAsia="ja-JP"/>
        </w:rPr>
      </w:pPr>
      <w:r>
        <w:rPr>
          <w:rFonts w:cs="Arial" w:hint="eastAsia"/>
          <w:bCs/>
          <w:szCs w:val="22"/>
          <w:lang w:val="it-IT" w:eastAsia="ja-JP"/>
        </w:rPr>
        <w:t xml:space="preserve">1) </w:t>
      </w:r>
      <w:r w:rsidR="00CA5F5E" w:rsidRPr="00E67E70">
        <w:rPr>
          <w:rFonts w:cs="Arial"/>
          <w:bCs/>
          <w:szCs w:val="22"/>
          <w:lang w:val="it-IT" w:eastAsia="ja-JP"/>
        </w:rPr>
        <w:t xml:space="preserve">Department of Orthopedic Surgery, School of Medicine, Juntendo University, </w:t>
      </w:r>
      <w:r w:rsidR="00E67E70">
        <w:rPr>
          <w:rFonts w:cs="Arial" w:hint="eastAsia"/>
          <w:bCs/>
          <w:szCs w:val="22"/>
          <w:lang w:val="it-IT" w:eastAsia="ja-JP"/>
        </w:rPr>
        <w:t xml:space="preserve">2-1-1, Hongo, Bunkyo-ku, </w:t>
      </w:r>
      <w:r w:rsidR="00CA5F5E" w:rsidRPr="00E67E70">
        <w:rPr>
          <w:rFonts w:cs="Arial"/>
          <w:bCs/>
          <w:szCs w:val="22"/>
          <w:lang w:val="it-IT" w:eastAsia="ja-JP"/>
        </w:rPr>
        <w:t>Tokyo</w:t>
      </w:r>
      <w:r w:rsidR="00E67E70">
        <w:rPr>
          <w:rFonts w:cs="Arial" w:hint="eastAsia"/>
          <w:bCs/>
          <w:szCs w:val="22"/>
          <w:lang w:val="it-IT" w:eastAsia="ja-JP"/>
        </w:rPr>
        <w:t xml:space="preserve"> 113-8421</w:t>
      </w:r>
      <w:r w:rsidR="00CA5F5E" w:rsidRPr="00E67E70">
        <w:rPr>
          <w:rFonts w:cs="Arial"/>
          <w:bCs/>
          <w:szCs w:val="22"/>
          <w:lang w:val="it-IT" w:eastAsia="ja-JP"/>
        </w:rPr>
        <w:t xml:space="preserve"> Japan</w:t>
      </w:r>
    </w:p>
    <w:p w14:paraId="67E2E736" w14:textId="77777777" w:rsidR="00E67E70" w:rsidRPr="00E67E70" w:rsidRDefault="00E67E70" w:rsidP="000E4F21">
      <w:pPr>
        <w:tabs>
          <w:tab w:val="left" w:pos="2835"/>
        </w:tabs>
        <w:spacing w:before="0" w:after="0"/>
        <w:ind w:leftChars="1160" w:left="2834" w:hangingChars="128" w:hanging="282"/>
        <w:rPr>
          <w:rFonts w:cs="Arial"/>
          <w:bCs/>
          <w:szCs w:val="22"/>
          <w:lang w:val="it-IT" w:eastAsia="ja-JP"/>
        </w:rPr>
      </w:pPr>
    </w:p>
    <w:p w14:paraId="357D8E2F" w14:textId="15E62DC2" w:rsidR="00CA5F5E" w:rsidRPr="00E67E70" w:rsidRDefault="000E4F21" w:rsidP="000E4F21">
      <w:pPr>
        <w:tabs>
          <w:tab w:val="left" w:pos="2835"/>
        </w:tabs>
        <w:spacing w:before="0" w:after="0"/>
        <w:ind w:leftChars="1160" w:left="2834" w:hangingChars="128" w:hanging="282"/>
        <w:rPr>
          <w:rFonts w:cs="Arial"/>
          <w:bCs/>
          <w:szCs w:val="22"/>
          <w:lang w:val="it-IT" w:eastAsia="ja-JP"/>
        </w:rPr>
      </w:pPr>
      <w:r>
        <w:rPr>
          <w:rFonts w:cs="Arial" w:hint="eastAsia"/>
          <w:bCs/>
          <w:szCs w:val="22"/>
          <w:lang w:val="it-IT" w:eastAsia="ja-JP"/>
        </w:rPr>
        <w:t xml:space="preserve">2) </w:t>
      </w:r>
      <w:r w:rsidR="00CA5F5E" w:rsidRPr="00E67E70">
        <w:rPr>
          <w:rFonts w:cs="Arial"/>
          <w:bCs/>
          <w:szCs w:val="22"/>
          <w:lang w:val="it-IT" w:eastAsia="ja-JP"/>
        </w:rPr>
        <w:t xml:space="preserve">Fukushima Orthopedic Clinic, </w:t>
      </w:r>
      <w:r w:rsidR="00E67E70" w:rsidRPr="00E67E70">
        <w:rPr>
          <w:rFonts w:cs="Arial"/>
          <w:bCs/>
          <w:szCs w:val="22"/>
          <w:lang w:val="it-IT" w:eastAsia="ja-JP"/>
        </w:rPr>
        <w:t xml:space="preserve">1-10, Yoyoi-cho, Nasu-shiobara, </w:t>
      </w:r>
      <w:r w:rsidR="00E67E70">
        <w:rPr>
          <w:rFonts w:cs="Arial"/>
          <w:bCs/>
          <w:szCs w:val="22"/>
          <w:lang w:val="it-IT" w:eastAsia="ja-JP"/>
        </w:rPr>
        <w:t>Tochigi</w:t>
      </w:r>
      <w:r w:rsidR="00E67E70">
        <w:rPr>
          <w:rFonts w:cs="Arial" w:hint="eastAsia"/>
          <w:bCs/>
          <w:szCs w:val="22"/>
          <w:lang w:val="it-IT" w:eastAsia="ja-JP"/>
        </w:rPr>
        <w:t xml:space="preserve"> </w:t>
      </w:r>
      <w:r w:rsidR="00E67E70" w:rsidRPr="00E67E70">
        <w:rPr>
          <w:rFonts w:cs="Arial"/>
          <w:bCs/>
          <w:szCs w:val="22"/>
          <w:lang w:val="it-IT" w:eastAsia="ja-JP"/>
        </w:rPr>
        <w:t>325-0044</w:t>
      </w:r>
      <w:r w:rsidR="00CA5F5E" w:rsidRPr="00E67E70">
        <w:rPr>
          <w:rFonts w:cs="Arial"/>
          <w:bCs/>
          <w:szCs w:val="22"/>
          <w:lang w:val="it-IT" w:eastAsia="ja-JP"/>
        </w:rPr>
        <w:t xml:space="preserve"> Japan</w:t>
      </w:r>
    </w:p>
    <w:p w14:paraId="5BE1B9C7" w14:textId="77777777" w:rsidR="00CA5F5E" w:rsidRDefault="00CA5F5E" w:rsidP="000E4F21">
      <w:pPr>
        <w:tabs>
          <w:tab w:val="left" w:pos="2694"/>
          <w:tab w:val="left" w:pos="2835"/>
        </w:tabs>
        <w:spacing w:before="0" w:after="0"/>
        <w:ind w:leftChars="1160" w:left="2835" w:hangingChars="128" w:hanging="283"/>
        <w:rPr>
          <w:rFonts w:cs="Arial"/>
          <w:b/>
          <w:bCs/>
          <w:szCs w:val="22"/>
          <w:lang w:val="it-IT" w:eastAsia="ja-JP"/>
        </w:rPr>
      </w:pPr>
    </w:p>
    <w:p w14:paraId="7DA0E64C" w14:textId="77777777" w:rsidR="00CA5F5E" w:rsidRDefault="00CA5F5E" w:rsidP="00CA5F5E">
      <w:pPr>
        <w:tabs>
          <w:tab w:val="left" w:pos="2694"/>
        </w:tabs>
        <w:spacing w:before="0" w:after="0"/>
        <w:rPr>
          <w:rFonts w:cs="Arial"/>
          <w:b/>
          <w:bCs/>
          <w:szCs w:val="22"/>
          <w:lang w:val="it-IT" w:eastAsia="ja-JP"/>
        </w:rPr>
      </w:pPr>
    </w:p>
    <w:p w14:paraId="3E0C0EE7" w14:textId="6ABCEC77" w:rsidR="00EA687E" w:rsidRPr="0058777B" w:rsidRDefault="00160897" w:rsidP="00CA5F5E">
      <w:pPr>
        <w:tabs>
          <w:tab w:val="left" w:pos="2694"/>
        </w:tabs>
        <w:spacing w:before="0" w:after="0"/>
        <w:rPr>
          <w:rFonts w:cs="Arial"/>
          <w:bCs/>
          <w:szCs w:val="22"/>
          <w:lang w:val="it-IT" w:eastAsia="ja-JP"/>
        </w:rPr>
      </w:pPr>
      <w:r w:rsidRPr="0058777B">
        <w:rPr>
          <w:rFonts w:cs="Arial"/>
          <w:b/>
          <w:bCs/>
          <w:szCs w:val="22"/>
          <w:lang w:val="it-IT"/>
        </w:rPr>
        <w:t>Sponsor:</w:t>
      </w:r>
      <w:r w:rsidR="00CA5F5E">
        <w:rPr>
          <w:rFonts w:cs="Arial" w:hint="eastAsia"/>
          <w:bCs/>
          <w:szCs w:val="22"/>
          <w:lang w:val="it-IT" w:eastAsia="ja-JP"/>
        </w:rPr>
        <w:tab/>
        <w:t xml:space="preserve"> </w:t>
      </w:r>
      <w:r w:rsidR="00ED7FED">
        <w:rPr>
          <w:rFonts w:cs="Arial" w:hint="eastAsia"/>
          <w:bCs/>
          <w:szCs w:val="22"/>
          <w:lang w:val="it-IT" w:eastAsia="ja-JP"/>
        </w:rPr>
        <w:t>Sunsho Co. ltd</w:t>
      </w:r>
      <w:r w:rsidR="00887332" w:rsidRPr="0058777B">
        <w:rPr>
          <w:rFonts w:cs="Arial"/>
          <w:bCs/>
          <w:szCs w:val="22"/>
          <w:lang w:val="it-IT"/>
        </w:rPr>
        <w:t>.</w:t>
      </w:r>
    </w:p>
    <w:p w14:paraId="1460F9DD" w14:textId="33BA95FB" w:rsidR="00887332" w:rsidRPr="0058777B" w:rsidRDefault="00ED7FED" w:rsidP="00CA5F5E">
      <w:pPr>
        <w:spacing w:before="0" w:after="0"/>
        <w:ind w:firstLineChars="1288" w:firstLine="2834"/>
        <w:rPr>
          <w:rFonts w:cs="Arial"/>
          <w:bCs/>
          <w:szCs w:val="22"/>
          <w:lang w:val="it-IT" w:eastAsia="ja-JP"/>
        </w:rPr>
      </w:pPr>
      <w:r>
        <w:rPr>
          <w:rFonts w:cs="Arial" w:hint="eastAsia"/>
          <w:bCs/>
          <w:szCs w:val="22"/>
          <w:lang w:val="it-IT" w:eastAsia="ja-JP"/>
        </w:rPr>
        <w:t>1648 Atsuhara, Fuji, Shizuoka,</w:t>
      </w:r>
      <w:r w:rsidR="000E4F21">
        <w:rPr>
          <w:rFonts w:cs="Arial" w:hint="eastAsia"/>
          <w:bCs/>
          <w:szCs w:val="22"/>
          <w:lang w:val="it-IT" w:eastAsia="ja-JP"/>
        </w:rPr>
        <w:t xml:space="preserve"> </w:t>
      </w:r>
      <w:r w:rsidRPr="00ED7FED">
        <w:rPr>
          <w:rFonts w:cs="Arial" w:hint="eastAsia"/>
          <w:bCs/>
          <w:szCs w:val="22"/>
          <w:lang w:val="it-IT"/>
        </w:rPr>
        <w:t>419-0201</w:t>
      </w:r>
      <w:r>
        <w:rPr>
          <w:rFonts w:cs="Arial" w:hint="eastAsia"/>
          <w:bCs/>
          <w:szCs w:val="22"/>
          <w:lang w:val="it-IT" w:eastAsia="ja-JP"/>
        </w:rPr>
        <w:t xml:space="preserve"> Japan</w:t>
      </w:r>
    </w:p>
    <w:p w14:paraId="675E4077" w14:textId="6CB3CF96" w:rsidR="00087B22" w:rsidRPr="0058777B" w:rsidRDefault="00087B22" w:rsidP="00851F51">
      <w:pPr>
        <w:spacing w:before="0" w:after="0"/>
        <w:ind w:left="2880"/>
        <w:rPr>
          <w:rFonts w:cs="Arial"/>
          <w:b/>
          <w:bCs/>
          <w:szCs w:val="22"/>
          <w:lang w:val="it-IT"/>
        </w:rPr>
      </w:pPr>
    </w:p>
    <w:p w14:paraId="340CFDA7" w14:textId="77777777" w:rsidR="00CA5F5E" w:rsidRDefault="00CA5F5E" w:rsidP="00ED7FED">
      <w:pPr>
        <w:spacing w:before="0" w:after="0"/>
        <w:jc w:val="left"/>
        <w:rPr>
          <w:b/>
          <w:lang w:eastAsia="ja-JP"/>
        </w:rPr>
      </w:pPr>
      <w:bookmarkStart w:id="27" w:name="_Toc248747288"/>
      <w:bookmarkStart w:id="28" w:name="_Toc250370776"/>
      <w:bookmarkStart w:id="29" w:name="_Toc250642214"/>
      <w:bookmarkStart w:id="30" w:name="_Toc251681119"/>
      <w:bookmarkStart w:id="31" w:name="_Toc252198530"/>
      <w:bookmarkStart w:id="32" w:name="_Toc269984963"/>
      <w:bookmarkStart w:id="33" w:name="_Toc288743420"/>
      <w:bookmarkStart w:id="34" w:name="_Toc350960456"/>
      <w:bookmarkStart w:id="35" w:name="_Toc351556568"/>
      <w:bookmarkStart w:id="36" w:name="_Toc352683871"/>
    </w:p>
    <w:p w14:paraId="25DC0361" w14:textId="000ECC91" w:rsidR="00EC2944" w:rsidRDefault="00EC2944" w:rsidP="00ED7FED">
      <w:pPr>
        <w:spacing w:before="0" w:after="0"/>
        <w:jc w:val="left"/>
        <w:rPr>
          <w:b/>
          <w:highlight w:val="yellow"/>
          <w:lang w:eastAsia="ja-JP"/>
        </w:rPr>
      </w:pPr>
    </w:p>
    <w:bookmarkEnd w:id="26"/>
    <w:bookmarkEnd w:id="27"/>
    <w:bookmarkEnd w:id="28"/>
    <w:bookmarkEnd w:id="29"/>
    <w:bookmarkEnd w:id="30"/>
    <w:bookmarkEnd w:id="31"/>
    <w:bookmarkEnd w:id="32"/>
    <w:bookmarkEnd w:id="33"/>
    <w:bookmarkEnd w:id="34"/>
    <w:bookmarkEnd w:id="35"/>
    <w:bookmarkEnd w:id="36"/>
    <w:p w14:paraId="63FBA460" w14:textId="77777777" w:rsidR="00CF07A2" w:rsidRPr="002701F4" w:rsidRDefault="00CF07A2" w:rsidP="00CF07A2">
      <w:pPr>
        <w:rPr>
          <w:b/>
        </w:rPr>
      </w:pPr>
    </w:p>
    <w:p w14:paraId="40F0DDC0" w14:textId="77777777" w:rsidR="00087B22" w:rsidRPr="00887332" w:rsidRDefault="00087B22" w:rsidP="00C12239">
      <w:pPr>
        <w:rPr>
          <w:rFonts w:cs="Arial"/>
          <w:b/>
          <w:color w:val="000000"/>
          <w:szCs w:val="22"/>
          <w:highlight w:val="yellow"/>
        </w:rPr>
      </w:pPr>
      <w:bookmarkStart w:id="37" w:name="_Toc148759395"/>
      <w:bookmarkStart w:id="38" w:name="_Toc179094427"/>
      <w:bookmarkStart w:id="39" w:name="_Toc209247798"/>
      <w:r w:rsidRPr="00887332">
        <w:rPr>
          <w:rFonts w:cs="Arial"/>
          <w:b/>
          <w:color w:val="000000"/>
          <w:szCs w:val="22"/>
          <w:highlight w:val="yellow"/>
        </w:rPr>
        <w:br w:type="page"/>
      </w:r>
    </w:p>
    <w:p w14:paraId="4BABA453" w14:textId="77777777" w:rsidR="00160897" w:rsidRDefault="00160897" w:rsidP="003F231E">
      <w:pPr>
        <w:pStyle w:val="1"/>
        <w:rPr>
          <w:sz w:val="22"/>
          <w:szCs w:val="22"/>
        </w:rPr>
      </w:pPr>
      <w:bookmarkStart w:id="40" w:name="_Toc141515540"/>
      <w:bookmarkStart w:id="41" w:name="_Toc148759396"/>
      <w:bookmarkStart w:id="42" w:name="_Toc179094428"/>
      <w:bookmarkStart w:id="43" w:name="_Toc248747289"/>
      <w:bookmarkStart w:id="44" w:name="_Toc250370777"/>
      <w:bookmarkStart w:id="45" w:name="_Toc252198531"/>
      <w:bookmarkStart w:id="46" w:name="_Toc441736512"/>
      <w:bookmarkEnd w:id="37"/>
      <w:bookmarkEnd w:id="38"/>
      <w:bookmarkEnd w:id="39"/>
      <w:r w:rsidRPr="000065E5">
        <w:rPr>
          <w:sz w:val="22"/>
          <w:szCs w:val="22"/>
        </w:rPr>
        <w:lastRenderedPageBreak/>
        <w:t>INTRODUCTION</w:t>
      </w:r>
      <w:bookmarkEnd w:id="40"/>
      <w:bookmarkEnd w:id="41"/>
      <w:bookmarkEnd w:id="42"/>
      <w:bookmarkEnd w:id="43"/>
      <w:bookmarkEnd w:id="44"/>
      <w:bookmarkEnd w:id="45"/>
      <w:bookmarkEnd w:id="46"/>
    </w:p>
    <w:p w14:paraId="12CBE796" w14:textId="3F7BC6AD" w:rsidR="000065E5" w:rsidRDefault="00E354AC" w:rsidP="00E354AC">
      <w:pPr>
        <w:rPr>
          <w:lang w:eastAsia="ja-JP"/>
        </w:rPr>
      </w:pPr>
      <w:r>
        <w:t xml:space="preserve">Krill oil is an edible oil extracted from krill, a small red-colored crustacean found in the Antarctic Ocean </w:t>
      </w:r>
      <w:r>
        <w:fldChar w:fldCharType="begin" w:fldLock="1"/>
      </w:r>
      <w:r>
        <w:instrText>ADDIN CSL_CITATION { "citationItems" : [ { "id" : "ITEM-1", "itemData" : { "ISBN" : "1089-5159", "ISSN" : "10895159", "PMID" : "20359272", "abstract" : "Krill are small red-colored crustaceans, similar to shrimp, that flourish in the extremely cold waters of the Arctic Ocean. Their survival in such a frigid environment is attributable to krill having a high content of long-chain polyunsaturated fatty acids (LCPFAs), including eicosapentaenoic acid (EPA) and docosahexaenoic acid (DHA), attached to their cell membranes via phospholipids (primarily phosphatidylcholine). This structure provides optimum membrane fluidity in cold temperatures and an ideal source of omega-3 fatty acids. Animal and human studies indicate LCPFAs bound to phospholipids (PLs), like those found in krill oil, have better absorption and delivery to the brain than their methyl ester or triglyceride-formed fish oil counterparts. Unlike fish oil, krill oil contains a potent antioxidant carotenoid, astaxanthin, that helps prevent LCPFA oxidation. Preliminary human studies indicate krill oil may be superior to fish oil in the reduction of premenstrual syndrome (PMS) complications and biomarkers of dyslipidemia. Krill oil consumption has also shown a positive effect on markers of inflammation.", "author" : [ { "dropping-particle" : "", "family" : "Monograph", "given" : "Krill Oil", "non-dropping-particle" : "", "parse-names" : false, "suffix" : "" } ], "container-title" : "Alternative Medicine Review", "id" : "ITEM-1", "issue" : "1", "issued" : { "date-parts" : [ [ "2010", "4" ] ] }, "page" : "84-86", "title" : "Krill oil monograph", "type" : "article-journal", "volume" : "15" }, "uris" : [ "http://www.mendeley.com/documents/?uuid=4ca280e2-9e93-4885-ba9e-d55b1fcec7cc" ] } ], "mendeley" : { "formattedCitation" : "[1]", "plainTextFormattedCitation" : "[1]", "previouslyFormattedCitation" : "[1]" }, "properties" : { "noteIndex" : 0 }, "schema" : "https://github.com/citation-style-language/schema/raw/master/csl-citation.json" }</w:instrText>
      </w:r>
      <w:r>
        <w:fldChar w:fldCharType="separate"/>
      </w:r>
      <w:r w:rsidRPr="00E354AC">
        <w:rPr>
          <w:noProof/>
        </w:rPr>
        <w:t>[1]</w:t>
      </w:r>
      <w:r>
        <w:fldChar w:fldCharType="end"/>
      </w:r>
      <w:r>
        <w:t xml:space="preserve">. Krill oil is rich in long-chain n-3 polyunsaturated fatty acids in the form of phospholipids </w:t>
      </w:r>
      <w:r>
        <w:fldChar w:fldCharType="begin" w:fldLock="1"/>
      </w:r>
      <w:r>
        <w:instrText>ADDIN CSL_CITATION { "citationItems" : [ { "id" : "ITEM-1", "itemData" : { "ISBN" : "1089-5159", "ISSN" : "10895159", "PMID" : "20359272", "abstract" : "Krill are small red-colored crustaceans, similar to shrimp, that flourish in the extremely cold waters of the Arctic Ocean. Their survival in such a frigid environment is attributable to krill having a high content of long-chain polyunsaturated fatty acids (LCPFAs), including eicosapentaenoic acid (EPA) and docosahexaenoic acid (DHA), attached to their cell membranes via phospholipids (primarily phosphatidylcholine). This structure provides optimum membrane fluidity in cold temperatures and an ideal source of omega-3 fatty acids. Animal and human studies indicate LCPFAs bound to phospholipids (PLs), like those found in krill oil, have better absorption and delivery to the brain than their methyl ester or triglyceride-formed fish oil counterparts. Unlike fish oil, krill oil contains a potent antioxidant carotenoid, astaxanthin, that helps prevent LCPFA oxidation. Preliminary human studies indicate krill oil may be superior to fish oil in the reduction of premenstrual syndrome (PMS) complications and biomarkers of dyslipidemia. Krill oil consumption has also shown a positive effect on markers of inflammation.", "author" : [ { "dropping-particle" : "", "family" : "Monograph", "given" : "Krill Oil", "non-dropping-particle" : "", "parse-names" : false, "suffix" : "" } ], "container-title" : "Alternative Medicine Review", "id" : "ITEM-1", "issue" : "1", "issued" : { "date-parts" : [ [ "2010", "4" ] ] }, "page" : "84-86", "title" : "Krill oil monograph", "type" : "article-journal", "volume" : "15" }, "uris" : [ "http://www.mendeley.com/documents/?uuid=4ca280e2-9e93-4885-ba9e-d55b1fcec7cc" ] } ], "mendeley" : { "formattedCitation" : "[1]", "plainTextFormattedCitation" : "[1]", "previouslyFormattedCitation" : "[1]" }, "properties" : { "noteIndex" : 0 }, "schema" : "https://github.com/citation-style-language/schema/raw/master/csl-citation.json" }</w:instrText>
      </w:r>
      <w:r>
        <w:fldChar w:fldCharType="separate"/>
      </w:r>
      <w:r w:rsidRPr="00E354AC">
        <w:rPr>
          <w:noProof/>
        </w:rPr>
        <w:t>[1]</w:t>
      </w:r>
      <w:r>
        <w:fldChar w:fldCharType="end"/>
      </w:r>
      <w:r>
        <w:t>.</w:t>
      </w:r>
    </w:p>
    <w:p w14:paraId="0678FE71" w14:textId="6837F8DB" w:rsidR="00E354AC" w:rsidRDefault="00F920DD" w:rsidP="00E354AC">
      <w:pPr>
        <w:rPr>
          <w:lang w:eastAsia="ja-JP"/>
        </w:rPr>
      </w:pPr>
      <w:r>
        <w:rPr>
          <w:lang w:eastAsia="ja-JP"/>
        </w:rPr>
        <w:t xml:space="preserve">Krill oil reduced tumor </w:t>
      </w:r>
      <w:r w:rsidR="00E354AC">
        <w:rPr>
          <w:lang w:eastAsia="ja-JP"/>
        </w:rPr>
        <w:t>necrosis factor-</w:t>
      </w:r>
      <w:r w:rsidR="00E354AC" w:rsidRPr="00E354AC">
        <w:rPr>
          <w:rFonts w:ascii="Symbol" w:hAnsi="Symbol"/>
          <w:lang w:eastAsia="ja-JP"/>
        </w:rPr>
        <w:t></w:t>
      </w:r>
      <w:r w:rsidR="00E354AC">
        <w:rPr>
          <w:lang w:eastAsia="ja-JP"/>
        </w:rPr>
        <w:t xml:space="preserve"> levels of lipopolysaccharide - stimulated peritoneal macrophages in obese </w:t>
      </w:r>
      <w:proofErr w:type="spellStart"/>
      <w:r w:rsidR="00E354AC">
        <w:rPr>
          <w:lang w:eastAsia="ja-JP"/>
        </w:rPr>
        <w:t>Zucker</w:t>
      </w:r>
      <w:proofErr w:type="spellEnd"/>
      <w:r w:rsidR="00E354AC">
        <w:rPr>
          <w:lang w:eastAsia="ja-JP"/>
        </w:rPr>
        <w:t xml:space="preserve"> rats </w:t>
      </w:r>
      <w:r w:rsidR="00E354AC">
        <w:rPr>
          <w:lang w:eastAsia="ja-JP"/>
        </w:rPr>
        <w:fldChar w:fldCharType="begin" w:fldLock="1"/>
      </w:r>
      <w:r w:rsidR="00E354AC">
        <w:rPr>
          <w:lang w:eastAsia="ja-JP"/>
        </w:rPr>
        <w:instrText>ADDIN CSL_CITATION { "citationItems" : [ { "id" : "ITEM-1", "itemData" : { "DOI" : "10.3945/jn.109.104844", "ISBN" : "0022-3166\\r1541-6100", "ISSN" : "0022-3166", "PMID" : "19549757", "abstract" : "Dietary (n-3) long-chain PUFA [(n-3) LCPUFA] ameliorate several metabolic risk factors for cardiovascular diseases, although the mechanisms of these beneficial effects are not fully understood. In this study, we compared the effects of dietary (n-3) LCPUFA, in the form of either fish oil (FO) or krill oil (KO) balanced for eicosapentaenoic acid (EPA) and docosahexaenoic acid (DHA) content, with a control (C) diet containing no EPA and DHA and similar contents of oleic, linoleic, and alpha-linolenic acids, on ectopic fat and inflammation in Zucker rats, a model of obesity and related metabolic dysfunction. Diets were fed for 4 wk. Given the emerging evidence for an association between elevated endocannabinoid concentrations and metabolic syndrome, we also measured tissue endocannabinoid concentrations. In (n-3) LCPUFA-supplemented rats, liver triglycerides and the peritoneal macrophage response to an inflammatory stimulus were significantly lower than in rats fed the control diet, and heart triglycerides were lower, but only in KO-fed rats. These effects were associated with a lower concentration of the endocannabinoids, anandamide and 2-arachidonoylglycerol, in the visceral adipose tissue and of anandamide in the liver and heart, which, in turn, was associated with lower levels of arachidonic acid in membrane phospholipids, but not with higher activity of endocannabinoid-degrading enzymes. Our data suggest that the beneficial effects of a diet enriched with (n-3) LCPUFA are the result of changes in membrane fatty acid composition. The reduction of substrates for inflammatory molecules and endocannabinoids may account for the dampened inflammatory response and the physiological reequilibration of body fat deposition in obese rats.", "author" : [ { "dropping-particle" : "", "family" : "Batetta", "given" : "Barbara", "non-dropping-particle" : "", "parse-names" : false, "suffix" : "" }, { "dropping-particle" : "", "family" : "Griinari", "given" : "Mikko", "non-dropping-particle" : "", "parse-names" : false, "suffix" : "" }, { "dropping-particle" : "", "family" : "Carta", "given" : "Gianfranca", "non-dropping-particle" : "", "parse-names" : false, "suffix" : "" }, { "dropping-particle" : "", "family" : "Murru", "given" : "Elisabetta", "non-dropping-particle" : "", "parse-names" : false, "suffix" : "" }, { "dropping-particle" : "", "family" : "Ligresti", "given" : "Alessia", "non-dropping-particle" : "", "parse-names" : false, "suffix" : "" }, { "dropping-particle" : "", "family" : "Cordeddu", "given" : "Lina", "non-dropping-particle" : "", "parse-names" : false, "suffix" : "" }, { "dropping-particle" : "", "family" : "Giordano", "given" : "Elena", "non-dropping-particle" : "", "parse-names" : false, "suffix" : "" }, { "dropping-particle" : "", "family" : "Sanna", "given" : "Francesca", "non-dropping-particle" : "", "parse-names" : false, "suffix" : "" }, { "dropping-particle" : "", "family" : "Bisogno", "given" : "Tiziana", "non-dropping-particle" : "", "parse-names" : false, "suffix" : "" }, { "dropping-particle" : "", "family" : "Uda", "given" : "Sabrina", "non-dropping-particle" : "", "parse-names" : false, "suffix" : "" }, { "dropping-particle" : "", "family" : "Collu", "given" : "Maria", "non-dropping-particle" : "", "parse-names" : false, "suffix" : "" }, { "dropping-particle" : "", "family" : "Bruheim", "given" : "Inge", "non-dropping-particle" : "", "parse-names" : false, "suffix" : "" }, { "dropping-particle" : "", "family" : "Marzo", "given" : "Vincenzo", "non-dropping-particle" : "Di", "parse-names" : false, "suffix" : "" }, { "dropping-particle" : "", "family" : "Banni", "given" : "Sebastiano", "non-dropping-particle" : "", "parse-names" : false, "suffix" : "" } ], "container-title" : "The Journal of nutrition", "id" : "ITEM-1", "issue" : "8", "issued" : { "date-parts" : [ [ "2009" ] ] }, "page" : "1495-1501", "title" : "Endocannabinoids may mediate the ability of (n-3) fatty acids to reduce ectopic fat and inflammatory mediators in obese Zucker rats.", "type" : "article-journal", "volume" : "139" }, "uris" : [ "http://www.mendeley.com/documents/?uuid=e24027a3-cb11-43f9-a2ba-ddb2bbfba642" ] } ], "mendeley" : { "formattedCitation" : "[2]", "plainTextFormattedCitation" : "[2]", "previouslyFormattedCitation" : "[2]" }, "properties" : { "noteIndex" : 0 }, "schema" : "https://github.com/citation-style-language/schema/raw/master/csl-citation.json" }</w:instrText>
      </w:r>
      <w:r w:rsidR="00E354AC">
        <w:rPr>
          <w:lang w:eastAsia="ja-JP"/>
        </w:rPr>
        <w:fldChar w:fldCharType="separate"/>
      </w:r>
      <w:r w:rsidR="00E354AC" w:rsidRPr="00E354AC">
        <w:rPr>
          <w:noProof/>
          <w:lang w:eastAsia="ja-JP"/>
        </w:rPr>
        <w:t>[2]</w:t>
      </w:r>
      <w:r w:rsidR="00E354AC">
        <w:rPr>
          <w:lang w:eastAsia="ja-JP"/>
        </w:rPr>
        <w:fldChar w:fldCharType="end"/>
      </w:r>
      <w:r w:rsidR="00E354AC">
        <w:rPr>
          <w:lang w:eastAsia="ja-JP"/>
        </w:rPr>
        <w:t xml:space="preserve">. The anti-inflammatory effect of krill oil was also observed in a rat model of dextran sulfate-induced experimental ulcerative colitis </w:t>
      </w:r>
      <w:r w:rsidR="00E354AC">
        <w:rPr>
          <w:lang w:eastAsia="ja-JP"/>
        </w:rPr>
        <w:fldChar w:fldCharType="begin" w:fldLock="1"/>
      </w:r>
      <w:r w:rsidR="00E354AC">
        <w:rPr>
          <w:lang w:eastAsia="ja-JP"/>
        </w:rPr>
        <w:instrText>ADDIN CSL_CITATION { "citationItems" : [ { "id" : "ITEM-1", "itemData" : { "DOI" : "10.3109/00365521.2011.634025", "ISBN" : "1502-7708 (Electronic)\\r0036-5521 (Linking)", "ISSN" : "1502-7708", "PMID" : "22126533", "abstract" : "OBJECTIVE: To evaluate the effects of krill oil (KO) on inflammation and redox status in dextran sulfate sodium (DSS)-induced colitis in rats.\\n\\nMATERIALS AND METHODS: Thirty male Wistar rats were divided into three groups: Control, DSS, and DSS + KO 5% in a 4-week diet study. Colitis was induced by 5% DSS in the drinking water the last week of the experiment. Weight and disease activity index (DAI), colon length, histological combined score (HCS), colon levels of selected cytokines and prostaglandins, markers of protein oxidative damage, fatty acid profile, and expression of selected genes were measured.\\n\\nRESULTS: Rats in the DSS group increased their DAI and HCS compared with healthy controls. The colon length was significantly preserved after KO diet. Tumor necrosis factor (TNF)-\u03b1 and interleukin (IL)-1\u03b2 were elevated in the DSS group compared with controls. Cytokines and HCS were nonsignificantly lower in the KO versus the DSS group. Prostaglandin (PG)E(3) increased significantly in the KO versus the other groups. Peroxisome proliferator-activated receptor (PPAR)-\u03b3 expression was nonsignificantly increased while PPAR-\u03b3 coactivator 1\u03b1 (Pparg1\u03b1) expression increased significantly after KO. The levels of protein oxidation markers decreased significantly.\\n\\nCONCLUSIONS: KO showed protective potential against DSS colitis based on the preservation of colon length, reduction of oxidative markers and the consistent beneficial changes of HCS, cytokine, and (PG)E(3) levels, as well as PPAR-\u03b3 and Pparg1\u03b1 expression compared with DSS alone. These findings indicate an anti-inflammatory and a protein antioxidant effect of KO.", "author" : [ { "dropping-particle" : "", "family" : "Grimstad", "given" : "Tore", "non-dropping-particle" : "", "parse-names" : false, "suffix" : "" }, { "dropping-particle" : "", "family" : "Bj\u00f8rndal", "given" : "Bodil", "non-dropping-particle" : "", "parse-names" : false, "suffix" : "" }, { "dropping-particle" : "", "family" : "Cacabelos", "given" : "Daniel", "non-dropping-particle" : "", "parse-names" : false, "suffix" : "" }, { "dropping-particle" : "", "family" : "Aasprong", "given" : "Ole Gunnar", "non-dropping-particle" : "", "parse-names" : false, "suffix" : "" }, { "dropping-particle" : "", "family" : "Janssen", "given" : "Emiel a M", "non-dropping-particle" : "", "parse-names" : false, "suffix" : "" }, { "dropping-particle" : "", "family" : "Omdal", "given" : "Roald", "non-dropping-particle" : "", "parse-names" : false, "suffix" : "" }, { "dropping-particle" : "", "family" : "Svardal", "given" : "Asbj\u00f8rn", "non-dropping-particle" : "", "parse-names" : false, "suffix" : "" }, { "dropping-particle" : "", "family" : "Hausken", "given" : "Trygve", "non-dropping-particle" : "", "parse-names" : false, "suffix" : "" }, { "dropping-particle" : "", "family" : "Bohov", "given" : "Pavol", "non-dropping-particle" : "", "parse-names" : false, "suffix" : "" }, { "dropping-particle" : "", "family" : "Portero-Otin", "given" : "Manuel", "non-dropping-particle" : "", "parse-names" : false, "suffix" : "" }, { "dropping-particle" : "", "family" : "Pamplona", "given" : "Reinald", "non-dropping-particle" : "", "parse-names" : false, "suffix" : "" }, { "dropping-particle" : "", "family" : "Berge", "given" : "Rolf K", "non-dropping-particle" : "", "parse-names" : false, "suffix" : "" } ], "container-title" : "Scandinavian journal of gastroenterology", "id" : "ITEM-1", "issue" : "1", "issued" : { "date-parts" : [ [ "2012" ] ] }, "page" : "49-58", "title" : "Dietary supplementation of krill oil attenuates inflammation and oxidative stress in experimental ulcerative colitis in rats.", "type" : "article-journal", "volume" : "47" }, "uris" : [ "http://www.mendeley.com/documents/?uuid=a79bfea5-a0c4-477e-b3b1-691653b3a5a4" ] } ], "mendeley" : { "formattedCitation" : "[3]", "plainTextFormattedCitation" : "[3]", "previouslyFormattedCitation" : "[3]" }, "properties" : { "noteIndex" : 0 }, "schema" : "https://github.com/citation-style-language/schema/raw/master/csl-citation.json" }</w:instrText>
      </w:r>
      <w:r w:rsidR="00E354AC">
        <w:rPr>
          <w:lang w:eastAsia="ja-JP"/>
        </w:rPr>
        <w:fldChar w:fldCharType="separate"/>
      </w:r>
      <w:r w:rsidR="00E354AC" w:rsidRPr="00E354AC">
        <w:rPr>
          <w:noProof/>
          <w:lang w:eastAsia="ja-JP"/>
        </w:rPr>
        <w:t>[3]</w:t>
      </w:r>
      <w:r w:rsidR="00E354AC">
        <w:rPr>
          <w:lang w:eastAsia="ja-JP"/>
        </w:rPr>
        <w:fldChar w:fldCharType="end"/>
      </w:r>
      <w:r w:rsidR="00E354AC">
        <w:rPr>
          <w:lang w:eastAsia="ja-JP"/>
        </w:rPr>
        <w:t xml:space="preserve">. Krill oil consumption was shown to inhibit the progression of arthritis in an experimental mouse model of arthritis, in which the increase of inflammatory cytokines, IL-1 and IL-13, was suppressed </w:t>
      </w:r>
      <w:r w:rsidR="00E354AC">
        <w:rPr>
          <w:lang w:eastAsia="ja-JP"/>
        </w:rPr>
        <w:fldChar w:fldCharType="begin" w:fldLock="1"/>
      </w:r>
      <w:r w:rsidR="00E354AC">
        <w:rPr>
          <w:lang w:eastAsia="ja-JP"/>
        </w:rPr>
        <w:instrText>ADDIN CSL_CITATION { "citationItems" : [ { "id" : "ITEM-1", "itemData" : { "DOI" : "10.1186/1471-2474-11-136", "ISBN" : "1471-2474", "ISSN" : "1471-2474", "PMID" : "20587038", "abstract" : "Although the efficacy of standard fish oil has been the subject of research in arthritis, the effect of krill oil in this disease has yet to be investigated. The objective of the present study was to evaluate a standardised preparation of krill oil and fish oil in an animal model for arthritis.", "author" : [ { "dropping-particle" : "", "family" : "Ierna", "given" : "Michelle", "non-dropping-particle" : "", "parse-names" : false, "suffix" : "" }, { "dropping-particle" : "", "family" : "Kerr", "given" : "Alison", "non-dropping-particle" : "", "parse-names" : false, "suffix" : "" }, { "dropping-particle" : "", "family" : "Scales", "given" : "Hannah", "non-dropping-particle" : "", "parse-names" : false, "suffix" : "" }, { "dropping-particle" : "", "family" : "Berge", "given" : "Kjetil", "non-dropping-particle" : "", "parse-names" : false, "suffix" : "" }, { "dropping-particle" : "", "family" : "Griinari", "given" : "Mikko", "non-dropping-particle" : "", "parse-names" : false, "suffix" : "" } ], "container-title" : "BMC musculoskeletal disorders", "id" : "ITEM-1", "issued" : { "date-parts" : [ [ "2010" ] ] }, "page" : "136", "title" : "Supplementation of diet with krill oil protects against experimental rheumatoid arthritis.", "type" : "article-journal", "volume" : "11" }, "uris" : [ "http://www.mendeley.com/documents/?uuid=f4445abd-1bda-4952-b168-e6cd9fd1afab" ] } ], "mendeley" : { "formattedCitation" : "[4]", "plainTextFormattedCitation" : "[4]", "previouslyFormattedCitation" : "[4]" }, "properties" : { "noteIndex" : 0 }, "schema" : "https://github.com/citation-style-language/schema/raw/master/csl-citation.json" }</w:instrText>
      </w:r>
      <w:r w:rsidR="00E354AC">
        <w:rPr>
          <w:lang w:eastAsia="ja-JP"/>
        </w:rPr>
        <w:fldChar w:fldCharType="separate"/>
      </w:r>
      <w:r w:rsidR="00E354AC" w:rsidRPr="00E354AC">
        <w:rPr>
          <w:noProof/>
          <w:lang w:eastAsia="ja-JP"/>
        </w:rPr>
        <w:t>[4]</w:t>
      </w:r>
      <w:r w:rsidR="00E354AC">
        <w:rPr>
          <w:lang w:eastAsia="ja-JP"/>
        </w:rPr>
        <w:fldChar w:fldCharType="end"/>
      </w:r>
      <w:r w:rsidR="00E354AC">
        <w:rPr>
          <w:lang w:eastAsia="ja-JP"/>
        </w:rPr>
        <w:t>. Also, Deutsch et al. reported that krill oil administration mitigated the subjective symptoms of osteoarthritis as assessed by Western Ontario and McMaster Universities Osteoarthritis Index (WOMAC) and reduced C-reactive protein (CRP) levels in patients with cardiac disease, rheumatoid arthritis, or osteoarthritis with CRP levels greater than 1.0 mg/</w:t>
      </w:r>
      <w:proofErr w:type="spellStart"/>
      <w:r w:rsidR="00E354AC">
        <w:rPr>
          <w:lang w:eastAsia="ja-JP"/>
        </w:rPr>
        <w:t>dL</w:t>
      </w:r>
      <w:proofErr w:type="spellEnd"/>
      <w:r w:rsidR="00E354AC">
        <w:rPr>
          <w:lang w:eastAsia="ja-JP"/>
        </w:rPr>
        <w:t xml:space="preserve"> </w:t>
      </w:r>
      <w:r w:rsidR="00E354AC">
        <w:rPr>
          <w:lang w:eastAsia="ja-JP"/>
        </w:rPr>
        <w:fldChar w:fldCharType="begin" w:fldLock="1"/>
      </w:r>
      <w:r w:rsidR="00E2087F">
        <w:rPr>
          <w:lang w:eastAsia="ja-JP"/>
        </w:rPr>
        <w:instrText>ADDIN CSL_CITATION { "citationItems" : [ { "id" : "ITEM-1", "itemData" : { "DOI" : "10.1080/07315724.2007.10719584", "ISBN" : "0731-5724", "ISSN" : "0731-5724", "PMID" : "17353582", "abstract" : "OBJECTIVES: a) To evaluate the effect of Neptune Krill Oil (NKO) on C-reactive protein (CRP) on patients with chronic inflammation and b) to evaluate the effectiveness of NKO on arthritic symptoms. METHODS: Randomized, double blind, placebo controlled study. Ninety patients were recruited with confirmed diagnosis of cardiovascular disease and/or rheumatoid arthritis and/or osteoarthritis and with increased levels of CRP (&gt;1.0 mg/dl) upon three consecutive weekly blood analysis. Group A received NKO (300 mg daily) and Group B received a placebo. CRP and Western Ontario and McMaster Universities (WOMAC) osteoarthritis score were measured at baseline and days 7, 14 and 30. RESULTS: After 7 days of treatment NKO reduced CRP by 19.3% compared to an increase by 15.7% observed in the placebo group (p = 0.049). After 14 and 30 days of treatment NKO further decreased CRP by 29.7% and 30.9% respectively (p &lt; 0.001). The CRP levels of the placebo group increased to 32.1% after 14 days and then decreased to 25.1% at day 30. The between group difference was statistically significant; p = 0.004 at day 14 and p = 0.008 at day 30. NKO showed a significant reduction in all three WOMAC scores. After 7 days of treatment, NKO reduced pain scores by 28.9% (p = 0.050), reduced stiffness by 20.3% (p = 0.001) and reduced functional impairment by 22.8% (p = 0.008). CONCLUSION: The results of the present study clearly indicate that NKO at a daily dose of 300 mg significantly inhibits inflammation and reduces arthritic symptoms within a short treatment period of 7 and 14 days.", "author" : [ { "dropping-particle" : "", "family" : "Deutsch", "given" : "Luisa", "non-dropping-particle" : "", "parse-names" : false, "suffix" : "" } ], "container-title" : "Journal of the American College of Nutrition", "id" : "ITEM-1", "issue" : "1", "issued" : { "date-parts" : [ [ "2007" ] ] }, "page" : "39-48", "title" : "Evaluation of the effect of Neptune Krill Oil on chronic inflammation and arthritic symptoms.", "type" : "article-journal", "volume" : "26" }, "uris" : [ "http://www.mendeley.com/documents/?uuid=c49ae928-a671-4b8e-9365-9eae4e970825" ] } ], "mendeley" : { "formattedCitation" : "[5]", "plainTextFormattedCitation" : "[5]", "previouslyFormattedCitation" : "[5]" }, "properties" : { "noteIndex" : 0 }, "schema" : "https://github.com/citation-style-language/schema/raw/master/csl-citation.json" }</w:instrText>
      </w:r>
      <w:r w:rsidR="00E354AC">
        <w:rPr>
          <w:lang w:eastAsia="ja-JP"/>
        </w:rPr>
        <w:fldChar w:fldCharType="separate"/>
      </w:r>
      <w:r w:rsidR="00E354AC" w:rsidRPr="00E354AC">
        <w:rPr>
          <w:noProof/>
          <w:lang w:eastAsia="ja-JP"/>
        </w:rPr>
        <w:t>[5]</w:t>
      </w:r>
      <w:r w:rsidR="00E354AC">
        <w:rPr>
          <w:lang w:eastAsia="ja-JP"/>
        </w:rPr>
        <w:fldChar w:fldCharType="end"/>
      </w:r>
      <w:r w:rsidR="00E354AC">
        <w:rPr>
          <w:lang w:eastAsia="ja-JP"/>
        </w:rPr>
        <w:t>. However, the effect of krill oil on mild knee pain has not yet been determined</w:t>
      </w:r>
    </w:p>
    <w:p w14:paraId="36BC8756" w14:textId="6AC5FB8E" w:rsidR="00E354AC" w:rsidRPr="000065E5" w:rsidRDefault="00E354AC" w:rsidP="00E354AC">
      <w:pPr>
        <w:rPr>
          <w:lang w:eastAsia="ja-JP"/>
        </w:rPr>
      </w:pPr>
      <w:r>
        <w:rPr>
          <w:lang w:eastAsia="ja-JP"/>
        </w:rPr>
        <w:t>The primary objective of this trial is to compare the efficacy of krill oil with a placebo in reducing the subjective symptoms of adults with mild knee pain.</w:t>
      </w:r>
    </w:p>
    <w:p w14:paraId="33801A65" w14:textId="77777777" w:rsidR="005F6262" w:rsidRPr="00EC2944" w:rsidRDefault="00160897" w:rsidP="003F231E">
      <w:pPr>
        <w:pStyle w:val="1"/>
        <w:rPr>
          <w:sz w:val="22"/>
          <w:szCs w:val="22"/>
        </w:rPr>
      </w:pPr>
      <w:bookmarkStart w:id="47" w:name="_Toc141515547"/>
      <w:bookmarkStart w:id="48" w:name="_Toc148759397"/>
      <w:bookmarkStart w:id="49" w:name="_Toc179094429"/>
      <w:bookmarkStart w:id="50" w:name="_Toc248747290"/>
      <w:bookmarkStart w:id="51" w:name="_Toc250370778"/>
      <w:bookmarkStart w:id="52" w:name="_Toc252198532"/>
      <w:bookmarkStart w:id="53" w:name="_Toc441736513"/>
      <w:r w:rsidRPr="00EC2944">
        <w:rPr>
          <w:sz w:val="22"/>
          <w:szCs w:val="22"/>
        </w:rPr>
        <w:t>STUDY OBJECTIVES</w:t>
      </w:r>
      <w:bookmarkEnd w:id="47"/>
      <w:bookmarkEnd w:id="48"/>
      <w:bookmarkEnd w:id="49"/>
      <w:bookmarkEnd w:id="50"/>
      <w:bookmarkEnd w:id="51"/>
      <w:bookmarkEnd w:id="52"/>
      <w:bookmarkEnd w:id="53"/>
    </w:p>
    <w:p w14:paraId="5481514F" w14:textId="12210CC3" w:rsidR="00ED7FED" w:rsidRDefault="00ED7FED" w:rsidP="00755D04">
      <w:pPr>
        <w:rPr>
          <w:lang w:eastAsia="ja-JP"/>
        </w:rPr>
      </w:pPr>
      <w:r>
        <w:t xml:space="preserve">To examine the effect of a </w:t>
      </w:r>
      <w:r w:rsidR="00FA638D">
        <w:rPr>
          <w:rFonts w:hint="eastAsia"/>
          <w:lang w:eastAsia="ja-JP"/>
        </w:rPr>
        <w:t>30 days (approximately 4 weeks)</w:t>
      </w:r>
      <w:r>
        <w:t xml:space="preserve"> of krill oil administration on knee joint pain.</w:t>
      </w:r>
    </w:p>
    <w:p w14:paraId="00191B85" w14:textId="77777777" w:rsidR="00ED7FED" w:rsidRPr="00FA638D" w:rsidRDefault="00ED7FED" w:rsidP="00755D04">
      <w:pPr>
        <w:rPr>
          <w:lang w:eastAsia="ja-JP"/>
        </w:rPr>
      </w:pPr>
    </w:p>
    <w:p w14:paraId="5E416C4C" w14:textId="77777777" w:rsidR="00755D04" w:rsidRPr="00755D04" w:rsidRDefault="009204F1" w:rsidP="00755D04">
      <w:pPr>
        <w:rPr>
          <w:rFonts w:cs="Arial"/>
          <w:b/>
        </w:rPr>
      </w:pPr>
      <w:r>
        <w:rPr>
          <w:rFonts w:hint="eastAsia"/>
          <w:lang w:eastAsia="ja-JP"/>
        </w:rPr>
        <w:t>Primary outcomes</w:t>
      </w:r>
      <w:r w:rsidR="00755D04" w:rsidRPr="00755D04">
        <w:rPr>
          <w:rFonts w:cs="Arial"/>
          <w:b/>
        </w:rPr>
        <w:t>:</w:t>
      </w:r>
    </w:p>
    <w:p w14:paraId="0EE4752F" w14:textId="77777777" w:rsidR="009204F1" w:rsidRPr="009204F1" w:rsidRDefault="009204F1" w:rsidP="00755D04">
      <w:pPr>
        <w:pStyle w:val="aff0"/>
        <w:numPr>
          <w:ilvl w:val="0"/>
          <w:numId w:val="25"/>
        </w:numPr>
        <w:rPr>
          <w:rFonts w:ascii="Arial" w:hAnsi="Arial" w:cs="Arial"/>
        </w:rPr>
      </w:pPr>
      <w:r w:rsidRPr="009204F1">
        <w:rPr>
          <w:rFonts w:ascii="Arial" w:hAnsi="Arial" w:cs="Arial"/>
        </w:rPr>
        <w:t>Japanese Knee</w:t>
      </w:r>
      <w:r>
        <w:rPr>
          <w:rFonts w:ascii="Arial" w:hAnsi="Arial" w:cs="Arial"/>
        </w:rPr>
        <w:t xml:space="preserve"> Osteoarthritis Measure (JCOM)</w:t>
      </w:r>
    </w:p>
    <w:p w14:paraId="6D703775" w14:textId="77777777" w:rsidR="009204F1" w:rsidRPr="009204F1" w:rsidRDefault="009204F1" w:rsidP="009204F1">
      <w:pPr>
        <w:pStyle w:val="aff0"/>
        <w:numPr>
          <w:ilvl w:val="0"/>
          <w:numId w:val="25"/>
        </w:numPr>
        <w:rPr>
          <w:rFonts w:ascii="Arial" w:hAnsi="Arial" w:cs="Arial"/>
        </w:rPr>
      </w:pPr>
      <w:r w:rsidRPr="009204F1">
        <w:rPr>
          <w:rFonts w:ascii="Arial" w:hAnsi="Arial" w:cs="Arial"/>
        </w:rPr>
        <w:t>The Japanese Orthopedic Association knee rating score (JOA score)</w:t>
      </w:r>
    </w:p>
    <w:p w14:paraId="050C63DE" w14:textId="77777777" w:rsidR="009204F1" w:rsidRPr="009204F1" w:rsidRDefault="009204F1" w:rsidP="009204F1">
      <w:pPr>
        <w:rPr>
          <w:rFonts w:cs="Arial"/>
          <w:b/>
        </w:rPr>
      </w:pPr>
      <w:r>
        <w:rPr>
          <w:rFonts w:hint="eastAsia"/>
          <w:lang w:eastAsia="ja-JP"/>
        </w:rPr>
        <w:t>Secondary outcomes</w:t>
      </w:r>
      <w:r w:rsidRPr="009204F1">
        <w:rPr>
          <w:rFonts w:cs="Arial"/>
          <w:b/>
        </w:rPr>
        <w:t>:</w:t>
      </w:r>
    </w:p>
    <w:p w14:paraId="475FDF64" w14:textId="6BE3CA0A" w:rsidR="009204F1" w:rsidRPr="009204F1" w:rsidRDefault="00F920DD" w:rsidP="009204F1">
      <w:pPr>
        <w:pStyle w:val="aff0"/>
        <w:numPr>
          <w:ilvl w:val="0"/>
          <w:numId w:val="28"/>
        </w:numPr>
        <w:ind w:left="709" w:hanging="425"/>
        <w:rPr>
          <w:rFonts w:cs="Arial"/>
          <w:lang w:eastAsia="ja-JP"/>
        </w:rPr>
      </w:pPr>
      <w:r>
        <w:rPr>
          <w:rFonts w:eastAsiaTheme="minorEastAsia" w:cs="Arial" w:hint="eastAsia"/>
          <w:lang w:eastAsia="ja-JP"/>
        </w:rPr>
        <w:t>Blood and u</w:t>
      </w:r>
      <w:r w:rsidR="009204F1">
        <w:rPr>
          <w:rFonts w:eastAsiaTheme="minorEastAsia" w:cs="Arial" w:hint="eastAsia"/>
          <w:lang w:eastAsia="ja-JP"/>
        </w:rPr>
        <w:t xml:space="preserve">rine analysis </w:t>
      </w:r>
    </w:p>
    <w:p w14:paraId="4409CB75" w14:textId="77777777" w:rsidR="009204F1" w:rsidRPr="009204F1" w:rsidRDefault="009204F1" w:rsidP="009204F1">
      <w:pPr>
        <w:pStyle w:val="aff0"/>
        <w:numPr>
          <w:ilvl w:val="0"/>
          <w:numId w:val="28"/>
        </w:numPr>
        <w:ind w:left="709" w:hanging="425"/>
        <w:rPr>
          <w:rFonts w:cs="Arial"/>
          <w:lang w:eastAsia="ja-JP"/>
        </w:rPr>
      </w:pPr>
      <w:r w:rsidRPr="009204F1">
        <w:rPr>
          <w:rFonts w:cs="Arial"/>
          <w:lang w:eastAsia="ja-JP"/>
        </w:rPr>
        <w:t>Range of motion (ROM) of the knee</w:t>
      </w:r>
    </w:p>
    <w:p w14:paraId="46CF0FF6" w14:textId="5D6404DF" w:rsidR="00640360" w:rsidRPr="009204F1" w:rsidRDefault="00F920DD" w:rsidP="00F920DD">
      <w:pPr>
        <w:ind w:leftChars="321" w:left="847" w:hangingChars="64" w:hanging="141"/>
        <w:rPr>
          <w:rFonts w:cs="Arial"/>
          <w:lang w:eastAsia="ja-JP"/>
        </w:rPr>
      </w:pPr>
      <w:r>
        <w:rPr>
          <w:rFonts w:cs="Arial" w:hint="eastAsia"/>
          <w:lang w:eastAsia="ja-JP"/>
        </w:rPr>
        <w:t>* ROM was deleted from the secondary outcome because of the difficulty to obtain the reliable data.</w:t>
      </w:r>
    </w:p>
    <w:p w14:paraId="10A41CA6" w14:textId="77777777" w:rsidR="00160897" w:rsidRPr="006549AF" w:rsidRDefault="00160897" w:rsidP="003F231E">
      <w:pPr>
        <w:pStyle w:val="1"/>
        <w:rPr>
          <w:sz w:val="22"/>
          <w:szCs w:val="22"/>
        </w:rPr>
      </w:pPr>
      <w:bookmarkStart w:id="54" w:name="_Toc141515548"/>
      <w:bookmarkStart w:id="55" w:name="_Toc148759398"/>
      <w:bookmarkStart w:id="56" w:name="_Toc179094430"/>
      <w:bookmarkStart w:id="57" w:name="_Toc248747291"/>
      <w:bookmarkStart w:id="58" w:name="_Toc250370779"/>
      <w:bookmarkStart w:id="59" w:name="_Toc252198533"/>
      <w:bookmarkStart w:id="60" w:name="_Toc441736514"/>
      <w:r w:rsidRPr="006549AF">
        <w:rPr>
          <w:sz w:val="22"/>
          <w:szCs w:val="22"/>
        </w:rPr>
        <w:t>STUDY DESIGN</w:t>
      </w:r>
      <w:bookmarkEnd w:id="54"/>
      <w:bookmarkEnd w:id="55"/>
      <w:bookmarkEnd w:id="56"/>
      <w:bookmarkEnd w:id="57"/>
      <w:bookmarkEnd w:id="58"/>
      <w:bookmarkEnd w:id="59"/>
      <w:bookmarkEnd w:id="60"/>
    </w:p>
    <w:p w14:paraId="02EBBC56" w14:textId="6EF9BB09" w:rsidR="00087B22" w:rsidRPr="00423823" w:rsidRDefault="00087B22" w:rsidP="00C12239">
      <w:pPr>
        <w:rPr>
          <w:rFonts w:cs="Arial"/>
          <w:szCs w:val="22"/>
        </w:rPr>
      </w:pPr>
      <w:bookmarkStart w:id="61" w:name="_Toc141515551"/>
      <w:bookmarkStart w:id="62" w:name="_Toc148759399"/>
      <w:bookmarkStart w:id="63" w:name="_Toc179094432"/>
      <w:bookmarkStart w:id="64" w:name="_Toc141515549"/>
      <w:r w:rsidRPr="00423823">
        <w:rPr>
          <w:rFonts w:cs="Arial"/>
          <w:szCs w:val="22"/>
        </w:rPr>
        <w:t xml:space="preserve">This is a </w:t>
      </w:r>
      <w:r w:rsidR="00755A1A" w:rsidRPr="00423823">
        <w:rPr>
          <w:rFonts w:cs="Arial"/>
          <w:szCs w:val="22"/>
        </w:rPr>
        <w:t>single-</w:t>
      </w:r>
      <w:r w:rsidRPr="00423823">
        <w:rPr>
          <w:rFonts w:cs="Arial"/>
          <w:szCs w:val="22"/>
        </w:rPr>
        <w:t xml:space="preserve">center, randomized, double-blind, placebo-controlled, </w:t>
      </w:r>
      <w:r w:rsidR="005C30CC">
        <w:rPr>
          <w:rFonts w:cs="Arial" w:hint="eastAsia"/>
          <w:szCs w:val="22"/>
          <w:lang w:eastAsia="ja-JP"/>
        </w:rPr>
        <w:t>2</w:t>
      </w:r>
      <w:r w:rsidR="00423823" w:rsidRPr="00423823">
        <w:rPr>
          <w:rFonts w:cs="Arial"/>
          <w:szCs w:val="22"/>
        </w:rPr>
        <w:t xml:space="preserve">-arm </w:t>
      </w:r>
      <w:r w:rsidRPr="00423823">
        <w:rPr>
          <w:rFonts w:cs="Arial"/>
          <w:szCs w:val="22"/>
        </w:rPr>
        <w:t>pa</w:t>
      </w:r>
      <w:r w:rsidR="00423823" w:rsidRPr="00423823">
        <w:rPr>
          <w:rFonts w:cs="Arial"/>
          <w:szCs w:val="22"/>
        </w:rPr>
        <w:t>rallel group study</w:t>
      </w:r>
      <w:r w:rsidRPr="00423823">
        <w:rPr>
          <w:rFonts w:cs="Arial"/>
          <w:szCs w:val="22"/>
        </w:rPr>
        <w:t xml:space="preserve">.  This study will consist of a </w:t>
      </w:r>
      <w:r w:rsidR="00FA638D">
        <w:rPr>
          <w:rFonts w:cs="Arial" w:hint="eastAsia"/>
          <w:szCs w:val="22"/>
          <w:lang w:eastAsia="ja-JP"/>
        </w:rPr>
        <w:t>30 day</w:t>
      </w:r>
      <w:r w:rsidR="000A4DE5">
        <w:rPr>
          <w:rFonts w:cs="Arial" w:hint="eastAsia"/>
          <w:szCs w:val="22"/>
          <w:lang w:eastAsia="ja-JP"/>
        </w:rPr>
        <w:t>s</w:t>
      </w:r>
      <w:r w:rsidR="000A4DE5" w:rsidRPr="00423823">
        <w:rPr>
          <w:rFonts w:cs="Arial"/>
          <w:szCs w:val="22"/>
        </w:rPr>
        <w:t xml:space="preserve"> </w:t>
      </w:r>
      <w:r w:rsidR="000A4DE5">
        <w:rPr>
          <w:rFonts w:cs="Arial" w:hint="eastAsia"/>
          <w:szCs w:val="22"/>
          <w:lang w:eastAsia="ja-JP"/>
        </w:rPr>
        <w:t>administration</w:t>
      </w:r>
      <w:r w:rsidR="000A4DE5" w:rsidRPr="00423823">
        <w:rPr>
          <w:rFonts w:cs="Arial"/>
          <w:szCs w:val="22"/>
        </w:rPr>
        <w:t xml:space="preserve"> </w:t>
      </w:r>
      <w:r w:rsidRPr="00423823">
        <w:rPr>
          <w:rFonts w:cs="Arial"/>
          <w:szCs w:val="22"/>
        </w:rPr>
        <w:t>period.</w:t>
      </w:r>
    </w:p>
    <w:p w14:paraId="28A4F347" w14:textId="77777777" w:rsidR="00105BFA" w:rsidRDefault="00087B22" w:rsidP="00C12239">
      <w:pPr>
        <w:rPr>
          <w:rFonts w:cs="Arial"/>
          <w:szCs w:val="22"/>
        </w:rPr>
      </w:pPr>
      <w:r w:rsidRPr="00423823">
        <w:rPr>
          <w:rFonts w:cs="Arial"/>
          <w:szCs w:val="22"/>
        </w:rPr>
        <w:t xml:space="preserve">The planned sample size for this study is </w:t>
      </w:r>
      <w:r w:rsidR="005C30CC">
        <w:rPr>
          <w:rFonts w:cs="Arial" w:hint="eastAsia"/>
          <w:szCs w:val="22"/>
          <w:lang w:eastAsia="ja-JP"/>
        </w:rPr>
        <w:t>50</w:t>
      </w:r>
      <w:r w:rsidR="005C30CC">
        <w:rPr>
          <w:rFonts w:cs="Arial"/>
          <w:szCs w:val="22"/>
        </w:rPr>
        <w:t xml:space="preserve"> </w:t>
      </w:r>
      <w:r w:rsidR="004B20DF" w:rsidRPr="00423823">
        <w:rPr>
          <w:rFonts w:cs="Arial"/>
          <w:szCs w:val="22"/>
        </w:rPr>
        <w:t xml:space="preserve">healthy </w:t>
      </w:r>
      <w:r w:rsidR="00423823" w:rsidRPr="00423823">
        <w:rPr>
          <w:rFonts w:cs="Arial"/>
          <w:szCs w:val="22"/>
        </w:rPr>
        <w:t xml:space="preserve">older </w:t>
      </w:r>
      <w:r w:rsidR="00755A1A" w:rsidRPr="00423823">
        <w:rPr>
          <w:rFonts w:cs="Arial"/>
          <w:szCs w:val="22"/>
        </w:rPr>
        <w:t>adults</w:t>
      </w:r>
      <w:r w:rsidRPr="00423823">
        <w:rPr>
          <w:rFonts w:cs="Arial"/>
          <w:szCs w:val="22"/>
        </w:rPr>
        <w:t xml:space="preserve">, with </w:t>
      </w:r>
      <w:r w:rsidR="005C30CC">
        <w:rPr>
          <w:rFonts w:cs="Arial" w:hint="eastAsia"/>
          <w:szCs w:val="22"/>
          <w:lang w:eastAsia="ja-JP"/>
        </w:rPr>
        <w:t>25</w:t>
      </w:r>
      <w:r w:rsidR="005C30CC" w:rsidRPr="00423823">
        <w:rPr>
          <w:rFonts w:cs="Arial"/>
          <w:szCs w:val="22"/>
        </w:rPr>
        <w:t xml:space="preserve"> </w:t>
      </w:r>
      <w:r w:rsidRPr="00423823">
        <w:rPr>
          <w:rFonts w:cs="Arial"/>
          <w:szCs w:val="22"/>
        </w:rPr>
        <w:t>subjects</w:t>
      </w:r>
      <w:r w:rsidR="005C30CC">
        <w:rPr>
          <w:rFonts w:cs="Arial" w:hint="eastAsia"/>
          <w:szCs w:val="22"/>
          <w:lang w:eastAsia="ja-JP"/>
        </w:rPr>
        <w:t xml:space="preserve"> </w:t>
      </w:r>
      <w:r w:rsidRPr="00423823">
        <w:rPr>
          <w:rFonts w:cs="Arial"/>
          <w:szCs w:val="22"/>
        </w:rPr>
        <w:t xml:space="preserve">randomized equally to each of the </w:t>
      </w:r>
      <w:r w:rsidR="005C30CC">
        <w:rPr>
          <w:rFonts w:cs="Arial" w:hint="eastAsia"/>
          <w:szCs w:val="22"/>
          <w:lang w:eastAsia="ja-JP"/>
        </w:rPr>
        <w:t>two-</w:t>
      </w:r>
      <w:r w:rsidRPr="00423823">
        <w:rPr>
          <w:rFonts w:cs="Arial"/>
          <w:szCs w:val="22"/>
        </w:rPr>
        <w:t xml:space="preserve">study arms in </w:t>
      </w:r>
      <w:r w:rsidR="002821F9" w:rsidRPr="00423823">
        <w:rPr>
          <w:rFonts w:cs="Arial"/>
          <w:szCs w:val="22"/>
        </w:rPr>
        <w:t xml:space="preserve">a </w:t>
      </w:r>
      <w:r w:rsidRPr="00423823">
        <w:rPr>
          <w:rFonts w:cs="Arial"/>
          <w:szCs w:val="22"/>
        </w:rPr>
        <w:t>double-blind manner.</w:t>
      </w:r>
    </w:p>
    <w:p w14:paraId="5B15C1F0" w14:textId="46AF4825" w:rsidR="00EA5B7B" w:rsidRDefault="00EA5B7B">
      <w:pPr>
        <w:spacing w:before="0" w:after="0"/>
        <w:jc w:val="left"/>
        <w:rPr>
          <w:rFonts w:cs="Arial"/>
          <w:szCs w:val="22"/>
        </w:rPr>
      </w:pPr>
      <w:r>
        <w:rPr>
          <w:rFonts w:cs="Arial"/>
          <w:szCs w:val="22"/>
        </w:rPr>
        <w:br w:type="page"/>
      </w:r>
    </w:p>
    <w:p w14:paraId="4D6F7E5F" w14:textId="77777777" w:rsidR="00CC7B9E" w:rsidRPr="00423823" w:rsidRDefault="00CC7B9E" w:rsidP="00C12239">
      <w:pPr>
        <w:rPr>
          <w:rFonts w:cs="Arial"/>
          <w:szCs w:val="22"/>
        </w:rPr>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2"/>
        <w:gridCol w:w="4026"/>
      </w:tblGrid>
      <w:tr w:rsidR="00087B22" w:rsidRPr="00423823" w14:paraId="107457E7" w14:textId="77777777" w:rsidTr="00087B22">
        <w:trPr>
          <w:trHeight w:val="430"/>
          <w:jc w:val="center"/>
        </w:trPr>
        <w:tc>
          <w:tcPr>
            <w:tcW w:w="4472" w:type="dxa"/>
            <w:vAlign w:val="center"/>
          </w:tcPr>
          <w:p w14:paraId="6CBDE82E" w14:textId="77777777" w:rsidR="00087B22" w:rsidRPr="00423823" w:rsidRDefault="00087B22" w:rsidP="00C12239">
            <w:pPr>
              <w:rPr>
                <w:rFonts w:cs="Arial"/>
                <w:b/>
                <w:szCs w:val="22"/>
              </w:rPr>
            </w:pPr>
            <w:r w:rsidRPr="00423823">
              <w:rPr>
                <w:rFonts w:cs="Arial"/>
                <w:b/>
                <w:szCs w:val="22"/>
              </w:rPr>
              <w:t>Study Arm</w:t>
            </w:r>
          </w:p>
        </w:tc>
        <w:tc>
          <w:tcPr>
            <w:tcW w:w="4026" w:type="dxa"/>
            <w:vAlign w:val="center"/>
          </w:tcPr>
          <w:p w14:paraId="4C811E4D" w14:textId="77777777" w:rsidR="00087B22" w:rsidRPr="00423823" w:rsidRDefault="00087B22" w:rsidP="00C12239">
            <w:pPr>
              <w:rPr>
                <w:rFonts w:cs="Arial"/>
                <w:b/>
                <w:szCs w:val="22"/>
              </w:rPr>
            </w:pPr>
            <w:r w:rsidRPr="00423823">
              <w:rPr>
                <w:rFonts w:cs="Arial"/>
                <w:b/>
                <w:szCs w:val="22"/>
              </w:rPr>
              <w:t>Subject Number</w:t>
            </w:r>
          </w:p>
        </w:tc>
      </w:tr>
      <w:tr w:rsidR="00087B22" w:rsidRPr="00423823" w14:paraId="049812C9" w14:textId="77777777" w:rsidTr="00087B22">
        <w:trPr>
          <w:trHeight w:val="303"/>
          <w:jc w:val="center"/>
        </w:trPr>
        <w:tc>
          <w:tcPr>
            <w:tcW w:w="4472" w:type="dxa"/>
            <w:vAlign w:val="center"/>
          </w:tcPr>
          <w:p w14:paraId="5A5CE9EB" w14:textId="77777777" w:rsidR="00087B22" w:rsidRPr="00423823" w:rsidRDefault="005C30CC" w:rsidP="00C12239">
            <w:pPr>
              <w:rPr>
                <w:rFonts w:cs="Arial"/>
                <w:szCs w:val="22"/>
                <w:lang w:eastAsia="ja-JP"/>
              </w:rPr>
            </w:pPr>
            <w:r>
              <w:rPr>
                <w:rFonts w:hint="eastAsia"/>
                <w:lang w:eastAsia="ja-JP"/>
              </w:rPr>
              <w:t>Krill Oil</w:t>
            </w:r>
          </w:p>
        </w:tc>
        <w:tc>
          <w:tcPr>
            <w:tcW w:w="4026" w:type="dxa"/>
            <w:vAlign w:val="center"/>
          </w:tcPr>
          <w:p w14:paraId="3986D4A2" w14:textId="77777777" w:rsidR="00087B22" w:rsidRPr="00423823" w:rsidRDefault="00087B22" w:rsidP="005C30CC">
            <w:pPr>
              <w:rPr>
                <w:rFonts w:cs="Arial"/>
                <w:szCs w:val="22"/>
                <w:lang w:eastAsia="ja-JP"/>
              </w:rPr>
            </w:pPr>
            <w:r w:rsidRPr="00423823">
              <w:rPr>
                <w:rFonts w:cs="Arial"/>
                <w:szCs w:val="22"/>
              </w:rPr>
              <w:t xml:space="preserve">N = </w:t>
            </w:r>
            <w:r w:rsidR="005C30CC">
              <w:rPr>
                <w:rFonts w:cs="Arial" w:hint="eastAsia"/>
                <w:szCs w:val="22"/>
                <w:lang w:eastAsia="ja-JP"/>
              </w:rPr>
              <w:t>25</w:t>
            </w:r>
          </w:p>
        </w:tc>
      </w:tr>
      <w:tr w:rsidR="00087B22" w:rsidRPr="00423823" w14:paraId="3F745A99" w14:textId="77777777" w:rsidTr="00087B22">
        <w:trPr>
          <w:trHeight w:val="303"/>
          <w:jc w:val="center"/>
        </w:trPr>
        <w:tc>
          <w:tcPr>
            <w:tcW w:w="4472" w:type="dxa"/>
            <w:vAlign w:val="center"/>
          </w:tcPr>
          <w:p w14:paraId="59156AE1" w14:textId="77777777" w:rsidR="00087B22" w:rsidRPr="00423823" w:rsidRDefault="00087B22" w:rsidP="00C12239">
            <w:pPr>
              <w:rPr>
                <w:rFonts w:cs="Arial"/>
                <w:szCs w:val="22"/>
              </w:rPr>
            </w:pPr>
            <w:r w:rsidRPr="00423823">
              <w:rPr>
                <w:rFonts w:cs="Arial"/>
                <w:szCs w:val="22"/>
              </w:rPr>
              <w:t>Placebo</w:t>
            </w:r>
          </w:p>
        </w:tc>
        <w:tc>
          <w:tcPr>
            <w:tcW w:w="4026" w:type="dxa"/>
            <w:vAlign w:val="center"/>
          </w:tcPr>
          <w:p w14:paraId="25B22CFB" w14:textId="77777777" w:rsidR="00087B22" w:rsidRPr="00423823" w:rsidRDefault="00423823" w:rsidP="005C30CC">
            <w:pPr>
              <w:rPr>
                <w:rFonts w:cs="Arial"/>
                <w:szCs w:val="22"/>
                <w:lang w:eastAsia="ja-JP"/>
              </w:rPr>
            </w:pPr>
            <w:r w:rsidRPr="00423823">
              <w:rPr>
                <w:rFonts w:cs="Arial"/>
                <w:szCs w:val="22"/>
              </w:rPr>
              <w:t xml:space="preserve">N = </w:t>
            </w:r>
            <w:r w:rsidR="005C30CC">
              <w:rPr>
                <w:rFonts w:cs="Arial" w:hint="eastAsia"/>
                <w:szCs w:val="22"/>
                <w:lang w:eastAsia="ja-JP"/>
              </w:rPr>
              <w:t>25</w:t>
            </w:r>
          </w:p>
        </w:tc>
      </w:tr>
      <w:tr w:rsidR="00087B22" w:rsidRPr="00423823" w14:paraId="701408B0" w14:textId="77777777" w:rsidTr="00087B22">
        <w:trPr>
          <w:trHeight w:val="303"/>
          <w:jc w:val="center"/>
        </w:trPr>
        <w:tc>
          <w:tcPr>
            <w:tcW w:w="4472" w:type="dxa"/>
            <w:vAlign w:val="center"/>
          </w:tcPr>
          <w:p w14:paraId="6DC46902" w14:textId="77777777" w:rsidR="00087B22" w:rsidRPr="00423823" w:rsidRDefault="00087B22" w:rsidP="00C12239">
            <w:pPr>
              <w:rPr>
                <w:rFonts w:cs="Arial"/>
                <w:b/>
                <w:szCs w:val="22"/>
              </w:rPr>
            </w:pPr>
            <w:r w:rsidRPr="00423823">
              <w:rPr>
                <w:rFonts w:cs="Arial"/>
                <w:b/>
                <w:szCs w:val="22"/>
              </w:rPr>
              <w:t>Total</w:t>
            </w:r>
          </w:p>
        </w:tc>
        <w:tc>
          <w:tcPr>
            <w:tcW w:w="4026" w:type="dxa"/>
            <w:vAlign w:val="center"/>
          </w:tcPr>
          <w:p w14:paraId="22FD723B" w14:textId="77777777" w:rsidR="00087B22" w:rsidRPr="00423823" w:rsidRDefault="00087B22" w:rsidP="005C30CC">
            <w:pPr>
              <w:rPr>
                <w:rFonts w:cs="Arial"/>
                <w:b/>
                <w:szCs w:val="22"/>
                <w:lang w:eastAsia="ja-JP"/>
              </w:rPr>
            </w:pPr>
            <w:r w:rsidRPr="00423823">
              <w:rPr>
                <w:rFonts w:cs="Arial"/>
                <w:b/>
                <w:szCs w:val="22"/>
              </w:rPr>
              <w:t xml:space="preserve">N = </w:t>
            </w:r>
            <w:r w:rsidR="005C30CC">
              <w:rPr>
                <w:rFonts w:cs="Arial" w:hint="eastAsia"/>
                <w:b/>
                <w:szCs w:val="22"/>
                <w:lang w:eastAsia="ja-JP"/>
              </w:rPr>
              <w:t>50</w:t>
            </w:r>
          </w:p>
        </w:tc>
      </w:tr>
    </w:tbl>
    <w:p w14:paraId="4B9E3E2D" w14:textId="4180440F" w:rsidR="00677C1A" w:rsidRPr="00F07662" w:rsidRDefault="00087B22" w:rsidP="00677C1A">
      <w:pPr>
        <w:rPr>
          <w:rFonts w:cs="Arial"/>
          <w:szCs w:val="22"/>
        </w:rPr>
      </w:pPr>
      <w:r w:rsidRPr="00F07662">
        <w:rPr>
          <w:rFonts w:cs="Arial"/>
          <w:szCs w:val="22"/>
        </w:rPr>
        <w:t>In order to evaluate</w:t>
      </w:r>
      <w:r w:rsidR="00F07662" w:rsidRPr="00F07662">
        <w:rPr>
          <w:rFonts w:cs="Arial"/>
          <w:szCs w:val="22"/>
        </w:rPr>
        <w:t xml:space="preserve"> the goals of the study</w:t>
      </w:r>
      <w:r w:rsidRPr="00F07662">
        <w:rPr>
          <w:rFonts w:cs="Arial"/>
          <w:szCs w:val="22"/>
        </w:rPr>
        <w:t xml:space="preserve">, assessments will be conducted at </w:t>
      </w:r>
      <w:r w:rsidR="00FA638D">
        <w:rPr>
          <w:rFonts w:cs="Arial" w:hint="eastAsia"/>
          <w:szCs w:val="22"/>
          <w:lang w:eastAsia="ja-JP"/>
        </w:rPr>
        <w:t>Visit 1 (</w:t>
      </w:r>
      <w:r w:rsidRPr="00F07662">
        <w:rPr>
          <w:rFonts w:cs="Arial"/>
          <w:szCs w:val="22"/>
        </w:rPr>
        <w:t xml:space="preserve">Day </w:t>
      </w:r>
      <w:r w:rsidR="003852CE">
        <w:rPr>
          <w:rFonts w:cs="Arial" w:hint="eastAsia"/>
          <w:szCs w:val="22"/>
          <w:lang w:eastAsia="ja-JP"/>
        </w:rPr>
        <w:t>1</w:t>
      </w:r>
      <w:r w:rsidR="00FA638D">
        <w:rPr>
          <w:rFonts w:cs="Arial" w:hint="eastAsia"/>
          <w:szCs w:val="22"/>
          <w:lang w:eastAsia="ja-JP"/>
        </w:rPr>
        <w:t>)</w:t>
      </w:r>
      <w:r w:rsidR="003852CE" w:rsidRPr="00F07662">
        <w:rPr>
          <w:rFonts w:cs="Arial"/>
          <w:szCs w:val="22"/>
        </w:rPr>
        <w:t xml:space="preserve"> </w:t>
      </w:r>
      <w:r w:rsidR="008C6C58">
        <w:rPr>
          <w:rFonts w:cs="Arial" w:hint="eastAsia"/>
          <w:szCs w:val="22"/>
          <w:lang w:eastAsia="ja-JP"/>
        </w:rPr>
        <w:t xml:space="preserve">before administration of the </w:t>
      </w:r>
      <w:r w:rsidR="00275A10">
        <w:rPr>
          <w:rFonts w:cs="Arial" w:hint="eastAsia"/>
          <w:szCs w:val="22"/>
          <w:lang w:eastAsia="ja-JP"/>
        </w:rPr>
        <w:t>test supplement</w:t>
      </w:r>
      <w:r w:rsidR="008C6C58">
        <w:rPr>
          <w:rFonts w:cs="Arial" w:hint="eastAsia"/>
          <w:szCs w:val="22"/>
          <w:lang w:eastAsia="ja-JP"/>
        </w:rPr>
        <w:t xml:space="preserve"> </w:t>
      </w:r>
      <w:r w:rsidR="006A35FF" w:rsidRPr="00F07662">
        <w:rPr>
          <w:rFonts w:cs="Arial"/>
          <w:szCs w:val="22"/>
        </w:rPr>
        <w:t>(baseline)</w:t>
      </w:r>
      <w:r w:rsidRPr="00F07662">
        <w:rPr>
          <w:rFonts w:cs="Arial"/>
          <w:szCs w:val="22"/>
        </w:rPr>
        <w:t xml:space="preserve">, </w:t>
      </w:r>
      <w:r w:rsidR="005C30CC">
        <w:rPr>
          <w:rFonts w:cs="Arial" w:hint="eastAsia"/>
          <w:szCs w:val="22"/>
          <w:lang w:eastAsia="ja-JP"/>
        </w:rPr>
        <w:t xml:space="preserve">and </w:t>
      </w:r>
      <w:r w:rsidR="00FA638D">
        <w:rPr>
          <w:rFonts w:cs="Arial" w:hint="eastAsia"/>
          <w:szCs w:val="22"/>
          <w:lang w:eastAsia="ja-JP"/>
        </w:rPr>
        <w:t xml:space="preserve">Visit </w:t>
      </w:r>
      <w:r w:rsidR="00E2087F">
        <w:rPr>
          <w:rFonts w:cs="Arial" w:hint="eastAsia"/>
          <w:szCs w:val="22"/>
          <w:lang w:eastAsia="ja-JP"/>
        </w:rPr>
        <w:t>3</w:t>
      </w:r>
      <w:r w:rsidR="00FA638D">
        <w:rPr>
          <w:rFonts w:cs="Arial" w:hint="eastAsia"/>
          <w:szCs w:val="22"/>
          <w:lang w:eastAsia="ja-JP"/>
        </w:rPr>
        <w:t xml:space="preserve"> (</w:t>
      </w:r>
      <w:r w:rsidRPr="00F07662">
        <w:rPr>
          <w:rFonts w:cs="Arial"/>
          <w:szCs w:val="22"/>
        </w:rPr>
        <w:t xml:space="preserve">Day </w:t>
      </w:r>
      <w:r w:rsidR="003F1F18">
        <w:rPr>
          <w:rFonts w:cs="Arial" w:hint="eastAsia"/>
          <w:szCs w:val="22"/>
          <w:lang w:eastAsia="ja-JP"/>
        </w:rPr>
        <w:t>31</w:t>
      </w:r>
      <w:r w:rsidR="005C30CC">
        <w:rPr>
          <w:rFonts w:cs="Arial" w:hint="eastAsia"/>
          <w:szCs w:val="22"/>
          <w:lang w:eastAsia="ja-JP"/>
        </w:rPr>
        <w:t>)</w:t>
      </w:r>
      <w:r w:rsidRPr="00F07662">
        <w:rPr>
          <w:rFonts w:cs="Arial"/>
          <w:szCs w:val="22"/>
        </w:rPr>
        <w:t>.</w:t>
      </w:r>
      <w:r w:rsidR="00DD6B8B">
        <w:rPr>
          <w:rFonts w:cs="Arial"/>
          <w:szCs w:val="22"/>
        </w:rPr>
        <w:t xml:space="preserve"> </w:t>
      </w:r>
      <w:r w:rsidR="002062F8" w:rsidRPr="00F07662">
        <w:rPr>
          <w:rFonts w:cs="Arial"/>
          <w:szCs w:val="22"/>
        </w:rPr>
        <w:t xml:space="preserve">Subject will </w:t>
      </w:r>
      <w:r w:rsidR="007409D8">
        <w:rPr>
          <w:rFonts w:cs="Arial" w:hint="eastAsia"/>
          <w:szCs w:val="22"/>
          <w:lang w:eastAsia="ja-JP"/>
        </w:rPr>
        <w:t xml:space="preserve">visit or will </w:t>
      </w:r>
      <w:r w:rsidR="00CC7B9E">
        <w:rPr>
          <w:rFonts w:cs="Arial"/>
          <w:szCs w:val="22"/>
        </w:rPr>
        <w:t xml:space="preserve">be </w:t>
      </w:r>
      <w:r w:rsidR="00F07662" w:rsidRPr="00F07662">
        <w:rPr>
          <w:rFonts w:cs="Arial"/>
          <w:szCs w:val="22"/>
        </w:rPr>
        <w:t>c</w:t>
      </w:r>
      <w:r w:rsidR="002062F8" w:rsidRPr="00F07662">
        <w:rPr>
          <w:rFonts w:cs="Arial"/>
          <w:szCs w:val="22"/>
        </w:rPr>
        <w:t>o</w:t>
      </w:r>
      <w:r w:rsidR="00F07662" w:rsidRPr="00F07662">
        <w:rPr>
          <w:rFonts w:cs="Arial"/>
          <w:szCs w:val="22"/>
        </w:rPr>
        <w:t xml:space="preserve">ntacted by phone </w:t>
      </w:r>
      <w:r w:rsidR="005C30CC">
        <w:rPr>
          <w:rFonts w:cs="Arial" w:hint="eastAsia"/>
          <w:szCs w:val="22"/>
          <w:lang w:eastAsia="ja-JP"/>
        </w:rPr>
        <w:t>after 2 weeks of ingestion</w:t>
      </w:r>
      <w:r w:rsidR="00F07662" w:rsidRPr="00F07662">
        <w:rPr>
          <w:rFonts w:cs="Arial"/>
          <w:szCs w:val="22"/>
        </w:rPr>
        <w:t xml:space="preserve"> </w:t>
      </w:r>
      <w:r w:rsidR="00E2087F">
        <w:rPr>
          <w:rFonts w:cs="Arial" w:hint="eastAsia"/>
          <w:szCs w:val="22"/>
          <w:lang w:eastAsia="ja-JP"/>
        </w:rPr>
        <w:t>(</w:t>
      </w:r>
      <w:r w:rsidR="007409D8">
        <w:rPr>
          <w:rFonts w:cs="Arial" w:hint="eastAsia"/>
          <w:szCs w:val="22"/>
          <w:lang w:eastAsia="ja-JP"/>
        </w:rPr>
        <w:t>Visit 2</w:t>
      </w:r>
      <w:r w:rsidR="003F1F18">
        <w:rPr>
          <w:rFonts w:cs="Arial" w:hint="eastAsia"/>
          <w:szCs w:val="22"/>
          <w:lang w:eastAsia="ja-JP"/>
        </w:rPr>
        <w:t>)</w:t>
      </w:r>
      <w:r w:rsidR="00E2087F">
        <w:rPr>
          <w:rFonts w:cs="Arial" w:hint="eastAsia"/>
          <w:szCs w:val="22"/>
          <w:lang w:eastAsia="ja-JP"/>
        </w:rPr>
        <w:t xml:space="preserve"> </w:t>
      </w:r>
      <w:r w:rsidR="00F07662" w:rsidRPr="00F07662">
        <w:rPr>
          <w:rFonts w:cs="Arial"/>
          <w:szCs w:val="22"/>
        </w:rPr>
        <w:t>in order to monitor adverse events and changes in concomitant medications as well as to foster compliance with the study dosing regimen.</w:t>
      </w:r>
    </w:p>
    <w:p w14:paraId="10C40FF4" w14:textId="77777777" w:rsidR="00087B22" w:rsidRPr="00F07662" w:rsidRDefault="00087B22" w:rsidP="00C12239">
      <w:pPr>
        <w:rPr>
          <w:rFonts w:cs="Arial"/>
          <w:szCs w:val="22"/>
        </w:rPr>
      </w:pPr>
      <w:r w:rsidRPr="00F07662">
        <w:rPr>
          <w:rFonts w:cs="Arial"/>
          <w:szCs w:val="22"/>
        </w:rPr>
        <w:t>The study will be conducted at</w:t>
      </w:r>
      <w:r w:rsidR="002702ED" w:rsidRPr="00F07662">
        <w:rPr>
          <w:rFonts w:cs="Arial"/>
          <w:szCs w:val="22"/>
        </w:rPr>
        <w:t xml:space="preserve"> a single site</w:t>
      </w:r>
      <w:r w:rsidRPr="00F07662">
        <w:rPr>
          <w:rFonts w:cs="Arial"/>
          <w:szCs w:val="22"/>
        </w:rPr>
        <w:t xml:space="preserve"> </w:t>
      </w:r>
      <w:r w:rsidR="005C30CC">
        <w:rPr>
          <w:rFonts w:cs="Arial" w:hint="eastAsia"/>
          <w:szCs w:val="22"/>
          <w:lang w:eastAsia="ja-JP"/>
        </w:rPr>
        <w:t xml:space="preserve">at Fukushima </w:t>
      </w:r>
      <w:r w:rsidR="005C30CC" w:rsidRPr="005C30CC">
        <w:rPr>
          <w:rFonts w:cs="Arial"/>
          <w:szCs w:val="22"/>
          <w:lang w:eastAsia="ja-JP"/>
        </w:rPr>
        <w:t>Orthopedic Clinic</w:t>
      </w:r>
      <w:r w:rsidR="005C30CC">
        <w:rPr>
          <w:rFonts w:cs="Arial" w:hint="eastAsia"/>
          <w:szCs w:val="22"/>
          <w:lang w:eastAsia="ja-JP"/>
        </w:rPr>
        <w:t xml:space="preserve">, </w:t>
      </w:r>
      <w:r w:rsidR="005C30CC" w:rsidRPr="005C30CC">
        <w:rPr>
          <w:rFonts w:cs="Arial"/>
          <w:szCs w:val="22"/>
          <w:lang w:eastAsia="ja-JP"/>
        </w:rPr>
        <w:t>Tochigi</w:t>
      </w:r>
      <w:r w:rsidRPr="00F07662">
        <w:rPr>
          <w:rFonts w:cs="Arial"/>
          <w:szCs w:val="22"/>
        </w:rPr>
        <w:t xml:space="preserve">, </w:t>
      </w:r>
      <w:r w:rsidR="005C30CC">
        <w:rPr>
          <w:rFonts w:cs="Arial" w:hint="eastAsia"/>
          <w:szCs w:val="22"/>
          <w:lang w:eastAsia="ja-JP"/>
        </w:rPr>
        <w:t>Japan</w:t>
      </w:r>
      <w:r w:rsidRPr="00F07662">
        <w:rPr>
          <w:rFonts w:cs="Arial"/>
          <w:szCs w:val="22"/>
        </w:rPr>
        <w:t>.</w:t>
      </w:r>
    </w:p>
    <w:p w14:paraId="4CA4C1AE" w14:textId="77777777" w:rsidR="00160897" w:rsidRPr="00F07662" w:rsidRDefault="00160897" w:rsidP="00804740">
      <w:pPr>
        <w:pStyle w:val="1"/>
        <w:rPr>
          <w:sz w:val="22"/>
          <w:szCs w:val="22"/>
        </w:rPr>
      </w:pPr>
      <w:bookmarkStart w:id="65" w:name="_Toc248747292"/>
      <w:bookmarkStart w:id="66" w:name="_Toc250370780"/>
      <w:bookmarkStart w:id="67" w:name="_Toc252198534"/>
      <w:bookmarkStart w:id="68" w:name="_Toc441736515"/>
      <w:r w:rsidRPr="00F07662">
        <w:rPr>
          <w:sz w:val="22"/>
          <w:szCs w:val="22"/>
        </w:rPr>
        <w:t>SELECTION OF STUDY POPULATION</w:t>
      </w:r>
      <w:bookmarkEnd w:id="61"/>
      <w:bookmarkEnd w:id="62"/>
      <w:bookmarkEnd w:id="63"/>
      <w:bookmarkEnd w:id="65"/>
      <w:bookmarkEnd w:id="66"/>
      <w:bookmarkEnd w:id="67"/>
      <w:bookmarkEnd w:id="68"/>
    </w:p>
    <w:p w14:paraId="67A71955" w14:textId="77777777" w:rsidR="00160897" w:rsidRPr="00F07662" w:rsidRDefault="00160897" w:rsidP="00C12239">
      <w:pPr>
        <w:rPr>
          <w:rFonts w:cs="Arial"/>
          <w:szCs w:val="22"/>
        </w:rPr>
      </w:pPr>
      <w:r w:rsidRPr="00F07662">
        <w:rPr>
          <w:rFonts w:cs="Arial"/>
          <w:szCs w:val="22"/>
        </w:rPr>
        <w:t xml:space="preserve">The target population for this study consists of </w:t>
      </w:r>
      <w:r w:rsidR="005C30CC">
        <w:rPr>
          <w:rFonts w:cs="Arial" w:hint="eastAsia"/>
          <w:szCs w:val="22"/>
          <w:lang w:eastAsia="ja-JP"/>
        </w:rPr>
        <w:t>50</w:t>
      </w:r>
      <w:r w:rsidR="00DD6B8B">
        <w:rPr>
          <w:rFonts w:cs="Arial"/>
          <w:szCs w:val="22"/>
        </w:rPr>
        <w:t xml:space="preserve"> </w:t>
      </w:r>
      <w:r w:rsidR="00F07662" w:rsidRPr="00F07662">
        <w:rPr>
          <w:rFonts w:cs="Arial"/>
          <w:szCs w:val="22"/>
        </w:rPr>
        <w:t>older</w:t>
      </w:r>
      <w:r w:rsidR="00591DE8" w:rsidRPr="00F07662">
        <w:rPr>
          <w:rFonts w:cs="Arial"/>
          <w:szCs w:val="22"/>
        </w:rPr>
        <w:t xml:space="preserve"> men and women</w:t>
      </w:r>
      <w:r w:rsidR="005C30CC">
        <w:rPr>
          <w:rFonts w:cs="Arial" w:hint="eastAsia"/>
          <w:szCs w:val="22"/>
          <w:lang w:eastAsia="ja-JP"/>
        </w:rPr>
        <w:t xml:space="preserve"> with mild knee joint pain</w:t>
      </w:r>
      <w:r w:rsidRPr="00F07662">
        <w:rPr>
          <w:rFonts w:cs="Arial"/>
          <w:szCs w:val="22"/>
        </w:rPr>
        <w:t>.</w:t>
      </w:r>
    </w:p>
    <w:p w14:paraId="1083CC04" w14:textId="5683E199" w:rsidR="0029646D" w:rsidRDefault="00160897" w:rsidP="0029646D">
      <w:pPr>
        <w:rPr>
          <w:rFonts w:cs="Arial"/>
          <w:szCs w:val="22"/>
        </w:rPr>
      </w:pPr>
      <w:r w:rsidRPr="00F07662">
        <w:rPr>
          <w:rFonts w:cs="Arial"/>
          <w:szCs w:val="22"/>
        </w:rPr>
        <w:t>Each subject will have to fulfill the inclusion c</w:t>
      </w:r>
      <w:r w:rsidR="00E2087F">
        <w:rPr>
          <w:rFonts w:cs="Arial"/>
          <w:szCs w:val="22"/>
        </w:rPr>
        <w:t xml:space="preserve">riteria listed in Section 4.1. </w:t>
      </w:r>
      <w:r w:rsidRPr="00F07662">
        <w:rPr>
          <w:rFonts w:cs="Arial"/>
          <w:szCs w:val="22"/>
        </w:rPr>
        <w:t xml:space="preserve">Subjects will not be </w:t>
      </w:r>
      <w:r w:rsidRPr="00B85EEF">
        <w:rPr>
          <w:rFonts w:cs="Arial"/>
          <w:szCs w:val="22"/>
        </w:rPr>
        <w:t>included in the study if they meet any of the exclusion criteria listed in Section 4.2.</w:t>
      </w:r>
      <w:bookmarkStart w:id="69" w:name="_Toc141515552"/>
      <w:bookmarkStart w:id="70" w:name="_Toc148759400"/>
      <w:bookmarkStart w:id="71" w:name="_Toc179094433"/>
      <w:bookmarkStart w:id="72" w:name="_Toc248747293"/>
      <w:bookmarkStart w:id="73" w:name="_Toc250370781"/>
      <w:bookmarkStart w:id="74" w:name="_Toc252198535"/>
    </w:p>
    <w:p w14:paraId="2B366BC7" w14:textId="77777777" w:rsidR="00CC7B9E" w:rsidRPr="00B85EEF" w:rsidRDefault="00CC7B9E" w:rsidP="0029646D">
      <w:pPr>
        <w:rPr>
          <w:rFonts w:cs="Arial"/>
          <w:szCs w:val="22"/>
        </w:rPr>
      </w:pPr>
    </w:p>
    <w:p w14:paraId="61D17F37" w14:textId="77777777" w:rsidR="00C60269" w:rsidRDefault="00160897" w:rsidP="000D33C3">
      <w:pPr>
        <w:pStyle w:val="2"/>
        <w:spacing w:before="0" w:after="0"/>
        <w:rPr>
          <w:sz w:val="22"/>
          <w:szCs w:val="22"/>
        </w:rPr>
      </w:pPr>
      <w:bookmarkStart w:id="75" w:name="_Toc441736516"/>
      <w:r w:rsidRPr="00B85EEF">
        <w:rPr>
          <w:sz w:val="22"/>
          <w:szCs w:val="22"/>
        </w:rPr>
        <w:t>Inclusion Criteria</w:t>
      </w:r>
      <w:bookmarkEnd w:id="69"/>
      <w:bookmarkEnd w:id="70"/>
      <w:bookmarkEnd w:id="71"/>
      <w:bookmarkEnd w:id="72"/>
      <w:bookmarkEnd w:id="73"/>
      <w:bookmarkEnd w:id="74"/>
      <w:bookmarkEnd w:id="75"/>
    </w:p>
    <w:p w14:paraId="3D0A5D96" w14:textId="77777777" w:rsidR="00CC7B9E" w:rsidRPr="00CC7B9E" w:rsidRDefault="00CC7B9E" w:rsidP="00CC7B9E"/>
    <w:p w14:paraId="51B51FF4" w14:textId="5410034A" w:rsidR="00B85EEF" w:rsidRDefault="000A4DE5" w:rsidP="00B85EEF">
      <w:pPr>
        <w:keepLines/>
        <w:widowControl w:val="0"/>
        <w:numPr>
          <w:ilvl w:val="0"/>
          <w:numId w:val="26"/>
        </w:numPr>
        <w:spacing w:before="0" w:after="200" w:line="276" w:lineRule="auto"/>
        <w:jc w:val="left"/>
      </w:pPr>
      <w:bookmarkStart w:id="76" w:name="_Toc326916512"/>
      <w:bookmarkStart w:id="77" w:name="_Toc248747294"/>
      <w:bookmarkStart w:id="78" w:name="_Toc250370782"/>
      <w:bookmarkStart w:id="79" w:name="_Toc252198536"/>
      <w:r>
        <w:rPr>
          <w:rFonts w:hint="eastAsia"/>
          <w:lang w:eastAsia="ja-JP"/>
        </w:rPr>
        <w:t>M</w:t>
      </w:r>
      <w:r w:rsidR="00B85EEF">
        <w:t>ale or female adults</w:t>
      </w:r>
      <w:r>
        <w:rPr>
          <w:rFonts w:hint="eastAsia"/>
          <w:lang w:eastAsia="ja-JP"/>
        </w:rPr>
        <w:t xml:space="preserve"> with mild knee joint pain</w:t>
      </w:r>
      <w:r w:rsidR="00E2087F">
        <w:rPr>
          <w:rFonts w:hint="eastAsia"/>
          <w:lang w:eastAsia="ja-JP"/>
        </w:rPr>
        <w:t>.</w:t>
      </w:r>
    </w:p>
    <w:p w14:paraId="52BBCFC9" w14:textId="5EB80120" w:rsidR="004437E6" w:rsidRPr="00E2087F" w:rsidRDefault="00B85EEF" w:rsidP="00E2087F">
      <w:pPr>
        <w:keepLines/>
        <w:widowControl w:val="0"/>
        <w:numPr>
          <w:ilvl w:val="0"/>
          <w:numId w:val="26"/>
        </w:numPr>
        <w:spacing w:before="0" w:after="200" w:line="276" w:lineRule="auto"/>
        <w:jc w:val="left"/>
      </w:pPr>
      <w:r>
        <w:t>Subjects who have given voluntary, written, informed consent to participate in the study.</w:t>
      </w:r>
      <w:bookmarkStart w:id="80" w:name="_Toc326916519"/>
      <w:bookmarkEnd w:id="76"/>
    </w:p>
    <w:p w14:paraId="0A1F2D5C" w14:textId="77777777" w:rsidR="008938A1" w:rsidRPr="00B85EEF" w:rsidRDefault="003A0BC0" w:rsidP="000D33C3">
      <w:pPr>
        <w:pStyle w:val="2"/>
        <w:spacing w:before="0" w:after="0"/>
        <w:rPr>
          <w:sz w:val="22"/>
          <w:szCs w:val="22"/>
        </w:rPr>
      </w:pPr>
      <w:bookmarkStart w:id="81" w:name="_Toc441736517"/>
      <w:bookmarkEnd w:id="77"/>
      <w:bookmarkEnd w:id="78"/>
      <w:bookmarkEnd w:id="79"/>
      <w:bookmarkEnd w:id="80"/>
      <w:r w:rsidRPr="00B85EEF">
        <w:rPr>
          <w:sz w:val="22"/>
          <w:szCs w:val="22"/>
        </w:rPr>
        <w:t>Exclusion Criteria</w:t>
      </w:r>
      <w:bookmarkEnd w:id="81"/>
    </w:p>
    <w:p w14:paraId="691BE601" w14:textId="77777777" w:rsidR="0071324D" w:rsidRPr="00887332" w:rsidRDefault="0071324D" w:rsidP="000A0B26">
      <w:pPr>
        <w:pStyle w:val="ColorfulList-Accent11"/>
        <w:rPr>
          <w:highlight w:val="yellow"/>
        </w:rPr>
      </w:pPr>
    </w:p>
    <w:p w14:paraId="6E53AE6B" w14:textId="77777777" w:rsidR="00B85EEF" w:rsidRDefault="00B85EEF" w:rsidP="000A4DE5">
      <w:pPr>
        <w:keepLines/>
        <w:widowControl w:val="0"/>
        <w:numPr>
          <w:ilvl w:val="0"/>
          <w:numId w:val="27"/>
        </w:numPr>
        <w:spacing w:before="0" w:after="200" w:line="276" w:lineRule="auto"/>
        <w:jc w:val="left"/>
      </w:pPr>
      <w:bookmarkStart w:id="82" w:name="_Toc248747295"/>
      <w:bookmarkStart w:id="83" w:name="_Toc250370783"/>
      <w:bookmarkStart w:id="84" w:name="_Toc252198537"/>
      <w:bookmarkStart w:id="85" w:name="_Toc148759402"/>
      <w:bookmarkStart w:id="86" w:name="_Toc179094435"/>
      <w:r>
        <w:t xml:space="preserve">Subjects who are </w:t>
      </w:r>
      <w:r w:rsidR="000A4DE5" w:rsidRPr="000A4DE5">
        <w:t>breast feeding or pregnant or would be pregnant during the study</w:t>
      </w:r>
      <w:r>
        <w:t>.</w:t>
      </w:r>
    </w:p>
    <w:p w14:paraId="1B573AF4" w14:textId="77777777" w:rsidR="00B85EEF" w:rsidRDefault="00B85EEF" w:rsidP="000A4DE5">
      <w:pPr>
        <w:keepLines/>
        <w:widowControl w:val="0"/>
        <w:numPr>
          <w:ilvl w:val="0"/>
          <w:numId w:val="27"/>
        </w:numPr>
        <w:spacing w:before="0" w:after="200" w:line="276" w:lineRule="auto"/>
        <w:jc w:val="left"/>
      </w:pPr>
      <w:r>
        <w:t xml:space="preserve">Subjects who </w:t>
      </w:r>
      <w:r w:rsidR="000A4DE5">
        <w:rPr>
          <w:rFonts w:hint="eastAsia"/>
          <w:lang w:eastAsia="ja-JP"/>
        </w:rPr>
        <w:t xml:space="preserve">are </w:t>
      </w:r>
      <w:r w:rsidR="000A4DE5" w:rsidRPr="000A4DE5">
        <w:t>under treatment with a biological agent, such as an antibody preparation, for knee pain</w:t>
      </w:r>
      <w:r w:rsidR="00DA05AA">
        <w:rPr>
          <w:rFonts w:hint="eastAsia"/>
          <w:lang w:eastAsia="ja-JP"/>
        </w:rPr>
        <w:t>.</w:t>
      </w:r>
    </w:p>
    <w:p w14:paraId="7C7D74AF" w14:textId="77777777" w:rsidR="00B85EEF" w:rsidRDefault="00DA05AA" w:rsidP="000A4DE5">
      <w:pPr>
        <w:keepLines/>
        <w:widowControl w:val="0"/>
        <w:numPr>
          <w:ilvl w:val="0"/>
          <w:numId w:val="27"/>
        </w:numPr>
        <w:spacing w:before="0" w:after="200" w:line="276" w:lineRule="auto"/>
        <w:jc w:val="left"/>
      </w:pPr>
      <w:r>
        <w:t xml:space="preserve">Subjects </w:t>
      </w:r>
      <w:r>
        <w:rPr>
          <w:rFonts w:hint="eastAsia"/>
          <w:lang w:eastAsia="ja-JP"/>
        </w:rPr>
        <w:t xml:space="preserve">with any </w:t>
      </w:r>
      <w:r>
        <w:t xml:space="preserve">major diseases of the </w:t>
      </w:r>
      <w:r>
        <w:rPr>
          <w:rFonts w:hint="eastAsia"/>
          <w:lang w:eastAsia="ja-JP"/>
        </w:rPr>
        <w:t xml:space="preserve">cardiovascular, </w:t>
      </w:r>
      <w:r>
        <w:t>gastrointestinal, pulmonary or endocrine systems</w:t>
      </w:r>
      <w:r>
        <w:rPr>
          <w:rFonts w:hint="eastAsia"/>
          <w:lang w:eastAsia="ja-JP"/>
        </w:rPr>
        <w:t>.</w:t>
      </w:r>
    </w:p>
    <w:p w14:paraId="73F259CD" w14:textId="77777777" w:rsidR="00B85EEF" w:rsidRDefault="00B85EEF" w:rsidP="00B85EEF">
      <w:pPr>
        <w:keepLines/>
        <w:widowControl w:val="0"/>
        <w:numPr>
          <w:ilvl w:val="0"/>
          <w:numId w:val="27"/>
        </w:numPr>
        <w:spacing w:before="0" w:after="200" w:line="276" w:lineRule="auto"/>
        <w:jc w:val="left"/>
      </w:pPr>
      <w:r>
        <w:t>Subjects with active cancer (excluding basal cell carcinoma)</w:t>
      </w:r>
      <w:r w:rsidR="00FA49EE">
        <w:rPr>
          <w:rFonts w:hint="eastAsia"/>
          <w:lang w:eastAsia="ja-JP"/>
        </w:rPr>
        <w:t>.</w:t>
      </w:r>
    </w:p>
    <w:p w14:paraId="336C13D2" w14:textId="77777777" w:rsidR="00B85EEF" w:rsidRDefault="00B85EEF" w:rsidP="00B85EEF">
      <w:pPr>
        <w:keepLines/>
        <w:widowControl w:val="0"/>
        <w:numPr>
          <w:ilvl w:val="0"/>
          <w:numId w:val="27"/>
        </w:numPr>
        <w:spacing w:before="0" w:after="200" w:line="276" w:lineRule="auto"/>
        <w:jc w:val="left"/>
      </w:pPr>
      <w:r>
        <w:t>Subjects with neurological or significant psychiatric illnesses, including Parkinson's disease and bi-polar disorder</w:t>
      </w:r>
      <w:r w:rsidR="00FA49EE">
        <w:rPr>
          <w:rFonts w:hint="eastAsia"/>
          <w:lang w:eastAsia="ja-JP"/>
        </w:rPr>
        <w:t>.</w:t>
      </w:r>
    </w:p>
    <w:p w14:paraId="54412CFD" w14:textId="77777777" w:rsidR="00B85EEF" w:rsidRDefault="00B85EEF" w:rsidP="00B85EEF">
      <w:pPr>
        <w:keepLines/>
        <w:widowControl w:val="0"/>
        <w:numPr>
          <w:ilvl w:val="0"/>
          <w:numId w:val="27"/>
        </w:numPr>
        <w:spacing w:before="0" w:after="200" w:line="276" w:lineRule="auto"/>
        <w:jc w:val="left"/>
      </w:pPr>
      <w:r>
        <w:t xml:space="preserve">Subjects with an allergy or sensitivity to the </w:t>
      </w:r>
      <w:r w:rsidR="00275A10">
        <w:t>test supplement</w:t>
      </w:r>
      <w:r>
        <w:t xml:space="preserve"> ingredient.</w:t>
      </w:r>
    </w:p>
    <w:p w14:paraId="6367CD9C" w14:textId="77777777" w:rsidR="00B85EEF" w:rsidRDefault="00B85EEF" w:rsidP="00B85EEF">
      <w:pPr>
        <w:keepLines/>
        <w:widowControl w:val="0"/>
        <w:numPr>
          <w:ilvl w:val="0"/>
          <w:numId w:val="27"/>
        </w:numPr>
        <w:spacing w:before="0" w:after="200" w:line="276" w:lineRule="auto"/>
        <w:jc w:val="left"/>
      </w:pPr>
      <w:r>
        <w:lastRenderedPageBreak/>
        <w:t>Subjects who are cognitively impaired and/or who are unable to give informed consent</w:t>
      </w:r>
      <w:r w:rsidR="00FA49EE">
        <w:rPr>
          <w:rFonts w:hint="eastAsia"/>
          <w:lang w:eastAsia="ja-JP"/>
        </w:rPr>
        <w:t>.</w:t>
      </w:r>
    </w:p>
    <w:p w14:paraId="7BFD6065" w14:textId="3934FA03" w:rsidR="0092697A" w:rsidRPr="00E2087F" w:rsidRDefault="00DA05AA" w:rsidP="00E2087F">
      <w:pPr>
        <w:keepLines/>
        <w:widowControl w:val="0"/>
        <w:numPr>
          <w:ilvl w:val="0"/>
          <w:numId w:val="27"/>
        </w:numPr>
        <w:spacing w:before="0" w:after="200" w:line="276" w:lineRule="auto"/>
        <w:jc w:val="left"/>
      </w:pPr>
      <w:r w:rsidRPr="00DA05AA">
        <w:t xml:space="preserve"> Subjects who are judged inadequate to enter the trial by </w:t>
      </w:r>
      <w:r w:rsidR="004F4696">
        <w:rPr>
          <w:rFonts w:hint="eastAsia"/>
          <w:lang w:eastAsia="ja-JP"/>
        </w:rPr>
        <w:t>Qualified Investigator</w:t>
      </w:r>
      <w:r w:rsidRPr="00DA05AA">
        <w:t>.</w:t>
      </w:r>
    </w:p>
    <w:p w14:paraId="4267EFDD" w14:textId="77777777" w:rsidR="00160897" w:rsidRPr="00BE4A65" w:rsidRDefault="00160897" w:rsidP="000D33C3">
      <w:pPr>
        <w:pStyle w:val="2"/>
        <w:spacing w:before="0" w:after="0"/>
        <w:rPr>
          <w:sz w:val="22"/>
          <w:szCs w:val="22"/>
        </w:rPr>
      </w:pPr>
      <w:bookmarkStart w:id="87" w:name="_Toc441736518"/>
      <w:r w:rsidRPr="00BE4A65">
        <w:rPr>
          <w:sz w:val="22"/>
          <w:szCs w:val="22"/>
        </w:rPr>
        <w:t>Concomitant Medications</w:t>
      </w:r>
      <w:bookmarkEnd w:id="82"/>
      <w:bookmarkEnd w:id="83"/>
      <w:bookmarkEnd w:id="84"/>
      <w:bookmarkEnd w:id="87"/>
    </w:p>
    <w:p w14:paraId="2869BDCA" w14:textId="77777777" w:rsidR="003C277A" w:rsidRPr="00BE4A65" w:rsidRDefault="003C277A" w:rsidP="00C12239">
      <w:pPr>
        <w:rPr>
          <w:rFonts w:cs="Arial"/>
          <w:szCs w:val="22"/>
        </w:rPr>
      </w:pPr>
      <w:bookmarkStart w:id="88" w:name="_Toc141515555"/>
      <w:bookmarkStart w:id="89" w:name="_Toc148759403"/>
      <w:bookmarkEnd w:id="85"/>
      <w:bookmarkEnd w:id="86"/>
      <w:r w:rsidRPr="00BE4A65">
        <w:rPr>
          <w:rFonts w:cs="Arial"/>
          <w:szCs w:val="22"/>
          <w:lang w:val="en-CA"/>
        </w:rPr>
        <w:t xml:space="preserve">Subjects who are currently taking </w:t>
      </w:r>
      <w:r w:rsidR="0092697A" w:rsidRPr="00BE4A65">
        <w:rPr>
          <w:rFonts w:cs="Arial"/>
          <w:szCs w:val="22"/>
          <w:lang w:val="en-CA"/>
        </w:rPr>
        <w:t xml:space="preserve">any prescribed medications </w:t>
      </w:r>
      <w:r w:rsidRPr="00BE4A65">
        <w:rPr>
          <w:rFonts w:cs="Arial"/>
          <w:szCs w:val="22"/>
          <w:lang w:val="en-CA"/>
        </w:rPr>
        <w:t>must agree to maintain their current method and dosing regimen during the course of the study.</w:t>
      </w:r>
    </w:p>
    <w:p w14:paraId="7BA2B350" w14:textId="77777777" w:rsidR="00160897" w:rsidRPr="00C36330" w:rsidRDefault="00160897" w:rsidP="0029646D">
      <w:pPr>
        <w:pStyle w:val="2"/>
        <w:rPr>
          <w:sz w:val="22"/>
          <w:szCs w:val="22"/>
        </w:rPr>
      </w:pPr>
      <w:bookmarkStart w:id="90" w:name="_Toc248747296"/>
      <w:bookmarkStart w:id="91" w:name="_Toc250370784"/>
      <w:bookmarkStart w:id="92" w:name="_Toc252198539"/>
      <w:bookmarkStart w:id="93" w:name="_Toc309374071"/>
      <w:bookmarkStart w:id="94" w:name="_Toc441736519"/>
      <w:r w:rsidRPr="00C36330">
        <w:rPr>
          <w:sz w:val="22"/>
          <w:szCs w:val="22"/>
        </w:rPr>
        <w:t>Early Withdrawal</w:t>
      </w:r>
      <w:bookmarkEnd w:id="90"/>
      <w:bookmarkEnd w:id="91"/>
      <w:bookmarkEnd w:id="92"/>
      <w:bookmarkEnd w:id="93"/>
      <w:bookmarkEnd w:id="94"/>
    </w:p>
    <w:p w14:paraId="2BC60876" w14:textId="77777777" w:rsidR="000B722E" w:rsidRPr="00C36330" w:rsidRDefault="000B722E" w:rsidP="000B722E">
      <w:pPr>
        <w:rPr>
          <w:rFonts w:cs="Arial"/>
          <w:b/>
          <w:bCs/>
          <w:szCs w:val="22"/>
        </w:rPr>
      </w:pPr>
      <w:r w:rsidRPr="00C36330">
        <w:rPr>
          <w:rFonts w:cs="Arial"/>
          <w:b/>
          <w:bCs/>
          <w:szCs w:val="22"/>
        </w:rPr>
        <w:t>Personal reasons</w:t>
      </w:r>
    </w:p>
    <w:p w14:paraId="673F6F35" w14:textId="77777777" w:rsidR="000B722E" w:rsidRDefault="000B722E" w:rsidP="000B722E">
      <w:pPr>
        <w:rPr>
          <w:rFonts w:cs="Arial"/>
          <w:szCs w:val="22"/>
        </w:rPr>
      </w:pPr>
      <w:r w:rsidRPr="00C36330">
        <w:rPr>
          <w:rFonts w:cs="Arial"/>
          <w:szCs w:val="22"/>
        </w:rPr>
        <w:t>As stated in the Informed Consent Form, a subject may withdraw from the study for any reason at any time.</w:t>
      </w:r>
    </w:p>
    <w:p w14:paraId="079A2404" w14:textId="77777777" w:rsidR="00CC7B9E" w:rsidRPr="00C36330" w:rsidRDefault="00CC7B9E" w:rsidP="000B722E">
      <w:pPr>
        <w:rPr>
          <w:rFonts w:cs="Arial"/>
          <w:b/>
          <w:bCs/>
          <w:szCs w:val="22"/>
        </w:rPr>
      </w:pPr>
    </w:p>
    <w:p w14:paraId="3F64662D" w14:textId="77777777" w:rsidR="000B722E" w:rsidRPr="00C36330" w:rsidRDefault="000B722E" w:rsidP="000B722E">
      <w:pPr>
        <w:rPr>
          <w:rFonts w:cs="Arial"/>
          <w:b/>
          <w:szCs w:val="22"/>
        </w:rPr>
      </w:pPr>
      <w:r w:rsidRPr="00C36330">
        <w:rPr>
          <w:rFonts w:cs="Arial"/>
          <w:b/>
          <w:szCs w:val="22"/>
        </w:rPr>
        <w:t xml:space="preserve">Removal by </w:t>
      </w:r>
      <w:r w:rsidR="00105E7C">
        <w:rPr>
          <w:rFonts w:cs="Arial"/>
          <w:b/>
          <w:szCs w:val="22"/>
        </w:rPr>
        <w:t>Qualified</w:t>
      </w:r>
      <w:r w:rsidR="00CC7DEA" w:rsidRPr="00C36330">
        <w:rPr>
          <w:rFonts w:cs="Arial"/>
          <w:b/>
          <w:szCs w:val="22"/>
        </w:rPr>
        <w:t xml:space="preserve"> Investigator</w:t>
      </w:r>
      <w:r w:rsidRPr="00C36330">
        <w:rPr>
          <w:rFonts w:cs="Arial"/>
          <w:b/>
          <w:szCs w:val="22"/>
        </w:rPr>
        <w:t>:</w:t>
      </w:r>
    </w:p>
    <w:p w14:paraId="09B09315" w14:textId="46F31D30" w:rsidR="00160897" w:rsidRDefault="00160897" w:rsidP="00C12239">
      <w:pPr>
        <w:rPr>
          <w:rFonts w:cs="Arial"/>
          <w:szCs w:val="22"/>
        </w:rPr>
      </w:pPr>
      <w:r w:rsidRPr="00C36330">
        <w:rPr>
          <w:rFonts w:cs="Arial"/>
          <w:szCs w:val="22"/>
        </w:rPr>
        <w:t xml:space="preserve">Subject </w:t>
      </w:r>
      <w:r w:rsidR="007458D0" w:rsidRPr="00C36330">
        <w:rPr>
          <w:rFonts w:cs="Arial"/>
          <w:szCs w:val="22"/>
        </w:rPr>
        <w:t>may be discontinued</w:t>
      </w:r>
      <w:r w:rsidRPr="00C36330">
        <w:rPr>
          <w:rFonts w:cs="Arial"/>
          <w:szCs w:val="22"/>
        </w:rPr>
        <w:t xml:space="preserve"> at the discretion of the Qualified Investigator. A subject leaving the study prematurely will </w:t>
      </w:r>
      <w:r w:rsidR="003F1F18">
        <w:rPr>
          <w:rFonts w:cs="Arial" w:hint="eastAsia"/>
          <w:szCs w:val="22"/>
          <w:lang w:eastAsia="ja-JP"/>
        </w:rPr>
        <w:t>not</w:t>
      </w:r>
      <w:r w:rsidRPr="00C36330">
        <w:rPr>
          <w:rFonts w:cs="Arial"/>
          <w:szCs w:val="22"/>
        </w:rPr>
        <w:t xml:space="preserve"> be replaced by another. Criteria for removal of subjects from the study will include:</w:t>
      </w:r>
    </w:p>
    <w:p w14:paraId="56075216" w14:textId="77777777" w:rsidR="00CC7B9E" w:rsidRPr="00C36330" w:rsidRDefault="00CC7B9E" w:rsidP="00C12239">
      <w:pPr>
        <w:rPr>
          <w:rFonts w:cs="Arial"/>
          <w:b/>
          <w:bCs/>
          <w:szCs w:val="22"/>
        </w:rPr>
      </w:pPr>
    </w:p>
    <w:p w14:paraId="71E4FE71" w14:textId="77777777" w:rsidR="00160897" w:rsidRPr="00C36330" w:rsidRDefault="00160897" w:rsidP="002C16E8">
      <w:pPr>
        <w:rPr>
          <w:rFonts w:cs="Arial"/>
          <w:b/>
          <w:bCs/>
          <w:szCs w:val="22"/>
        </w:rPr>
      </w:pPr>
      <w:r w:rsidRPr="00C36330">
        <w:rPr>
          <w:rFonts w:cs="Arial"/>
          <w:b/>
          <w:bCs/>
          <w:szCs w:val="22"/>
        </w:rPr>
        <w:t>Clinical reasons</w:t>
      </w:r>
    </w:p>
    <w:p w14:paraId="790216D4" w14:textId="3FCAB3C6" w:rsidR="00160897" w:rsidRDefault="00160897" w:rsidP="002C16E8">
      <w:pPr>
        <w:rPr>
          <w:rFonts w:cs="Arial"/>
          <w:szCs w:val="22"/>
        </w:rPr>
      </w:pPr>
      <w:r w:rsidRPr="00C36330">
        <w:rPr>
          <w:rFonts w:cs="Arial"/>
          <w:szCs w:val="22"/>
        </w:rPr>
        <w:t>A subject may be withdrawn from the study if, in the opinion of the Qualified Investigator, it is not in the subjec</w:t>
      </w:r>
      <w:r w:rsidR="003F1F18">
        <w:rPr>
          <w:rFonts w:cs="Arial"/>
          <w:szCs w:val="22"/>
        </w:rPr>
        <w:t xml:space="preserve">t's best interest to continue. </w:t>
      </w:r>
      <w:r w:rsidRPr="00C36330">
        <w:rPr>
          <w:rFonts w:cs="Arial"/>
          <w:szCs w:val="22"/>
        </w:rPr>
        <w:t xml:space="preserve">This includes but is not limited to adverse events related to the </w:t>
      </w:r>
      <w:r w:rsidR="00275A10">
        <w:rPr>
          <w:rFonts w:cs="Arial"/>
          <w:szCs w:val="22"/>
        </w:rPr>
        <w:t>test supplement</w:t>
      </w:r>
      <w:r w:rsidRPr="00C36330">
        <w:rPr>
          <w:rFonts w:cs="Arial"/>
          <w:szCs w:val="22"/>
        </w:rPr>
        <w:t xml:space="preserve"> causing clinically significant illness, the need for prohibited concomitant medication or any participant who meets exclusion criteria during the trial. All serious adverse events will result in withdrawal from the trial. Participants who experience exacerbation of any current condition and require additional intervention or a change in their current intervention will be withdrawn from the trial.  </w:t>
      </w:r>
    </w:p>
    <w:p w14:paraId="6032C4DD" w14:textId="77777777" w:rsidR="00CC7B9E" w:rsidRPr="00C36330" w:rsidRDefault="00CC7B9E" w:rsidP="002C16E8">
      <w:pPr>
        <w:rPr>
          <w:rFonts w:cs="Arial"/>
          <w:szCs w:val="22"/>
        </w:rPr>
      </w:pPr>
    </w:p>
    <w:p w14:paraId="16B74A40" w14:textId="77777777" w:rsidR="00160897" w:rsidRPr="00C36330" w:rsidRDefault="00160897" w:rsidP="002C16E8">
      <w:pPr>
        <w:pStyle w:val="Fill-InText"/>
        <w:tabs>
          <w:tab w:val="left" w:pos="-720"/>
        </w:tabs>
        <w:spacing w:before="0"/>
        <w:rPr>
          <w:rFonts w:ascii="Arial" w:hAnsi="Arial" w:cs="Arial"/>
          <w:b/>
          <w:bCs/>
          <w:szCs w:val="22"/>
        </w:rPr>
      </w:pPr>
      <w:r w:rsidRPr="00C36330">
        <w:rPr>
          <w:rFonts w:ascii="Arial" w:hAnsi="Arial" w:cs="Arial"/>
          <w:b/>
          <w:bCs/>
          <w:szCs w:val="22"/>
        </w:rPr>
        <w:t>Protocol violation</w:t>
      </w:r>
    </w:p>
    <w:p w14:paraId="10A82550" w14:textId="7B9D01E4" w:rsidR="00160897" w:rsidRPr="00C36330" w:rsidRDefault="00160897" w:rsidP="002C16E8">
      <w:pPr>
        <w:pStyle w:val="Fill-InText"/>
        <w:tabs>
          <w:tab w:val="left" w:pos="-720"/>
        </w:tabs>
        <w:spacing w:before="0"/>
        <w:rPr>
          <w:rFonts w:ascii="Arial" w:hAnsi="Arial" w:cs="Arial"/>
          <w:szCs w:val="22"/>
        </w:rPr>
      </w:pPr>
      <w:r w:rsidRPr="00C36330">
        <w:rPr>
          <w:rFonts w:ascii="Arial" w:hAnsi="Arial" w:cs="Arial"/>
          <w:szCs w:val="22"/>
        </w:rPr>
        <w:t xml:space="preserve">Any subject found to have entered this study in violation of the protocol will be discontinued from the study at the discretion of the Qualified Investigator. This will include any subject found to have been inappropriately enrolled (did not meet eligibility criteria). Subject non-compliance includes not showing up for study visits, not taking </w:t>
      </w:r>
      <w:r w:rsidR="00975D97" w:rsidRPr="00C36330">
        <w:rPr>
          <w:rFonts w:ascii="Arial" w:hAnsi="Arial" w:cs="Arial"/>
          <w:szCs w:val="22"/>
        </w:rPr>
        <w:t xml:space="preserve">the </w:t>
      </w:r>
      <w:r w:rsidR="00275A10">
        <w:rPr>
          <w:rFonts w:ascii="Arial" w:hAnsi="Arial" w:cs="Arial"/>
          <w:szCs w:val="22"/>
        </w:rPr>
        <w:t>test supplement</w:t>
      </w:r>
      <w:r w:rsidRPr="00C36330">
        <w:rPr>
          <w:rFonts w:ascii="Arial" w:hAnsi="Arial" w:cs="Arial"/>
          <w:szCs w:val="22"/>
        </w:rPr>
        <w:t xml:space="preserve"> as directed, or refusing to undergo study visit procedures. </w:t>
      </w:r>
    </w:p>
    <w:p w14:paraId="1DAC1A0C" w14:textId="77777777" w:rsidR="00160897" w:rsidRPr="00C36330" w:rsidRDefault="00275A10" w:rsidP="0029646D">
      <w:pPr>
        <w:pStyle w:val="1"/>
        <w:rPr>
          <w:sz w:val="22"/>
          <w:szCs w:val="22"/>
        </w:rPr>
      </w:pPr>
      <w:bookmarkStart w:id="95" w:name="_Toc441736520"/>
      <w:bookmarkEnd w:id="88"/>
      <w:bookmarkEnd w:id="89"/>
      <w:r>
        <w:rPr>
          <w:sz w:val="22"/>
          <w:szCs w:val="22"/>
        </w:rPr>
        <w:t>TEST SUPPLEMENT</w:t>
      </w:r>
      <w:bookmarkEnd w:id="95"/>
    </w:p>
    <w:p w14:paraId="6E7009BC" w14:textId="77777777" w:rsidR="003B34C6" w:rsidRPr="00C36330" w:rsidRDefault="00160897" w:rsidP="007D55DE">
      <w:pPr>
        <w:pStyle w:val="2"/>
        <w:rPr>
          <w:sz w:val="22"/>
          <w:szCs w:val="22"/>
        </w:rPr>
      </w:pPr>
      <w:bookmarkStart w:id="96" w:name="_Toc179094437"/>
      <w:bookmarkStart w:id="97" w:name="_Toc248747298"/>
      <w:bookmarkStart w:id="98" w:name="_Toc250370786"/>
      <w:bookmarkStart w:id="99" w:name="_Toc252198541"/>
      <w:bookmarkStart w:id="100" w:name="_Toc441736521"/>
      <w:r w:rsidRPr="00C36330">
        <w:rPr>
          <w:sz w:val="22"/>
          <w:szCs w:val="22"/>
        </w:rPr>
        <w:t>Manufacturing and Storage</w:t>
      </w:r>
      <w:bookmarkEnd w:id="96"/>
      <w:bookmarkEnd w:id="97"/>
      <w:bookmarkEnd w:id="98"/>
      <w:bookmarkEnd w:id="99"/>
      <w:bookmarkEnd w:id="100"/>
    </w:p>
    <w:p w14:paraId="5B326728" w14:textId="515E6FE7" w:rsidR="003B34C6" w:rsidRPr="00C36330" w:rsidRDefault="00617A52" w:rsidP="00C12239">
      <w:pPr>
        <w:rPr>
          <w:rFonts w:cs="Arial"/>
          <w:szCs w:val="22"/>
        </w:rPr>
      </w:pPr>
      <w:r w:rsidRPr="00C36330">
        <w:rPr>
          <w:rFonts w:cs="Arial"/>
          <w:szCs w:val="22"/>
        </w:rPr>
        <w:t xml:space="preserve">The </w:t>
      </w:r>
      <w:r w:rsidR="00275A10">
        <w:rPr>
          <w:rFonts w:cs="Arial"/>
          <w:szCs w:val="22"/>
        </w:rPr>
        <w:t>test supplement</w:t>
      </w:r>
      <w:r w:rsidRPr="00C36330">
        <w:rPr>
          <w:rFonts w:cs="Arial"/>
          <w:szCs w:val="22"/>
        </w:rPr>
        <w:t xml:space="preserve"> will be provided </w:t>
      </w:r>
      <w:r w:rsidR="00FA49EE">
        <w:rPr>
          <w:rFonts w:cs="Arial" w:hint="eastAsia"/>
          <w:szCs w:val="22"/>
          <w:lang w:eastAsia="ja-JP"/>
        </w:rPr>
        <w:t>by</w:t>
      </w:r>
      <w:r w:rsidR="00FA49EE" w:rsidRPr="00C36330">
        <w:rPr>
          <w:rFonts w:cs="Arial"/>
          <w:szCs w:val="22"/>
        </w:rPr>
        <w:t xml:space="preserve"> </w:t>
      </w:r>
      <w:r w:rsidR="00390F1A" w:rsidRPr="00C36330">
        <w:rPr>
          <w:rFonts w:cs="Arial"/>
          <w:szCs w:val="22"/>
        </w:rPr>
        <w:t>the study sponsor</w:t>
      </w:r>
      <w:r w:rsidR="00390F1A">
        <w:rPr>
          <w:rFonts w:cs="Arial" w:hint="eastAsia"/>
          <w:szCs w:val="22"/>
          <w:lang w:eastAsia="ja-JP"/>
        </w:rPr>
        <w:t xml:space="preserve"> </w:t>
      </w:r>
      <w:proofErr w:type="spellStart"/>
      <w:r w:rsidR="00FA49EE">
        <w:rPr>
          <w:rFonts w:cs="Arial" w:hint="eastAsia"/>
          <w:szCs w:val="22"/>
          <w:lang w:eastAsia="ja-JP"/>
        </w:rPr>
        <w:t>Sunsho</w:t>
      </w:r>
      <w:proofErr w:type="spellEnd"/>
      <w:r w:rsidR="00FA49EE">
        <w:rPr>
          <w:rFonts w:cs="Arial" w:hint="eastAsia"/>
          <w:szCs w:val="22"/>
          <w:lang w:eastAsia="ja-JP"/>
        </w:rPr>
        <w:t xml:space="preserve"> Pharmaceutical Co. Ltd.</w:t>
      </w:r>
      <w:r w:rsidRPr="00C36330">
        <w:rPr>
          <w:rFonts w:cs="Arial"/>
          <w:szCs w:val="22"/>
        </w:rPr>
        <w:t xml:space="preserve"> The </w:t>
      </w:r>
      <w:r w:rsidR="00275A10">
        <w:rPr>
          <w:rFonts w:cs="Arial"/>
          <w:szCs w:val="22"/>
        </w:rPr>
        <w:t>test supplement</w:t>
      </w:r>
      <w:r w:rsidRPr="00C36330">
        <w:rPr>
          <w:rFonts w:cs="Arial"/>
          <w:szCs w:val="22"/>
        </w:rPr>
        <w:t xml:space="preserve"> will be carefully stored at</w:t>
      </w:r>
      <w:r w:rsidR="00390F1A" w:rsidRPr="00390F1A">
        <w:rPr>
          <w:rFonts w:cs="Arial" w:hint="eastAsia"/>
          <w:szCs w:val="22"/>
          <w:lang w:eastAsia="ja-JP"/>
        </w:rPr>
        <w:t xml:space="preserve"> </w:t>
      </w:r>
      <w:r w:rsidR="00390F1A">
        <w:rPr>
          <w:rFonts w:cs="Arial" w:hint="eastAsia"/>
          <w:szCs w:val="22"/>
          <w:lang w:eastAsia="ja-JP"/>
        </w:rPr>
        <w:t xml:space="preserve">Fukushima </w:t>
      </w:r>
      <w:r w:rsidR="00390F1A" w:rsidRPr="005C30CC">
        <w:rPr>
          <w:rFonts w:cs="Arial"/>
          <w:szCs w:val="22"/>
          <w:lang w:eastAsia="ja-JP"/>
        </w:rPr>
        <w:t>Orthopedic Clinic</w:t>
      </w:r>
      <w:r w:rsidRPr="00C36330">
        <w:rPr>
          <w:rFonts w:cs="Arial"/>
          <w:szCs w:val="22"/>
        </w:rPr>
        <w:t xml:space="preserve"> in a lockable, limited access area, accessible only to </w:t>
      </w:r>
      <w:r w:rsidR="00BA714F" w:rsidRPr="00C36330">
        <w:rPr>
          <w:rFonts w:cs="Arial"/>
          <w:szCs w:val="22"/>
        </w:rPr>
        <w:t xml:space="preserve">authorized </w:t>
      </w:r>
      <w:r w:rsidRPr="00C36330">
        <w:rPr>
          <w:rFonts w:cs="Arial"/>
          <w:szCs w:val="22"/>
        </w:rPr>
        <w:t>study team personnel in compliance with pertinent regulations. The products will be stored at room temperature and will not be exposed to direct sunlight or heat.</w:t>
      </w:r>
    </w:p>
    <w:p w14:paraId="37AC5F18" w14:textId="77777777" w:rsidR="003B34C6" w:rsidRPr="00C36330" w:rsidRDefault="003B34C6" w:rsidP="00C12239">
      <w:pPr>
        <w:rPr>
          <w:rFonts w:cs="Arial"/>
          <w:szCs w:val="22"/>
        </w:rPr>
      </w:pPr>
      <w:r w:rsidRPr="00C36330">
        <w:rPr>
          <w:rFonts w:cs="Arial"/>
          <w:szCs w:val="22"/>
        </w:rPr>
        <w:lastRenderedPageBreak/>
        <w:t xml:space="preserve">All unused </w:t>
      </w:r>
      <w:r w:rsidR="00275A10">
        <w:rPr>
          <w:rFonts w:cs="Arial"/>
          <w:szCs w:val="22"/>
        </w:rPr>
        <w:t>test supplement</w:t>
      </w:r>
      <w:r w:rsidRPr="00C36330">
        <w:rPr>
          <w:rFonts w:cs="Arial"/>
          <w:szCs w:val="22"/>
        </w:rPr>
        <w:t xml:space="preserve"> will be returned to the study sponsor</w:t>
      </w:r>
      <w:r w:rsidR="003A0BC0" w:rsidRPr="00C36330">
        <w:rPr>
          <w:rFonts w:cs="Arial"/>
          <w:szCs w:val="22"/>
        </w:rPr>
        <w:t xml:space="preserve"> at</w:t>
      </w:r>
      <w:r w:rsidRPr="00C36330">
        <w:rPr>
          <w:rFonts w:cs="Arial"/>
          <w:szCs w:val="22"/>
        </w:rPr>
        <w:t xml:space="preserve"> study closeout (within one month of last subject visit).</w:t>
      </w:r>
    </w:p>
    <w:p w14:paraId="6AC8F555" w14:textId="77777777" w:rsidR="0018139C" w:rsidRDefault="00390F1A" w:rsidP="0018139C">
      <w:pPr>
        <w:rPr>
          <w:color w:val="1F497D"/>
          <w:lang w:eastAsia="ja-JP"/>
        </w:rPr>
      </w:pPr>
      <w:r>
        <w:rPr>
          <w:rFonts w:cs="Arial" w:hint="eastAsia"/>
          <w:szCs w:val="22"/>
          <w:lang w:eastAsia="ja-JP"/>
        </w:rPr>
        <w:t xml:space="preserve">The </w:t>
      </w:r>
      <w:r w:rsidR="00275A10">
        <w:rPr>
          <w:rFonts w:cs="Arial"/>
          <w:szCs w:val="22"/>
        </w:rPr>
        <w:t>test supplement</w:t>
      </w:r>
      <w:r w:rsidRPr="0018139C">
        <w:rPr>
          <w:rFonts w:cs="Arial"/>
          <w:szCs w:val="22"/>
        </w:rPr>
        <w:t xml:space="preserve"> </w:t>
      </w:r>
      <w:r>
        <w:rPr>
          <w:rFonts w:cs="Arial" w:hint="eastAsia"/>
          <w:szCs w:val="22"/>
          <w:lang w:eastAsia="ja-JP"/>
        </w:rPr>
        <w:t>is m</w:t>
      </w:r>
      <w:r w:rsidRPr="0018139C">
        <w:rPr>
          <w:rFonts w:cs="Arial"/>
          <w:szCs w:val="22"/>
        </w:rPr>
        <w:t xml:space="preserve">anufactured </w:t>
      </w:r>
      <w:r w:rsidR="003A0BC0" w:rsidRPr="0018139C">
        <w:rPr>
          <w:rFonts w:cs="Arial"/>
          <w:szCs w:val="22"/>
        </w:rPr>
        <w:t xml:space="preserve">by </w:t>
      </w:r>
      <w:proofErr w:type="spellStart"/>
      <w:r>
        <w:rPr>
          <w:rFonts w:cs="Arial" w:hint="eastAsia"/>
          <w:szCs w:val="22"/>
          <w:lang w:eastAsia="ja-JP"/>
        </w:rPr>
        <w:t>Sunsho</w:t>
      </w:r>
      <w:proofErr w:type="spellEnd"/>
      <w:r>
        <w:rPr>
          <w:rFonts w:cs="Arial" w:hint="eastAsia"/>
          <w:szCs w:val="22"/>
          <w:lang w:eastAsia="ja-JP"/>
        </w:rPr>
        <w:t xml:space="preserve"> Pharmaceutical Co. Ltd.</w:t>
      </w:r>
    </w:p>
    <w:p w14:paraId="3A78A102" w14:textId="77777777" w:rsidR="00FA6800" w:rsidRPr="00C36330" w:rsidRDefault="00FA6800" w:rsidP="00C12239">
      <w:pPr>
        <w:rPr>
          <w:rFonts w:cs="Arial"/>
          <w:szCs w:val="22"/>
          <w:lang w:eastAsia="ja-JP"/>
        </w:rPr>
      </w:pPr>
    </w:p>
    <w:p w14:paraId="40C5AF8E" w14:textId="77777777" w:rsidR="003B34C6" w:rsidRPr="00C36330" w:rsidRDefault="003B34C6" w:rsidP="0029646D">
      <w:pPr>
        <w:pStyle w:val="2"/>
        <w:rPr>
          <w:sz w:val="22"/>
          <w:szCs w:val="22"/>
        </w:rPr>
      </w:pPr>
      <w:bookmarkStart w:id="101" w:name="_Toc441736522"/>
      <w:r w:rsidRPr="00C36330">
        <w:rPr>
          <w:sz w:val="22"/>
          <w:szCs w:val="22"/>
        </w:rPr>
        <w:t>Labeling and Coding</w:t>
      </w:r>
      <w:bookmarkEnd w:id="101"/>
    </w:p>
    <w:p w14:paraId="7AECAEA7" w14:textId="142961E9" w:rsidR="00C36330" w:rsidRPr="0058777B" w:rsidRDefault="003B34C6" w:rsidP="003852CE">
      <w:pPr>
        <w:pStyle w:val="af3"/>
        <w:rPr>
          <w:rFonts w:cs="Arial"/>
          <w:bCs/>
          <w:sz w:val="22"/>
          <w:szCs w:val="22"/>
          <w:highlight w:val="yellow"/>
          <w:lang w:val="fr-CH"/>
        </w:rPr>
      </w:pPr>
      <w:r w:rsidRPr="00C36330">
        <w:rPr>
          <w:rFonts w:cs="Arial"/>
          <w:bCs/>
          <w:sz w:val="22"/>
          <w:szCs w:val="22"/>
        </w:rPr>
        <w:t>The</w:t>
      </w:r>
      <w:r w:rsidR="00FC4DEA">
        <w:rPr>
          <w:rFonts w:cs="Arial"/>
          <w:bCs/>
          <w:sz w:val="22"/>
          <w:szCs w:val="22"/>
        </w:rPr>
        <w:t xml:space="preserve"> </w:t>
      </w:r>
      <w:r w:rsidR="00390F1A" w:rsidRPr="00390F1A">
        <w:rPr>
          <w:rFonts w:cs="Arial"/>
          <w:bCs/>
          <w:sz w:val="22"/>
          <w:szCs w:val="22"/>
        </w:rPr>
        <w:t xml:space="preserve">aluminum pouch </w:t>
      </w:r>
      <w:r w:rsidR="00390F1A">
        <w:rPr>
          <w:rFonts w:cs="Arial"/>
          <w:bCs/>
          <w:sz w:val="22"/>
          <w:szCs w:val="22"/>
        </w:rPr>
        <w:t>containing the</w:t>
      </w:r>
      <w:r w:rsidR="00390F1A" w:rsidRPr="00C36330">
        <w:rPr>
          <w:rFonts w:cs="Arial"/>
          <w:bCs/>
          <w:sz w:val="22"/>
          <w:szCs w:val="22"/>
        </w:rPr>
        <w:t xml:space="preserve"> </w:t>
      </w:r>
      <w:r w:rsidR="00275A10">
        <w:rPr>
          <w:rFonts w:cs="Arial"/>
          <w:bCs/>
          <w:sz w:val="22"/>
          <w:szCs w:val="22"/>
        </w:rPr>
        <w:t>test supplement</w:t>
      </w:r>
      <w:r w:rsidR="00390F1A">
        <w:rPr>
          <w:rFonts w:cs="Arial" w:hint="eastAsia"/>
          <w:bCs/>
          <w:sz w:val="22"/>
          <w:szCs w:val="22"/>
          <w:lang w:eastAsia="ja-JP"/>
        </w:rPr>
        <w:t xml:space="preserve"> </w:t>
      </w:r>
      <w:r w:rsidR="003F1F18">
        <w:rPr>
          <w:rFonts w:cs="Arial" w:hint="eastAsia"/>
          <w:bCs/>
          <w:sz w:val="22"/>
          <w:szCs w:val="22"/>
          <w:lang w:eastAsia="ja-JP"/>
        </w:rPr>
        <w:t xml:space="preserve">(for 30 days) </w:t>
      </w:r>
      <w:r w:rsidR="00390F1A">
        <w:rPr>
          <w:rFonts w:cs="Arial" w:hint="eastAsia"/>
          <w:bCs/>
          <w:sz w:val="22"/>
          <w:szCs w:val="22"/>
          <w:lang w:eastAsia="ja-JP"/>
        </w:rPr>
        <w:t>will be</w:t>
      </w:r>
      <w:r w:rsidR="00390F1A" w:rsidRPr="00390F1A">
        <w:rPr>
          <w:rFonts w:cs="Arial"/>
          <w:bCs/>
          <w:sz w:val="22"/>
          <w:szCs w:val="22"/>
        </w:rPr>
        <w:t xml:space="preserve"> labelled either A or B.</w:t>
      </w:r>
      <w:r w:rsidRPr="00C36330">
        <w:rPr>
          <w:rFonts w:cs="Arial"/>
          <w:bCs/>
          <w:sz w:val="22"/>
          <w:szCs w:val="22"/>
        </w:rPr>
        <w:t xml:space="preserve"> A randomization </w:t>
      </w:r>
      <w:r w:rsidR="00BB7FFD">
        <w:rPr>
          <w:rFonts w:cs="Arial" w:hint="eastAsia"/>
          <w:bCs/>
          <w:sz w:val="22"/>
          <w:szCs w:val="22"/>
          <w:lang w:eastAsia="ja-JP"/>
        </w:rPr>
        <w:t>will achieved by envelop</w:t>
      </w:r>
      <w:r w:rsidR="003852CE">
        <w:rPr>
          <w:rFonts w:cs="Arial" w:hint="eastAsia"/>
          <w:bCs/>
          <w:sz w:val="22"/>
          <w:szCs w:val="22"/>
          <w:lang w:eastAsia="ja-JP"/>
        </w:rPr>
        <w:t xml:space="preserve">e containing </w:t>
      </w:r>
      <w:r w:rsidR="003852CE" w:rsidRPr="003852CE">
        <w:rPr>
          <w:rFonts w:cs="Arial"/>
          <w:bCs/>
          <w:sz w:val="22"/>
          <w:szCs w:val="22"/>
          <w:lang w:eastAsia="ja-JP"/>
        </w:rPr>
        <w:t>a card printing either A or B at the enrollment</w:t>
      </w:r>
      <w:r w:rsidR="00FA2D32">
        <w:rPr>
          <w:rFonts w:cs="Arial" w:hint="eastAsia"/>
          <w:bCs/>
          <w:sz w:val="22"/>
          <w:szCs w:val="22"/>
          <w:lang w:eastAsia="ja-JP"/>
        </w:rPr>
        <w:t>. The sponsor keep</w:t>
      </w:r>
      <w:r w:rsidR="004F4696">
        <w:rPr>
          <w:rFonts w:cs="Arial" w:hint="eastAsia"/>
          <w:bCs/>
          <w:sz w:val="22"/>
          <w:szCs w:val="22"/>
          <w:lang w:eastAsia="ja-JP"/>
        </w:rPr>
        <w:t>s</w:t>
      </w:r>
      <w:r w:rsidR="00FA2D32">
        <w:rPr>
          <w:rFonts w:cs="Arial" w:hint="eastAsia"/>
          <w:bCs/>
          <w:sz w:val="22"/>
          <w:szCs w:val="22"/>
          <w:lang w:eastAsia="ja-JP"/>
        </w:rPr>
        <w:t xml:space="preserve"> the key in a sealed envelope until the key open.</w:t>
      </w:r>
    </w:p>
    <w:p w14:paraId="64F5353A" w14:textId="77777777" w:rsidR="00954DDF" w:rsidRPr="003852CE" w:rsidRDefault="00275A10" w:rsidP="00954DDF">
      <w:pPr>
        <w:pStyle w:val="2"/>
        <w:rPr>
          <w:sz w:val="22"/>
          <w:szCs w:val="22"/>
        </w:rPr>
      </w:pPr>
      <w:bookmarkStart w:id="102" w:name="_Toc441736523"/>
      <w:r>
        <w:rPr>
          <w:sz w:val="22"/>
          <w:szCs w:val="22"/>
        </w:rPr>
        <w:t>Test supplement</w:t>
      </w:r>
      <w:r w:rsidR="00954DDF" w:rsidRPr="003852CE">
        <w:rPr>
          <w:sz w:val="22"/>
          <w:szCs w:val="22"/>
        </w:rPr>
        <w:t>s</w:t>
      </w:r>
      <w:bookmarkEnd w:id="102"/>
    </w:p>
    <w:p w14:paraId="7DA7A9FC" w14:textId="77777777" w:rsidR="003852CE" w:rsidRPr="003852CE" w:rsidRDefault="003852CE" w:rsidP="00C36330">
      <w:pPr>
        <w:pStyle w:val="af3"/>
        <w:rPr>
          <w:sz w:val="22"/>
          <w:szCs w:val="22"/>
          <w:lang w:eastAsia="ja-JP"/>
        </w:rPr>
      </w:pPr>
      <w:r w:rsidRPr="003852CE">
        <w:rPr>
          <w:rFonts w:hint="eastAsia"/>
          <w:sz w:val="22"/>
          <w:szCs w:val="22"/>
          <w:lang w:eastAsia="ja-JP"/>
        </w:rPr>
        <w:t>Soft-capsule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1701"/>
        <w:gridCol w:w="7282"/>
      </w:tblGrid>
      <w:tr w:rsidR="003852CE" w:rsidRPr="003852CE" w14:paraId="497E4711" w14:textId="77777777" w:rsidTr="003852CE">
        <w:trPr>
          <w:trHeight w:val="350"/>
        </w:trPr>
        <w:tc>
          <w:tcPr>
            <w:tcW w:w="339" w:type="dxa"/>
            <w:tcBorders>
              <w:bottom w:val="double" w:sz="4" w:space="0" w:color="auto"/>
            </w:tcBorders>
            <w:shd w:val="clear" w:color="auto" w:fill="auto"/>
            <w:vAlign w:val="center"/>
          </w:tcPr>
          <w:p w14:paraId="2431192B" w14:textId="7380909D" w:rsidR="00EA5B7B" w:rsidRPr="003852CE" w:rsidRDefault="00EA5B7B" w:rsidP="00EA5B7B">
            <w:pPr>
              <w:jc w:val="center"/>
              <w:rPr>
                <w:lang w:eastAsia="ja-JP"/>
              </w:rPr>
            </w:pPr>
            <w:r>
              <w:rPr>
                <w:rFonts w:hint="eastAsia"/>
                <w:lang w:eastAsia="ja-JP"/>
              </w:rPr>
              <w:t>#</w:t>
            </w:r>
          </w:p>
        </w:tc>
        <w:tc>
          <w:tcPr>
            <w:tcW w:w="1701" w:type="dxa"/>
            <w:tcBorders>
              <w:bottom w:val="double" w:sz="4" w:space="0" w:color="auto"/>
            </w:tcBorders>
            <w:shd w:val="clear" w:color="auto" w:fill="auto"/>
            <w:vAlign w:val="center"/>
          </w:tcPr>
          <w:p w14:paraId="0A9F3A66" w14:textId="77777777" w:rsidR="003852CE" w:rsidRPr="003852CE" w:rsidRDefault="003852CE" w:rsidP="00FA2D32">
            <w:pPr>
              <w:jc w:val="center"/>
              <w:rPr>
                <w:lang w:eastAsia="ja-JP"/>
              </w:rPr>
            </w:pPr>
            <w:r w:rsidRPr="003852CE">
              <w:rPr>
                <w:rFonts w:hint="eastAsia"/>
                <w:lang w:eastAsia="ja-JP"/>
              </w:rPr>
              <w:t>Product</w:t>
            </w:r>
          </w:p>
        </w:tc>
        <w:tc>
          <w:tcPr>
            <w:tcW w:w="7282" w:type="dxa"/>
            <w:tcBorders>
              <w:bottom w:val="double" w:sz="4" w:space="0" w:color="auto"/>
            </w:tcBorders>
            <w:shd w:val="clear" w:color="auto" w:fill="auto"/>
            <w:vAlign w:val="center"/>
          </w:tcPr>
          <w:p w14:paraId="1990223D" w14:textId="77777777" w:rsidR="003852CE" w:rsidRPr="003852CE" w:rsidRDefault="003852CE" w:rsidP="00FA2D32">
            <w:pPr>
              <w:jc w:val="center"/>
              <w:rPr>
                <w:lang w:eastAsia="ja-JP"/>
              </w:rPr>
            </w:pPr>
            <w:r w:rsidRPr="003852CE">
              <w:rPr>
                <w:rFonts w:hint="eastAsia"/>
                <w:lang w:eastAsia="ja-JP"/>
              </w:rPr>
              <w:t>Ingredient</w:t>
            </w:r>
          </w:p>
        </w:tc>
      </w:tr>
      <w:tr w:rsidR="003852CE" w:rsidRPr="003852CE" w14:paraId="15AC5C27" w14:textId="77777777" w:rsidTr="003852CE">
        <w:trPr>
          <w:trHeight w:val="629"/>
        </w:trPr>
        <w:tc>
          <w:tcPr>
            <w:tcW w:w="339" w:type="dxa"/>
            <w:tcBorders>
              <w:top w:val="double" w:sz="4" w:space="0" w:color="auto"/>
              <w:bottom w:val="single" w:sz="4" w:space="0" w:color="auto"/>
            </w:tcBorders>
            <w:shd w:val="clear" w:color="auto" w:fill="auto"/>
            <w:vAlign w:val="center"/>
          </w:tcPr>
          <w:p w14:paraId="0C7926E7" w14:textId="77777777" w:rsidR="003852CE" w:rsidRPr="003852CE" w:rsidRDefault="003852CE" w:rsidP="00FA2D32">
            <w:pPr>
              <w:jc w:val="center"/>
            </w:pPr>
            <w:r w:rsidRPr="003852CE">
              <w:rPr>
                <w:rFonts w:hint="eastAsia"/>
              </w:rPr>
              <w:t>1</w:t>
            </w:r>
          </w:p>
        </w:tc>
        <w:tc>
          <w:tcPr>
            <w:tcW w:w="1701" w:type="dxa"/>
            <w:tcBorders>
              <w:top w:val="double" w:sz="4" w:space="0" w:color="auto"/>
              <w:bottom w:val="single" w:sz="4" w:space="0" w:color="auto"/>
            </w:tcBorders>
            <w:shd w:val="clear" w:color="auto" w:fill="auto"/>
            <w:vAlign w:val="center"/>
          </w:tcPr>
          <w:p w14:paraId="1ED62996" w14:textId="77777777" w:rsidR="003852CE" w:rsidRPr="003852CE" w:rsidRDefault="003852CE" w:rsidP="00FA2D32">
            <w:pPr>
              <w:jc w:val="center"/>
              <w:rPr>
                <w:lang w:eastAsia="ja-JP"/>
              </w:rPr>
            </w:pPr>
            <w:r w:rsidRPr="003852CE">
              <w:rPr>
                <w:rFonts w:hint="eastAsia"/>
                <w:lang w:eastAsia="ja-JP"/>
              </w:rPr>
              <w:t>Placebo</w:t>
            </w:r>
          </w:p>
        </w:tc>
        <w:tc>
          <w:tcPr>
            <w:tcW w:w="7282" w:type="dxa"/>
            <w:tcBorders>
              <w:top w:val="double" w:sz="4" w:space="0" w:color="auto"/>
              <w:bottom w:val="single" w:sz="4" w:space="0" w:color="auto"/>
            </w:tcBorders>
            <w:shd w:val="clear" w:color="auto" w:fill="auto"/>
            <w:vAlign w:val="center"/>
          </w:tcPr>
          <w:p w14:paraId="190625C7" w14:textId="77777777" w:rsidR="003852CE" w:rsidRPr="003852CE" w:rsidRDefault="003852CE" w:rsidP="00FA2D32">
            <w:pPr>
              <w:jc w:val="center"/>
              <w:rPr>
                <w:lang w:eastAsia="ja-JP"/>
              </w:rPr>
            </w:pPr>
            <w:r w:rsidRPr="003852CE">
              <w:rPr>
                <w:lang w:eastAsia="ja-JP"/>
              </w:rPr>
              <w:t>safflower oil</w:t>
            </w:r>
            <w:r>
              <w:rPr>
                <w:rFonts w:hint="eastAsia"/>
                <w:lang w:eastAsia="ja-JP"/>
              </w:rPr>
              <w:t xml:space="preserve"> </w:t>
            </w:r>
            <w:r w:rsidRPr="003852CE">
              <w:rPr>
                <w:rFonts w:hint="eastAsia"/>
                <w:lang w:eastAsia="ja-JP"/>
              </w:rPr>
              <w:t>(</w:t>
            </w:r>
            <w:r w:rsidRPr="003852CE">
              <w:rPr>
                <w:rFonts w:ascii="Times New Roman" w:hAnsi="Times New Roman" w:hint="eastAsia"/>
                <w:sz w:val="24"/>
              </w:rPr>
              <w:t xml:space="preserve">Nisshin </w:t>
            </w:r>
            <w:proofErr w:type="spellStart"/>
            <w:r w:rsidRPr="003852CE">
              <w:rPr>
                <w:rFonts w:ascii="Times New Roman" w:hAnsi="Times New Roman" w:hint="eastAsia"/>
                <w:sz w:val="24"/>
              </w:rPr>
              <w:t>Oil</w:t>
            </w:r>
            <w:r w:rsidRPr="003852CE">
              <w:rPr>
                <w:rFonts w:ascii="Times New Roman" w:hAnsi="Times New Roman"/>
                <w:sz w:val="24"/>
              </w:rPr>
              <w:t>l</w:t>
            </w:r>
            <w:r w:rsidRPr="003852CE">
              <w:rPr>
                <w:rFonts w:ascii="Times New Roman" w:hAnsi="Times New Roman" w:hint="eastAsia"/>
                <w:sz w:val="24"/>
              </w:rPr>
              <w:t>io</w:t>
            </w:r>
            <w:proofErr w:type="spellEnd"/>
            <w:r w:rsidRPr="003852CE">
              <w:rPr>
                <w:rFonts w:ascii="Times New Roman" w:hAnsi="Times New Roman" w:hint="eastAsia"/>
                <w:sz w:val="24"/>
              </w:rPr>
              <w:t xml:space="preserve"> Group</w:t>
            </w:r>
            <w:r w:rsidRPr="003852CE">
              <w:rPr>
                <w:rFonts w:hint="eastAsia"/>
                <w:lang w:eastAsia="ja-JP"/>
              </w:rPr>
              <w:t>)</w:t>
            </w:r>
          </w:p>
          <w:p w14:paraId="1BE4054F" w14:textId="77777777" w:rsidR="003852CE" w:rsidRPr="003852CE" w:rsidRDefault="003852CE" w:rsidP="003852CE">
            <w:pPr>
              <w:jc w:val="center"/>
              <w:rPr>
                <w:lang w:eastAsia="ja-JP"/>
              </w:rPr>
            </w:pPr>
            <w:r w:rsidRPr="003852CE">
              <w:rPr>
                <w:rFonts w:hint="eastAsia"/>
                <w:lang w:eastAsia="ja-JP"/>
              </w:rPr>
              <w:t>（</w:t>
            </w:r>
            <w:r w:rsidRPr="003852CE">
              <w:rPr>
                <w:rFonts w:hint="eastAsia"/>
                <w:lang w:eastAsia="ja-JP"/>
              </w:rPr>
              <w:t>250mg/capsule</w:t>
            </w:r>
            <w:r w:rsidRPr="003852CE">
              <w:rPr>
                <w:rFonts w:hint="eastAsia"/>
                <w:lang w:eastAsia="ja-JP"/>
              </w:rPr>
              <w:t>）</w:t>
            </w:r>
          </w:p>
        </w:tc>
      </w:tr>
      <w:tr w:rsidR="003852CE" w14:paraId="13A8CF74" w14:textId="77777777" w:rsidTr="003852CE">
        <w:trPr>
          <w:trHeight w:val="745"/>
        </w:trPr>
        <w:tc>
          <w:tcPr>
            <w:tcW w:w="339" w:type="dxa"/>
            <w:shd w:val="clear" w:color="auto" w:fill="auto"/>
            <w:vAlign w:val="center"/>
          </w:tcPr>
          <w:p w14:paraId="1057FD57" w14:textId="77777777" w:rsidR="003852CE" w:rsidRPr="003852CE" w:rsidRDefault="003852CE" w:rsidP="00FA2D32">
            <w:pPr>
              <w:jc w:val="center"/>
            </w:pPr>
            <w:r w:rsidRPr="003852CE">
              <w:rPr>
                <w:rFonts w:hint="eastAsia"/>
              </w:rPr>
              <w:t>2</w:t>
            </w:r>
          </w:p>
        </w:tc>
        <w:tc>
          <w:tcPr>
            <w:tcW w:w="1701" w:type="dxa"/>
            <w:shd w:val="clear" w:color="auto" w:fill="auto"/>
            <w:vAlign w:val="center"/>
          </w:tcPr>
          <w:p w14:paraId="1A9EBCC9" w14:textId="77777777" w:rsidR="003852CE" w:rsidRPr="003852CE" w:rsidRDefault="003852CE" w:rsidP="00FA2D32">
            <w:pPr>
              <w:jc w:val="center"/>
              <w:rPr>
                <w:lang w:eastAsia="ja-JP"/>
              </w:rPr>
            </w:pPr>
            <w:r w:rsidRPr="003852CE">
              <w:rPr>
                <w:rFonts w:hint="eastAsia"/>
                <w:lang w:eastAsia="ja-JP"/>
              </w:rPr>
              <w:t>Krill Oil</w:t>
            </w:r>
          </w:p>
        </w:tc>
        <w:tc>
          <w:tcPr>
            <w:tcW w:w="7282" w:type="dxa"/>
            <w:shd w:val="clear" w:color="auto" w:fill="auto"/>
            <w:vAlign w:val="center"/>
          </w:tcPr>
          <w:p w14:paraId="56BD3E1D" w14:textId="77777777" w:rsidR="003852CE" w:rsidRPr="003852CE" w:rsidRDefault="003852CE" w:rsidP="00FA2D32">
            <w:pPr>
              <w:jc w:val="center"/>
            </w:pPr>
            <w:proofErr w:type="spellStart"/>
            <w:r w:rsidRPr="003852CE">
              <w:rPr>
                <w:rFonts w:hint="eastAsia"/>
              </w:rPr>
              <w:t>Superba</w:t>
            </w:r>
            <w:r w:rsidRPr="003852CE">
              <w:rPr>
                <w:rFonts w:hint="eastAsia"/>
                <w:vertAlign w:val="superscript"/>
              </w:rPr>
              <w:t>TM</w:t>
            </w:r>
            <w:proofErr w:type="spellEnd"/>
            <w:r w:rsidRPr="003852CE">
              <w:rPr>
                <w:rFonts w:hint="eastAsia"/>
              </w:rPr>
              <w:t xml:space="preserve"> Krill Oil</w:t>
            </w:r>
          </w:p>
          <w:p w14:paraId="3504C93C" w14:textId="77777777" w:rsidR="003852CE" w:rsidRPr="003852CE" w:rsidRDefault="003852CE" w:rsidP="003852CE">
            <w:pPr>
              <w:jc w:val="center"/>
              <w:rPr>
                <w:lang w:eastAsia="ja-JP"/>
              </w:rPr>
            </w:pPr>
            <w:r w:rsidRPr="003852CE">
              <w:rPr>
                <w:rFonts w:hint="eastAsia"/>
                <w:lang w:eastAsia="ja-JP"/>
              </w:rPr>
              <w:t>（</w:t>
            </w:r>
            <w:r w:rsidRPr="003852CE">
              <w:rPr>
                <w:rFonts w:hint="eastAsia"/>
                <w:lang w:eastAsia="ja-JP"/>
              </w:rPr>
              <w:t>250mg/capsule</w:t>
            </w:r>
            <w:r w:rsidRPr="003852CE">
              <w:rPr>
                <w:rFonts w:hint="eastAsia"/>
                <w:lang w:eastAsia="ja-JP"/>
              </w:rPr>
              <w:t>）</w:t>
            </w:r>
          </w:p>
        </w:tc>
      </w:tr>
    </w:tbl>
    <w:p w14:paraId="4E2B41A6" w14:textId="77777777" w:rsidR="00DE6C94" w:rsidRPr="00FA2D32" w:rsidRDefault="00DE6C94" w:rsidP="00962FFE">
      <w:pPr>
        <w:pStyle w:val="2"/>
        <w:rPr>
          <w:sz w:val="22"/>
          <w:szCs w:val="22"/>
        </w:rPr>
      </w:pPr>
      <w:bookmarkStart w:id="103" w:name="_Toc179094442"/>
      <w:bookmarkStart w:id="104" w:name="_Toc248747302"/>
      <w:bookmarkStart w:id="105" w:name="_Toc250370790"/>
      <w:bookmarkStart w:id="106" w:name="_Toc252198545"/>
      <w:bookmarkStart w:id="107" w:name="_Toc441736524"/>
      <w:r w:rsidRPr="00FA2D32">
        <w:rPr>
          <w:sz w:val="22"/>
          <w:szCs w:val="22"/>
        </w:rPr>
        <w:t>Directions</w:t>
      </w:r>
      <w:bookmarkStart w:id="108" w:name="_Toc269984982"/>
      <w:bookmarkEnd w:id="103"/>
      <w:bookmarkEnd w:id="104"/>
      <w:bookmarkEnd w:id="105"/>
      <w:bookmarkEnd w:id="106"/>
      <w:bookmarkEnd w:id="107"/>
    </w:p>
    <w:p w14:paraId="6C825318" w14:textId="62746345" w:rsidR="004437E6" w:rsidRPr="00026E12" w:rsidRDefault="00D4745A" w:rsidP="004437E6">
      <w:pPr>
        <w:rPr>
          <w:szCs w:val="22"/>
        </w:rPr>
      </w:pPr>
      <w:r w:rsidRPr="00026E12">
        <w:rPr>
          <w:szCs w:val="22"/>
        </w:rPr>
        <w:t>Subjects will be instructed to t</w:t>
      </w:r>
      <w:r w:rsidR="001610D9" w:rsidRPr="00026E12">
        <w:rPr>
          <w:szCs w:val="22"/>
        </w:rPr>
        <w:t>ake</w:t>
      </w:r>
      <w:r w:rsidR="00026E12">
        <w:rPr>
          <w:szCs w:val="22"/>
        </w:rPr>
        <w:t xml:space="preserve"> </w:t>
      </w:r>
      <w:r w:rsidR="003852CE">
        <w:rPr>
          <w:rFonts w:hint="eastAsia"/>
          <w:szCs w:val="22"/>
          <w:lang w:eastAsia="ja-JP"/>
        </w:rPr>
        <w:t xml:space="preserve">8 capsules </w:t>
      </w:r>
      <w:r w:rsidRPr="00026E12">
        <w:rPr>
          <w:szCs w:val="22"/>
        </w:rPr>
        <w:t>daily</w:t>
      </w:r>
      <w:r w:rsidR="003852CE">
        <w:rPr>
          <w:rFonts w:hint="eastAsia"/>
          <w:szCs w:val="22"/>
          <w:lang w:eastAsia="ja-JP"/>
        </w:rPr>
        <w:t xml:space="preserve">, 4 capsules </w:t>
      </w:r>
      <w:r w:rsidR="00026E12">
        <w:rPr>
          <w:szCs w:val="22"/>
        </w:rPr>
        <w:t>in the morning with breakfast</w:t>
      </w:r>
      <w:r w:rsidR="003852CE">
        <w:rPr>
          <w:rFonts w:hint="eastAsia"/>
          <w:szCs w:val="22"/>
          <w:lang w:eastAsia="ja-JP"/>
        </w:rPr>
        <w:t xml:space="preserve"> and 4 capsules in the evening with dinner</w:t>
      </w:r>
      <w:r w:rsidR="00026E12">
        <w:rPr>
          <w:szCs w:val="22"/>
        </w:rPr>
        <w:t xml:space="preserve">. </w:t>
      </w:r>
      <w:r w:rsidR="002C1795" w:rsidRPr="00026E12">
        <w:rPr>
          <w:szCs w:val="22"/>
        </w:rPr>
        <w:t>Subjects will be instructed to start taking the product the d</w:t>
      </w:r>
      <w:r w:rsidR="008A4218" w:rsidRPr="00026E12">
        <w:rPr>
          <w:szCs w:val="22"/>
        </w:rPr>
        <w:t xml:space="preserve">ay </w:t>
      </w:r>
      <w:r w:rsidR="004F4696">
        <w:rPr>
          <w:rFonts w:hint="eastAsia"/>
          <w:szCs w:val="22"/>
          <w:lang w:eastAsia="ja-JP"/>
        </w:rPr>
        <w:t>taking</w:t>
      </w:r>
      <w:r w:rsidR="00026E12">
        <w:rPr>
          <w:szCs w:val="22"/>
        </w:rPr>
        <w:t xml:space="preserve"> </w:t>
      </w:r>
      <w:r w:rsidR="00FA2D32">
        <w:rPr>
          <w:rFonts w:hint="eastAsia"/>
          <w:szCs w:val="22"/>
          <w:lang w:eastAsia="ja-JP"/>
        </w:rPr>
        <w:t xml:space="preserve">the baseline </w:t>
      </w:r>
      <w:r w:rsidR="004F4696">
        <w:rPr>
          <w:rFonts w:hint="eastAsia"/>
          <w:szCs w:val="22"/>
          <w:lang w:eastAsia="ja-JP"/>
        </w:rPr>
        <w:t>e</w:t>
      </w:r>
      <w:r w:rsidR="00FA2D32">
        <w:rPr>
          <w:rFonts w:hint="eastAsia"/>
          <w:szCs w:val="22"/>
          <w:lang w:eastAsia="ja-JP"/>
        </w:rPr>
        <w:t>xamination</w:t>
      </w:r>
      <w:r w:rsidR="00FA2D32" w:rsidRPr="00026E12">
        <w:rPr>
          <w:szCs w:val="22"/>
        </w:rPr>
        <w:t xml:space="preserve"> </w:t>
      </w:r>
      <w:r w:rsidR="004076E5" w:rsidRPr="00026E12">
        <w:rPr>
          <w:szCs w:val="22"/>
        </w:rPr>
        <w:t xml:space="preserve">(Day </w:t>
      </w:r>
      <w:r w:rsidR="006972A4" w:rsidRPr="00026E12">
        <w:rPr>
          <w:szCs w:val="22"/>
        </w:rPr>
        <w:t>1</w:t>
      </w:r>
      <w:r w:rsidR="003A0BC0" w:rsidRPr="00026E12">
        <w:rPr>
          <w:szCs w:val="22"/>
        </w:rPr>
        <w:t>).</w:t>
      </w:r>
    </w:p>
    <w:p w14:paraId="5EBABF18" w14:textId="77777777" w:rsidR="00C12239" w:rsidRPr="00954DDF" w:rsidRDefault="00DE6C94" w:rsidP="00962FFE">
      <w:pPr>
        <w:pStyle w:val="2"/>
        <w:rPr>
          <w:sz w:val="22"/>
          <w:szCs w:val="22"/>
        </w:rPr>
      </w:pPr>
      <w:bookmarkStart w:id="109" w:name="_Toc441736525"/>
      <w:proofErr w:type="spellStart"/>
      <w:r w:rsidRPr="00954DDF">
        <w:rPr>
          <w:sz w:val="22"/>
          <w:szCs w:val="22"/>
        </w:rPr>
        <w:t>Unblinding</w:t>
      </w:r>
      <w:bookmarkStart w:id="110" w:name="_Toc248747303"/>
      <w:bookmarkStart w:id="111" w:name="_Toc250370791"/>
      <w:bookmarkStart w:id="112" w:name="_Toc252198546"/>
      <w:bookmarkStart w:id="113" w:name="_Toc141515566"/>
      <w:bookmarkStart w:id="114" w:name="_Toc148759409"/>
      <w:bookmarkStart w:id="115" w:name="_Toc179094443"/>
      <w:bookmarkEnd w:id="108"/>
      <w:proofErr w:type="spellEnd"/>
      <w:r w:rsidR="00A2719E">
        <w:rPr>
          <w:sz w:val="22"/>
          <w:szCs w:val="22"/>
        </w:rPr>
        <w:t xml:space="preserve"> and Allocation Concealment</w:t>
      </w:r>
      <w:bookmarkEnd w:id="109"/>
    </w:p>
    <w:p w14:paraId="3D41F3D4" w14:textId="500C406A" w:rsidR="002C36F5" w:rsidRPr="00954DDF" w:rsidRDefault="00DE6C94" w:rsidP="002C36F5">
      <w:pPr>
        <w:rPr>
          <w:rFonts w:cs="Arial"/>
          <w:szCs w:val="22"/>
        </w:rPr>
      </w:pPr>
      <w:proofErr w:type="spellStart"/>
      <w:r w:rsidRPr="00954DDF">
        <w:rPr>
          <w:rFonts w:cs="Arial"/>
          <w:szCs w:val="22"/>
        </w:rPr>
        <w:t>Unblinding</w:t>
      </w:r>
      <w:proofErr w:type="spellEnd"/>
      <w:r w:rsidRPr="00954DDF">
        <w:rPr>
          <w:rFonts w:cs="Arial"/>
          <w:szCs w:val="22"/>
        </w:rPr>
        <w:t xml:space="preserve"> should not occur except in the case of emergency situations. In the event that a serious adverse event occurs, for which the identity of the </w:t>
      </w:r>
      <w:r w:rsidR="00275A10">
        <w:rPr>
          <w:rFonts w:cs="Arial"/>
          <w:szCs w:val="22"/>
        </w:rPr>
        <w:t>test supplement</w:t>
      </w:r>
      <w:r w:rsidRPr="00954DDF">
        <w:rPr>
          <w:rFonts w:cs="Arial"/>
          <w:szCs w:val="22"/>
        </w:rPr>
        <w:t xml:space="preserve"> administered is necessary to manag</w:t>
      </w:r>
      <w:r w:rsidR="004076E5" w:rsidRPr="00954DDF">
        <w:rPr>
          <w:rFonts w:cs="Arial"/>
          <w:szCs w:val="22"/>
        </w:rPr>
        <w:t>e the subjec</w:t>
      </w:r>
      <w:r w:rsidRPr="00954DDF">
        <w:rPr>
          <w:rFonts w:cs="Arial"/>
          <w:szCs w:val="22"/>
        </w:rPr>
        <w:t xml:space="preserve">t’s condition, the </w:t>
      </w:r>
      <w:r w:rsidR="004076E5" w:rsidRPr="00954DDF">
        <w:rPr>
          <w:rFonts w:cs="Arial"/>
          <w:szCs w:val="22"/>
        </w:rPr>
        <w:t xml:space="preserve">treatment received by the subject will be </w:t>
      </w:r>
      <w:proofErr w:type="spellStart"/>
      <w:r w:rsidR="004076E5" w:rsidRPr="00954DDF">
        <w:rPr>
          <w:rFonts w:cs="Arial"/>
          <w:szCs w:val="22"/>
        </w:rPr>
        <w:t>unblinded</w:t>
      </w:r>
      <w:proofErr w:type="spellEnd"/>
      <w:r w:rsidR="004076E5" w:rsidRPr="00954DDF">
        <w:rPr>
          <w:rFonts w:cs="Arial"/>
          <w:szCs w:val="22"/>
        </w:rPr>
        <w:t xml:space="preserve"> </w:t>
      </w:r>
      <w:r w:rsidRPr="00954DDF">
        <w:rPr>
          <w:rFonts w:cs="Arial"/>
          <w:szCs w:val="22"/>
        </w:rPr>
        <w:t xml:space="preserve">and the </w:t>
      </w:r>
      <w:r w:rsidR="00275A10">
        <w:rPr>
          <w:rFonts w:cs="Arial"/>
          <w:szCs w:val="22"/>
        </w:rPr>
        <w:t>test supplement</w:t>
      </w:r>
      <w:r w:rsidRPr="00954DDF">
        <w:rPr>
          <w:rFonts w:cs="Arial"/>
          <w:szCs w:val="22"/>
        </w:rPr>
        <w:t xml:space="preserve"> identified.</w:t>
      </w:r>
      <w:r w:rsidR="00A2719E">
        <w:t xml:space="preserve"> </w:t>
      </w:r>
      <w:r w:rsidRPr="00954DDF">
        <w:rPr>
          <w:rFonts w:cs="Arial"/>
          <w:szCs w:val="22"/>
        </w:rPr>
        <w:t xml:space="preserve">The sponsor must be notified </w:t>
      </w:r>
      <w:r w:rsidR="004F4696">
        <w:rPr>
          <w:rFonts w:cs="Arial" w:hint="eastAsia"/>
          <w:szCs w:val="22"/>
          <w:lang w:eastAsia="ja-JP"/>
        </w:rPr>
        <w:t>and</w:t>
      </w:r>
      <w:r w:rsidRPr="00954DDF">
        <w:rPr>
          <w:rFonts w:cs="Arial"/>
          <w:szCs w:val="22"/>
        </w:rPr>
        <w:t xml:space="preserve"> </w:t>
      </w:r>
      <w:proofErr w:type="spellStart"/>
      <w:r w:rsidRPr="00954DDF">
        <w:rPr>
          <w:rFonts w:cs="Arial"/>
          <w:szCs w:val="22"/>
        </w:rPr>
        <w:t>unblind</w:t>
      </w:r>
      <w:proofErr w:type="spellEnd"/>
      <w:r w:rsidRPr="00954DDF">
        <w:rPr>
          <w:rFonts w:cs="Arial"/>
          <w:szCs w:val="22"/>
        </w:rPr>
        <w:t xml:space="preserve"> </w:t>
      </w:r>
      <w:r w:rsidR="004F4696">
        <w:rPr>
          <w:rFonts w:cs="Arial" w:hint="eastAsia"/>
          <w:szCs w:val="22"/>
          <w:lang w:eastAsia="ja-JP"/>
        </w:rPr>
        <w:t xml:space="preserve">the key </w:t>
      </w:r>
      <w:r w:rsidRPr="00954DDF">
        <w:rPr>
          <w:rFonts w:cs="Arial"/>
          <w:szCs w:val="22"/>
        </w:rPr>
        <w:t>with</w:t>
      </w:r>
      <w:r w:rsidR="008518D3" w:rsidRPr="00954DDF">
        <w:rPr>
          <w:rFonts w:cs="Arial"/>
          <w:szCs w:val="22"/>
        </w:rPr>
        <w:t xml:space="preserve">in 24 hours. </w:t>
      </w:r>
    </w:p>
    <w:p w14:paraId="2633EC60" w14:textId="77777777" w:rsidR="00160897" w:rsidRPr="002A3B88" w:rsidRDefault="00160897" w:rsidP="00962FFE">
      <w:pPr>
        <w:pStyle w:val="1"/>
        <w:rPr>
          <w:sz w:val="22"/>
          <w:szCs w:val="22"/>
        </w:rPr>
      </w:pPr>
      <w:bookmarkStart w:id="116" w:name="_Toc248747304"/>
      <w:bookmarkStart w:id="117" w:name="_Toc250370792"/>
      <w:bookmarkStart w:id="118" w:name="_Toc252198547"/>
      <w:bookmarkStart w:id="119" w:name="_Toc441736526"/>
      <w:bookmarkEnd w:id="110"/>
      <w:bookmarkEnd w:id="111"/>
      <w:bookmarkEnd w:id="112"/>
      <w:r w:rsidRPr="002A3B88">
        <w:rPr>
          <w:sz w:val="22"/>
          <w:szCs w:val="22"/>
        </w:rPr>
        <w:t>STUDY ASSESSMENTS</w:t>
      </w:r>
      <w:bookmarkEnd w:id="113"/>
      <w:bookmarkEnd w:id="114"/>
      <w:bookmarkEnd w:id="115"/>
      <w:bookmarkEnd w:id="116"/>
      <w:bookmarkEnd w:id="117"/>
      <w:bookmarkEnd w:id="118"/>
      <w:bookmarkEnd w:id="119"/>
    </w:p>
    <w:p w14:paraId="6499B14F" w14:textId="39FA6E79" w:rsidR="00C51B82" w:rsidRDefault="00160897" w:rsidP="00C12239">
      <w:pPr>
        <w:rPr>
          <w:rFonts w:cs="Arial"/>
          <w:bCs/>
          <w:szCs w:val="22"/>
          <w:lang w:eastAsia="ja-JP"/>
        </w:rPr>
      </w:pPr>
      <w:r w:rsidRPr="002A3B88">
        <w:rPr>
          <w:rFonts w:cs="Arial"/>
          <w:bCs/>
          <w:szCs w:val="22"/>
        </w:rPr>
        <w:t>See Appendix 1 for the schedule of assessments and procedures.</w:t>
      </w:r>
    </w:p>
    <w:p w14:paraId="77341284" w14:textId="77777777" w:rsidR="00E305A5" w:rsidRPr="002A3B88" w:rsidRDefault="00E305A5" w:rsidP="00C12239">
      <w:pPr>
        <w:rPr>
          <w:rFonts w:cs="Arial"/>
          <w:bCs/>
          <w:szCs w:val="22"/>
          <w:lang w:eastAsia="ja-JP"/>
        </w:rPr>
      </w:pPr>
    </w:p>
    <w:p w14:paraId="23B74498" w14:textId="2EF7D64C" w:rsidR="008D376B" w:rsidRPr="002A3B88" w:rsidRDefault="00D1441D" w:rsidP="00962FFE">
      <w:pPr>
        <w:pStyle w:val="2"/>
        <w:rPr>
          <w:sz w:val="22"/>
          <w:szCs w:val="22"/>
        </w:rPr>
      </w:pPr>
      <w:bookmarkStart w:id="120" w:name="_Toc441736527"/>
      <w:bookmarkStart w:id="121" w:name="_Toc141515567"/>
      <w:r w:rsidRPr="002A3B88">
        <w:rPr>
          <w:sz w:val="22"/>
          <w:szCs w:val="22"/>
        </w:rPr>
        <w:t>Visit 1 – Screen</w:t>
      </w:r>
      <w:r w:rsidR="00821B24">
        <w:rPr>
          <w:rFonts w:hint="eastAsia"/>
          <w:sz w:val="22"/>
          <w:szCs w:val="22"/>
          <w:lang w:eastAsia="ja-JP"/>
        </w:rPr>
        <w:t>ing</w:t>
      </w:r>
      <w:bookmarkEnd w:id="120"/>
      <w:r w:rsidR="003058F2">
        <w:rPr>
          <w:rFonts w:hint="eastAsia"/>
          <w:sz w:val="22"/>
          <w:szCs w:val="22"/>
          <w:lang w:eastAsia="ja-JP"/>
        </w:rPr>
        <w:t xml:space="preserve"> and enrollment</w:t>
      </w:r>
    </w:p>
    <w:p w14:paraId="48CF519C" w14:textId="5055DE9E" w:rsidR="00160897" w:rsidRPr="007217BC" w:rsidRDefault="00D1441D" w:rsidP="00796090">
      <w:pPr>
        <w:rPr>
          <w:b/>
          <w:szCs w:val="22"/>
          <w:lang w:eastAsia="ja-JP"/>
        </w:rPr>
      </w:pPr>
      <w:r w:rsidRPr="007217BC">
        <w:rPr>
          <w:szCs w:val="22"/>
        </w:rPr>
        <w:t xml:space="preserve">At screening, a Subject Information and Consent Form will be given to the potential subject.  The subject will read the information carefully and will be given the opportunity to seek more information if needed. The subject will also be provided with the option of taking the consent </w:t>
      </w:r>
      <w:r w:rsidRPr="007217BC">
        <w:rPr>
          <w:szCs w:val="22"/>
        </w:rPr>
        <w:lastRenderedPageBreak/>
        <w:t>form home to review prior to mak</w:t>
      </w:r>
      <w:r w:rsidR="00821B24">
        <w:rPr>
          <w:szCs w:val="22"/>
        </w:rPr>
        <w:t>ing his or her decision.</w:t>
      </w:r>
      <w:r w:rsidRPr="007217BC">
        <w:rPr>
          <w:szCs w:val="22"/>
        </w:rPr>
        <w:t xml:space="preserve"> If agreeable, the subject will sign the consent form and receive a duplicate. Once consent has been obtained, the </w:t>
      </w:r>
      <w:r w:rsidR="00821B24">
        <w:rPr>
          <w:rFonts w:hint="eastAsia"/>
          <w:szCs w:val="22"/>
          <w:lang w:eastAsia="ja-JP"/>
        </w:rPr>
        <w:t>following assessment</w:t>
      </w:r>
      <w:r w:rsidRPr="007217BC">
        <w:rPr>
          <w:szCs w:val="22"/>
        </w:rPr>
        <w:t xml:space="preserve"> will proceed.</w:t>
      </w:r>
    </w:p>
    <w:p w14:paraId="02F461AF" w14:textId="77777777" w:rsidR="00737C52" w:rsidRPr="001B78B2" w:rsidRDefault="00737C52" w:rsidP="00737C52">
      <w:pPr>
        <w:pStyle w:val="ColorfulList-Accent11"/>
        <w:numPr>
          <w:ilvl w:val="0"/>
          <w:numId w:val="12"/>
        </w:numPr>
      </w:pPr>
      <w:r w:rsidRPr="001B78B2">
        <w:t>Review of the inclusion/exclusion criteria</w:t>
      </w:r>
    </w:p>
    <w:p w14:paraId="74543390" w14:textId="77777777" w:rsidR="00CF2D4D" w:rsidRPr="001B78B2" w:rsidRDefault="005C7110" w:rsidP="00CF2D4D">
      <w:pPr>
        <w:pStyle w:val="ColorfulList-Accent11"/>
        <w:numPr>
          <w:ilvl w:val="0"/>
          <w:numId w:val="12"/>
        </w:numPr>
      </w:pPr>
      <w:r w:rsidRPr="001B78B2">
        <w:t xml:space="preserve">Review </w:t>
      </w:r>
      <w:r w:rsidR="00160897" w:rsidRPr="001B78B2">
        <w:t>of medical history and concomitant therapies</w:t>
      </w:r>
    </w:p>
    <w:p w14:paraId="5D4B15F9" w14:textId="77777777" w:rsidR="00CF2D4D" w:rsidRPr="001B78B2" w:rsidRDefault="00CF2D4D" w:rsidP="00CF2D4D">
      <w:pPr>
        <w:pStyle w:val="ColorfulList-Accent11"/>
        <w:numPr>
          <w:ilvl w:val="0"/>
          <w:numId w:val="12"/>
        </w:numPr>
      </w:pPr>
      <w:r w:rsidRPr="001B78B2">
        <w:t>Collection of demographic information such as gender, age, alcohol consumption and smoking habits</w:t>
      </w:r>
    </w:p>
    <w:p w14:paraId="63AB9CE1" w14:textId="77777777" w:rsidR="00500F56" w:rsidRPr="001B78B2" w:rsidRDefault="00500F56" w:rsidP="000A0B26">
      <w:pPr>
        <w:pStyle w:val="ColorfulList-Accent11"/>
      </w:pPr>
    </w:p>
    <w:p w14:paraId="204A75A8" w14:textId="605DE4E5" w:rsidR="002B7D2F" w:rsidRDefault="00500F56" w:rsidP="002B7D2F">
      <w:pPr>
        <w:pStyle w:val="ColorfulList-Accent11"/>
        <w:rPr>
          <w:lang w:eastAsia="ja-JP"/>
        </w:rPr>
      </w:pPr>
      <w:r w:rsidRPr="001B78B2">
        <w:t xml:space="preserve">Eligible subjects </w:t>
      </w:r>
      <w:bookmarkStart w:id="122" w:name="_Toc148759412"/>
      <w:r w:rsidR="00B468C8" w:rsidRPr="00E37324">
        <w:t>will be randomized</w:t>
      </w:r>
      <w:r w:rsidR="002B7D2F">
        <w:rPr>
          <w:rFonts w:hint="eastAsia"/>
          <w:lang w:eastAsia="ja-JP"/>
        </w:rPr>
        <w:t xml:space="preserve"> and </w:t>
      </w:r>
      <w:r w:rsidR="004F4696">
        <w:rPr>
          <w:rFonts w:hint="eastAsia"/>
          <w:lang w:eastAsia="ja-JP"/>
        </w:rPr>
        <w:t>take</w:t>
      </w:r>
      <w:r w:rsidR="002B7D2F">
        <w:rPr>
          <w:rFonts w:hint="eastAsia"/>
          <w:lang w:eastAsia="ja-JP"/>
        </w:rPr>
        <w:t xml:space="preserve"> baseline assessment. </w:t>
      </w:r>
    </w:p>
    <w:p w14:paraId="1A2BA420" w14:textId="77777777" w:rsidR="00B468C8" w:rsidRPr="00E37324" w:rsidRDefault="00B468C8" w:rsidP="00015FA9">
      <w:pPr>
        <w:rPr>
          <w:rFonts w:cs="Arial"/>
          <w:szCs w:val="22"/>
        </w:rPr>
      </w:pPr>
      <w:r w:rsidRPr="00E37324">
        <w:rPr>
          <w:rFonts w:cs="Arial"/>
          <w:szCs w:val="22"/>
        </w:rPr>
        <w:t>Baseline assessments will include:</w:t>
      </w:r>
    </w:p>
    <w:p w14:paraId="2E2F6DA3" w14:textId="45198E04" w:rsidR="00F17BA1" w:rsidRPr="00C76A63" w:rsidRDefault="002B7D2F" w:rsidP="002B7D2F">
      <w:pPr>
        <w:pStyle w:val="aff0"/>
        <w:numPr>
          <w:ilvl w:val="0"/>
          <w:numId w:val="6"/>
        </w:numPr>
        <w:jc w:val="both"/>
        <w:rPr>
          <w:rFonts w:ascii="Arial" w:hAnsi="Arial" w:cs="Arial"/>
        </w:rPr>
      </w:pPr>
      <w:r>
        <w:rPr>
          <w:rFonts w:ascii="Arial" w:eastAsiaTheme="minorEastAsia" w:hAnsi="Arial" w:cs="Arial" w:hint="eastAsia"/>
          <w:lang w:eastAsia="ja-JP"/>
        </w:rPr>
        <w:t>Height</w:t>
      </w:r>
      <w:r w:rsidR="00A62CC1">
        <w:rPr>
          <w:rFonts w:ascii="Arial" w:eastAsiaTheme="minorEastAsia" w:hAnsi="Arial" w:cs="Arial" w:hint="eastAsia"/>
          <w:lang w:eastAsia="ja-JP"/>
        </w:rPr>
        <w:t xml:space="preserve">, </w:t>
      </w:r>
      <w:r w:rsidR="00B468C8" w:rsidRPr="00C76A63">
        <w:rPr>
          <w:rFonts w:ascii="Arial" w:hAnsi="Arial" w:cs="Arial"/>
        </w:rPr>
        <w:t xml:space="preserve">weight </w:t>
      </w:r>
      <w:r>
        <w:rPr>
          <w:rFonts w:ascii="Arial" w:eastAsiaTheme="minorEastAsia" w:hAnsi="Arial" w:cs="Arial" w:hint="eastAsia"/>
          <w:lang w:eastAsia="ja-JP"/>
        </w:rPr>
        <w:t>and BMI</w:t>
      </w:r>
    </w:p>
    <w:p w14:paraId="2007761A" w14:textId="77777777" w:rsidR="002B7D2F" w:rsidRPr="009204F1" w:rsidRDefault="002B7D2F" w:rsidP="002B7D2F">
      <w:pPr>
        <w:pStyle w:val="aff0"/>
        <w:numPr>
          <w:ilvl w:val="0"/>
          <w:numId w:val="25"/>
        </w:numPr>
        <w:rPr>
          <w:rFonts w:ascii="Arial" w:hAnsi="Arial" w:cs="Arial"/>
        </w:rPr>
      </w:pPr>
      <w:r w:rsidRPr="009204F1">
        <w:rPr>
          <w:rFonts w:ascii="Arial" w:hAnsi="Arial" w:cs="Arial"/>
        </w:rPr>
        <w:t>Japanese Knee</w:t>
      </w:r>
      <w:r>
        <w:rPr>
          <w:rFonts w:ascii="Arial" w:hAnsi="Arial" w:cs="Arial"/>
        </w:rPr>
        <w:t xml:space="preserve"> Osteoarthritis Measure (JCOM)</w:t>
      </w:r>
    </w:p>
    <w:p w14:paraId="72B960FB" w14:textId="77777777" w:rsidR="002B7D2F" w:rsidRPr="002B7D2F" w:rsidRDefault="002B7D2F" w:rsidP="002B7D2F">
      <w:pPr>
        <w:pStyle w:val="aff0"/>
        <w:numPr>
          <w:ilvl w:val="0"/>
          <w:numId w:val="25"/>
        </w:numPr>
        <w:rPr>
          <w:rFonts w:cs="Arial"/>
          <w:b/>
        </w:rPr>
      </w:pPr>
      <w:r w:rsidRPr="002B7D2F">
        <w:rPr>
          <w:rFonts w:ascii="Arial" w:hAnsi="Arial" w:cs="Arial"/>
        </w:rPr>
        <w:t>The Japanese Orthopedic Association knee rating score (JOA score)</w:t>
      </w:r>
    </w:p>
    <w:p w14:paraId="4ED9BBF0" w14:textId="77777777" w:rsidR="002B7D2F" w:rsidRPr="009204F1" w:rsidRDefault="002B7D2F" w:rsidP="002B7D2F">
      <w:pPr>
        <w:pStyle w:val="aff0"/>
        <w:numPr>
          <w:ilvl w:val="0"/>
          <w:numId w:val="28"/>
        </w:numPr>
        <w:ind w:left="709" w:hanging="360"/>
        <w:rPr>
          <w:rFonts w:cs="Arial"/>
          <w:lang w:eastAsia="ja-JP"/>
        </w:rPr>
      </w:pPr>
      <w:r>
        <w:rPr>
          <w:rFonts w:eastAsiaTheme="minorEastAsia" w:cs="Arial" w:hint="eastAsia"/>
          <w:lang w:eastAsia="ja-JP"/>
        </w:rPr>
        <w:t xml:space="preserve">Blood and Urine analysis </w:t>
      </w:r>
    </w:p>
    <w:p w14:paraId="120BC9C5" w14:textId="77777777" w:rsidR="002B7D2F" w:rsidRPr="009204F1" w:rsidRDefault="002B7D2F" w:rsidP="002B7D2F">
      <w:pPr>
        <w:pStyle w:val="aff0"/>
        <w:numPr>
          <w:ilvl w:val="0"/>
          <w:numId w:val="28"/>
        </w:numPr>
        <w:ind w:left="709" w:hanging="360"/>
        <w:rPr>
          <w:rFonts w:cs="Arial"/>
          <w:lang w:eastAsia="ja-JP"/>
        </w:rPr>
      </w:pPr>
      <w:r w:rsidRPr="009204F1">
        <w:rPr>
          <w:rFonts w:cs="Arial"/>
          <w:lang w:eastAsia="ja-JP"/>
        </w:rPr>
        <w:t>Range of motion (ROM) of the knee</w:t>
      </w:r>
    </w:p>
    <w:p w14:paraId="5DDBD837" w14:textId="77777777" w:rsidR="002B7D2F" w:rsidRPr="00C76A63" w:rsidRDefault="002B7D2F" w:rsidP="00015FA9">
      <w:pPr>
        <w:rPr>
          <w:rFonts w:cs="Arial"/>
          <w:szCs w:val="22"/>
          <w:lang w:eastAsia="ja-JP"/>
        </w:rPr>
      </w:pPr>
    </w:p>
    <w:p w14:paraId="0CE59867" w14:textId="77777777" w:rsidR="002B7D2F" w:rsidRDefault="00B468C8" w:rsidP="00015FA9">
      <w:pPr>
        <w:rPr>
          <w:rFonts w:cs="Arial"/>
          <w:szCs w:val="22"/>
          <w:lang w:eastAsia="ja-JP"/>
        </w:rPr>
      </w:pPr>
      <w:r w:rsidRPr="00C76A63">
        <w:rPr>
          <w:rFonts w:cs="Arial"/>
          <w:szCs w:val="22"/>
        </w:rPr>
        <w:t xml:space="preserve">Subjects will receive </w:t>
      </w:r>
      <w:r w:rsidR="002B7D2F">
        <w:rPr>
          <w:rFonts w:cs="Arial" w:hint="eastAsia"/>
          <w:szCs w:val="22"/>
          <w:lang w:eastAsia="ja-JP"/>
        </w:rPr>
        <w:t>test supplements and administration diary.</w:t>
      </w:r>
    </w:p>
    <w:p w14:paraId="4114EA6A" w14:textId="33D4B879" w:rsidR="00B468C8" w:rsidRPr="002F3A17" w:rsidRDefault="00B468C8" w:rsidP="00015FA9">
      <w:pPr>
        <w:rPr>
          <w:rFonts w:cs="Arial"/>
          <w:szCs w:val="22"/>
          <w:lang w:eastAsia="ja-JP"/>
        </w:rPr>
      </w:pPr>
      <w:r w:rsidRPr="002F3A17">
        <w:rPr>
          <w:rFonts w:cs="Arial"/>
          <w:szCs w:val="22"/>
        </w:rPr>
        <w:t xml:space="preserve">Subjects will be instructed in detail by site personnel about the dosing regimen. The first dose of study product is to be taken the day </w:t>
      </w:r>
      <w:r w:rsidR="002B7D2F">
        <w:rPr>
          <w:rFonts w:cs="Arial" w:hint="eastAsia"/>
          <w:szCs w:val="22"/>
          <w:lang w:eastAsia="ja-JP"/>
        </w:rPr>
        <w:t>at the dinner on the day</w:t>
      </w:r>
      <w:r w:rsidR="004F4696">
        <w:rPr>
          <w:rFonts w:cs="Arial" w:hint="eastAsia"/>
          <w:szCs w:val="22"/>
          <w:lang w:eastAsia="ja-JP"/>
        </w:rPr>
        <w:t xml:space="preserve"> taking the baseline assessment (</w:t>
      </w:r>
      <w:r w:rsidR="002B7D2F">
        <w:rPr>
          <w:rFonts w:cs="Arial" w:hint="eastAsia"/>
          <w:szCs w:val="22"/>
          <w:lang w:eastAsia="ja-JP"/>
        </w:rPr>
        <w:t>Day 1</w:t>
      </w:r>
      <w:r w:rsidR="004F4696">
        <w:rPr>
          <w:rFonts w:cs="Arial" w:hint="eastAsia"/>
          <w:szCs w:val="22"/>
          <w:lang w:eastAsia="ja-JP"/>
        </w:rPr>
        <w:t>)</w:t>
      </w:r>
      <w:r w:rsidR="002B7D2F">
        <w:rPr>
          <w:rFonts w:cs="Arial" w:hint="eastAsia"/>
          <w:szCs w:val="22"/>
          <w:lang w:eastAsia="ja-JP"/>
        </w:rPr>
        <w:t>.</w:t>
      </w:r>
    </w:p>
    <w:p w14:paraId="75F8EA52" w14:textId="77777777" w:rsidR="00935EAE" w:rsidRPr="002F3A17" w:rsidRDefault="00935EAE" w:rsidP="00015FA9">
      <w:pPr>
        <w:rPr>
          <w:rFonts w:cs="Arial"/>
          <w:szCs w:val="22"/>
        </w:rPr>
      </w:pPr>
    </w:p>
    <w:p w14:paraId="69424F96" w14:textId="54BB77CF" w:rsidR="00160897" w:rsidRPr="002F3A17" w:rsidRDefault="002B7D2F" w:rsidP="00015FA9">
      <w:pPr>
        <w:pStyle w:val="2"/>
        <w:rPr>
          <w:sz w:val="22"/>
          <w:szCs w:val="22"/>
        </w:rPr>
      </w:pPr>
      <w:bookmarkStart w:id="123" w:name="_Toc441736528"/>
      <w:r>
        <w:rPr>
          <w:rFonts w:hint="eastAsia"/>
          <w:sz w:val="22"/>
          <w:szCs w:val="22"/>
          <w:lang w:eastAsia="ja-JP"/>
        </w:rPr>
        <w:t xml:space="preserve">Visit 2 </w:t>
      </w:r>
      <w:r w:rsidR="00953520" w:rsidRPr="002F3A17">
        <w:rPr>
          <w:sz w:val="22"/>
          <w:szCs w:val="22"/>
        </w:rPr>
        <w:t>–</w:t>
      </w:r>
      <w:r w:rsidR="001B16F6" w:rsidRPr="002F3A17">
        <w:rPr>
          <w:sz w:val="22"/>
          <w:szCs w:val="22"/>
        </w:rPr>
        <w:t xml:space="preserve"> Week </w:t>
      </w:r>
      <w:r>
        <w:rPr>
          <w:rFonts w:hint="eastAsia"/>
          <w:sz w:val="22"/>
          <w:szCs w:val="22"/>
          <w:lang w:eastAsia="ja-JP"/>
        </w:rPr>
        <w:t>2</w:t>
      </w:r>
      <w:r w:rsidR="001058A9">
        <w:rPr>
          <w:sz w:val="22"/>
          <w:szCs w:val="22"/>
        </w:rPr>
        <w:t xml:space="preserve"> </w:t>
      </w:r>
      <w:r w:rsidR="00482B03" w:rsidRPr="002F3A17">
        <w:rPr>
          <w:sz w:val="22"/>
          <w:szCs w:val="22"/>
        </w:rPr>
        <w:t xml:space="preserve">(Day </w:t>
      </w:r>
      <w:r>
        <w:rPr>
          <w:rFonts w:hint="eastAsia"/>
          <w:sz w:val="22"/>
          <w:szCs w:val="22"/>
          <w:lang w:eastAsia="ja-JP"/>
        </w:rPr>
        <w:t>1</w:t>
      </w:r>
      <w:r w:rsidR="003F1F18">
        <w:rPr>
          <w:rFonts w:hint="eastAsia"/>
          <w:sz w:val="22"/>
          <w:szCs w:val="22"/>
          <w:lang w:eastAsia="ja-JP"/>
        </w:rPr>
        <w:t xml:space="preserve">4 </w:t>
      </w:r>
      <w:r w:rsidR="00614CA2" w:rsidRPr="002F3A17">
        <w:rPr>
          <w:sz w:val="22"/>
          <w:szCs w:val="22"/>
        </w:rPr>
        <w:t xml:space="preserve">± </w:t>
      </w:r>
      <w:r w:rsidR="00B468C8" w:rsidRPr="002F3A17">
        <w:rPr>
          <w:sz w:val="22"/>
          <w:szCs w:val="22"/>
        </w:rPr>
        <w:t>3</w:t>
      </w:r>
      <w:r w:rsidR="00614CA2" w:rsidRPr="002F3A17">
        <w:rPr>
          <w:sz w:val="22"/>
          <w:szCs w:val="22"/>
        </w:rPr>
        <w:t>)</w:t>
      </w:r>
      <w:bookmarkEnd w:id="123"/>
    </w:p>
    <w:p w14:paraId="2FF41AD0" w14:textId="6B840806" w:rsidR="00FF7392" w:rsidRPr="00F30F40" w:rsidRDefault="002B7D2F" w:rsidP="00015FA9">
      <w:pPr>
        <w:rPr>
          <w:rFonts w:cs="Arial"/>
          <w:szCs w:val="22"/>
        </w:rPr>
      </w:pPr>
      <w:r>
        <w:rPr>
          <w:rFonts w:cs="Arial" w:hint="eastAsia"/>
          <w:szCs w:val="22"/>
          <w:lang w:eastAsia="ja-JP"/>
        </w:rPr>
        <w:t xml:space="preserve">Subjects will return to the clinic and </w:t>
      </w:r>
      <w:r w:rsidR="00FF7392" w:rsidRPr="00F30F40">
        <w:rPr>
          <w:rFonts w:cs="Arial"/>
          <w:szCs w:val="22"/>
        </w:rPr>
        <w:t>the following will be discussed</w:t>
      </w:r>
      <w:r w:rsidR="00953520">
        <w:rPr>
          <w:rFonts w:cs="Arial"/>
          <w:szCs w:val="22"/>
        </w:rPr>
        <w:t xml:space="preserve"> to reinforce product compliance</w:t>
      </w:r>
      <w:r w:rsidR="00FF7392" w:rsidRPr="00F30F40">
        <w:rPr>
          <w:rFonts w:cs="Arial"/>
          <w:szCs w:val="22"/>
        </w:rPr>
        <w:t>:</w:t>
      </w:r>
    </w:p>
    <w:p w14:paraId="42B577ED" w14:textId="77777777" w:rsidR="00FF7392" w:rsidRPr="00F30F40" w:rsidRDefault="00FF7392" w:rsidP="00FF7392">
      <w:pPr>
        <w:pStyle w:val="aff0"/>
        <w:numPr>
          <w:ilvl w:val="0"/>
          <w:numId w:val="6"/>
        </w:numPr>
        <w:jc w:val="both"/>
        <w:rPr>
          <w:rFonts w:ascii="Arial" w:hAnsi="Arial" w:cs="Arial"/>
        </w:rPr>
      </w:pPr>
      <w:r w:rsidRPr="00F30F40">
        <w:rPr>
          <w:rFonts w:ascii="Arial" w:hAnsi="Arial" w:cs="Arial"/>
        </w:rPr>
        <w:t>review of current conditions, concomitant therapies and adverse events</w:t>
      </w:r>
    </w:p>
    <w:p w14:paraId="46C69B2F" w14:textId="2B417C9D" w:rsidR="00FF7392" w:rsidRPr="00F30F40" w:rsidRDefault="00FF7392" w:rsidP="00FF7392">
      <w:pPr>
        <w:pStyle w:val="aff0"/>
        <w:numPr>
          <w:ilvl w:val="0"/>
          <w:numId w:val="6"/>
        </w:numPr>
        <w:jc w:val="both"/>
        <w:rPr>
          <w:rFonts w:ascii="Arial" w:hAnsi="Arial" w:cs="Arial"/>
        </w:rPr>
      </w:pPr>
      <w:r w:rsidRPr="00F30F40">
        <w:rPr>
          <w:rFonts w:ascii="Arial" w:hAnsi="Arial" w:cs="Arial"/>
        </w:rPr>
        <w:t xml:space="preserve">compliance with </w:t>
      </w:r>
      <w:r w:rsidR="00B505FA">
        <w:rPr>
          <w:rFonts w:ascii="Arial" w:eastAsiaTheme="minorEastAsia" w:hAnsi="Arial" w:cs="Arial" w:hint="eastAsia"/>
          <w:lang w:eastAsia="ja-JP"/>
        </w:rPr>
        <w:t>t</w:t>
      </w:r>
      <w:r w:rsidR="00275A10">
        <w:rPr>
          <w:rFonts w:ascii="Arial" w:hAnsi="Arial" w:cs="Arial"/>
        </w:rPr>
        <w:t>est supplement</w:t>
      </w:r>
    </w:p>
    <w:p w14:paraId="0A5669CE" w14:textId="17D16CD3" w:rsidR="00B505FA" w:rsidRDefault="00B505FA" w:rsidP="006E18E0">
      <w:pPr>
        <w:rPr>
          <w:rFonts w:cs="Arial"/>
          <w:szCs w:val="22"/>
          <w:lang w:eastAsia="ja-JP"/>
        </w:rPr>
      </w:pPr>
      <w:bookmarkStart w:id="124" w:name="_Toc248747308"/>
      <w:bookmarkStart w:id="125" w:name="_Toc250370796"/>
      <w:bookmarkStart w:id="126" w:name="_Toc252198554"/>
      <w:bookmarkEnd w:id="122"/>
      <w:r>
        <w:rPr>
          <w:rFonts w:cs="Arial" w:hint="eastAsia"/>
          <w:szCs w:val="22"/>
          <w:lang w:eastAsia="ja-JP"/>
        </w:rPr>
        <w:t xml:space="preserve">The Visit 2 </w:t>
      </w:r>
      <w:r w:rsidR="001F673E">
        <w:rPr>
          <w:rFonts w:cs="Arial" w:hint="eastAsia"/>
          <w:szCs w:val="22"/>
          <w:lang w:eastAsia="ja-JP"/>
        </w:rPr>
        <w:t>can</w:t>
      </w:r>
      <w:r>
        <w:rPr>
          <w:rFonts w:cs="Arial" w:hint="eastAsia"/>
          <w:szCs w:val="22"/>
          <w:lang w:eastAsia="ja-JP"/>
        </w:rPr>
        <w:t xml:space="preserve"> be performed via phone call.</w:t>
      </w:r>
    </w:p>
    <w:p w14:paraId="3025C45A" w14:textId="77777777" w:rsidR="00B505FA" w:rsidRPr="00B505FA" w:rsidRDefault="00B505FA" w:rsidP="006E18E0">
      <w:pPr>
        <w:rPr>
          <w:rFonts w:cs="Arial"/>
          <w:szCs w:val="22"/>
          <w:lang w:eastAsia="ja-JP"/>
        </w:rPr>
      </w:pPr>
    </w:p>
    <w:p w14:paraId="104B1E60" w14:textId="49E6F606" w:rsidR="00807CB0" w:rsidRPr="003237BB" w:rsidRDefault="00807CB0" w:rsidP="00807CB0">
      <w:pPr>
        <w:pStyle w:val="2"/>
        <w:rPr>
          <w:sz w:val="22"/>
          <w:szCs w:val="22"/>
        </w:rPr>
      </w:pPr>
      <w:bookmarkStart w:id="127" w:name="_Toc441736529"/>
      <w:r w:rsidRPr="003237BB">
        <w:rPr>
          <w:sz w:val="22"/>
          <w:szCs w:val="22"/>
        </w:rPr>
        <w:t xml:space="preserve">Visit </w:t>
      </w:r>
      <w:r w:rsidR="003237BB" w:rsidRPr="003237BB">
        <w:rPr>
          <w:sz w:val="22"/>
          <w:szCs w:val="22"/>
        </w:rPr>
        <w:t>3</w:t>
      </w:r>
      <w:r w:rsidRPr="003237BB">
        <w:rPr>
          <w:sz w:val="22"/>
          <w:szCs w:val="22"/>
        </w:rPr>
        <w:t xml:space="preserve"> – Week 8</w:t>
      </w:r>
      <w:r w:rsidR="003237BB">
        <w:rPr>
          <w:sz w:val="22"/>
          <w:szCs w:val="22"/>
        </w:rPr>
        <w:t xml:space="preserve"> End of Study</w:t>
      </w:r>
      <w:r w:rsidRPr="003237BB">
        <w:rPr>
          <w:sz w:val="22"/>
          <w:szCs w:val="22"/>
        </w:rPr>
        <w:t xml:space="preserve"> (Day </w:t>
      </w:r>
      <w:r w:rsidR="003F1F18">
        <w:rPr>
          <w:rFonts w:hint="eastAsia"/>
          <w:sz w:val="22"/>
          <w:szCs w:val="22"/>
          <w:lang w:eastAsia="ja-JP"/>
        </w:rPr>
        <w:t>31: 2</w:t>
      </w:r>
      <w:r w:rsidR="00A650E3">
        <w:rPr>
          <w:rFonts w:hint="eastAsia"/>
          <w:sz w:val="22"/>
          <w:szCs w:val="22"/>
          <w:lang w:eastAsia="ja-JP"/>
        </w:rPr>
        <w:t>9</w:t>
      </w:r>
      <w:r w:rsidR="003F1F18">
        <w:rPr>
          <w:rFonts w:hint="eastAsia"/>
          <w:sz w:val="22"/>
          <w:szCs w:val="22"/>
          <w:lang w:eastAsia="ja-JP"/>
        </w:rPr>
        <w:t xml:space="preserve"> - 37</w:t>
      </w:r>
      <w:r w:rsidRPr="003237BB">
        <w:rPr>
          <w:sz w:val="22"/>
          <w:szCs w:val="22"/>
        </w:rPr>
        <w:t>)</w:t>
      </w:r>
      <w:bookmarkEnd w:id="127"/>
    </w:p>
    <w:p w14:paraId="252E7ECF" w14:textId="7D419E48" w:rsidR="00B505FA" w:rsidRDefault="00807CB0" w:rsidP="00807CB0">
      <w:pPr>
        <w:rPr>
          <w:rFonts w:cs="Arial"/>
          <w:szCs w:val="22"/>
          <w:lang w:eastAsia="ja-JP"/>
        </w:rPr>
      </w:pPr>
      <w:r w:rsidRPr="003237BB">
        <w:rPr>
          <w:rFonts w:cs="Arial"/>
          <w:szCs w:val="22"/>
        </w:rPr>
        <w:t xml:space="preserve">Subjects will return to the clinic on day </w:t>
      </w:r>
      <w:r w:rsidR="003F1F18">
        <w:rPr>
          <w:rFonts w:cs="Arial" w:hint="eastAsia"/>
          <w:szCs w:val="22"/>
          <w:lang w:eastAsia="ja-JP"/>
        </w:rPr>
        <w:t xml:space="preserve">31; Day </w:t>
      </w:r>
      <w:r w:rsidR="003F1F18">
        <w:rPr>
          <w:rFonts w:hint="eastAsia"/>
          <w:szCs w:val="22"/>
          <w:lang w:eastAsia="ja-JP"/>
        </w:rPr>
        <w:t>2</w:t>
      </w:r>
      <w:r w:rsidR="00A650E3">
        <w:rPr>
          <w:rFonts w:hint="eastAsia"/>
          <w:szCs w:val="22"/>
          <w:lang w:eastAsia="ja-JP"/>
        </w:rPr>
        <w:t>9</w:t>
      </w:r>
      <w:r w:rsidR="003F1F18">
        <w:rPr>
          <w:szCs w:val="22"/>
          <w:lang w:eastAsia="ja-JP"/>
        </w:rPr>
        <w:t>–</w:t>
      </w:r>
      <w:r w:rsidR="003F1F18">
        <w:rPr>
          <w:rFonts w:hint="eastAsia"/>
          <w:szCs w:val="22"/>
          <w:lang w:eastAsia="ja-JP"/>
        </w:rPr>
        <w:t xml:space="preserve"> 37 will be possible </w:t>
      </w:r>
      <w:r w:rsidR="005835CB">
        <w:rPr>
          <w:rFonts w:hint="eastAsia"/>
          <w:szCs w:val="22"/>
          <w:lang w:eastAsia="ja-JP"/>
        </w:rPr>
        <w:t>according</w:t>
      </w:r>
      <w:r w:rsidR="003F1F18">
        <w:rPr>
          <w:rFonts w:hint="eastAsia"/>
          <w:szCs w:val="22"/>
          <w:lang w:eastAsia="ja-JP"/>
        </w:rPr>
        <w:t xml:space="preserve"> to the convenience of the subject</w:t>
      </w:r>
      <w:r w:rsidR="003F1F18">
        <w:rPr>
          <w:rFonts w:cs="Arial" w:hint="eastAsia"/>
          <w:szCs w:val="22"/>
          <w:lang w:eastAsia="ja-JP"/>
        </w:rPr>
        <w:t>.</w:t>
      </w:r>
    </w:p>
    <w:p w14:paraId="2CD8F7B5" w14:textId="4BDA7B92" w:rsidR="00807CB0" w:rsidRDefault="00B505FA" w:rsidP="00807CB0">
      <w:pPr>
        <w:rPr>
          <w:rFonts w:cs="Arial"/>
          <w:szCs w:val="22"/>
        </w:rPr>
      </w:pPr>
      <w:r>
        <w:rPr>
          <w:rFonts w:cs="Arial" w:hint="eastAsia"/>
          <w:szCs w:val="22"/>
          <w:lang w:eastAsia="ja-JP"/>
        </w:rPr>
        <w:t>R</w:t>
      </w:r>
      <w:r w:rsidR="00807CB0" w:rsidRPr="003237BB">
        <w:rPr>
          <w:rFonts w:cs="Arial"/>
          <w:szCs w:val="22"/>
        </w:rPr>
        <w:t xml:space="preserve">emaining </w:t>
      </w:r>
      <w:r w:rsidR="00275A10">
        <w:rPr>
          <w:rFonts w:cs="Arial"/>
          <w:szCs w:val="22"/>
        </w:rPr>
        <w:t>test supplement</w:t>
      </w:r>
      <w:r w:rsidR="00807CB0" w:rsidRPr="003237BB">
        <w:rPr>
          <w:rFonts w:cs="Arial"/>
          <w:szCs w:val="22"/>
        </w:rPr>
        <w:t xml:space="preserve"> in the original packaging will be returned</w:t>
      </w:r>
      <w:r w:rsidR="003237BB" w:rsidRPr="003237BB">
        <w:rPr>
          <w:rFonts w:cs="Arial"/>
          <w:szCs w:val="22"/>
        </w:rPr>
        <w:t>.</w:t>
      </w:r>
    </w:p>
    <w:p w14:paraId="1AA3A263" w14:textId="77777777" w:rsidR="003237BB" w:rsidRPr="003237BB" w:rsidRDefault="003237BB" w:rsidP="00807CB0">
      <w:pPr>
        <w:rPr>
          <w:rFonts w:cs="Arial"/>
          <w:szCs w:val="22"/>
        </w:rPr>
      </w:pPr>
      <w:r>
        <w:rPr>
          <w:rFonts w:cs="Arial"/>
          <w:szCs w:val="22"/>
        </w:rPr>
        <w:t>Visit 3 assessments will include:</w:t>
      </w:r>
    </w:p>
    <w:p w14:paraId="12997C52" w14:textId="02B5C5F0" w:rsidR="003237BB" w:rsidRDefault="003237BB" w:rsidP="003237BB">
      <w:pPr>
        <w:pStyle w:val="aff0"/>
        <w:numPr>
          <w:ilvl w:val="0"/>
          <w:numId w:val="6"/>
        </w:numPr>
        <w:jc w:val="both"/>
        <w:rPr>
          <w:rFonts w:ascii="Arial" w:hAnsi="Arial" w:cs="Arial"/>
        </w:rPr>
      </w:pPr>
      <w:r w:rsidRPr="00C76A63">
        <w:rPr>
          <w:rFonts w:ascii="Arial" w:hAnsi="Arial" w:cs="Arial"/>
        </w:rPr>
        <w:t xml:space="preserve">concomitant therapies </w:t>
      </w:r>
    </w:p>
    <w:p w14:paraId="25430CCA" w14:textId="127742B6" w:rsidR="00953520" w:rsidRPr="00B505FA" w:rsidRDefault="00953520" w:rsidP="003237BB">
      <w:pPr>
        <w:pStyle w:val="aff0"/>
        <w:numPr>
          <w:ilvl w:val="0"/>
          <w:numId w:val="6"/>
        </w:numPr>
        <w:jc w:val="both"/>
        <w:rPr>
          <w:rFonts w:ascii="Arial" w:hAnsi="Arial" w:cs="Arial"/>
        </w:rPr>
      </w:pPr>
      <w:r>
        <w:rPr>
          <w:rFonts w:ascii="Arial" w:hAnsi="Arial" w:cs="Arial"/>
        </w:rPr>
        <w:t>any adverse events</w:t>
      </w:r>
    </w:p>
    <w:p w14:paraId="462ED530" w14:textId="77777777" w:rsidR="00B505FA" w:rsidRPr="009204F1" w:rsidRDefault="00B505FA" w:rsidP="00B505FA">
      <w:pPr>
        <w:pStyle w:val="aff0"/>
        <w:numPr>
          <w:ilvl w:val="0"/>
          <w:numId w:val="25"/>
        </w:numPr>
        <w:rPr>
          <w:rFonts w:ascii="Arial" w:hAnsi="Arial" w:cs="Arial"/>
        </w:rPr>
      </w:pPr>
      <w:r w:rsidRPr="009204F1">
        <w:rPr>
          <w:rFonts w:ascii="Arial" w:hAnsi="Arial" w:cs="Arial"/>
        </w:rPr>
        <w:t>Japanese Knee</w:t>
      </w:r>
      <w:r>
        <w:rPr>
          <w:rFonts w:ascii="Arial" w:hAnsi="Arial" w:cs="Arial"/>
        </w:rPr>
        <w:t xml:space="preserve"> Osteoarthritis Measure (JCOM)</w:t>
      </w:r>
    </w:p>
    <w:p w14:paraId="0DB57F89" w14:textId="77777777" w:rsidR="00B505FA" w:rsidRPr="002B7D2F" w:rsidRDefault="00B505FA" w:rsidP="00B505FA">
      <w:pPr>
        <w:pStyle w:val="aff0"/>
        <w:numPr>
          <w:ilvl w:val="0"/>
          <w:numId w:val="25"/>
        </w:numPr>
        <w:rPr>
          <w:rFonts w:cs="Arial"/>
          <w:b/>
        </w:rPr>
      </w:pPr>
      <w:r w:rsidRPr="002B7D2F">
        <w:rPr>
          <w:rFonts w:ascii="Arial" w:hAnsi="Arial" w:cs="Arial"/>
        </w:rPr>
        <w:t>The Japanese Orthopedic Association knee rating score (JOA score)</w:t>
      </w:r>
    </w:p>
    <w:p w14:paraId="06EA703B" w14:textId="77777777" w:rsidR="00B505FA" w:rsidRPr="009204F1" w:rsidRDefault="00B505FA" w:rsidP="00B505FA">
      <w:pPr>
        <w:pStyle w:val="aff0"/>
        <w:numPr>
          <w:ilvl w:val="0"/>
          <w:numId w:val="28"/>
        </w:numPr>
        <w:ind w:left="709" w:hanging="360"/>
        <w:rPr>
          <w:rFonts w:cs="Arial"/>
          <w:lang w:eastAsia="ja-JP"/>
        </w:rPr>
      </w:pPr>
      <w:r>
        <w:rPr>
          <w:rFonts w:eastAsiaTheme="minorEastAsia" w:cs="Arial" w:hint="eastAsia"/>
          <w:lang w:eastAsia="ja-JP"/>
        </w:rPr>
        <w:t xml:space="preserve">Blood and Urine analysis </w:t>
      </w:r>
    </w:p>
    <w:p w14:paraId="6AE04985" w14:textId="77777777" w:rsidR="00B505FA" w:rsidRPr="009204F1" w:rsidRDefault="00B505FA" w:rsidP="00B505FA">
      <w:pPr>
        <w:pStyle w:val="aff0"/>
        <w:numPr>
          <w:ilvl w:val="0"/>
          <w:numId w:val="28"/>
        </w:numPr>
        <w:ind w:left="709" w:hanging="360"/>
        <w:rPr>
          <w:rFonts w:cs="Arial"/>
          <w:lang w:eastAsia="ja-JP"/>
        </w:rPr>
      </w:pPr>
      <w:r w:rsidRPr="009204F1">
        <w:rPr>
          <w:rFonts w:cs="Arial"/>
          <w:lang w:eastAsia="ja-JP"/>
        </w:rPr>
        <w:t>Range of motion (ROM) of the knee</w:t>
      </w:r>
    </w:p>
    <w:p w14:paraId="413CA417" w14:textId="77777777" w:rsidR="00E9232C" w:rsidRPr="00E9232C" w:rsidRDefault="00E9232C" w:rsidP="003237BB">
      <w:pPr>
        <w:pStyle w:val="aff0"/>
        <w:numPr>
          <w:ilvl w:val="0"/>
          <w:numId w:val="6"/>
        </w:numPr>
        <w:jc w:val="both"/>
        <w:rPr>
          <w:rFonts w:ascii="Arial" w:hAnsi="Arial" w:cs="Arial"/>
        </w:rPr>
      </w:pPr>
      <w:r w:rsidRPr="00E9232C">
        <w:rPr>
          <w:rFonts w:ascii="Arial" w:hAnsi="Arial" w:cs="Arial"/>
        </w:rPr>
        <w:t>Study diaries will be collected and reviewed.</w:t>
      </w:r>
    </w:p>
    <w:p w14:paraId="4E6FE5D0" w14:textId="77777777" w:rsidR="001146DB" w:rsidRPr="00B505FA" w:rsidRDefault="001146DB" w:rsidP="00015FA9">
      <w:pPr>
        <w:rPr>
          <w:rFonts w:cs="Arial"/>
          <w:szCs w:val="22"/>
          <w:highlight w:val="yellow"/>
          <w:lang w:val="en-CA"/>
        </w:rPr>
      </w:pPr>
    </w:p>
    <w:p w14:paraId="35D04623" w14:textId="77777777" w:rsidR="00160897" w:rsidRPr="006759F9" w:rsidRDefault="00160897" w:rsidP="00015FA9">
      <w:pPr>
        <w:pStyle w:val="2"/>
        <w:spacing w:before="0"/>
        <w:rPr>
          <w:sz w:val="22"/>
          <w:szCs w:val="22"/>
        </w:rPr>
      </w:pPr>
      <w:bookmarkStart w:id="128" w:name="_Toc441736530"/>
      <w:r w:rsidRPr="006759F9">
        <w:rPr>
          <w:sz w:val="22"/>
          <w:szCs w:val="22"/>
        </w:rPr>
        <w:t>Clinical Assessments and Procedures</w:t>
      </w:r>
      <w:bookmarkEnd w:id="124"/>
      <w:bookmarkEnd w:id="125"/>
      <w:bookmarkEnd w:id="126"/>
      <w:bookmarkEnd w:id="128"/>
    </w:p>
    <w:p w14:paraId="6D3D8E31" w14:textId="1A033765" w:rsidR="00705E3D" w:rsidRPr="006759F9" w:rsidRDefault="00705E3D" w:rsidP="00705E3D">
      <w:pPr>
        <w:pStyle w:val="3"/>
        <w:rPr>
          <w:sz w:val="22"/>
          <w:szCs w:val="22"/>
        </w:rPr>
      </w:pPr>
      <w:bookmarkStart w:id="129" w:name="_Toc441736531"/>
      <w:r w:rsidRPr="006759F9">
        <w:rPr>
          <w:sz w:val="22"/>
          <w:szCs w:val="22"/>
        </w:rPr>
        <w:t>Height, Weight</w:t>
      </w:r>
      <w:r w:rsidR="00A62CC1">
        <w:rPr>
          <w:rFonts w:hint="eastAsia"/>
          <w:sz w:val="22"/>
          <w:szCs w:val="22"/>
          <w:lang w:eastAsia="ja-JP"/>
        </w:rPr>
        <w:t xml:space="preserve"> and BMI</w:t>
      </w:r>
      <w:bookmarkEnd w:id="129"/>
    </w:p>
    <w:p w14:paraId="67E788AF" w14:textId="302FE014" w:rsidR="00705E3D" w:rsidRDefault="00705E3D" w:rsidP="004F4696">
      <w:pPr>
        <w:pStyle w:val="Fill-InText"/>
        <w:tabs>
          <w:tab w:val="left" w:pos="0"/>
        </w:tabs>
        <w:spacing w:before="0"/>
        <w:rPr>
          <w:rFonts w:ascii="Arial" w:hAnsi="Arial" w:cs="Arial"/>
          <w:bCs/>
          <w:lang w:eastAsia="ja-JP"/>
        </w:rPr>
      </w:pPr>
      <w:r w:rsidRPr="006759F9">
        <w:rPr>
          <w:rFonts w:ascii="Arial" w:hAnsi="Arial" w:cs="Arial"/>
          <w:bCs/>
        </w:rPr>
        <w:t xml:space="preserve">Measurement of weight </w:t>
      </w:r>
      <w:r w:rsidR="004F4696">
        <w:rPr>
          <w:rFonts w:ascii="Arial" w:hAnsi="Arial" w:cs="Arial" w:hint="eastAsia"/>
          <w:bCs/>
          <w:lang w:eastAsia="ja-JP"/>
        </w:rPr>
        <w:t xml:space="preserve">and height </w:t>
      </w:r>
      <w:r w:rsidR="00142AAF" w:rsidRPr="006759F9">
        <w:rPr>
          <w:rFonts w:ascii="Arial" w:hAnsi="Arial" w:cs="Arial"/>
          <w:bCs/>
        </w:rPr>
        <w:t>will</w:t>
      </w:r>
      <w:r w:rsidRPr="006759F9">
        <w:rPr>
          <w:rFonts w:ascii="Arial" w:hAnsi="Arial" w:cs="Arial"/>
          <w:bCs/>
        </w:rPr>
        <w:t xml:space="preserve"> be performed with the subject</w:t>
      </w:r>
      <w:r w:rsidR="006759F9" w:rsidRPr="006759F9">
        <w:rPr>
          <w:rFonts w:ascii="Arial" w:hAnsi="Arial" w:cs="Arial"/>
          <w:bCs/>
        </w:rPr>
        <w:t>'s</w:t>
      </w:r>
      <w:r w:rsidRPr="006759F9">
        <w:rPr>
          <w:rFonts w:ascii="Arial" w:hAnsi="Arial" w:cs="Arial"/>
          <w:bCs/>
        </w:rPr>
        <w:t xml:space="preserve"> shoes removed, and bladder empty.  </w:t>
      </w:r>
    </w:p>
    <w:p w14:paraId="1593A5C3" w14:textId="217523E7" w:rsidR="001F673E" w:rsidRPr="001058A9" w:rsidRDefault="001F673E" w:rsidP="00705E3D">
      <w:pPr>
        <w:pStyle w:val="Fill-InText"/>
        <w:tabs>
          <w:tab w:val="left" w:pos="0"/>
        </w:tabs>
        <w:spacing w:before="0"/>
        <w:rPr>
          <w:rFonts w:ascii="Arial" w:hAnsi="Arial" w:cs="Arial"/>
          <w:bCs/>
          <w:lang w:eastAsia="ja-JP"/>
        </w:rPr>
      </w:pPr>
      <w:r>
        <w:rPr>
          <w:rFonts w:ascii="Arial" w:hAnsi="Arial" w:cs="Arial" w:hint="eastAsia"/>
          <w:bCs/>
          <w:lang w:eastAsia="ja-JP"/>
        </w:rPr>
        <w:t xml:space="preserve">BMI will be calculated from weight and height. </w:t>
      </w:r>
    </w:p>
    <w:p w14:paraId="33327ED9" w14:textId="77777777" w:rsidR="006759F9" w:rsidRPr="006759F9" w:rsidRDefault="006759F9" w:rsidP="00015FA9">
      <w:pPr>
        <w:rPr>
          <w:rFonts w:cs="Arial"/>
          <w:szCs w:val="22"/>
        </w:rPr>
      </w:pPr>
    </w:p>
    <w:p w14:paraId="369B0819" w14:textId="34DE5E98" w:rsidR="001F673E" w:rsidRDefault="001F673E" w:rsidP="00015FA9">
      <w:pPr>
        <w:pStyle w:val="3"/>
        <w:rPr>
          <w:sz w:val="22"/>
          <w:szCs w:val="22"/>
          <w:lang w:eastAsia="ja-JP"/>
        </w:rPr>
      </w:pPr>
      <w:bookmarkStart w:id="130" w:name="_Toc441736532"/>
      <w:bookmarkStart w:id="131" w:name="_Toc250370799"/>
      <w:bookmarkStart w:id="132" w:name="_Toc252198556"/>
      <w:r>
        <w:rPr>
          <w:rFonts w:hint="eastAsia"/>
          <w:sz w:val="22"/>
          <w:szCs w:val="22"/>
          <w:lang w:eastAsia="ja-JP"/>
        </w:rPr>
        <w:t>JKOM and JOA</w:t>
      </w:r>
      <w:bookmarkEnd w:id="130"/>
    </w:p>
    <w:p w14:paraId="30009954" w14:textId="1A854367" w:rsidR="001F673E" w:rsidRDefault="001E5A2F" w:rsidP="001F673E">
      <w:pPr>
        <w:rPr>
          <w:lang w:eastAsia="ja-JP"/>
        </w:rPr>
      </w:pPr>
      <w:r>
        <w:rPr>
          <w:rFonts w:hint="eastAsia"/>
          <w:lang w:eastAsia="ja-JP"/>
        </w:rPr>
        <w:t xml:space="preserve">Subjects will fill JKOM </w:t>
      </w:r>
      <w:r>
        <w:rPr>
          <w:lang w:eastAsia="ja-JP"/>
        </w:rPr>
        <w:t>questionnaire</w:t>
      </w:r>
      <w:r w:rsidR="004F4696">
        <w:rPr>
          <w:rFonts w:hint="eastAsia"/>
          <w:lang w:eastAsia="ja-JP"/>
        </w:rPr>
        <w:t xml:space="preserve"> by his/</w:t>
      </w:r>
      <w:r>
        <w:rPr>
          <w:rFonts w:hint="eastAsia"/>
          <w:lang w:eastAsia="ja-JP"/>
        </w:rPr>
        <w:t xml:space="preserve">her own. </w:t>
      </w:r>
    </w:p>
    <w:p w14:paraId="421A7B37" w14:textId="0CF5BB49" w:rsidR="001E5A2F" w:rsidRPr="001F673E" w:rsidRDefault="001E5A2F" w:rsidP="001F673E">
      <w:pPr>
        <w:rPr>
          <w:lang w:eastAsia="ja-JP"/>
        </w:rPr>
      </w:pPr>
      <w:r>
        <w:rPr>
          <w:rFonts w:hint="eastAsia"/>
          <w:lang w:eastAsia="ja-JP"/>
        </w:rPr>
        <w:t>Orthopedist will fill JOA score list interviewing subject.</w:t>
      </w:r>
    </w:p>
    <w:p w14:paraId="4A1E8BE0" w14:textId="557BEE7A" w:rsidR="001E5A2F" w:rsidRDefault="001E5A2F" w:rsidP="00015FA9">
      <w:pPr>
        <w:pStyle w:val="3"/>
        <w:rPr>
          <w:sz w:val="22"/>
          <w:szCs w:val="22"/>
          <w:lang w:eastAsia="ja-JP"/>
        </w:rPr>
      </w:pPr>
      <w:bookmarkStart w:id="133" w:name="_Toc441736533"/>
      <w:r>
        <w:rPr>
          <w:rFonts w:hint="eastAsia"/>
          <w:sz w:val="22"/>
          <w:szCs w:val="22"/>
          <w:lang w:eastAsia="ja-JP"/>
        </w:rPr>
        <w:t>Range of motion of the knee</w:t>
      </w:r>
      <w:bookmarkEnd w:id="133"/>
    </w:p>
    <w:p w14:paraId="2606447A" w14:textId="1B8BB899" w:rsidR="001E5A2F" w:rsidRPr="001F673E" w:rsidRDefault="001E5A2F" w:rsidP="001E5A2F">
      <w:pPr>
        <w:rPr>
          <w:lang w:eastAsia="ja-JP"/>
        </w:rPr>
      </w:pPr>
      <w:r>
        <w:rPr>
          <w:rFonts w:hint="eastAsia"/>
          <w:lang w:eastAsia="ja-JP"/>
        </w:rPr>
        <w:t>Orthopedist will measure range of motion of the knees of subject.</w:t>
      </w:r>
    </w:p>
    <w:p w14:paraId="33392100" w14:textId="77777777" w:rsidR="00160897" w:rsidRPr="006759F9" w:rsidRDefault="00160897" w:rsidP="00015FA9">
      <w:pPr>
        <w:pStyle w:val="3"/>
        <w:rPr>
          <w:sz w:val="22"/>
          <w:szCs w:val="22"/>
        </w:rPr>
      </w:pPr>
      <w:bookmarkStart w:id="134" w:name="_Toc441736534"/>
      <w:r w:rsidRPr="006759F9">
        <w:rPr>
          <w:sz w:val="22"/>
          <w:szCs w:val="22"/>
        </w:rPr>
        <w:t>Compliance</w:t>
      </w:r>
      <w:bookmarkEnd w:id="131"/>
      <w:bookmarkEnd w:id="132"/>
      <w:bookmarkEnd w:id="134"/>
    </w:p>
    <w:p w14:paraId="31B3D27F" w14:textId="6B4FE784" w:rsidR="001146DB" w:rsidRPr="006759F9" w:rsidRDefault="001146DB" w:rsidP="00015FA9">
      <w:pPr>
        <w:rPr>
          <w:rFonts w:cs="Arial"/>
          <w:szCs w:val="22"/>
        </w:rPr>
      </w:pPr>
      <w:r w:rsidRPr="006759F9">
        <w:rPr>
          <w:rFonts w:cs="Arial"/>
          <w:szCs w:val="22"/>
        </w:rPr>
        <w:t xml:space="preserve">Compliance will be assessed by counting the returned </w:t>
      </w:r>
      <w:r w:rsidR="001F673E">
        <w:rPr>
          <w:rFonts w:cs="Arial" w:hint="eastAsia"/>
          <w:szCs w:val="22"/>
          <w:lang w:eastAsia="ja-JP"/>
        </w:rPr>
        <w:t>supplements</w:t>
      </w:r>
      <w:r w:rsidRPr="006759F9">
        <w:rPr>
          <w:rFonts w:cs="Arial"/>
          <w:szCs w:val="22"/>
        </w:rPr>
        <w:t xml:space="preserve"> at </w:t>
      </w:r>
      <w:r w:rsidR="00C23251">
        <w:rPr>
          <w:rFonts w:cs="Arial" w:hint="eastAsia"/>
          <w:szCs w:val="22"/>
          <w:lang w:eastAsia="ja-JP"/>
        </w:rPr>
        <w:t>V</w:t>
      </w:r>
      <w:r w:rsidRPr="006759F9">
        <w:rPr>
          <w:rFonts w:cs="Arial"/>
          <w:szCs w:val="22"/>
        </w:rPr>
        <w:t>isit</w:t>
      </w:r>
      <w:r w:rsidR="001058A9">
        <w:rPr>
          <w:rFonts w:cs="Arial"/>
          <w:szCs w:val="22"/>
        </w:rPr>
        <w:t xml:space="preserve"> 3</w:t>
      </w:r>
      <w:r w:rsidR="001F673E">
        <w:rPr>
          <w:rFonts w:cs="Arial"/>
          <w:szCs w:val="22"/>
        </w:rPr>
        <w:t xml:space="preserve">. </w:t>
      </w:r>
      <w:r w:rsidRPr="006759F9">
        <w:rPr>
          <w:rFonts w:cs="Arial"/>
          <w:szCs w:val="22"/>
        </w:rPr>
        <w:t xml:space="preserve">Compliance is calculated by determining the number of </w:t>
      </w:r>
      <w:r w:rsidR="001F673E">
        <w:rPr>
          <w:rFonts w:cs="Arial" w:hint="eastAsia"/>
          <w:szCs w:val="22"/>
          <w:lang w:eastAsia="ja-JP"/>
        </w:rPr>
        <w:t>capsules</w:t>
      </w:r>
      <w:r w:rsidRPr="006759F9">
        <w:rPr>
          <w:rFonts w:cs="Arial"/>
          <w:szCs w:val="22"/>
        </w:rPr>
        <w:t xml:space="preserve"> taken divided by the number of </w:t>
      </w:r>
      <w:r w:rsidR="001F673E">
        <w:rPr>
          <w:rFonts w:cs="Arial" w:hint="eastAsia"/>
          <w:szCs w:val="22"/>
          <w:lang w:eastAsia="ja-JP"/>
        </w:rPr>
        <w:t xml:space="preserve">capsules </w:t>
      </w:r>
      <w:r w:rsidRPr="006759F9">
        <w:rPr>
          <w:rFonts w:cs="Arial"/>
          <w:szCs w:val="22"/>
        </w:rPr>
        <w:t>expected to have been taken multiplied by 100.</w:t>
      </w:r>
    </w:p>
    <w:p w14:paraId="5A9F0F47" w14:textId="629C228A" w:rsidR="001146DB" w:rsidRPr="006759F9" w:rsidRDefault="00974A6D" w:rsidP="00015FA9">
      <w:pPr>
        <w:jc w:val="center"/>
        <w:rPr>
          <w:szCs w:val="22"/>
        </w:rPr>
      </w:pPr>
      <m:oMathPara>
        <m:oMath>
          <m:f>
            <m:fPr>
              <m:ctrlPr>
                <w:rPr>
                  <w:rFonts w:ascii="Cambria Math" w:hAnsi="Cambria Math"/>
                  <w:i/>
                  <w:szCs w:val="22"/>
                </w:rPr>
              </m:ctrlPr>
            </m:fPr>
            <m:num>
              <m:r>
                <w:rPr>
                  <w:rFonts w:ascii="Cambria Math" w:hAnsi="Cambria Math"/>
                  <w:color w:val="000000"/>
                  <w:szCs w:val="22"/>
                </w:rPr>
                <m:t>number of capsules taken</m:t>
              </m:r>
            </m:num>
            <m:den>
              <m:r>
                <w:rPr>
                  <w:rFonts w:ascii="Cambria Math" w:hAnsi="Cambria Math"/>
                  <w:szCs w:val="22"/>
                </w:rPr>
                <m:t>number of capusles expected to have been taken</m:t>
              </m:r>
            </m:den>
          </m:f>
          <m:r>
            <w:rPr>
              <w:rFonts w:ascii="Cambria Math" w:hAnsi="Cambria Math"/>
              <w:szCs w:val="22"/>
            </w:rPr>
            <m:t xml:space="preserve"> ×100%</m:t>
          </m:r>
        </m:oMath>
      </m:oMathPara>
    </w:p>
    <w:p w14:paraId="3C7921C4" w14:textId="77777777" w:rsidR="00A650E3" w:rsidRDefault="00160897" w:rsidP="00015FA9">
      <w:pPr>
        <w:rPr>
          <w:rFonts w:cs="Arial"/>
          <w:szCs w:val="22"/>
          <w:lang w:eastAsia="ja-JP"/>
        </w:rPr>
      </w:pPr>
      <w:r w:rsidRPr="006759F9">
        <w:rPr>
          <w:rFonts w:cs="Arial"/>
          <w:szCs w:val="22"/>
        </w:rPr>
        <w:t xml:space="preserve">In the event of a discrepancy between the information in the subject diary and the amount of study </w:t>
      </w:r>
      <w:r w:rsidR="001F673E">
        <w:rPr>
          <w:rFonts w:cs="Arial" w:hint="eastAsia"/>
          <w:szCs w:val="22"/>
          <w:lang w:eastAsia="ja-JP"/>
        </w:rPr>
        <w:t>capsules</w:t>
      </w:r>
      <w:r w:rsidRPr="006759F9">
        <w:rPr>
          <w:rFonts w:cs="Arial"/>
          <w:szCs w:val="22"/>
        </w:rPr>
        <w:t xml:space="preserve"> returned, use will be based on the </w:t>
      </w:r>
      <w:r w:rsidR="001F673E">
        <w:rPr>
          <w:rFonts w:cs="Arial" w:hint="eastAsia"/>
          <w:szCs w:val="22"/>
          <w:lang w:eastAsia="ja-JP"/>
        </w:rPr>
        <w:t>capsules</w:t>
      </w:r>
      <w:r w:rsidRPr="006759F9">
        <w:rPr>
          <w:rFonts w:cs="Arial"/>
          <w:szCs w:val="22"/>
        </w:rPr>
        <w:t xml:space="preserve"> returned unless an explanation for loss of </w:t>
      </w:r>
      <w:r w:rsidR="001F673E">
        <w:rPr>
          <w:rFonts w:cs="Arial" w:hint="eastAsia"/>
          <w:szCs w:val="22"/>
          <w:lang w:eastAsia="ja-JP"/>
        </w:rPr>
        <w:t>capsules</w:t>
      </w:r>
      <w:r w:rsidRPr="006759F9">
        <w:rPr>
          <w:rFonts w:cs="Arial"/>
          <w:szCs w:val="22"/>
        </w:rPr>
        <w:t xml:space="preserve"> has been provided. </w:t>
      </w:r>
    </w:p>
    <w:p w14:paraId="1BE77CF5" w14:textId="5E55DC76" w:rsidR="00A650E3" w:rsidRDefault="00A650E3" w:rsidP="00015FA9">
      <w:pPr>
        <w:rPr>
          <w:rFonts w:cs="Arial"/>
          <w:szCs w:val="22"/>
          <w:lang w:eastAsia="ja-JP"/>
        </w:rPr>
      </w:pPr>
      <w:r>
        <w:rPr>
          <w:rFonts w:cs="Arial"/>
          <w:szCs w:val="22"/>
        </w:rPr>
        <w:t>I</w:t>
      </w:r>
      <w:r w:rsidR="00C23251">
        <w:rPr>
          <w:rFonts w:cs="Arial" w:hint="eastAsia"/>
          <w:szCs w:val="22"/>
          <w:lang w:eastAsia="ja-JP"/>
        </w:rPr>
        <w:t>f V</w:t>
      </w:r>
      <w:r>
        <w:rPr>
          <w:rFonts w:cs="Arial" w:hint="eastAsia"/>
          <w:szCs w:val="22"/>
          <w:lang w:eastAsia="ja-JP"/>
        </w:rPr>
        <w:t xml:space="preserve">isit 3 comes before Day 31, compliance will be calculated </w:t>
      </w:r>
      <w:r w:rsidR="00FF013D">
        <w:rPr>
          <w:rFonts w:cs="Arial" w:hint="eastAsia"/>
          <w:szCs w:val="22"/>
          <w:lang w:eastAsia="ja-JP"/>
        </w:rPr>
        <w:t>dividing</w:t>
      </w:r>
      <w:r>
        <w:rPr>
          <w:rFonts w:cs="Arial" w:hint="eastAsia"/>
          <w:szCs w:val="22"/>
          <w:lang w:eastAsia="ja-JP"/>
        </w:rPr>
        <w:t xml:space="preserve"> the number of the capsules </w:t>
      </w:r>
      <w:r w:rsidR="00FF013D">
        <w:rPr>
          <w:rFonts w:cs="Arial" w:hint="eastAsia"/>
          <w:szCs w:val="22"/>
          <w:lang w:eastAsia="ja-JP"/>
        </w:rPr>
        <w:t xml:space="preserve">taken by the number of the capsules </w:t>
      </w:r>
      <w:r w:rsidR="00C23251">
        <w:rPr>
          <w:rFonts w:cs="Arial" w:hint="eastAsia"/>
          <w:szCs w:val="22"/>
          <w:lang w:eastAsia="ja-JP"/>
        </w:rPr>
        <w:t xml:space="preserve">expected </w:t>
      </w:r>
      <w:r>
        <w:rPr>
          <w:rFonts w:cs="Arial" w:hint="eastAsia"/>
          <w:szCs w:val="22"/>
          <w:lang w:eastAsia="ja-JP"/>
        </w:rPr>
        <w:t xml:space="preserve">to </w:t>
      </w:r>
      <w:r w:rsidR="00C23251">
        <w:rPr>
          <w:rFonts w:cs="Arial" w:hint="eastAsia"/>
          <w:szCs w:val="22"/>
          <w:lang w:eastAsia="ja-JP"/>
        </w:rPr>
        <w:t xml:space="preserve">have </w:t>
      </w:r>
      <w:r>
        <w:rPr>
          <w:rFonts w:cs="Arial" w:hint="eastAsia"/>
          <w:szCs w:val="22"/>
          <w:lang w:eastAsia="ja-JP"/>
        </w:rPr>
        <w:t>be</w:t>
      </w:r>
      <w:r w:rsidR="00C23251">
        <w:rPr>
          <w:rFonts w:cs="Arial" w:hint="eastAsia"/>
          <w:szCs w:val="22"/>
          <w:lang w:eastAsia="ja-JP"/>
        </w:rPr>
        <w:t>en</w:t>
      </w:r>
      <w:r>
        <w:rPr>
          <w:rFonts w:cs="Arial" w:hint="eastAsia"/>
          <w:szCs w:val="22"/>
          <w:lang w:eastAsia="ja-JP"/>
        </w:rPr>
        <w:t xml:space="preserve"> taken during Day 1 to Visit 3 (8 capsules per day).</w:t>
      </w:r>
    </w:p>
    <w:p w14:paraId="36733A0A" w14:textId="77777777" w:rsidR="00160897" w:rsidRPr="006759F9" w:rsidRDefault="00160897" w:rsidP="00015FA9">
      <w:pPr>
        <w:pStyle w:val="2"/>
        <w:rPr>
          <w:sz w:val="22"/>
          <w:szCs w:val="22"/>
        </w:rPr>
      </w:pPr>
      <w:bookmarkStart w:id="135" w:name="_Toc137962607"/>
      <w:bookmarkStart w:id="136" w:name="_Toc142989949"/>
      <w:bookmarkStart w:id="137" w:name="_Toc148759415"/>
      <w:bookmarkStart w:id="138" w:name="_Toc179094450"/>
      <w:bookmarkStart w:id="139" w:name="_Toc248747311"/>
      <w:bookmarkStart w:id="140" w:name="_Toc250370800"/>
      <w:bookmarkStart w:id="141" w:name="_Toc252198557"/>
      <w:bookmarkStart w:id="142" w:name="_Toc441736535"/>
      <w:r w:rsidRPr="006759F9">
        <w:rPr>
          <w:sz w:val="22"/>
          <w:szCs w:val="22"/>
        </w:rPr>
        <w:t>Laboratory Analysis</w:t>
      </w:r>
      <w:bookmarkEnd w:id="135"/>
      <w:bookmarkEnd w:id="136"/>
      <w:bookmarkEnd w:id="137"/>
      <w:bookmarkEnd w:id="138"/>
      <w:bookmarkEnd w:id="139"/>
      <w:bookmarkEnd w:id="140"/>
      <w:bookmarkEnd w:id="141"/>
      <w:bookmarkEnd w:id="142"/>
    </w:p>
    <w:p w14:paraId="7D8669D2" w14:textId="2A08170D" w:rsidR="00280CFC" w:rsidRDefault="00280CFC" w:rsidP="00280CFC">
      <w:pPr>
        <w:spacing w:before="0" w:after="0"/>
        <w:rPr>
          <w:rFonts w:cs="Arial"/>
          <w:szCs w:val="22"/>
          <w:lang w:eastAsia="ja-JP"/>
        </w:rPr>
      </w:pPr>
      <w:r w:rsidRPr="006759F9">
        <w:rPr>
          <w:rFonts w:cs="Arial"/>
          <w:szCs w:val="22"/>
        </w:rPr>
        <w:t xml:space="preserve">Blood </w:t>
      </w:r>
      <w:r w:rsidR="00E97AB3">
        <w:rPr>
          <w:rFonts w:cs="Arial" w:hint="eastAsia"/>
          <w:szCs w:val="22"/>
          <w:lang w:eastAsia="ja-JP"/>
        </w:rPr>
        <w:t xml:space="preserve">and urine </w:t>
      </w:r>
      <w:r w:rsidRPr="006759F9">
        <w:rPr>
          <w:rFonts w:cs="Arial"/>
          <w:szCs w:val="22"/>
        </w:rPr>
        <w:t xml:space="preserve">samples will be </w:t>
      </w:r>
      <w:r w:rsidR="00E97AB3">
        <w:rPr>
          <w:rFonts w:cs="Arial" w:hint="eastAsia"/>
          <w:szCs w:val="22"/>
          <w:lang w:eastAsia="ja-JP"/>
        </w:rPr>
        <w:t>collected</w:t>
      </w:r>
      <w:r w:rsidRPr="006759F9">
        <w:rPr>
          <w:rFonts w:cs="Arial"/>
          <w:szCs w:val="22"/>
        </w:rPr>
        <w:t xml:space="preserve"> at </w:t>
      </w:r>
      <w:r w:rsidR="006759F9" w:rsidRPr="006759F9">
        <w:rPr>
          <w:rFonts w:cs="Arial"/>
          <w:szCs w:val="22"/>
        </w:rPr>
        <w:t>Visit 1</w:t>
      </w:r>
      <w:r w:rsidR="004F4696">
        <w:rPr>
          <w:rFonts w:cs="Arial" w:hint="eastAsia"/>
          <w:szCs w:val="22"/>
          <w:lang w:eastAsia="ja-JP"/>
        </w:rPr>
        <w:t xml:space="preserve"> </w:t>
      </w:r>
      <w:r w:rsidRPr="006759F9">
        <w:rPr>
          <w:rFonts w:cs="Arial"/>
          <w:szCs w:val="22"/>
        </w:rPr>
        <w:t>and</w:t>
      </w:r>
      <w:r w:rsidR="00207023" w:rsidRPr="006759F9">
        <w:rPr>
          <w:rFonts w:cs="Arial"/>
          <w:szCs w:val="22"/>
        </w:rPr>
        <w:t xml:space="preserve"> Visit </w:t>
      </w:r>
      <w:r w:rsidR="006759F9" w:rsidRPr="006759F9">
        <w:rPr>
          <w:rFonts w:cs="Arial"/>
          <w:szCs w:val="22"/>
        </w:rPr>
        <w:t>3</w:t>
      </w:r>
      <w:r w:rsidR="00E97AB3">
        <w:rPr>
          <w:rFonts w:cs="Arial" w:hint="eastAsia"/>
          <w:szCs w:val="22"/>
          <w:lang w:eastAsia="ja-JP"/>
        </w:rPr>
        <w:t>.</w:t>
      </w:r>
    </w:p>
    <w:p w14:paraId="0CB66D87" w14:textId="114A3AAB" w:rsidR="00E97AB3" w:rsidRDefault="00B64CF9" w:rsidP="00280CFC">
      <w:pPr>
        <w:spacing w:before="0" w:after="0"/>
        <w:rPr>
          <w:rFonts w:cs="Arial"/>
          <w:szCs w:val="22"/>
          <w:lang w:eastAsia="ja-JP"/>
        </w:rPr>
      </w:pPr>
      <w:r>
        <w:rPr>
          <w:rFonts w:cs="Arial" w:hint="eastAsia"/>
          <w:szCs w:val="22"/>
          <w:lang w:eastAsia="ja-JP"/>
        </w:rPr>
        <w:t>The</w:t>
      </w:r>
      <w:r w:rsidR="00E97AB3">
        <w:rPr>
          <w:rFonts w:cs="Arial" w:hint="eastAsia"/>
          <w:szCs w:val="22"/>
          <w:lang w:eastAsia="ja-JP"/>
        </w:rPr>
        <w:t xml:space="preserve"> follow</w:t>
      </w:r>
      <w:r>
        <w:rPr>
          <w:rFonts w:cs="Arial" w:hint="eastAsia"/>
          <w:szCs w:val="22"/>
          <w:lang w:eastAsia="ja-JP"/>
        </w:rPr>
        <w:t>ing parameters will be analyzed.</w:t>
      </w:r>
    </w:p>
    <w:p w14:paraId="4D947995" w14:textId="3C767F0B" w:rsidR="00E97AB3" w:rsidRPr="006759F9" w:rsidRDefault="00E97AB3" w:rsidP="00E97AB3">
      <w:pPr>
        <w:pStyle w:val="3"/>
        <w:rPr>
          <w:lang w:eastAsia="ja-JP"/>
        </w:rPr>
      </w:pPr>
      <w:bookmarkStart w:id="143" w:name="_Toc441736536"/>
      <w:r>
        <w:rPr>
          <w:rFonts w:hint="eastAsia"/>
          <w:lang w:eastAsia="ja-JP"/>
        </w:rPr>
        <w:t>Blood count</w:t>
      </w:r>
      <w:bookmarkEnd w:id="143"/>
    </w:p>
    <w:p w14:paraId="0673920E" w14:textId="3FD2A284" w:rsidR="00E97AB3" w:rsidRPr="00B64CF9" w:rsidRDefault="004F4696" w:rsidP="00B64CF9">
      <w:pPr>
        <w:pStyle w:val="aff0"/>
        <w:numPr>
          <w:ilvl w:val="0"/>
          <w:numId w:val="29"/>
        </w:numPr>
        <w:ind w:left="567" w:hanging="425"/>
        <w:rPr>
          <w:rFonts w:cs="Arial"/>
          <w:lang w:eastAsia="ja-JP"/>
        </w:rPr>
      </w:pPr>
      <w:r>
        <w:rPr>
          <w:rFonts w:eastAsiaTheme="minorEastAsia" w:cs="Arial" w:hint="eastAsia"/>
          <w:lang w:eastAsia="ja-JP"/>
        </w:rPr>
        <w:t>w</w:t>
      </w:r>
      <w:r w:rsidR="00E97AB3" w:rsidRPr="00B64CF9">
        <w:rPr>
          <w:rFonts w:cs="Arial"/>
          <w:lang w:eastAsia="ja-JP"/>
        </w:rPr>
        <w:t>hite blood cell (WBC)</w:t>
      </w:r>
    </w:p>
    <w:p w14:paraId="38BCF0B6" w14:textId="77777777" w:rsidR="00E97AB3" w:rsidRPr="00B64CF9" w:rsidRDefault="00E97AB3" w:rsidP="00B64CF9">
      <w:pPr>
        <w:pStyle w:val="aff0"/>
        <w:numPr>
          <w:ilvl w:val="0"/>
          <w:numId w:val="29"/>
        </w:numPr>
        <w:ind w:left="567" w:hanging="425"/>
        <w:rPr>
          <w:rFonts w:cs="Arial"/>
          <w:lang w:eastAsia="ja-JP"/>
        </w:rPr>
      </w:pPr>
      <w:r w:rsidRPr="00B64CF9">
        <w:rPr>
          <w:rFonts w:cs="Arial"/>
          <w:lang w:eastAsia="ja-JP"/>
        </w:rPr>
        <w:t>red blood cell (RBC)</w:t>
      </w:r>
    </w:p>
    <w:p w14:paraId="6365EABB" w14:textId="77777777" w:rsidR="00E97AB3" w:rsidRPr="00B64CF9" w:rsidRDefault="00E97AB3" w:rsidP="00B64CF9">
      <w:pPr>
        <w:pStyle w:val="aff0"/>
        <w:numPr>
          <w:ilvl w:val="0"/>
          <w:numId w:val="29"/>
        </w:numPr>
        <w:ind w:left="567" w:hanging="425"/>
        <w:rPr>
          <w:rFonts w:cs="Arial"/>
          <w:lang w:eastAsia="ja-JP"/>
        </w:rPr>
      </w:pPr>
      <w:r w:rsidRPr="00B64CF9">
        <w:rPr>
          <w:rFonts w:cs="Arial"/>
          <w:lang w:eastAsia="ja-JP"/>
        </w:rPr>
        <w:t>hemoglobin (</w:t>
      </w:r>
      <w:proofErr w:type="spellStart"/>
      <w:r w:rsidRPr="00B64CF9">
        <w:rPr>
          <w:rFonts w:cs="Arial"/>
          <w:lang w:eastAsia="ja-JP"/>
        </w:rPr>
        <w:t>Hb</w:t>
      </w:r>
      <w:proofErr w:type="spellEnd"/>
      <w:r w:rsidRPr="00B64CF9">
        <w:rPr>
          <w:rFonts w:cs="Arial"/>
          <w:lang w:eastAsia="ja-JP"/>
        </w:rPr>
        <w:t>)</w:t>
      </w:r>
    </w:p>
    <w:p w14:paraId="4C8ADB43" w14:textId="77777777" w:rsidR="00E97AB3" w:rsidRPr="00B64CF9" w:rsidRDefault="00E97AB3" w:rsidP="00B64CF9">
      <w:pPr>
        <w:pStyle w:val="aff0"/>
        <w:numPr>
          <w:ilvl w:val="0"/>
          <w:numId w:val="29"/>
        </w:numPr>
        <w:ind w:left="567" w:hanging="425"/>
        <w:rPr>
          <w:rFonts w:cs="Arial"/>
          <w:lang w:eastAsia="ja-JP"/>
        </w:rPr>
      </w:pPr>
      <w:r w:rsidRPr="00B64CF9">
        <w:rPr>
          <w:rFonts w:cs="Arial"/>
          <w:lang w:eastAsia="ja-JP"/>
        </w:rPr>
        <w:t>hematocrit (</w:t>
      </w:r>
      <w:proofErr w:type="spellStart"/>
      <w:r w:rsidRPr="00B64CF9">
        <w:rPr>
          <w:rFonts w:cs="Arial"/>
          <w:lang w:eastAsia="ja-JP"/>
        </w:rPr>
        <w:t>Ht</w:t>
      </w:r>
      <w:proofErr w:type="spellEnd"/>
      <w:r w:rsidRPr="00B64CF9">
        <w:rPr>
          <w:rFonts w:cs="Arial"/>
          <w:lang w:eastAsia="ja-JP"/>
        </w:rPr>
        <w:t>)</w:t>
      </w:r>
    </w:p>
    <w:p w14:paraId="3BB4D33E" w14:textId="77777777" w:rsidR="00E97AB3" w:rsidRPr="00B64CF9" w:rsidRDefault="00E97AB3" w:rsidP="00B64CF9">
      <w:pPr>
        <w:pStyle w:val="aff0"/>
        <w:numPr>
          <w:ilvl w:val="0"/>
          <w:numId w:val="29"/>
        </w:numPr>
        <w:ind w:left="567" w:hanging="425"/>
        <w:rPr>
          <w:rFonts w:cs="Arial"/>
          <w:lang w:eastAsia="ja-JP"/>
        </w:rPr>
      </w:pPr>
      <w:r w:rsidRPr="00B64CF9">
        <w:rPr>
          <w:rFonts w:cs="Arial"/>
          <w:lang w:eastAsia="ja-JP"/>
        </w:rPr>
        <w:t>platelet (PLT)</w:t>
      </w:r>
    </w:p>
    <w:p w14:paraId="0AE437C8" w14:textId="77777777" w:rsidR="00E97AB3" w:rsidRPr="00B64CF9" w:rsidRDefault="00E97AB3" w:rsidP="00B64CF9">
      <w:pPr>
        <w:pStyle w:val="aff0"/>
        <w:numPr>
          <w:ilvl w:val="0"/>
          <w:numId w:val="29"/>
        </w:numPr>
        <w:ind w:left="567" w:hanging="425"/>
        <w:rPr>
          <w:rFonts w:cs="Arial"/>
          <w:lang w:eastAsia="ja-JP"/>
        </w:rPr>
      </w:pPr>
      <w:r w:rsidRPr="00B64CF9">
        <w:rPr>
          <w:rFonts w:cs="Arial"/>
          <w:lang w:eastAsia="ja-JP"/>
        </w:rPr>
        <w:t>mean cell volume (MCV)</w:t>
      </w:r>
    </w:p>
    <w:p w14:paraId="2E004FCF" w14:textId="703CAF12" w:rsidR="00E97AB3" w:rsidRPr="00B64CF9" w:rsidRDefault="00E97AB3" w:rsidP="00B64CF9">
      <w:pPr>
        <w:pStyle w:val="aff0"/>
        <w:numPr>
          <w:ilvl w:val="0"/>
          <w:numId w:val="29"/>
        </w:numPr>
        <w:ind w:left="567" w:hanging="425"/>
        <w:rPr>
          <w:rFonts w:cs="Arial"/>
          <w:lang w:eastAsia="ja-JP"/>
        </w:rPr>
      </w:pPr>
      <w:r w:rsidRPr="00B64CF9">
        <w:rPr>
          <w:rFonts w:cs="Arial"/>
          <w:lang w:eastAsia="ja-JP"/>
        </w:rPr>
        <w:t xml:space="preserve">mean cell hemoglobin (MCH) </w:t>
      </w:r>
    </w:p>
    <w:p w14:paraId="5F0A5187" w14:textId="5D028899" w:rsidR="00E97AB3" w:rsidRPr="00B64CF9" w:rsidRDefault="00E97AB3" w:rsidP="00B64CF9">
      <w:pPr>
        <w:pStyle w:val="aff0"/>
        <w:numPr>
          <w:ilvl w:val="0"/>
          <w:numId w:val="29"/>
        </w:numPr>
        <w:ind w:left="567" w:hanging="425"/>
        <w:rPr>
          <w:rFonts w:cs="Arial"/>
          <w:lang w:eastAsia="ja-JP"/>
        </w:rPr>
      </w:pPr>
      <w:r w:rsidRPr="00B64CF9">
        <w:rPr>
          <w:rFonts w:cs="Arial"/>
          <w:lang w:eastAsia="ja-JP"/>
        </w:rPr>
        <w:t xml:space="preserve">mean cell hemoglobin concentration (MCHC) </w:t>
      </w:r>
    </w:p>
    <w:p w14:paraId="03840C4A" w14:textId="28F495F3" w:rsidR="00E97AB3" w:rsidRDefault="00E97AB3" w:rsidP="00E97AB3">
      <w:pPr>
        <w:pStyle w:val="3"/>
        <w:rPr>
          <w:lang w:eastAsia="ja-JP"/>
        </w:rPr>
      </w:pPr>
      <w:bookmarkStart w:id="144" w:name="_Toc441736537"/>
      <w:r w:rsidRPr="00E97AB3">
        <w:rPr>
          <w:lang w:eastAsia="ja-JP"/>
        </w:rPr>
        <w:t xml:space="preserve">Serum </w:t>
      </w:r>
      <w:r>
        <w:rPr>
          <w:rFonts w:hint="eastAsia"/>
          <w:lang w:eastAsia="ja-JP"/>
        </w:rPr>
        <w:t>parameters</w:t>
      </w:r>
      <w:bookmarkEnd w:id="144"/>
    </w:p>
    <w:p w14:paraId="0E81E82D" w14:textId="77777777" w:rsidR="00B64CF9" w:rsidRPr="00B64CF9" w:rsidRDefault="00B64CF9" w:rsidP="004F4696">
      <w:pPr>
        <w:pStyle w:val="aff0"/>
        <w:numPr>
          <w:ilvl w:val="0"/>
          <w:numId w:val="30"/>
        </w:numPr>
        <w:ind w:left="567" w:hanging="425"/>
        <w:rPr>
          <w:rFonts w:cs="Arial"/>
          <w:lang w:eastAsia="ja-JP"/>
        </w:rPr>
      </w:pPr>
      <w:r w:rsidRPr="00B64CF9">
        <w:rPr>
          <w:rFonts w:cs="Arial"/>
          <w:lang w:eastAsia="ja-JP"/>
        </w:rPr>
        <w:t>aspartate transaminase (AST)</w:t>
      </w:r>
    </w:p>
    <w:p w14:paraId="60457697" w14:textId="77777777" w:rsidR="00B64CF9" w:rsidRPr="00B64CF9" w:rsidRDefault="00B64CF9" w:rsidP="00B64CF9">
      <w:pPr>
        <w:pStyle w:val="aff0"/>
        <w:numPr>
          <w:ilvl w:val="0"/>
          <w:numId w:val="30"/>
        </w:numPr>
        <w:ind w:left="567" w:hanging="425"/>
        <w:rPr>
          <w:rFonts w:cs="Arial"/>
          <w:lang w:eastAsia="ja-JP"/>
        </w:rPr>
      </w:pPr>
      <w:r w:rsidRPr="00B64CF9">
        <w:rPr>
          <w:rFonts w:cs="Arial"/>
          <w:lang w:eastAsia="ja-JP"/>
        </w:rPr>
        <w:t>alanine aminotransferase (ALT)</w:t>
      </w:r>
    </w:p>
    <w:p w14:paraId="2616A0C1" w14:textId="77777777" w:rsidR="00B64CF9" w:rsidRPr="00B64CF9" w:rsidRDefault="00E97AB3" w:rsidP="00B64CF9">
      <w:pPr>
        <w:pStyle w:val="aff0"/>
        <w:numPr>
          <w:ilvl w:val="0"/>
          <w:numId w:val="30"/>
        </w:numPr>
        <w:ind w:left="567" w:hanging="425"/>
        <w:rPr>
          <w:rFonts w:cs="Arial"/>
          <w:lang w:eastAsia="ja-JP"/>
        </w:rPr>
      </w:pPr>
      <w:r w:rsidRPr="00B64CF9">
        <w:rPr>
          <w:rFonts w:cs="Arial"/>
          <w:lang w:eastAsia="ja-JP"/>
        </w:rPr>
        <w:lastRenderedPageBreak/>
        <w:t>γ-</w:t>
      </w:r>
      <w:proofErr w:type="spellStart"/>
      <w:r w:rsidRPr="00B64CF9">
        <w:rPr>
          <w:rFonts w:cs="Arial"/>
          <w:lang w:eastAsia="ja-JP"/>
        </w:rPr>
        <w:t>g</w:t>
      </w:r>
      <w:r w:rsidR="00B64CF9" w:rsidRPr="00B64CF9">
        <w:rPr>
          <w:rFonts w:cs="Arial"/>
          <w:lang w:eastAsia="ja-JP"/>
        </w:rPr>
        <w:t>lutamyl</w:t>
      </w:r>
      <w:proofErr w:type="spellEnd"/>
      <w:r w:rsidR="00B64CF9" w:rsidRPr="00B64CF9">
        <w:rPr>
          <w:rFonts w:cs="Arial"/>
          <w:lang w:eastAsia="ja-JP"/>
        </w:rPr>
        <w:t xml:space="preserve"> </w:t>
      </w:r>
      <w:proofErr w:type="spellStart"/>
      <w:r w:rsidR="00B64CF9" w:rsidRPr="00B64CF9">
        <w:rPr>
          <w:rFonts w:cs="Arial"/>
          <w:lang w:eastAsia="ja-JP"/>
        </w:rPr>
        <w:t>transpeptidase</w:t>
      </w:r>
      <w:proofErr w:type="spellEnd"/>
      <w:r w:rsidR="00B64CF9" w:rsidRPr="00B64CF9">
        <w:rPr>
          <w:rFonts w:cs="Arial"/>
          <w:lang w:eastAsia="ja-JP"/>
        </w:rPr>
        <w:t xml:space="preserve"> (γ-GTP)</w:t>
      </w:r>
    </w:p>
    <w:p w14:paraId="7F45B696" w14:textId="77777777" w:rsidR="00B64CF9" w:rsidRPr="00B64CF9" w:rsidRDefault="00B64CF9" w:rsidP="00B64CF9">
      <w:pPr>
        <w:pStyle w:val="aff0"/>
        <w:numPr>
          <w:ilvl w:val="0"/>
          <w:numId w:val="30"/>
        </w:numPr>
        <w:ind w:left="567" w:hanging="425"/>
        <w:rPr>
          <w:rFonts w:cs="Arial"/>
          <w:lang w:eastAsia="ja-JP"/>
        </w:rPr>
      </w:pPr>
      <w:r w:rsidRPr="00B64CF9">
        <w:rPr>
          <w:rFonts w:cs="Arial"/>
          <w:lang w:eastAsia="ja-JP"/>
        </w:rPr>
        <w:t>uric acid (UA)</w:t>
      </w:r>
    </w:p>
    <w:p w14:paraId="7993C6E2" w14:textId="77777777" w:rsidR="00B64CF9" w:rsidRPr="00B64CF9" w:rsidRDefault="00B64CF9" w:rsidP="00B64CF9">
      <w:pPr>
        <w:pStyle w:val="aff0"/>
        <w:numPr>
          <w:ilvl w:val="0"/>
          <w:numId w:val="30"/>
        </w:numPr>
        <w:ind w:left="567" w:hanging="425"/>
        <w:rPr>
          <w:rFonts w:cs="Arial"/>
          <w:lang w:eastAsia="ja-JP"/>
        </w:rPr>
      </w:pPr>
      <w:r w:rsidRPr="00B64CF9">
        <w:rPr>
          <w:rFonts w:cs="Arial"/>
          <w:lang w:eastAsia="ja-JP"/>
        </w:rPr>
        <w:t>urea nitrogen (UN)</w:t>
      </w:r>
    </w:p>
    <w:p w14:paraId="2BE369C3" w14:textId="77777777" w:rsidR="00B64CF9" w:rsidRPr="00B64CF9" w:rsidRDefault="00B64CF9" w:rsidP="00B64CF9">
      <w:pPr>
        <w:pStyle w:val="aff0"/>
        <w:numPr>
          <w:ilvl w:val="0"/>
          <w:numId w:val="30"/>
        </w:numPr>
        <w:ind w:left="567" w:hanging="425"/>
        <w:rPr>
          <w:rFonts w:cs="Arial"/>
          <w:lang w:eastAsia="ja-JP"/>
        </w:rPr>
      </w:pPr>
      <w:r w:rsidRPr="00B64CF9">
        <w:rPr>
          <w:rFonts w:cs="Arial"/>
          <w:lang w:eastAsia="ja-JP"/>
        </w:rPr>
        <w:t>triglyceride (TG)</w:t>
      </w:r>
    </w:p>
    <w:p w14:paraId="21594F63" w14:textId="77777777" w:rsidR="00B64CF9" w:rsidRPr="00B64CF9" w:rsidRDefault="00B64CF9" w:rsidP="00B64CF9">
      <w:pPr>
        <w:pStyle w:val="aff0"/>
        <w:numPr>
          <w:ilvl w:val="0"/>
          <w:numId w:val="30"/>
        </w:numPr>
        <w:ind w:left="567" w:hanging="425"/>
        <w:rPr>
          <w:rFonts w:cs="Arial"/>
          <w:lang w:eastAsia="ja-JP"/>
        </w:rPr>
      </w:pPr>
      <w:r w:rsidRPr="00B64CF9">
        <w:rPr>
          <w:rFonts w:cs="Arial"/>
          <w:lang w:eastAsia="ja-JP"/>
        </w:rPr>
        <w:t>total cholesterol (T-Cho)</w:t>
      </w:r>
    </w:p>
    <w:p w14:paraId="2E7398C5" w14:textId="77777777" w:rsidR="00B64CF9" w:rsidRPr="00B64CF9" w:rsidRDefault="00B64CF9" w:rsidP="00B64CF9">
      <w:pPr>
        <w:pStyle w:val="aff0"/>
        <w:numPr>
          <w:ilvl w:val="0"/>
          <w:numId w:val="30"/>
        </w:numPr>
        <w:ind w:left="567" w:hanging="425"/>
        <w:rPr>
          <w:rFonts w:cs="Arial"/>
          <w:lang w:eastAsia="ja-JP"/>
        </w:rPr>
      </w:pPr>
      <w:r w:rsidRPr="00B64CF9">
        <w:rPr>
          <w:rFonts w:cs="Arial"/>
          <w:lang w:eastAsia="ja-JP"/>
        </w:rPr>
        <w:t>HDL-cholesterol (HDL-Cho)</w:t>
      </w:r>
    </w:p>
    <w:p w14:paraId="20BA47E2" w14:textId="77777777" w:rsidR="00B64CF9" w:rsidRPr="00B64CF9" w:rsidRDefault="00E97AB3" w:rsidP="00B64CF9">
      <w:pPr>
        <w:pStyle w:val="aff0"/>
        <w:numPr>
          <w:ilvl w:val="0"/>
          <w:numId w:val="30"/>
        </w:numPr>
        <w:ind w:left="567" w:hanging="425"/>
        <w:rPr>
          <w:rFonts w:cs="Arial"/>
          <w:lang w:eastAsia="ja-JP"/>
        </w:rPr>
      </w:pPr>
      <w:r w:rsidRPr="00B64CF9">
        <w:rPr>
          <w:rFonts w:cs="Arial"/>
          <w:lang w:eastAsia="ja-JP"/>
        </w:rPr>
        <w:t>LDL-ch</w:t>
      </w:r>
      <w:r w:rsidR="00B64CF9" w:rsidRPr="00B64CF9">
        <w:rPr>
          <w:rFonts w:cs="Arial"/>
          <w:lang w:eastAsia="ja-JP"/>
        </w:rPr>
        <w:t>olesterol (LDL-Cho)</w:t>
      </w:r>
    </w:p>
    <w:p w14:paraId="6FCDC484" w14:textId="77777777" w:rsidR="00B64CF9" w:rsidRPr="00B64CF9" w:rsidRDefault="00E97AB3" w:rsidP="00B64CF9">
      <w:pPr>
        <w:pStyle w:val="aff0"/>
        <w:numPr>
          <w:ilvl w:val="0"/>
          <w:numId w:val="30"/>
        </w:numPr>
        <w:ind w:left="567" w:hanging="425"/>
        <w:rPr>
          <w:rFonts w:cs="Arial"/>
          <w:lang w:eastAsia="ja-JP"/>
        </w:rPr>
      </w:pPr>
      <w:r w:rsidRPr="00B64CF9">
        <w:rPr>
          <w:rFonts w:cs="Arial"/>
          <w:lang w:eastAsia="ja-JP"/>
        </w:rPr>
        <w:t>C-reactive protein (CRP)</w:t>
      </w:r>
    </w:p>
    <w:p w14:paraId="4F5E57D6" w14:textId="77777777" w:rsidR="00B64CF9" w:rsidRPr="00B64CF9" w:rsidRDefault="00E97AB3" w:rsidP="00B64CF9">
      <w:pPr>
        <w:pStyle w:val="aff0"/>
        <w:numPr>
          <w:ilvl w:val="0"/>
          <w:numId w:val="30"/>
        </w:numPr>
        <w:ind w:left="567" w:hanging="425"/>
        <w:rPr>
          <w:rFonts w:cs="Arial"/>
          <w:lang w:eastAsia="ja-JP"/>
        </w:rPr>
      </w:pPr>
      <w:r w:rsidRPr="00B64CF9">
        <w:rPr>
          <w:rFonts w:cs="Arial"/>
          <w:lang w:eastAsia="ja-JP"/>
        </w:rPr>
        <w:t>matrix metalloproteinase 3 (MMP-3)</w:t>
      </w:r>
    </w:p>
    <w:p w14:paraId="1F246FCE" w14:textId="1BED1C1D" w:rsidR="00B64CF9" w:rsidRPr="004F4696" w:rsidRDefault="00E97AB3" w:rsidP="00280CFC">
      <w:pPr>
        <w:pStyle w:val="aff0"/>
        <w:numPr>
          <w:ilvl w:val="0"/>
          <w:numId w:val="30"/>
        </w:numPr>
        <w:ind w:left="567" w:hanging="425"/>
        <w:rPr>
          <w:rFonts w:cs="Arial"/>
          <w:lang w:eastAsia="ja-JP"/>
        </w:rPr>
      </w:pPr>
      <w:r w:rsidRPr="004F4696">
        <w:rPr>
          <w:rFonts w:cs="Arial"/>
          <w:lang w:eastAsia="ja-JP"/>
        </w:rPr>
        <w:t>hyaluronic acid</w:t>
      </w:r>
    </w:p>
    <w:p w14:paraId="487461F6" w14:textId="7059FCE9" w:rsidR="00B64CF9" w:rsidRDefault="00E97AB3" w:rsidP="00B64CF9">
      <w:pPr>
        <w:pStyle w:val="3"/>
        <w:rPr>
          <w:lang w:eastAsia="ja-JP"/>
        </w:rPr>
      </w:pPr>
      <w:bookmarkStart w:id="145" w:name="_Toc441736538"/>
      <w:r w:rsidRPr="00E97AB3">
        <w:rPr>
          <w:lang w:eastAsia="ja-JP"/>
        </w:rPr>
        <w:t>Plasma</w:t>
      </w:r>
      <w:r w:rsidR="00B64CF9">
        <w:rPr>
          <w:rFonts w:hint="eastAsia"/>
          <w:lang w:eastAsia="ja-JP"/>
        </w:rPr>
        <w:t xml:space="preserve"> fatty acids</w:t>
      </w:r>
      <w:bookmarkEnd w:id="145"/>
    </w:p>
    <w:p w14:paraId="3B6D8F1D" w14:textId="040AA3C6" w:rsidR="00B64CF9" w:rsidRPr="00B64CF9" w:rsidRDefault="00E97AB3" w:rsidP="00B64CF9">
      <w:pPr>
        <w:pStyle w:val="aff0"/>
        <w:numPr>
          <w:ilvl w:val="0"/>
          <w:numId w:val="31"/>
        </w:numPr>
        <w:tabs>
          <w:tab w:val="left" w:pos="567"/>
        </w:tabs>
        <w:ind w:hanging="278"/>
        <w:rPr>
          <w:rFonts w:cs="Arial"/>
          <w:lang w:eastAsia="ja-JP"/>
        </w:rPr>
      </w:pPr>
      <w:r w:rsidRPr="00B64CF9">
        <w:rPr>
          <w:rFonts w:cs="Arial"/>
          <w:lang w:eastAsia="ja-JP"/>
        </w:rPr>
        <w:t>arachidonic acid (</w:t>
      </w:r>
      <w:r w:rsidR="00B64CF9" w:rsidRPr="00B64CF9">
        <w:rPr>
          <w:rFonts w:cs="Arial"/>
          <w:lang w:eastAsia="ja-JP"/>
        </w:rPr>
        <w:t>AA)</w:t>
      </w:r>
    </w:p>
    <w:p w14:paraId="1F6BD4C1" w14:textId="77777777" w:rsidR="00B64CF9" w:rsidRPr="00B64CF9" w:rsidRDefault="00B64CF9" w:rsidP="00B64CF9">
      <w:pPr>
        <w:pStyle w:val="aff0"/>
        <w:numPr>
          <w:ilvl w:val="0"/>
          <w:numId w:val="31"/>
        </w:numPr>
        <w:tabs>
          <w:tab w:val="left" w:pos="567"/>
        </w:tabs>
        <w:ind w:hanging="278"/>
        <w:rPr>
          <w:rFonts w:cs="Arial"/>
          <w:lang w:eastAsia="ja-JP"/>
        </w:rPr>
      </w:pPr>
      <w:r w:rsidRPr="00B64CF9">
        <w:rPr>
          <w:rFonts w:cs="Arial"/>
          <w:lang w:eastAsia="ja-JP"/>
        </w:rPr>
        <w:t>eicosapentaenoic acid (EPA)</w:t>
      </w:r>
    </w:p>
    <w:p w14:paraId="28E151D8" w14:textId="77777777" w:rsidR="00B64CF9" w:rsidRPr="00B64CF9" w:rsidRDefault="00E97AB3" w:rsidP="00B64CF9">
      <w:pPr>
        <w:pStyle w:val="aff0"/>
        <w:numPr>
          <w:ilvl w:val="0"/>
          <w:numId w:val="31"/>
        </w:numPr>
        <w:tabs>
          <w:tab w:val="left" w:pos="567"/>
        </w:tabs>
        <w:ind w:hanging="278"/>
        <w:rPr>
          <w:rFonts w:cs="Arial"/>
          <w:lang w:eastAsia="ja-JP"/>
        </w:rPr>
      </w:pPr>
      <w:r w:rsidRPr="00B64CF9">
        <w:rPr>
          <w:rFonts w:cs="Arial"/>
          <w:lang w:eastAsia="ja-JP"/>
        </w:rPr>
        <w:t>di-homo-γ-linoleic acid</w:t>
      </w:r>
    </w:p>
    <w:p w14:paraId="313139B7" w14:textId="670D9B0A" w:rsidR="00E97AB3" w:rsidRPr="00B64CF9" w:rsidRDefault="00E97AB3" w:rsidP="00B64CF9">
      <w:pPr>
        <w:pStyle w:val="aff0"/>
        <w:numPr>
          <w:ilvl w:val="0"/>
          <w:numId w:val="31"/>
        </w:numPr>
        <w:tabs>
          <w:tab w:val="left" w:pos="567"/>
        </w:tabs>
        <w:ind w:hanging="278"/>
        <w:rPr>
          <w:rFonts w:cs="Arial"/>
          <w:lang w:eastAsia="ja-JP"/>
        </w:rPr>
      </w:pPr>
      <w:r w:rsidRPr="00B64CF9">
        <w:rPr>
          <w:rFonts w:cs="Arial"/>
          <w:lang w:eastAsia="ja-JP"/>
        </w:rPr>
        <w:t>docosahexaenoic acid (DHA)</w:t>
      </w:r>
    </w:p>
    <w:p w14:paraId="70CAEB1B" w14:textId="33AA58CE" w:rsidR="00E97AB3" w:rsidRDefault="00E97AB3" w:rsidP="00E97AB3">
      <w:pPr>
        <w:pStyle w:val="3"/>
        <w:rPr>
          <w:lang w:eastAsia="ja-JP"/>
        </w:rPr>
      </w:pPr>
      <w:bookmarkStart w:id="146" w:name="_Toc441736539"/>
      <w:r>
        <w:rPr>
          <w:rFonts w:hint="eastAsia"/>
          <w:lang w:eastAsia="ja-JP"/>
        </w:rPr>
        <w:t>Urine</w:t>
      </w:r>
      <w:bookmarkEnd w:id="146"/>
    </w:p>
    <w:p w14:paraId="1EB29864" w14:textId="77777777" w:rsidR="00E97AB3" w:rsidRPr="00B64CF9" w:rsidRDefault="00E97AB3" w:rsidP="00B64CF9">
      <w:pPr>
        <w:pStyle w:val="aff0"/>
        <w:numPr>
          <w:ilvl w:val="0"/>
          <w:numId w:val="32"/>
        </w:numPr>
        <w:ind w:hanging="278"/>
        <w:rPr>
          <w:rFonts w:cs="Arial"/>
          <w:lang w:eastAsia="ja-JP"/>
        </w:rPr>
      </w:pPr>
      <w:r w:rsidRPr="00B64CF9">
        <w:rPr>
          <w:rFonts w:cs="Arial"/>
          <w:lang w:eastAsia="ja-JP"/>
        </w:rPr>
        <w:t xml:space="preserve">Urine specific gravity </w:t>
      </w:r>
    </w:p>
    <w:p w14:paraId="64789760" w14:textId="448CEFE5" w:rsidR="00E97AB3" w:rsidRPr="00B64CF9" w:rsidRDefault="00E97AB3" w:rsidP="00B64CF9">
      <w:pPr>
        <w:pStyle w:val="aff0"/>
        <w:numPr>
          <w:ilvl w:val="0"/>
          <w:numId w:val="32"/>
        </w:numPr>
        <w:ind w:hanging="278"/>
        <w:rPr>
          <w:rFonts w:cs="Arial"/>
          <w:lang w:eastAsia="ja-JP"/>
        </w:rPr>
      </w:pPr>
      <w:r w:rsidRPr="00B64CF9">
        <w:rPr>
          <w:rFonts w:cs="Arial"/>
          <w:lang w:eastAsia="ja-JP"/>
        </w:rPr>
        <w:t xml:space="preserve">pH </w:t>
      </w:r>
    </w:p>
    <w:p w14:paraId="0A7C7A9D" w14:textId="77777777" w:rsidR="00E97AB3" w:rsidRDefault="00E97AB3" w:rsidP="00280CFC">
      <w:pPr>
        <w:spacing w:after="0"/>
        <w:rPr>
          <w:rFonts w:cs="Arial"/>
          <w:szCs w:val="22"/>
          <w:lang w:eastAsia="ja-JP"/>
        </w:rPr>
      </w:pPr>
    </w:p>
    <w:p w14:paraId="1ED3213E" w14:textId="77777777" w:rsidR="00B64CF9" w:rsidRDefault="00B64CF9" w:rsidP="00B64CF9">
      <w:pPr>
        <w:spacing w:before="0" w:after="0"/>
        <w:rPr>
          <w:rFonts w:cs="Arial"/>
          <w:szCs w:val="22"/>
          <w:lang w:eastAsia="ja-JP"/>
        </w:rPr>
      </w:pPr>
      <w:r>
        <w:rPr>
          <w:rFonts w:cs="Arial" w:hint="eastAsia"/>
          <w:szCs w:val="22"/>
          <w:lang w:eastAsia="ja-JP"/>
        </w:rPr>
        <w:t xml:space="preserve">LSI </w:t>
      </w:r>
      <w:proofErr w:type="spellStart"/>
      <w:r>
        <w:rPr>
          <w:rFonts w:cs="Arial" w:hint="eastAsia"/>
          <w:szCs w:val="22"/>
          <w:lang w:eastAsia="ja-JP"/>
        </w:rPr>
        <w:t>Medience</w:t>
      </w:r>
      <w:proofErr w:type="spellEnd"/>
      <w:r>
        <w:rPr>
          <w:rFonts w:cs="Arial" w:hint="eastAsia"/>
          <w:szCs w:val="22"/>
          <w:lang w:eastAsia="ja-JP"/>
        </w:rPr>
        <w:t xml:space="preserve"> Corp (Tokyo, Japan) </w:t>
      </w:r>
      <w:r w:rsidR="00280CFC" w:rsidRPr="00A30428">
        <w:rPr>
          <w:rFonts w:cs="Arial"/>
          <w:szCs w:val="22"/>
        </w:rPr>
        <w:t>will be used in this study t</w:t>
      </w:r>
      <w:r>
        <w:rPr>
          <w:rFonts w:cs="Arial"/>
          <w:szCs w:val="22"/>
        </w:rPr>
        <w:t>o measure laboratory parameters</w:t>
      </w:r>
      <w:r>
        <w:rPr>
          <w:rFonts w:cs="Arial" w:hint="eastAsia"/>
          <w:szCs w:val="22"/>
          <w:lang w:eastAsia="ja-JP"/>
        </w:rPr>
        <w:t>.</w:t>
      </w:r>
    </w:p>
    <w:p w14:paraId="3657B3F8" w14:textId="725C3682" w:rsidR="00707C00" w:rsidRPr="00A30428" w:rsidRDefault="00707C00" w:rsidP="00707C00">
      <w:pPr>
        <w:rPr>
          <w:rFonts w:cs="Arial"/>
          <w:szCs w:val="22"/>
          <w:lang w:eastAsia="ja-JP"/>
        </w:rPr>
      </w:pPr>
      <w:r w:rsidRPr="00A30428">
        <w:rPr>
          <w:rFonts w:cs="Arial"/>
          <w:szCs w:val="22"/>
        </w:rPr>
        <w:t xml:space="preserve">The total blood volume collected for the laboratory assessments listed above will be approximately </w:t>
      </w:r>
      <w:r w:rsidR="004F4696">
        <w:rPr>
          <w:rFonts w:cs="Arial" w:hint="eastAsia"/>
          <w:szCs w:val="22"/>
          <w:lang w:eastAsia="ja-JP"/>
        </w:rPr>
        <w:t xml:space="preserve">&lt; 20 mL </w:t>
      </w:r>
      <w:r w:rsidR="00B64CF9">
        <w:rPr>
          <w:rFonts w:cs="Arial" w:hint="eastAsia"/>
          <w:szCs w:val="22"/>
          <w:lang w:eastAsia="ja-JP"/>
        </w:rPr>
        <w:t>a</w:t>
      </w:r>
      <w:r w:rsidRPr="00A30428">
        <w:rPr>
          <w:rFonts w:cs="Arial"/>
          <w:szCs w:val="22"/>
        </w:rPr>
        <w:t xml:space="preserve">t </w:t>
      </w:r>
      <w:r w:rsidR="00B64CF9">
        <w:rPr>
          <w:rFonts w:cs="Arial" w:hint="eastAsia"/>
          <w:szCs w:val="22"/>
          <w:lang w:eastAsia="ja-JP"/>
        </w:rPr>
        <w:t>a</w:t>
      </w:r>
      <w:r w:rsidRPr="00A30428">
        <w:rPr>
          <w:rFonts w:cs="Arial"/>
          <w:szCs w:val="22"/>
        </w:rPr>
        <w:t xml:space="preserve"> study visit</w:t>
      </w:r>
      <w:r w:rsidR="00B64CF9">
        <w:rPr>
          <w:rFonts w:cs="Arial" w:hint="eastAsia"/>
          <w:szCs w:val="22"/>
          <w:lang w:eastAsia="ja-JP"/>
        </w:rPr>
        <w:t>.</w:t>
      </w:r>
    </w:p>
    <w:p w14:paraId="5DA0144C" w14:textId="77777777" w:rsidR="00280CFC" w:rsidRDefault="00280CFC" w:rsidP="00280CFC">
      <w:pPr>
        <w:spacing w:before="0" w:after="0"/>
        <w:rPr>
          <w:rFonts w:cs="Arial"/>
          <w:szCs w:val="22"/>
          <w:highlight w:val="yellow"/>
        </w:rPr>
      </w:pPr>
    </w:p>
    <w:p w14:paraId="6E4C8DF1" w14:textId="77777777" w:rsidR="00160897" w:rsidRPr="00D73374" w:rsidRDefault="00160897" w:rsidP="00015FA9">
      <w:pPr>
        <w:pStyle w:val="2"/>
        <w:rPr>
          <w:sz w:val="22"/>
          <w:szCs w:val="22"/>
        </w:rPr>
      </w:pPr>
      <w:bookmarkStart w:id="147" w:name="_Toc252198558"/>
      <w:bookmarkStart w:id="148" w:name="_Toc441736540"/>
      <w:bookmarkStart w:id="149" w:name="_Toc248747312"/>
      <w:bookmarkStart w:id="150" w:name="_Toc250370801"/>
      <w:r w:rsidRPr="00D73374">
        <w:rPr>
          <w:sz w:val="22"/>
          <w:szCs w:val="22"/>
        </w:rPr>
        <w:t>Termination of the Trial</w:t>
      </w:r>
      <w:bookmarkEnd w:id="147"/>
      <w:bookmarkEnd w:id="148"/>
    </w:p>
    <w:p w14:paraId="09EE4393" w14:textId="77777777" w:rsidR="00160897" w:rsidRPr="00D73374" w:rsidRDefault="00160897" w:rsidP="00015FA9">
      <w:pPr>
        <w:rPr>
          <w:rFonts w:cs="Arial"/>
          <w:szCs w:val="22"/>
        </w:rPr>
      </w:pPr>
      <w:bookmarkStart w:id="151" w:name="_Toc251681148"/>
      <w:bookmarkStart w:id="152" w:name="_Toc252198559"/>
      <w:bookmarkStart w:id="153" w:name="_Toc269984997"/>
      <w:r w:rsidRPr="00D73374">
        <w:rPr>
          <w:rFonts w:cs="Arial"/>
          <w:szCs w:val="22"/>
        </w:rPr>
        <w:t>In the case of complete premature termination of the trial, participating investigators/subjects, and the Institutional Review Board must be promptly informed of the termination.</w:t>
      </w:r>
      <w:bookmarkEnd w:id="151"/>
      <w:bookmarkEnd w:id="152"/>
      <w:bookmarkEnd w:id="153"/>
    </w:p>
    <w:p w14:paraId="14A31CF8" w14:textId="77777777" w:rsidR="00160897" w:rsidRPr="00D73374" w:rsidRDefault="00160897" w:rsidP="00015FA9">
      <w:pPr>
        <w:pStyle w:val="2"/>
        <w:rPr>
          <w:sz w:val="22"/>
          <w:szCs w:val="22"/>
        </w:rPr>
      </w:pPr>
      <w:bookmarkStart w:id="154" w:name="_Toc252198560"/>
      <w:bookmarkStart w:id="155" w:name="_Toc441736541"/>
      <w:r w:rsidRPr="00D73374">
        <w:rPr>
          <w:sz w:val="22"/>
          <w:szCs w:val="22"/>
        </w:rPr>
        <w:t>Protocol Amendments</w:t>
      </w:r>
      <w:bookmarkEnd w:id="154"/>
      <w:bookmarkEnd w:id="155"/>
    </w:p>
    <w:p w14:paraId="66CD9878" w14:textId="77777777" w:rsidR="00B64CF9" w:rsidRDefault="00160897" w:rsidP="00015FA9">
      <w:pPr>
        <w:rPr>
          <w:rFonts w:cs="Arial"/>
          <w:szCs w:val="22"/>
          <w:lang w:eastAsia="ja-JP"/>
        </w:rPr>
      </w:pPr>
      <w:r w:rsidRPr="00D73374">
        <w:rPr>
          <w:rFonts w:cs="Arial"/>
          <w:szCs w:val="22"/>
        </w:rPr>
        <w:t xml:space="preserve">Alterations of the protocol may be made as the study progresses. Such changes will be captured in writing and will document the reasons for the change. </w:t>
      </w:r>
    </w:p>
    <w:p w14:paraId="509B2345" w14:textId="112C948C" w:rsidR="00160897" w:rsidRPr="00D73374" w:rsidRDefault="00B64CF9" w:rsidP="00015FA9">
      <w:pPr>
        <w:rPr>
          <w:rFonts w:cs="Arial"/>
          <w:szCs w:val="22"/>
        </w:rPr>
      </w:pPr>
      <w:r>
        <w:rPr>
          <w:rFonts w:cs="Arial" w:hint="eastAsia"/>
          <w:szCs w:val="22"/>
          <w:lang w:eastAsia="ja-JP"/>
        </w:rPr>
        <w:t>If</w:t>
      </w:r>
      <w:r w:rsidR="00160897" w:rsidRPr="00D73374">
        <w:rPr>
          <w:rFonts w:cs="Arial"/>
          <w:szCs w:val="22"/>
        </w:rPr>
        <w:t xml:space="preserve"> </w:t>
      </w:r>
      <w:r>
        <w:rPr>
          <w:rFonts w:cs="Arial" w:hint="eastAsia"/>
          <w:szCs w:val="22"/>
          <w:lang w:eastAsia="ja-JP"/>
        </w:rPr>
        <w:t xml:space="preserve">any </w:t>
      </w:r>
      <w:r w:rsidR="00160897" w:rsidRPr="00D73374">
        <w:rPr>
          <w:rFonts w:cs="Arial"/>
          <w:szCs w:val="22"/>
        </w:rPr>
        <w:t xml:space="preserve">amendments </w:t>
      </w:r>
      <w:r>
        <w:rPr>
          <w:rFonts w:cs="Arial" w:hint="eastAsia"/>
          <w:szCs w:val="22"/>
          <w:lang w:eastAsia="ja-JP"/>
        </w:rPr>
        <w:t>need to</w:t>
      </w:r>
      <w:r w:rsidR="00160897" w:rsidRPr="00D73374">
        <w:rPr>
          <w:rFonts w:cs="Arial"/>
          <w:szCs w:val="22"/>
        </w:rPr>
        <w:t xml:space="preserve"> be </w:t>
      </w:r>
      <w:r>
        <w:rPr>
          <w:rFonts w:cs="Arial" w:hint="eastAsia"/>
          <w:szCs w:val="22"/>
          <w:lang w:eastAsia="ja-JP"/>
        </w:rPr>
        <w:t xml:space="preserve">reviewed by ethical committee, it will be </w:t>
      </w:r>
      <w:proofErr w:type="gramStart"/>
      <w:r>
        <w:rPr>
          <w:rFonts w:cs="Arial" w:hint="eastAsia"/>
          <w:szCs w:val="22"/>
          <w:lang w:eastAsia="ja-JP"/>
        </w:rPr>
        <w:t>reviewed/approved</w:t>
      </w:r>
      <w:proofErr w:type="gramEnd"/>
      <w:r>
        <w:rPr>
          <w:rFonts w:cs="Arial" w:hint="eastAsia"/>
          <w:szCs w:val="22"/>
          <w:lang w:eastAsia="ja-JP"/>
        </w:rPr>
        <w:t xml:space="preserve"> </w:t>
      </w:r>
      <w:r w:rsidR="00160897" w:rsidRPr="00D73374">
        <w:rPr>
          <w:rFonts w:cs="Arial"/>
          <w:szCs w:val="22"/>
        </w:rPr>
        <w:t>prior to implementation.</w:t>
      </w:r>
      <w:r>
        <w:rPr>
          <w:rFonts w:cs="Arial"/>
          <w:szCs w:val="22"/>
        </w:rPr>
        <w:t xml:space="preserve"> </w:t>
      </w:r>
    </w:p>
    <w:p w14:paraId="6AA4EB5A" w14:textId="77777777" w:rsidR="00160897" w:rsidRDefault="00784048" w:rsidP="00015FA9">
      <w:pPr>
        <w:pStyle w:val="1"/>
        <w:rPr>
          <w:sz w:val="22"/>
          <w:szCs w:val="22"/>
          <w:lang w:eastAsia="ja-JP"/>
        </w:rPr>
      </w:pPr>
      <w:bookmarkStart w:id="156" w:name="_Toc252198561"/>
      <w:bookmarkStart w:id="157" w:name="_Toc441736542"/>
      <w:r w:rsidRPr="00D73374">
        <w:rPr>
          <w:sz w:val="22"/>
          <w:szCs w:val="22"/>
        </w:rPr>
        <w:t>Safety Instructions and Guidance</w:t>
      </w:r>
      <w:bookmarkEnd w:id="149"/>
      <w:bookmarkEnd w:id="150"/>
      <w:bookmarkEnd w:id="156"/>
      <w:bookmarkEnd w:id="157"/>
    </w:p>
    <w:p w14:paraId="56A41F59" w14:textId="6D2D8823" w:rsidR="004F4696" w:rsidRPr="004F4696" w:rsidRDefault="004F4696" w:rsidP="004F4696">
      <w:pPr>
        <w:rPr>
          <w:lang w:eastAsia="ja-JP"/>
        </w:rPr>
      </w:pPr>
      <w:r>
        <w:rPr>
          <w:rFonts w:hint="eastAsia"/>
          <w:lang w:eastAsia="ja-JP"/>
        </w:rPr>
        <w:t xml:space="preserve">As any </w:t>
      </w:r>
      <w:r>
        <w:rPr>
          <w:lang w:eastAsia="ja-JP"/>
        </w:rPr>
        <w:t>ingredient</w:t>
      </w:r>
      <w:r>
        <w:rPr>
          <w:rFonts w:hint="eastAsia"/>
          <w:lang w:eastAsia="ja-JP"/>
        </w:rPr>
        <w:t xml:space="preserve"> in the test supplement is edible and generally recognized as safe, serious adverse event should not be expected to occur. </w:t>
      </w:r>
      <w:r w:rsidR="005A5C11">
        <w:rPr>
          <w:rFonts w:hint="eastAsia"/>
          <w:lang w:eastAsia="ja-JP"/>
        </w:rPr>
        <w:t xml:space="preserve">However, if any adverse event will </w:t>
      </w:r>
      <w:r w:rsidR="005A5C11">
        <w:rPr>
          <w:lang w:eastAsia="ja-JP"/>
        </w:rPr>
        <w:t>occur</w:t>
      </w:r>
      <w:r w:rsidR="005A5C11">
        <w:rPr>
          <w:rFonts w:hint="eastAsia"/>
          <w:lang w:eastAsia="ja-JP"/>
        </w:rPr>
        <w:t>, it will be managed as described in this captor.</w:t>
      </w:r>
    </w:p>
    <w:p w14:paraId="53E5BB01" w14:textId="77777777" w:rsidR="00160897" w:rsidRPr="00D73374" w:rsidRDefault="00160897" w:rsidP="00015FA9">
      <w:pPr>
        <w:pStyle w:val="2"/>
        <w:rPr>
          <w:sz w:val="22"/>
          <w:szCs w:val="22"/>
        </w:rPr>
      </w:pPr>
      <w:bookmarkStart w:id="158" w:name="_Toc248747313"/>
      <w:bookmarkStart w:id="159" w:name="_Toc250370802"/>
      <w:bookmarkStart w:id="160" w:name="_Toc252198562"/>
      <w:bookmarkStart w:id="161" w:name="_Toc441736543"/>
      <w:r w:rsidRPr="00D73374">
        <w:rPr>
          <w:sz w:val="22"/>
          <w:szCs w:val="22"/>
        </w:rPr>
        <w:lastRenderedPageBreak/>
        <w:t>Adverse Events and Laboratory Abnormalities</w:t>
      </w:r>
      <w:bookmarkEnd w:id="158"/>
      <w:bookmarkEnd w:id="159"/>
      <w:bookmarkEnd w:id="160"/>
      <w:bookmarkEnd w:id="161"/>
    </w:p>
    <w:p w14:paraId="2F43F100" w14:textId="77777777" w:rsidR="00160897" w:rsidRPr="00D73374" w:rsidRDefault="00160897" w:rsidP="00015FA9">
      <w:pPr>
        <w:pStyle w:val="3"/>
        <w:rPr>
          <w:sz w:val="22"/>
          <w:szCs w:val="22"/>
        </w:rPr>
      </w:pPr>
      <w:bookmarkStart w:id="162" w:name="_Toc248747314"/>
      <w:bookmarkStart w:id="163" w:name="_Toc250370803"/>
      <w:bookmarkStart w:id="164" w:name="_Toc252198563"/>
      <w:bookmarkStart w:id="165" w:name="_Toc441736544"/>
      <w:r w:rsidRPr="00D73374">
        <w:rPr>
          <w:sz w:val="22"/>
          <w:szCs w:val="22"/>
        </w:rPr>
        <w:t>Adverse Events</w:t>
      </w:r>
      <w:bookmarkEnd w:id="162"/>
      <w:bookmarkEnd w:id="163"/>
      <w:bookmarkEnd w:id="164"/>
      <w:bookmarkEnd w:id="165"/>
    </w:p>
    <w:p w14:paraId="5C816C75" w14:textId="35E7720B" w:rsidR="00160897" w:rsidRPr="00D73374" w:rsidRDefault="00160897" w:rsidP="00015FA9">
      <w:pPr>
        <w:pStyle w:val="aa"/>
        <w:tabs>
          <w:tab w:val="clear" w:pos="4320"/>
          <w:tab w:val="clear" w:pos="8640"/>
        </w:tabs>
        <w:rPr>
          <w:rFonts w:cs="Arial"/>
          <w:sz w:val="22"/>
          <w:szCs w:val="22"/>
        </w:rPr>
      </w:pPr>
      <w:r w:rsidRPr="00D73374">
        <w:rPr>
          <w:rFonts w:cs="Arial"/>
          <w:sz w:val="22"/>
          <w:szCs w:val="22"/>
        </w:rPr>
        <w:t>An adverse event (AE) is any untoward medical occurrence in a clinical investigation subj</w:t>
      </w:r>
      <w:r w:rsidR="0087111B">
        <w:rPr>
          <w:rFonts w:cs="Arial"/>
          <w:sz w:val="22"/>
          <w:szCs w:val="22"/>
        </w:rPr>
        <w:t>ect who has been administered a</w:t>
      </w:r>
      <w:r w:rsidRPr="00D73374">
        <w:rPr>
          <w:rFonts w:cs="Arial"/>
          <w:sz w:val="22"/>
          <w:szCs w:val="22"/>
        </w:rPr>
        <w:t xml:space="preserve"> </w:t>
      </w:r>
      <w:r w:rsidR="00275A10">
        <w:rPr>
          <w:rFonts w:cs="Arial"/>
          <w:sz w:val="22"/>
          <w:szCs w:val="22"/>
        </w:rPr>
        <w:t>test supplement</w:t>
      </w:r>
      <w:r w:rsidRPr="00D73374">
        <w:rPr>
          <w:rFonts w:cs="Arial"/>
          <w:sz w:val="22"/>
          <w:szCs w:val="22"/>
        </w:rPr>
        <w:t xml:space="preserve"> and which does not necessarily have a causal re</w:t>
      </w:r>
      <w:r w:rsidR="0087111B">
        <w:rPr>
          <w:rFonts w:cs="Arial"/>
          <w:sz w:val="22"/>
          <w:szCs w:val="22"/>
        </w:rPr>
        <w:t>lationship with this treatment.</w:t>
      </w:r>
      <w:r w:rsidRPr="00D73374">
        <w:rPr>
          <w:rFonts w:cs="Arial"/>
          <w:sz w:val="22"/>
          <w:szCs w:val="22"/>
        </w:rPr>
        <w:t xml:space="preserve"> An AE can be any unfavorable and unintended sign, symptom, or disease temporally associated with the use of a </w:t>
      </w:r>
      <w:r w:rsidR="0087111B">
        <w:rPr>
          <w:rFonts w:cs="Arial" w:hint="eastAsia"/>
          <w:sz w:val="22"/>
          <w:szCs w:val="22"/>
          <w:lang w:eastAsia="ja-JP"/>
        </w:rPr>
        <w:t>test supplement</w:t>
      </w:r>
      <w:r w:rsidRPr="00D73374">
        <w:rPr>
          <w:rFonts w:cs="Arial"/>
          <w:sz w:val="22"/>
          <w:szCs w:val="22"/>
        </w:rPr>
        <w:t xml:space="preserve">, whether or not it is considered related to that </w:t>
      </w:r>
      <w:r w:rsidR="0087111B">
        <w:rPr>
          <w:rFonts w:cs="Arial" w:hint="eastAsia"/>
          <w:sz w:val="22"/>
          <w:szCs w:val="22"/>
          <w:lang w:eastAsia="ja-JP"/>
        </w:rPr>
        <w:t>supplement</w:t>
      </w:r>
      <w:r w:rsidRPr="00D73374">
        <w:rPr>
          <w:rFonts w:cs="Arial"/>
          <w:sz w:val="22"/>
          <w:szCs w:val="22"/>
        </w:rPr>
        <w:t>.  Pre-existing conditions which worsen during a study are to be reported as AEs.</w:t>
      </w:r>
    </w:p>
    <w:p w14:paraId="6C2AAE13" w14:textId="0B7F850E" w:rsidR="00160897" w:rsidRPr="00D73374" w:rsidRDefault="00160897" w:rsidP="00015FA9">
      <w:pPr>
        <w:pStyle w:val="aa"/>
        <w:tabs>
          <w:tab w:val="clear" w:pos="4320"/>
          <w:tab w:val="clear" w:pos="8640"/>
        </w:tabs>
        <w:rPr>
          <w:rFonts w:cs="Arial"/>
          <w:sz w:val="22"/>
          <w:szCs w:val="22"/>
        </w:rPr>
      </w:pPr>
      <w:r w:rsidRPr="00D73374">
        <w:rPr>
          <w:rFonts w:cs="Arial"/>
          <w:sz w:val="22"/>
          <w:szCs w:val="22"/>
        </w:rPr>
        <w:t>During the study, subjects should record any adverse effect</w:t>
      </w:r>
      <w:r w:rsidR="00CE53D3">
        <w:rPr>
          <w:rFonts w:cs="Arial"/>
          <w:sz w:val="22"/>
          <w:szCs w:val="22"/>
        </w:rPr>
        <w:t xml:space="preserve">s in their diary. </w:t>
      </w:r>
      <w:r w:rsidRPr="00D73374">
        <w:rPr>
          <w:rFonts w:cs="Arial"/>
          <w:sz w:val="22"/>
          <w:szCs w:val="22"/>
        </w:rPr>
        <w:t xml:space="preserve">At each visit the subject will be asked any difficulties or problems </w:t>
      </w:r>
      <w:r w:rsidR="0087111B">
        <w:rPr>
          <w:rFonts w:cs="Arial" w:hint="eastAsia"/>
          <w:sz w:val="22"/>
          <w:szCs w:val="22"/>
          <w:lang w:eastAsia="ja-JP"/>
        </w:rPr>
        <w:t>from</w:t>
      </w:r>
      <w:r w:rsidRPr="00D73374">
        <w:rPr>
          <w:rFonts w:cs="Arial"/>
          <w:sz w:val="22"/>
          <w:szCs w:val="22"/>
        </w:rPr>
        <w:t xml:space="preserve"> </w:t>
      </w:r>
      <w:r w:rsidR="0087111B">
        <w:rPr>
          <w:rFonts w:cs="Arial" w:hint="eastAsia"/>
          <w:sz w:val="22"/>
          <w:szCs w:val="22"/>
          <w:lang w:eastAsia="ja-JP"/>
        </w:rPr>
        <w:t xml:space="preserve">the last visit. </w:t>
      </w:r>
      <w:r w:rsidRPr="00D73374">
        <w:rPr>
          <w:rFonts w:cs="Arial"/>
          <w:sz w:val="22"/>
          <w:szCs w:val="22"/>
        </w:rPr>
        <w:t>Any adverse events (AEs) will be documented and in the study record and will be classified according to the description, duration, intensity, frequency, and outcome. The investigator will assess any AEs and decide causality.</w:t>
      </w:r>
    </w:p>
    <w:p w14:paraId="3C650C7C" w14:textId="77777777" w:rsidR="00160897" w:rsidRPr="00D73374" w:rsidRDefault="00160897" w:rsidP="00015FA9">
      <w:pPr>
        <w:pStyle w:val="aa"/>
        <w:rPr>
          <w:rFonts w:cs="Arial"/>
          <w:sz w:val="22"/>
          <w:szCs w:val="22"/>
        </w:rPr>
      </w:pPr>
      <w:r w:rsidRPr="00D73374">
        <w:rPr>
          <w:rFonts w:cs="Arial"/>
          <w:sz w:val="22"/>
          <w:szCs w:val="22"/>
        </w:rPr>
        <w:t>Intensity of AEs will be graded on a three-point scale (mild, moderate, severe) and reported in detail in the study record.</w:t>
      </w:r>
    </w:p>
    <w:p w14:paraId="0B9CB503" w14:textId="77777777" w:rsidR="00160897" w:rsidRPr="00D73374" w:rsidRDefault="00160897" w:rsidP="00015FA9">
      <w:pPr>
        <w:pStyle w:val="aa"/>
        <w:tabs>
          <w:tab w:val="clear" w:pos="4320"/>
          <w:tab w:val="clear" w:pos="8640"/>
        </w:tabs>
        <w:ind w:firstLine="720"/>
        <w:rPr>
          <w:rFonts w:cs="Arial"/>
          <w:sz w:val="22"/>
          <w:szCs w:val="22"/>
        </w:rPr>
      </w:pPr>
      <w:r w:rsidRPr="00D73374">
        <w:rPr>
          <w:rFonts w:cs="Arial"/>
          <w:sz w:val="22"/>
          <w:szCs w:val="22"/>
        </w:rPr>
        <w:t>Mild:</w:t>
      </w:r>
      <w:r w:rsidRPr="00D73374">
        <w:rPr>
          <w:rFonts w:cs="Arial"/>
          <w:sz w:val="22"/>
          <w:szCs w:val="22"/>
        </w:rPr>
        <w:tab/>
      </w:r>
      <w:r w:rsidRPr="00D73374">
        <w:rPr>
          <w:rFonts w:cs="Arial"/>
          <w:sz w:val="22"/>
          <w:szCs w:val="22"/>
        </w:rPr>
        <w:tab/>
      </w:r>
      <w:r w:rsidRPr="00D73374">
        <w:rPr>
          <w:rFonts w:cs="Arial"/>
          <w:sz w:val="22"/>
          <w:szCs w:val="22"/>
        </w:rPr>
        <w:tab/>
        <w:t>Awareness of event but easily tolerated</w:t>
      </w:r>
    </w:p>
    <w:p w14:paraId="15D8DDE7" w14:textId="77777777" w:rsidR="00160897" w:rsidRPr="00D73374" w:rsidRDefault="00160897" w:rsidP="00015FA9">
      <w:pPr>
        <w:pStyle w:val="aa"/>
        <w:tabs>
          <w:tab w:val="clear" w:pos="4320"/>
          <w:tab w:val="clear" w:pos="8640"/>
        </w:tabs>
        <w:ind w:firstLine="720"/>
        <w:rPr>
          <w:rFonts w:cs="Arial"/>
          <w:sz w:val="22"/>
          <w:szCs w:val="22"/>
        </w:rPr>
      </w:pPr>
      <w:r w:rsidRPr="00D73374">
        <w:rPr>
          <w:rFonts w:cs="Arial"/>
          <w:sz w:val="22"/>
          <w:szCs w:val="22"/>
        </w:rPr>
        <w:t>Moderate:</w:t>
      </w:r>
      <w:r w:rsidRPr="00D73374">
        <w:rPr>
          <w:rFonts w:cs="Arial"/>
          <w:sz w:val="22"/>
          <w:szCs w:val="22"/>
        </w:rPr>
        <w:tab/>
      </w:r>
      <w:r w:rsidRPr="00D73374">
        <w:rPr>
          <w:rFonts w:cs="Arial"/>
          <w:sz w:val="22"/>
          <w:szCs w:val="22"/>
        </w:rPr>
        <w:tab/>
        <w:t>Discomfort enough to cause some interference with usual activity</w:t>
      </w:r>
    </w:p>
    <w:p w14:paraId="3BC5A808" w14:textId="77777777" w:rsidR="00160897" w:rsidRPr="00D73374" w:rsidRDefault="00160897" w:rsidP="00015FA9">
      <w:pPr>
        <w:pStyle w:val="aa"/>
        <w:tabs>
          <w:tab w:val="clear" w:pos="4320"/>
          <w:tab w:val="clear" w:pos="8640"/>
        </w:tabs>
        <w:ind w:firstLine="720"/>
        <w:rPr>
          <w:rFonts w:cs="Arial"/>
          <w:sz w:val="22"/>
          <w:szCs w:val="22"/>
        </w:rPr>
      </w:pPr>
      <w:r w:rsidRPr="00D73374">
        <w:rPr>
          <w:rFonts w:cs="Arial"/>
          <w:sz w:val="22"/>
          <w:szCs w:val="22"/>
        </w:rPr>
        <w:t>Severe:</w:t>
      </w:r>
      <w:r w:rsidRPr="00D73374">
        <w:rPr>
          <w:rFonts w:cs="Arial"/>
          <w:sz w:val="22"/>
          <w:szCs w:val="22"/>
        </w:rPr>
        <w:tab/>
      </w:r>
      <w:r w:rsidRPr="00D73374">
        <w:rPr>
          <w:rFonts w:cs="Arial"/>
          <w:sz w:val="22"/>
          <w:szCs w:val="22"/>
        </w:rPr>
        <w:tab/>
        <w:t>Inability to carry out usual activity</w:t>
      </w:r>
    </w:p>
    <w:p w14:paraId="28CC0ED4" w14:textId="77777777" w:rsidR="00160897" w:rsidRPr="00D73374" w:rsidRDefault="00160897" w:rsidP="00015FA9">
      <w:pPr>
        <w:pStyle w:val="aa"/>
        <w:rPr>
          <w:rFonts w:cs="Arial"/>
          <w:sz w:val="22"/>
          <w:szCs w:val="22"/>
        </w:rPr>
      </w:pPr>
      <w:r w:rsidRPr="00D73374">
        <w:rPr>
          <w:rFonts w:cs="Arial"/>
          <w:sz w:val="22"/>
          <w:szCs w:val="22"/>
        </w:rPr>
        <w:t xml:space="preserve">The causality relationship of </w:t>
      </w:r>
      <w:r w:rsidR="00275A10">
        <w:rPr>
          <w:rFonts w:cs="Arial"/>
          <w:sz w:val="22"/>
          <w:szCs w:val="22"/>
        </w:rPr>
        <w:t>test supplement</w:t>
      </w:r>
      <w:r w:rsidRPr="00D73374">
        <w:rPr>
          <w:rFonts w:cs="Arial"/>
          <w:sz w:val="22"/>
          <w:szCs w:val="22"/>
        </w:rPr>
        <w:t xml:space="preserve"> to the adverse event will be assessed by the investigator as either:</w:t>
      </w:r>
    </w:p>
    <w:p w14:paraId="37619F47" w14:textId="07B257DB" w:rsidR="00160897" w:rsidRPr="00D73374" w:rsidRDefault="00160897" w:rsidP="00015FA9">
      <w:pPr>
        <w:pStyle w:val="aa"/>
        <w:tabs>
          <w:tab w:val="clear" w:pos="4320"/>
          <w:tab w:val="clear" w:pos="8640"/>
        </w:tabs>
        <w:ind w:left="2880" w:hanging="2160"/>
        <w:rPr>
          <w:rFonts w:cs="Arial"/>
          <w:sz w:val="22"/>
          <w:szCs w:val="22"/>
        </w:rPr>
      </w:pPr>
      <w:r w:rsidRPr="00D73374">
        <w:rPr>
          <w:rFonts w:cs="Arial"/>
          <w:sz w:val="22"/>
          <w:szCs w:val="22"/>
        </w:rPr>
        <w:t>Most probable:</w:t>
      </w:r>
      <w:r w:rsidRPr="00D73374">
        <w:rPr>
          <w:rFonts w:cs="Arial"/>
          <w:sz w:val="22"/>
          <w:szCs w:val="22"/>
        </w:rPr>
        <w:tab/>
        <w:t xml:space="preserve">There is a reasonable relationship between the </w:t>
      </w:r>
      <w:r w:rsidR="00275A10">
        <w:rPr>
          <w:rFonts w:cs="Arial"/>
          <w:sz w:val="22"/>
          <w:szCs w:val="22"/>
        </w:rPr>
        <w:t>test supplement</w:t>
      </w:r>
      <w:r w:rsidR="00503E8E">
        <w:rPr>
          <w:rFonts w:cs="Arial"/>
          <w:sz w:val="22"/>
          <w:szCs w:val="22"/>
        </w:rPr>
        <w:t xml:space="preserve"> and AEs. </w:t>
      </w:r>
      <w:r w:rsidRPr="00D73374">
        <w:rPr>
          <w:rFonts w:cs="Arial"/>
          <w:sz w:val="22"/>
          <w:szCs w:val="22"/>
        </w:rPr>
        <w:t xml:space="preserve">The event responds to withdrawal of </w:t>
      </w:r>
      <w:r w:rsidR="00275A10">
        <w:rPr>
          <w:rFonts w:cs="Arial"/>
          <w:sz w:val="22"/>
          <w:szCs w:val="22"/>
        </w:rPr>
        <w:t>test supplement</w:t>
      </w:r>
      <w:r w:rsidRPr="00D73374">
        <w:rPr>
          <w:rFonts w:cs="Arial"/>
          <w:sz w:val="22"/>
          <w:szCs w:val="22"/>
        </w:rPr>
        <w:t xml:space="preserve"> (</w:t>
      </w:r>
      <w:proofErr w:type="spellStart"/>
      <w:r w:rsidRPr="00D73374">
        <w:rPr>
          <w:rFonts w:cs="Arial"/>
          <w:sz w:val="22"/>
          <w:szCs w:val="22"/>
        </w:rPr>
        <w:t>dechallenge</w:t>
      </w:r>
      <w:proofErr w:type="spellEnd"/>
      <w:r w:rsidRPr="00D73374">
        <w:rPr>
          <w:rFonts w:cs="Arial"/>
          <w:sz w:val="22"/>
          <w:szCs w:val="22"/>
        </w:rPr>
        <w:t xml:space="preserve">) and recurs with </w:t>
      </w:r>
      <w:proofErr w:type="spellStart"/>
      <w:r w:rsidRPr="00D73374">
        <w:rPr>
          <w:rFonts w:cs="Arial"/>
          <w:sz w:val="22"/>
          <w:szCs w:val="22"/>
        </w:rPr>
        <w:t>rechallenge</w:t>
      </w:r>
      <w:proofErr w:type="spellEnd"/>
      <w:r w:rsidRPr="00D73374">
        <w:rPr>
          <w:rFonts w:cs="Arial"/>
          <w:sz w:val="22"/>
          <w:szCs w:val="22"/>
        </w:rPr>
        <w:t xml:space="preserve"> when clinically feasible.</w:t>
      </w:r>
    </w:p>
    <w:p w14:paraId="37282C7A" w14:textId="5BECDB8D" w:rsidR="00160897" w:rsidRPr="00D73374" w:rsidRDefault="00160897" w:rsidP="00015FA9">
      <w:pPr>
        <w:pStyle w:val="aa"/>
        <w:tabs>
          <w:tab w:val="clear" w:pos="4320"/>
          <w:tab w:val="clear" w:pos="8640"/>
        </w:tabs>
        <w:ind w:left="2880" w:hanging="2160"/>
        <w:rPr>
          <w:rFonts w:cs="Arial"/>
          <w:sz w:val="22"/>
          <w:szCs w:val="22"/>
        </w:rPr>
      </w:pPr>
      <w:r w:rsidRPr="00D73374">
        <w:rPr>
          <w:rFonts w:cs="Arial"/>
          <w:sz w:val="22"/>
          <w:szCs w:val="22"/>
        </w:rPr>
        <w:t>Probable:</w:t>
      </w:r>
      <w:r w:rsidRPr="00D73374">
        <w:rPr>
          <w:rFonts w:cs="Arial"/>
          <w:sz w:val="22"/>
          <w:szCs w:val="22"/>
        </w:rPr>
        <w:tab/>
        <w:t xml:space="preserve">There is a reasonable relationship between the </w:t>
      </w:r>
      <w:r w:rsidR="00275A10">
        <w:rPr>
          <w:rFonts w:cs="Arial"/>
          <w:sz w:val="22"/>
          <w:szCs w:val="22"/>
        </w:rPr>
        <w:t>test supplement</w:t>
      </w:r>
      <w:r w:rsidR="00503E8E">
        <w:rPr>
          <w:rFonts w:cs="Arial"/>
          <w:sz w:val="22"/>
          <w:szCs w:val="22"/>
        </w:rPr>
        <w:t xml:space="preserve"> and AEs. </w:t>
      </w:r>
      <w:r w:rsidRPr="00D73374">
        <w:rPr>
          <w:rFonts w:cs="Arial"/>
          <w:sz w:val="22"/>
          <w:szCs w:val="22"/>
        </w:rPr>
        <w:t xml:space="preserve">The event responds to </w:t>
      </w:r>
      <w:proofErr w:type="spellStart"/>
      <w:r w:rsidRPr="00D73374">
        <w:rPr>
          <w:rFonts w:cs="Arial"/>
          <w:sz w:val="22"/>
          <w:szCs w:val="22"/>
        </w:rPr>
        <w:t>dechallenge</w:t>
      </w:r>
      <w:proofErr w:type="spellEnd"/>
      <w:r w:rsidRPr="00D73374">
        <w:rPr>
          <w:rFonts w:cs="Arial"/>
          <w:sz w:val="22"/>
          <w:szCs w:val="22"/>
        </w:rPr>
        <w:t>.</w:t>
      </w:r>
    </w:p>
    <w:p w14:paraId="1B3F1B51" w14:textId="28AF91EE" w:rsidR="00160897" w:rsidRPr="00D73374" w:rsidRDefault="00160897" w:rsidP="00015FA9">
      <w:pPr>
        <w:pStyle w:val="aa"/>
        <w:tabs>
          <w:tab w:val="clear" w:pos="4320"/>
          <w:tab w:val="clear" w:pos="8640"/>
        </w:tabs>
        <w:ind w:left="2880" w:hanging="2160"/>
        <w:rPr>
          <w:rFonts w:cs="Arial"/>
          <w:sz w:val="22"/>
          <w:szCs w:val="22"/>
        </w:rPr>
      </w:pPr>
      <w:r w:rsidRPr="00D73374">
        <w:rPr>
          <w:rFonts w:cs="Arial"/>
          <w:sz w:val="22"/>
          <w:szCs w:val="22"/>
        </w:rPr>
        <w:t>Possible:</w:t>
      </w:r>
      <w:r w:rsidRPr="00D73374">
        <w:rPr>
          <w:rFonts w:cs="Arial"/>
          <w:sz w:val="22"/>
          <w:szCs w:val="22"/>
        </w:rPr>
        <w:tab/>
        <w:t xml:space="preserve">There is a reasonable relationship between the </w:t>
      </w:r>
      <w:r w:rsidR="00275A10">
        <w:rPr>
          <w:rFonts w:cs="Arial"/>
          <w:sz w:val="22"/>
          <w:szCs w:val="22"/>
        </w:rPr>
        <w:t>test supplement</w:t>
      </w:r>
      <w:r w:rsidRPr="00D73374">
        <w:rPr>
          <w:rFonts w:cs="Arial"/>
          <w:sz w:val="22"/>
          <w:szCs w:val="22"/>
        </w:rPr>
        <w:t xml:space="preserve"> and AEs. </w:t>
      </w:r>
      <w:proofErr w:type="spellStart"/>
      <w:r w:rsidRPr="00D73374">
        <w:rPr>
          <w:rFonts w:cs="Arial"/>
          <w:sz w:val="22"/>
          <w:szCs w:val="22"/>
        </w:rPr>
        <w:t>Dechallenge</w:t>
      </w:r>
      <w:proofErr w:type="spellEnd"/>
      <w:r w:rsidRPr="00D73374">
        <w:rPr>
          <w:rFonts w:cs="Arial"/>
          <w:sz w:val="22"/>
          <w:szCs w:val="22"/>
        </w:rPr>
        <w:t xml:space="preserve"> information is lacking or unclear.</w:t>
      </w:r>
    </w:p>
    <w:p w14:paraId="5F07A17B" w14:textId="77777777" w:rsidR="00160897" w:rsidRPr="00D73374" w:rsidRDefault="00160897" w:rsidP="00015FA9">
      <w:pPr>
        <w:pStyle w:val="aa"/>
        <w:tabs>
          <w:tab w:val="clear" w:pos="4320"/>
          <w:tab w:val="clear" w:pos="8640"/>
        </w:tabs>
        <w:ind w:left="2880" w:hanging="2160"/>
        <w:rPr>
          <w:rFonts w:cs="Arial"/>
          <w:sz w:val="22"/>
          <w:szCs w:val="22"/>
        </w:rPr>
      </w:pPr>
      <w:r w:rsidRPr="00D73374">
        <w:rPr>
          <w:rFonts w:cs="Arial"/>
          <w:sz w:val="22"/>
          <w:szCs w:val="22"/>
        </w:rPr>
        <w:t>Unlikely:</w:t>
      </w:r>
      <w:r w:rsidRPr="00D73374">
        <w:rPr>
          <w:rFonts w:cs="Arial"/>
          <w:sz w:val="22"/>
          <w:szCs w:val="22"/>
        </w:rPr>
        <w:tab/>
        <w:t xml:space="preserve">There is a temporal relationship to </w:t>
      </w:r>
      <w:r w:rsidR="005C7110" w:rsidRPr="00D73374">
        <w:rPr>
          <w:rFonts w:cs="Arial"/>
          <w:sz w:val="22"/>
          <w:szCs w:val="22"/>
        </w:rPr>
        <w:t xml:space="preserve">the </w:t>
      </w:r>
      <w:r w:rsidR="00275A10">
        <w:rPr>
          <w:rFonts w:cs="Arial"/>
          <w:sz w:val="22"/>
          <w:szCs w:val="22"/>
        </w:rPr>
        <w:t>test supplement</w:t>
      </w:r>
      <w:r w:rsidRPr="00D73374">
        <w:rPr>
          <w:rFonts w:cs="Arial"/>
          <w:sz w:val="22"/>
          <w:szCs w:val="22"/>
        </w:rPr>
        <w:t xml:space="preserve"> administration but there is no reasonable causal relationship between the </w:t>
      </w:r>
      <w:r w:rsidR="00275A10">
        <w:rPr>
          <w:rFonts w:cs="Arial"/>
          <w:sz w:val="22"/>
          <w:szCs w:val="22"/>
        </w:rPr>
        <w:t>test supplement</w:t>
      </w:r>
      <w:r w:rsidRPr="00D73374">
        <w:rPr>
          <w:rFonts w:cs="Arial"/>
          <w:sz w:val="22"/>
          <w:szCs w:val="22"/>
        </w:rPr>
        <w:t xml:space="preserve"> and the AEs.</w:t>
      </w:r>
    </w:p>
    <w:p w14:paraId="42CAC838" w14:textId="77777777" w:rsidR="00160897" w:rsidRPr="00D73374" w:rsidRDefault="00160897" w:rsidP="00015FA9">
      <w:pPr>
        <w:pStyle w:val="aa"/>
        <w:tabs>
          <w:tab w:val="clear" w:pos="4320"/>
          <w:tab w:val="clear" w:pos="8640"/>
        </w:tabs>
        <w:ind w:left="2880" w:hanging="2160"/>
        <w:rPr>
          <w:rFonts w:cs="Arial"/>
          <w:sz w:val="22"/>
          <w:szCs w:val="22"/>
        </w:rPr>
      </w:pPr>
      <w:r w:rsidRPr="00D73374">
        <w:rPr>
          <w:rFonts w:cs="Arial"/>
          <w:sz w:val="22"/>
          <w:szCs w:val="22"/>
        </w:rPr>
        <w:t>Not related:</w:t>
      </w:r>
      <w:r w:rsidRPr="00D73374">
        <w:rPr>
          <w:rFonts w:cs="Arial"/>
          <w:sz w:val="22"/>
          <w:szCs w:val="22"/>
        </w:rPr>
        <w:tab/>
        <w:t xml:space="preserve">No temporal relationship to the </w:t>
      </w:r>
      <w:r w:rsidR="00275A10">
        <w:rPr>
          <w:rFonts w:cs="Arial"/>
          <w:sz w:val="22"/>
          <w:szCs w:val="22"/>
        </w:rPr>
        <w:t>test supplement</w:t>
      </w:r>
      <w:r w:rsidRPr="00D73374">
        <w:rPr>
          <w:rFonts w:cs="Arial"/>
          <w:sz w:val="22"/>
          <w:szCs w:val="22"/>
        </w:rPr>
        <w:t xml:space="preserve"> administration or there is a reasonable causal relationship between non-</w:t>
      </w:r>
      <w:r w:rsidR="00275A10">
        <w:rPr>
          <w:rFonts w:cs="Arial"/>
          <w:sz w:val="22"/>
          <w:szCs w:val="22"/>
        </w:rPr>
        <w:t>test supplement</w:t>
      </w:r>
      <w:r w:rsidRPr="00D73374">
        <w:rPr>
          <w:rFonts w:cs="Arial"/>
          <w:sz w:val="22"/>
          <w:szCs w:val="22"/>
        </w:rPr>
        <w:t>, concurrent disease or circumstance and the AEs.</w:t>
      </w:r>
    </w:p>
    <w:p w14:paraId="786FF2B1" w14:textId="77777777" w:rsidR="00A06CFF" w:rsidRPr="00D73374" w:rsidRDefault="00160897" w:rsidP="00015FA9">
      <w:pPr>
        <w:pStyle w:val="3"/>
        <w:rPr>
          <w:sz w:val="22"/>
          <w:szCs w:val="22"/>
        </w:rPr>
      </w:pPr>
      <w:bookmarkStart w:id="166" w:name="_Toc248747315"/>
      <w:bookmarkStart w:id="167" w:name="_Toc250370804"/>
      <w:bookmarkStart w:id="168" w:name="_Toc252198564"/>
      <w:bookmarkStart w:id="169" w:name="_Toc441736545"/>
      <w:r w:rsidRPr="00D73374">
        <w:rPr>
          <w:sz w:val="22"/>
          <w:szCs w:val="22"/>
        </w:rPr>
        <w:t>Serious Adverse Event</w:t>
      </w:r>
      <w:bookmarkEnd w:id="166"/>
      <w:bookmarkEnd w:id="167"/>
      <w:bookmarkEnd w:id="168"/>
      <w:bookmarkEnd w:id="169"/>
    </w:p>
    <w:p w14:paraId="79BE7525" w14:textId="6D6731F4" w:rsidR="00A06CFF" w:rsidRPr="00D73374" w:rsidRDefault="00A06CFF" w:rsidP="00015FA9">
      <w:pPr>
        <w:pStyle w:val="aa"/>
        <w:tabs>
          <w:tab w:val="clear" w:pos="4320"/>
          <w:tab w:val="clear" w:pos="8640"/>
        </w:tabs>
        <w:rPr>
          <w:rFonts w:cs="Arial"/>
          <w:sz w:val="22"/>
          <w:szCs w:val="22"/>
        </w:rPr>
      </w:pPr>
      <w:r w:rsidRPr="00D73374">
        <w:rPr>
          <w:rFonts w:cs="Arial"/>
          <w:sz w:val="22"/>
          <w:szCs w:val="22"/>
        </w:rPr>
        <w:t>A serious adverse event (SAE) is any experience that suggests a significant hazard, contraindicat</w:t>
      </w:r>
      <w:r w:rsidR="00503E8E">
        <w:rPr>
          <w:rFonts w:cs="Arial"/>
          <w:sz w:val="22"/>
          <w:szCs w:val="22"/>
        </w:rPr>
        <w:t>ion, side effect or precaution.</w:t>
      </w:r>
      <w:r w:rsidRPr="00D73374">
        <w:rPr>
          <w:rFonts w:cs="Arial"/>
          <w:sz w:val="22"/>
          <w:szCs w:val="22"/>
        </w:rPr>
        <w:t xml:space="preserve"> It is any AE that results in any of the following outcomes:</w:t>
      </w:r>
    </w:p>
    <w:p w14:paraId="1AA10E98" w14:textId="77777777" w:rsidR="00621309" w:rsidRPr="00D73374" w:rsidRDefault="00A06CFF">
      <w:pPr>
        <w:pStyle w:val="aa"/>
        <w:numPr>
          <w:ilvl w:val="0"/>
          <w:numId w:val="5"/>
        </w:numPr>
        <w:tabs>
          <w:tab w:val="clear" w:pos="4320"/>
          <w:tab w:val="clear" w:pos="8640"/>
        </w:tabs>
        <w:spacing w:before="0" w:after="0"/>
        <w:rPr>
          <w:rFonts w:cs="Arial"/>
          <w:sz w:val="22"/>
          <w:szCs w:val="22"/>
        </w:rPr>
      </w:pPr>
      <w:r w:rsidRPr="00D73374">
        <w:rPr>
          <w:rFonts w:cs="Arial"/>
          <w:sz w:val="22"/>
          <w:szCs w:val="22"/>
        </w:rPr>
        <w:t>Death</w:t>
      </w:r>
    </w:p>
    <w:p w14:paraId="2FB9A454" w14:textId="77777777" w:rsidR="00621309" w:rsidRPr="00D73374" w:rsidRDefault="00A06CFF">
      <w:pPr>
        <w:pStyle w:val="aa"/>
        <w:numPr>
          <w:ilvl w:val="0"/>
          <w:numId w:val="5"/>
        </w:numPr>
        <w:tabs>
          <w:tab w:val="clear" w:pos="4320"/>
          <w:tab w:val="clear" w:pos="8640"/>
        </w:tabs>
        <w:spacing w:before="0" w:after="0"/>
        <w:rPr>
          <w:rFonts w:cs="Arial"/>
          <w:sz w:val="22"/>
          <w:szCs w:val="22"/>
        </w:rPr>
      </w:pPr>
      <w:r w:rsidRPr="00D73374">
        <w:rPr>
          <w:rFonts w:cs="Arial"/>
          <w:sz w:val="22"/>
          <w:szCs w:val="22"/>
        </w:rPr>
        <w:t>A life-threatening adverse event</w:t>
      </w:r>
    </w:p>
    <w:p w14:paraId="7FE1EC73" w14:textId="748099F5" w:rsidR="00621309" w:rsidRPr="00D73374" w:rsidRDefault="005A5C11">
      <w:pPr>
        <w:pStyle w:val="aa"/>
        <w:numPr>
          <w:ilvl w:val="0"/>
          <w:numId w:val="5"/>
        </w:numPr>
        <w:tabs>
          <w:tab w:val="clear" w:pos="4320"/>
          <w:tab w:val="clear" w:pos="8640"/>
        </w:tabs>
        <w:spacing w:before="0" w:after="0"/>
        <w:rPr>
          <w:rFonts w:cs="Arial"/>
          <w:sz w:val="22"/>
          <w:szCs w:val="22"/>
        </w:rPr>
      </w:pPr>
      <w:r>
        <w:rPr>
          <w:rFonts w:cs="Arial" w:hint="eastAsia"/>
          <w:sz w:val="22"/>
          <w:szCs w:val="22"/>
          <w:lang w:eastAsia="ja-JP"/>
        </w:rPr>
        <w:t>H</w:t>
      </w:r>
      <w:r w:rsidR="00A06CFF" w:rsidRPr="00D73374">
        <w:rPr>
          <w:rFonts w:cs="Arial"/>
          <w:sz w:val="22"/>
          <w:szCs w:val="22"/>
        </w:rPr>
        <w:t>ospitalization</w:t>
      </w:r>
    </w:p>
    <w:p w14:paraId="1938F1FD" w14:textId="77777777" w:rsidR="00621309" w:rsidRPr="00D73374" w:rsidRDefault="00A06CFF">
      <w:pPr>
        <w:pStyle w:val="aa"/>
        <w:numPr>
          <w:ilvl w:val="0"/>
          <w:numId w:val="5"/>
        </w:numPr>
        <w:tabs>
          <w:tab w:val="clear" w:pos="4320"/>
          <w:tab w:val="clear" w:pos="8640"/>
        </w:tabs>
        <w:spacing w:before="0" w:after="0"/>
        <w:rPr>
          <w:rFonts w:cs="Arial"/>
          <w:sz w:val="22"/>
          <w:szCs w:val="22"/>
        </w:rPr>
      </w:pPr>
      <w:r w:rsidRPr="00D73374">
        <w:rPr>
          <w:rFonts w:cs="Arial"/>
          <w:sz w:val="22"/>
          <w:szCs w:val="22"/>
        </w:rPr>
        <w:t>A persistent or significant disability or incapacity</w:t>
      </w:r>
    </w:p>
    <w:p w14:paraId="38A83447" w14:textId="77777777" w:rsidR="00621309" w:rsidRPr="00D73374" w:rsidRDefault="00A06CFF">
      <w:pPr>
        <w:pStyle w:val="aa"/>
        <w:numPr>
          <w:ilvl w:val="0"/>
          <w:numId w:val="5"/>
        </w:numPr>
        <w:tabs>
          <w:tab w:val="clear" w:pos="4320"/>
          <w:tab w:val="clear" w:pos="8640"/>
        </w:tabs>
        <w:spacing w:before="0" w:after="0"/>
        <w:rPr>
          <w:rFonts w:cs="Arial"/>
          <w:sz w:val="22"/>
          <w:szCs w:val="22"/>
        </w:rPr>
      </w:pPr>
      <w:r w:rsidRPr="00D73374">
        <w:rPr>
          <w:rFonts w:cs="Arial"/>
          <w:sz w:val="22"/>
          <w:szCs w:val="22"/>
        </w:rPr>
        <w:lastRenderedPageBreak/>
        <w:t>A congenital anomaly/birth defect in the offspring of a subject who received the study treatment</w:t>
      </w:r>
    </w:p>
    <w:p w14:paraId="6454852C" w14:textId="5655E790" w:rsidR="00374DA4" w:rsidRPr="00CE53D3" w:rsidRDefault="00A06CFF" w:rsidP="00374DA4">
      <w:pPr>
        <w:pStyle w:val="aa"/>
        <w:numPr>
          <w:ilvl w:val="0"/>
          <w:numId w:val="5"/>
        </w:numPr>
        <w:tabs>
          <w:tab w:val="clear" w:pos="4320"/>
          <w:tab w:val="clear" w:pos="8640"/>
        </w:tabs>
        <w:spacing w:before="0"/>
        <w:rPr>
          <w:rFonts w:cs="Arial"/>
          <w:sz w:val="22"/>
          <w:szCs w:val="22"/>
        </w:rPr>
      </w:pPr>
      <w:r w:rsidRPr="00CE53D3">
        <w:rPr>
          <w:rFonts w:cs="Arial"/>
          <w:sz w:val="22"/>
          <w:szCs w:val="22"/>
        </w:rPr>
        <w:t>Important medical events that may not be immediately life-threatening or result in death or hospitalization but may jeopardize the subject or may require intervention to prevent one</w:t>
      </w:r>
      <w:r w:rsidR="00503E8E" w:rsidRPr="00CE53D3">
        <w:rPr>
          <w:rFonts w:cs="Arial"/>
          <w:sz w:val="22"/>
          <w:szCs w:val="22"/>
        </w:rPr>
        <w:t xml:space="preserve"> of the outcomes listed above. </w:t>
      </w:r>
    </w:p>
    <w:p w14:paraId="36D1B04E" w14:textId="77777777" w:rsidR="00160897" w:rsidRPr="00D73374" w:rsidRDefault="00160897" w:rsidP="00015FA9">
      <w:pPr>
        <w:pStyle w:val="3"/>
        <w:rPr>
          <w:sz w:val="22"/>
          <w:szCs w:val="22"/>
        </w:rPr>
      </w:pPr>
      <w:bookmarkStart w:id="170" w:name="_Toc248747317"/>
      <w:bookmarkStart w:id="171" w:name="_Toc250370806"/>
      <w:bookmarkStart w:id="172" w:name="_Toc252198566"/>
      <w:bookmarkStart w:id="173" w:name="_Toc441736546"/>
      <w:r w:rsidRPr="00D73374">
        <w:rPr>
          <w:sz w:val="22"/>
          <w:szCs w:val="22"/>
        </w:rPr>
        <w:t>Laboratory Test Abnormalities</w:t>
      </w:r>
      <w:bookmarkEnd w:id="170"/>
      <w:bookmarkEnd w:id="171"/>
      <w:bookmarkEnd w:id="172"/>
      <w:bookmarkEnd w:id="173"/>
    </w:p>
    <w:p w14:paraId="25655E61" w14:textId="77777777" w:rsidR="00EF11F2" w:rsidRPr="00D73374" w:rsidRDefault="00EF11F2" w:rsidP="00EF11F2">
      <w:pPr>
        <w:tabs>
          <w:tab w:val="left" w:pos="0"/>
        </w:tabs>
        <w:rPr>
          <w:rFonts w:cs="Arial"/>
          <w:szCs w:val="22"/>
        </w:rPr>
      </w:pPr>
      <w:r w:rsidRPr="00D73374">
        <w:rPr>
          <w:rFonts w:cs="Arial"/>
          <w:szCs w:val="22"/>
        </w:rPr>
        <w:t>The investigator must assess the clinical significance of all abnormal laboratory values as defined by the compendium of normal values for the reference laboratory.</w:t>
      </w:r>
    </w:p>
    <w:p w14:paraId="3CE27200" w14:textId="77777777" w:rsidR="00A8035D" w:rsidRPr="00D73374" w:rsidRDefault="00A8035D" w:rsidP="00015FA9">
      <w:pPr>
        <w:tabs>
          <w:tab w:val="left" w:pos="0"/>
        </w:tabs>
        <w:spacing w:before="0" w:after="0"/>
        <w:rPr>
          <w:rFonts w:cs="Arial"/>
          <w:szCs w:val="22"/>
        </w:rPr>
      </w:pPr>
      <w:r w:rsidRPr="00D73374">
        <w:rPr>
          <w:rFonts w:cs="Arial"/>
          <w:szCs w:val="22"/>
        </w:rPr>
        <w:t>Any treatment emergent abnormal laboratory result which is clinically significant, i.e., meeting one or more of the following conditions, should be recorded as a single diagnosis on the AEs form in the study record:</w:t>
      </w:r>
    </w:p>
    <w:p w14:paraId="563C3DC5" w14:textId="77777777" w:rsidR="00A8035D" w:rsidRPr="00D73374" w:rsidRDefault="00A8035D" w:rsidP="00015FA9">
      <w:pPr>
        <w:numPr>
          <w:ilvl w:val="0"/>
          <w:numId w:val="1"/>
        </w:numPr>
        <w:tabs>
          <w:tab w:val="left" w:pos="0"/>
        </w:tabs>
        <w:spacing w:before="0" w:after="0"/>
        <w:rPr>
          <w:rFonts w:cs="Arial"/>
          <w:szCs w:val="22"/>
        </w:rPr>
      </w:pPr>
      <w:r w:rsidRPr="00D73374">
        <w:rPr>
          <w:rFonts w:cs="Arial"/>
          <w:szCs w:val="22"/>
        </w:rPr>
        <w:t>Accompanied by clinical symptoms</w:t>
      </w:r>
    </w:p>
    <w:p w14:paraId="755D0A89" w14:textId="77777777" w:rsidR="00A8035D" w:rsidRPr="00D73374" w:rsidRDefault="00A8035D" w:rsidP="00015FA9">
      <w:pPr>
        <w:numPr>
          <w:ilvl w:val="0"/>
          <w:numId w:val="1"/>
        </w:numPr>
        <w:tabs>
          <w:tab w:val="left" w:pos="0"/>
        </w:tabs>
        <w:spacing w:before="0"/>
        <w:rPr>
          <w:rFonts w:cs="Arial"/>
          <w:szCs w:val="22"/>
        </w:rPr>
      </w:pPr>
      <w:r w:rsidRPr="00D73374">
        <w:rPr>
          <w:rFonts w:cs="Arial"/>
          <w:szCs w:val="22"/>
        </w:rPr>
        <w:t>Requiring a change in concomitant therapy</w:t>
      </w:r>
    </w:p>
    <w:p w14:paraId="3C4F0D69" w14:textId="77777777" w:rsidR="00A8035D" w:rsidRPr="00D73374" w:rsidRDefault="00A8035D" w:rsidP="00015FA9">
      <w:pPr>
        <w:tabs>
          <w:tab w:val="left" w:pos="0"/>
        </w:tabs>
        <w:rPr>
          <w:rFonts w:cs="Arial"/>
          <w:szCs w:val="22"/>
        </w:rPr>
      </w:pPr>
      <w:r w:rsidRPr="00D73374">
        <w:rPr>
          <w:rFonts w:cs="Arial"/>
          <w:szCs w:val="22"/>
        </w:rPr>
        <w:t>This does not apply to any abnormal laboratory result which falls outside the laboratory reference range but which does not meet the clinical significance criteria or those which are a result of an AE which has already been reported.</w:t>
      </w:r>
    </w:p>
    <w:p w14:paraId="3FC25B7F" w14:textId="77777777" w:rsidR="00EF11F2" w:rsidRDefault="00A8035D" w:rsidP="00015FA9">
      <w:pPr>
        <w:tabs>
          <w:tab w:val="left" w:pos="0"/>
        </w:tabs>
        <w:rPr>
          <w:rFonts w:cs="Arial"/>
          <w:szCs w:val="22"/>
        </w:rPr>
      </w:pPr>
      <w:r w:rsidRPr="00D73374">
        <w:rPr>
          <w:rFonts w:cs="Arial"/>
          <w:szCs w:val="22"/>
        </w:rPr>
        <w:t>Any laboratory result abnormality fulfilling the criteria for a serious adverse event (SAE) should be reported as such, in addition to being reported as an AE in the study record.</w:t>
      </w:r>
    </w:p>
    <w:p w14:paraId="1E3CF5A0" w14:textId="77777777" w:rsidR="00AC529B" w:rsidRPr="00D73374" w:rsidRDefault="00AC529B" w:rsidP="00015FA9">
      <w:pPr>
        <w:tabs>
          <w:tab w:val="left" w:pos="0"/>
        </w:tabs>
        <w:rPr>
          <w:rFonts w:cs="Arial"/>
          <w:szCs w:val="22"/>
        </w:rPr>
      </w:pPr>
    </w:p>
    <w:p w14:paraId="23A7B07A" w14:textId="77777777" w:rsidR="00160897" w:rsidRPr="00D73374" w:rsidRDefault="00160897" w:rsidP="00015FA9">
      <w:pPr>
        <w:pStyle w:val="2"/>
        <w:rPr>
          <w:sz w:val="22"/>
          <w:szCs w:val="22"/>
        </w:rPr>
      </w:pPr>
      <w:bookmarkStart w:id="174" w:name="_Toc248747318"/>
      <w:bookmarkStart w:id="175" w:name="_Toc250370807"/>
      <w:bookmarkStart w:id="176" w:name="_Toc252198567"/>
      <w:bookmarkStart w:id="177" w:name="_Toc441736547"/>
      <w:r w:rsidRPr="00D73374">
        <w:rPr>
          <w:sz w:val="22"/>
          <w:szCs w:val="22"/>
        </w:rPr>
        <w:t>Treatment and Follow-up of AEs and Laboratory Abnormalities</w:t>
      </w:r>
      <w:bookmarkEnd w:id="174"/>
      <w:bookmarkEnd w:id="175"/>
      <w:bookmarkEnd w:id="176"/>
      <w:bookmarkEnd w:id="177"/>
    </w:p>
    <w:p w14:paraId="7329F862" w14:textId="77777777" w:rsidR="00383464" w:rsidRPr="00D73374" w:rsidRDefault="00160897" w:rsidP="00015FA9">
      <w:pPr>
        <w:pStyle w:val="3"/>
        <w:rPr>
          <w:sz w:val="22"/>
          <w:szCs w:val="22"/>
        </w:rPr>
      </w:pPr>
      <w:bookmarkStart w:id="178" w:name="_Toc248747319"/>
      <w:bookmarkStart w:id="179" w:name="_Toc250370808"/>
      <w:bookmarkStart w:id="180" w:name="_Toc252198568"/>
      <w:bookmarkStart w:id="181" w:name="_Toc441736548"/>
      <w:r w:rsidRPr="00D73374">
        <w:rPr>
          <w:sz w:val="22"/>
          <w:szCs w:val="22"/>
        </w:rPr>
        <w:t>Treatment and Follow-up of AEs</w:t>
      </w:r>
      <w:bookmarkEnd w:id="178"/>
      <w:bookmarkEnd w:id="179"/>
      <w:bookmarkEnd w:id="180"/>
      <w:bookmarkEnd w:id="181"/>
    </w:p>
    <w:p w14:paraId="2C2AAD0E" w14:textId="77777777" w:rsidR="00383464" w:rsidRPr="00D73374" w:rsidRDefault="00383464" w:rsidP="00015FA9">
      <w:pPr>
        <w:rPr>
          <w:rFonts w:cs="Arial"/>
          <w:bCs/>
          <w:szCs w:val="22"/>
        </w:rPr>
      </w:pPr>
      <w:r w:rsidRPr="00D73374">
        <w:rPr>
          <w:rFonts w:cs="Arial"/>
          <w:bCs/>
          <w:szCs w:val="22"/>
        </w:rPr>
        <w:t xml:space="preserve">AEs, especially those for which the relationship to the </w:t>
      </w:r>
      <w:r w:rsidR="00275A10">
        <w:rPr>
          <w:rFonts w:cs="Arial"/>
          <w:bCs/>
          <w:szCs w:val="22"/>
        </w:rPr>
        <w:t>test supplement</w:t>
      </w:r>
      <w:r w:rsidRPr="00D73374">
        <w:rPr>
          <w:rFonts w:cs="Arial"/>
          <w:bCs/>
          <w:szCs w:val="22"/>
        </w:rPr>
        <w:t xml:space="preserve"> is suspected, should be followed up until they have returned to baseline status or stabilized.</w:t>
      </w:r>
    </w:p>
    <w:p w14:paraId="7C3DC9AC" w14:textId="77777777" w:rsidR="00383464" w:rsidRDefault="00383464" w:rsidP="00015FA9">
      <w:pPr>
        <w:rPr>
          <w:rFonts w:cs="Arial"/>
          <w:bCs/>
          <w:szCs w:val="22"/>
        </w:rPr>
      </w:pPr>
      <w:r w:rsidRPr="00D73374">
        <w:rPr>
          <w:rFonts w:cs="Arial"/>
          <w:bCs/>
          <w:szCs w:val="22"/>
        </w:rPr>
        <w:t>If after follow-up, return to baseline status or stabilization cannot be established, an explanation should be recorded in the study record.</w:t>
      </w:r>
    </w:p>
    <w:p w14:paraId="696ED8A6" w14:textId="77777777" w:rsidR="00AC529B" w:rsidRPr="00D73374" w:rsidRDefault="00AC529B" w:rsidP="00015FA9">
      <w:pPr>
        <w:rPr>
          <w:rFonts w:cs="Arial"/>
          <w:bCs/>
          <w:szCs w:val="22"/>
        </w:rPr>
      </w:pPr>
    </w:p>
    <w:p w14:paraId="5C7A3A3C" w14:textId="77777777" w:rsidR="00383464" w:rsidRPr="00D73374" w:rsidRDefault="00383464" w:rsidP="00015FA9">
      <w:pPr>
        <w:pStyle w:val="3"/>
        <w:rPr>
          <w:sz w:val="22"/>
          <w:szCs w:val="22"/>
        </w:rPr>
      </w:pPr>
      <w:bookmarkStart w:id="182" w:name="_Toc441736549"/>
      <w:r w:rsidRPr="00D73374">
        <w:rPr>
          <w:sz w:val="22"/>
          <w:szCs w:val="22"/>
        </w:rPr>
        <w:t>Follow-up of Laboratory Abnormalities</w:t>
      </w:r>
      <w:bookmarkEnd w:id="182"/>
    </w:p>
    <w:p w14:paraId="5818F925" w14:textId="6DA8C585" w:rsidR="00383464" w:rsidRDefault="00383464" w:rsidP="00015FA9">
      <w:pPr>
        <w:rPr>
          <w:rFonts w:cs="Arial"/>
          <w:szCs w:val="22"/>
        </w:rPr>
      </w:pPr>
      <w:r w:rsidRPr="00D73374">
        <w:rPr>
          <w:rFonts w:cs="Arial"/>
          <w:szCs w:val="22"/>
        </w:rPr>
        <w:t>In the event of clinically significant unexplained abnormal laboratory test values, the tests should be repeated and followed up until they have returned to the normal range and/or an adequate explanatio</w:t>
      </w:r>
      <w:r w:rsidR="005A5C11">
        <w:rPr>
          <w:rFonts w:cs="Arial"/>
          <w:szCs w:val="22"/>
        </w:rPr>
        <w:t xml:space="preserve">n of the abnormality is found. </w:t>
      </w:r>
      <w:r w:rsidRPr="00D73374">
        <w:rPr>
          <w:rFonts w:cs="Arial"/>
          <w:szCs w:val="22"/>
        </w:rPr>
        <w:t>If a clear explanation is established, it should be recorded in the study record.</w:t>
      </w:r>
    </w:p>
    <w:p w14:paraId="511AE91E" w14:textId="77777777" w:rsidR="00AC529B" w:rsidRPr="00D73374" w:rsidRDefault="00AC529B" w:rsidP="00015FA9">
      <w:pPr>
        <w:rPr>
          <w:rFonts w:cs="Arial"/>
          <w:szCs w:val="22"/>
        </w:rPr>
      </w:pPr>
    </w:p>
    <w:p w14:paraId="106DF43A" w14:textId="77777777" w:rsidR="00383464" w:rsidRPr="00D73374" w:rsidRDefault="00383464" w:rsidP="00015FA9">
      <w:pPr>
        <w:pStyle w:val="2"/>
        <w:rPr>
          <w:sz w:val="22"/>
          <w:szCs w:val="22"/>
        </w:rPr>
      </w:pPr>
      <w:bookmarkStart w:id="183" w:name="_Toc441736550"/>
      <w:r w:rsidRPr="00D73374">
        <w:rPr>
          <w:sz w:val="22"/>
          <w:szCs w:val="22"/>
        </w:rPr>
        <w:t>Reporting of SAEs and Unexpected Adverse Reactions</w:t>
      </w:r>
      <w:bookmarkEnd w:id="183"/>
    </w:p>
    <w:p w14:paraId="653EFDC1" w14:textId="4D618872" w:rsidR="00172EA1" w:rsidRPr="00D73374" w:rsidRDefault="00172EA1" w:rsidP="00015FA9">
      <w:pPr>
        <w:pStyle w:val="aa"/>
        <w:rPr>
          <w:rFonts w:cs="Arial"/>
          <w:sz w:val="22"/>
          <w:szCs w:val="22"/>
        </w:rPr>
      </w:pPr>
      <w:bookmarkStart w:id="184" w:name="_Toc141515572"/>
      <w:bookmarkStart w:id="185" w:name="_Toc148759416"/>
      <w:bookmarkEnd w:id="64"/>
      <w:bookmarkEnd w:id="121"/>
      <w:r w:rsidRPr="00D73374">
        <w:rPr>
          <w:rFonts w:cs="Arial"/>
          <w:sz w:val="22"/>
          <w:szCs w:val="22"/>
        </w:rPr>
        <w:t>The Qualified Investigator will be responsible for classification of an AE as an SAE within 24 hours of notification. Causality should be signed off by the Qualified Investigator prior to reporting to ethics and regulatory bodies. Notification of any serious adverse events must be made in writing to the study sponsor. The IRB will be notified of all SAEs and unexpected adverse reactions.</w:t>
      </w:r>
    </w:p>
    <w:p w14:paraId="04A00C17" w14:textId="77777777" w:rsidR="002046E3" w:rsidRPr="00DE242B" w:rsidRDefault="00160897" w:rsidP="00015FA9">
      <w:pPr>
        <w:pStyle w:val="1"/>
        <w:spacing w:after="0"/>
        <w:rPr>
          <w:sz w:val="22"/>
          <w:szCs w:val="22"/>
        </w:rPr>
      </w:pPr>
      <w:bookmarkStart w:id="186" w:name="_Toc179094452"/>
      <w:bookmarkStart w:id="187" w:name="_Toc248747322"/>
      <w:bookmarkStart w:id="188" w:name="_Toc250370811"/>
      <w:bookmarkStart w:id="189" w:name="_Toc252198571"/>
      <w:bookmarkStart w:id="190" w:name="_Toc441736551"/>
      <w:r w:rsidRPr="00DE242B">
        <w:rPr>
          <w:sz w:val="22"/>
          <w:szCs w:val="22"/>
        </w:rPr>
        <w:lastRenderedPageBreak/>
        <w:t>STATISTICAL EVALUATION</w:t>
      </w:r>
      <w:bookmarkStart w:id="191" w:name="_Toc141515573"/>
      <w:bookmarkStart w:id="192" w:name="_Toc148759417"/>
      <w:bookmarkStart w:id="193" w:name="_Toc179094453"/>
      <w:bookmarkStart w:id="194" w:name="_Toc248747323"/>
      <w:bookmarkStart w:id="195" w:name="_Toc250370812"/>
      <w:bookmarkStart w:id="196" w:name="_Toc252198572"/>
      <w:bookmarkEnd w:id="184"/>
      <w:bookmarkEnd w:id="185"/>
      <w:bookmarkEnd w:id="186"/>
      <w:bookmarkEnd w:id="187"/>
      <w:bookmarkEnd w:id="188"/>
      <w:bookmarkEnd w:id="189"/>
      <w:bookmarkEnd w:id="190"/>
    </w:p>
    <w:p w14:paraId="0AFC87AE" w14:textId="35EAA353" w:rsidR="002046E3" w:rsidRPr="00DE242B" w:rsidRDefault="00160897" w:rsidP="00015FA9">
      <w:pPr>
        <w:pStyle w:val="2"/>
        <w:rPr>
          <w:sz w:val="22"/>
          <w:szCs w:val="22"/>
        </w:rPr>
      </w:pPr>
      <w:bookmarkStart w:id="197" w:name="_Toc441736552"/>
      <w:r w:rsidRPr="00DE242B">
        <w:rPr>
          <w:sz w:val="22"/>
          <w:szCs w:val="22"/>
        </w:rPr>
        <w:t>Determination of sample</w:t>
      </w:r>
      <w:r w:rsidR="00E2087F">
        <w:rPr>
          <w:rFonts w:hint="eastAsia"/>
          <w:sz w:val="22"/>
          <w:szCs w:val="22"/>
          <w:lang w:eastAsia="ja-JP"/>
        </w:rPr>
        <w:t xml:space="preserve"> </w:t>
      </w:r>
      <w:r w:rsidRPr="00DE242B">
        <w:rPr>
          <w:sz w:val="22"/>
          <w:szCs w:val="22"/>
        </w:rPr>
        <w:t>size</w:t>
      </w:r>
      <w:bookmarkStart w:id="198" w:name="_Toc141515574"/>
      <w:bookmarkStart w:id="199" w:name="_Toc148759418"/>
      <w:bookmarkStart w:id="200" w:name="_Toc179094454"/>
      <w:bookmarkStart w:id="201" w:name="_Toc248747324"/>
      <w:bookmarkStart w:id="202" w:name="_Toc250370813"/>
      <w:bookmarkStart w:id="203" w:name="_Toc252198573"/>
      <w:bookmarkEnd w:id="191"/>
      <w:bookmarkEnd w:id="192"/>
      <w:bookmarkEnd w:id="193"/>
      <w:bookmarkEnd w:id="194"/>
      <w:bookmarkEnd w:id="195"/>
      <w:bookmarkEnd w:id="196"/>
      <w:bookmarkEnd w:id="197"/>
    </w:p>
    <w:bookmarkEnd w:id="198"/>
    <w:bookmarkEnd w:id="199"/>
    <w:bookmarkEnd w:id="200"/>
    <w:bookmarkEnd w:id="201"/>
    <w:bookmarkEnd w:id="202"/>
    <w:bookmarkEnd w:id="203"/>
    <w:p w14:paraId="7D99BA24" w14:textId="78BCF4FC" w:rsidR="00E5487F" w:rsidRDefault="00E5487F" w:rsidP="00935356">
      <w:pPr>
        <w:rPr>
          <w:rFonts w:cs="Arial"/>
          <w:szCs w:val="22"/>
          <w:lang w:eastAsia="ja-JP"/>
        </w:rPr>
      </w:pPr>
      <w:r>
        <w:rPr>
          <w:rFonts w:cs="Arial" w:hint="eastAsia"/>
          <w:szCs w:val="22"/>
          <w:lang w:eastAsia="ja-JP"/>
        </w:rPr>
        <w:t>Sample size is</w:t>
      </w:r>
      <w:r w:rsidRPr="00E5487F">
        <w:rPr>
          <w:rFonts w:cs="Arial"/>
          <w:szCs w:val="22"/>
          <w:lang w:eastAsia="ja-JP"/>
        </w:rPr>
        <w:t xml:space="preserve"> set according to the report by Maki et al. </w:t>
      </w:r>
      <w:r>
        <w:rPr>
          <w:rFonts w:cs="Arial"/>
          <w:szCs w:val="22"/>
          <w:lang w:eastAsia="ja-JP"/>
        </w:rPr>
        <w:fldChar w:fldCharType="begin" w:fldLock="1"/>
      </w:r>
      <w:r w:rsidR="00E2087F">
        <w:rPr>
          <w:rFonts w:cs="Arial"/>
          <w:szCs w:val="22"/>
          <w:lang w:eastAsia="ja-JP"/>
        </w:rPr>
        <w:instrText>ADDIN CSL_CITATION { "citationItems" : [ { "id" : "ITEM-1", "itemData" : { "DOI" : "10.1016/j.nutres.2009.09.004", "ISBN" : "0271-5317", "ISSN" : "02715317", "PMID" : "19854375", "abstract" : "Antarctic krill, also known as Euphausia superba, is a marine crustacean rich in both eicosapentaenoic acid (EPA) and docosahexaenoic acid (DHA). We tested the hypothesis that krill oil would increase plasma concentrations of EPA and DHA without adversely affecting indicators of safety, tolerability, or selected metabolic parameters. In this randomized, double-blind parallel arm trial, overweight and obese men and women (N = 76) were randomly assigned to receive double-blind capsules containing 2 g/d of krill oil, menhaden oil, or control (olive) oil for 4 weeks. Results showed that plasma EPA and DHA concentrations increased significantly more (P &lt; .001) in the krill oil (178.4 ?? 38.7 and 90.2 ?? 40.3 ??mol/L, respectively) and menhaden oil (131.8 ?? 28.0 and 149.9 ?? 30.4 ??mol/L, respectively) groups than in the control group (2.9 ?? 13.8 and -1.1 ?? 32.4 ??mol/L, respectively). Systolic blood pressure declined significantly more (P &lt; .05) in the menhaden oil (-2.2 ?? 2.0 mm Hg) group than in the control group (3.3 ?? 1.5 mm Hg), and the response in the krill oil group (-0.8 ?? 1.4 mm Hg) did not differ from the other 2 treatments. Blood urea nitrogen declined in the krill oil group as compared with the menhaden oil group (P &lt; .006). No significant differences for other safety variables were noted, including adverse events. In conclusion, 4 weeks of krill oil supplementation increased plasma EPA and DHA and was well tolerated, with no indication of adverse effects on safety parameters. ?? 2009 Elsevier Inc. All rights reserved.", "author" : [ { "dropping-particle" : "", "family" : "Maki", "given" : "Kevin C.", "non-dropping-particle" : "", "parse-names" : false, "suffix" : "" }, { "dropping-particle" : "", "family" : "Reeves", "given" : "Mathew S.", "non-dropping-particle" : "", "parse-names" : false, "suffix" : "" }, { "dropping-particle" : "", "family" : "Farmer", "given" : "Mildred", "non-dropping-particle" : "", "parse-names" : false, "suffix" : "" }, { "dropping-particle" : "", "family" : "Griinari", "given" : "Mikko", "non-dropping-particle" : "", "parse-names" : false, "suffix" : "" }, { "dropping-particle" : "", "family" : "Berge", "given" : "Kjetil", "non-dropping-particle" : "", "parse-names" : false, "suffix" : "" }, { "dropping-particle" : "", "family" : "Vik", "given" : "Hogne", "non-dropping-particle" : "", "parse-names" : false, "suffix" : "" }, { "dropping-particle" : "", "family" : "Hubacher", "given" : "Rachel", "non-dropping-particle" : "", "parse-names" : false, "suffix" : "" }, { "dropping-particle" : "", "family" : "Rains", "given" : "Tia M.", "non-dropping-particle" : "", "parse-names" : false, "suffix" : "" } ], "container-title" : "Nutrition Research", "id" : "ITEM-1", "issue" : "9", "issued" : { "date-parts" : [ [ "2009" ] ] }, "page" : "609-615", "publisher" : "Elsevier Inc.", "title" : "Krill oil supplementation increases plasma concentrations of eicosapentaenoic and docosahexaenoic acids in overweight and obese men and women", "type" : "article-journal", "volume" : "29" }, "uris" : [ "http://www.mendeley.com/documents/?uuid=47a0a20f-4fdd-4ab1-92fc-a52d8e62b34f" ] } ], "mendeley" : { "formattedCitation" : "[6]", "plainTextFormattedCitation" : "[6]", "previouslyFormattedCitation" : "[6]" }, "properties" : { "noteIndex" : 0 }, "schema" : "https://github.com/citation-style-language/schema/raw/master/csl-citation.json" }</w:instrText>
      </w:r>
      <w:r>
        <w:rPr>
          <w:rFonts w:cs="Arial"/>
          <w:szCs w:val="22"/>
          <w:lang w:eastAsia="ja-JP"/>
        </w:rPr>
        <w:fldChar w:fldCharType="separate"/>
      </w:r>
      <w:r w:rsidR="00E354AC" w:rsidRPr="00E354AC">
        <w:rPr>
          <w:rFonts w:cs="Arial"/>
          <w:noProof/>
          <w:szCs w:val="22"/>
          <w:lang w:eastAsia="ja-JP"/>
        </w:rPr>
        <w:t>[6]</w:t>
      </w:r>
      <w:r>
        <w:rPr>
          <w:rFonts w:cs="Arial"/>
          <w:szCs w:val="22"/>
          <w:lang w:eastAsia="ja-JP"/>
        </w:rPr>
        <w:fldChar w:fldCharType="end"/>
      </w:r>
      <w:r w:rsidRPr="00E5487F">
        <w:rPr>
          <w:rFonts w:cs="Arial"/>
          <w:szCs w:val="22"/>
          <w:lang w:eastAsia="ja-JP"/>
        </w:rPr>
        <w:t>, in which the administration of krill oil (2 g/d for 4 weeks) showed significant differences in the plasma EPA &amp; DHA concentrations of 25 participants in the control and krill oil groups.</w:t>
      </w:r>
    </w:p>
    <w:p w14:paraId="02500197" w14:textId="77777777" w:rsidR="00935356" w:rsidRPr="00A2719E" w:rsidRDefault="00935356" w:rsidP="00935356">
      <w:pPr>
        <w:keepNext/>
        <w:spacing w:before="240" w:after="60"/>
        <w:outlineLvl w:val="1"/>
        <w:rPr>
          <w:rFonts w:cs="Arial"/>
          <w:b/>
          <w:bCs/>
          <w:iCs/>
          <w:szCs w:val="22"/>
        </w:rPr>
      </w:pPr>
      <w:bookmarkStart w:id="204" w:name="_Toc373843984"/>
      <w:bookmarkStart w:id="205" w:name="_Toc441736553"/>
      <w:r w:rsidRPr="00A2719E">
        <w:rPr>
          <w:rFonts w:cs="Arial"/>
          <w:b/>
          <w:bCs/>
          <w:iCs/>
          <w:szCs w:val="22"/>
        </w:rPr>
        <w:t>8.2</w:t>
      </w:r>
      <w:r w:rsidRPr="00A2719E">
        <w:rPr>
          <w:rFonts w:cs="Arial"/>
          <w:b/>
          <w:bCs/>
          <w:iCs/>
          <w:szCs w:val="22"/>
        </w:rPr>
        <w:tab/>
        <w:t>Analytical Populations</w:t>
      </w:r>
      <w:bookmarkEnd w:id="204"/>
      <w:bookmarkEnd w:id="205"/>
    </w:p>
    <w:p w14:paraId="52599C93" w14:textId="77777777" w:rsidR="00935356" w:rsidRPr="00A2719E" w:rsidRDefault="00935356" w:rsidP="00935356">
      <w:pPr>
        <w:numPr>
          <w:ilvl w:val="0"/>
          <w:numId w:val="9"/>
        </w:numPr>
        <w:spacing w:before="0" w:after="0"/>
        <w:rPr>
          <w:rFonts w:cs="Arial"/>
          <w:szCs w:val="22"/>
          <w:lang w:val="en-CA"/>
        </w:rPr>
      </w:pPr>
      <w:r w:rsidRPr="00A2719E">
        <w:rPr>
          <w:rFonts w:cs="Arial"/>
          <w:szCs w:val="22"/>
          <w:lang w:val="en-CA"/>
        </w:rPr>
        <w:t>The</w:t>
      </w:r>
      <w:r w:rsidRPr="00A2719E">
        <w:rPr>
          <w:rFonts w:cs="Arial"/>
          <w:b/>
          <w:szCs w:val="22"/>
          <w:lang w:val="en-CA"/>
        </w:rPr>
        <w:t xml:space="preserve"> Safety Population </w:t>
      </w:r>
      <w:r w:rsidRPr="00A2719E">
        <w:rPr>
          <w:rFonts w:cs="Arial"/>
          <w:szCs w:val="22"/>
          <w:lang w:val="en-CA"/>
        </w:rPr>
        <w:t>will consist of all subjects who received any amount of either product, and on whom any post-randomization safety information is available.</w:t>
      </w:r>
    </w:p>
    <w:p w14:paraId="1E743A86" w14:textId="0E3289E0" w:rsidR="00FF013D" w:rsidRPr="00FF013D" w:rsidRDefault="00935356" w:rsidP="00FF013D">
      <w:pPr>
        <w:numPr>
          <w:ilvl w:val="0"/>
          <w:numId w:val="9"/>
        </w:numPr>
        <w:spacing w:before="0" w:after="0"/>
        <w:rPr>
          <w:rFonts w:cs="Arial"/>
          <w:szCs w:val="22"/>
          <w:lang w:val="en-CA"/>
        </w:rPr>
      </w:pPr>
      <w:r w:rsidRPr="00FF013D">
        <w:rPr>
          <w:rFonts w:cs="Arial"/>
          <w:szCs w:val="22"/>
          <w:lang w:val="en-CA"/>
        </w:rPr>
        <w:t xml:space="preserve">The </w:t>
      </w:r>
      <w:r w:rsidRPr="00FF013D">
        <w:rPr>
          <w:rFonts w:cs="Arial"/>
          <w:b/>
          <w:szCs w:val="22"/>
          <w:lang w:val="en-CA"/>
        </w:rPr>
        <w:t>Per Protocol (PP) Population</w:t>
      </w:r>
      <w:r w:rsidRPr="00FF013D">
        <w:rPr>
          <w:rFonts w:cs="Arial"/>
          <w:szCs w:val="22"/>
          <w:lang w:val="en-CA"/>
        </w:rPr>
        <w:t xml:space="preserve"> “Per Protocol (PP) Population” consists of all subjects who consumed at least 80% of </w:t>
      </w:r>
      <w:r w:rsidR="00E5487F" w:rsidRPr="00FF013D">
        <w:rPr>
          <w:rFonts w:cs="Arial" w:hint="eastAsia"/>
          <w:szCs w:val="22"/>
          <w:lang w:val="en-CA" w:eastAsia="ja-JP"/>
        </w:rPr>
        <w:t>test</w:t>
      </w:r>
      <w:r w:rsidRPr="00FF013D">
        <w:rPr>
          <w:rFonts w:cs="Arial"/>
          <w:szCs w:val="22"/>
          <w:lang w:val="en-CA"/>
        </w:rPr>
        <w:t xml:space="preserve"> or placebo </w:t>
      </w:r>
      <w:r w:rsidR="003A0BC0" w:rsidRPr="00FF013D">
        <w:rPr>
          <w:rFonts w:cs="Arial"/>
          <w:szCs w:val="22"/>
          <w:lang w:val="en-CA"/>
        </w:rPr>
        <w:t>doses</w:t>
      </w:r>
      <w:r w:rsidRPr="00FF013D">
        <w:rPr>
          <w:rFonts w:cs="Arial"/>
          <w:szCs w:val="22"/>
          <w:lang w:val="en-CA"/>
        </w:rPr>
        <w:t xml:space="preserve"> do not have any major protocol violations and complete all study visits.</w:t>
      </w:r>
      <w:r w:rsidR="00FF013D" w:rsidRPr="00FF013D">
        <w:rPr>
          <w:rFonts w:cs="Arial" w:hint="eastAsia"/>
          <w:szCs w:val="22"/>
          <w:lang w:val="en-CA" w:eastAsia="ja-JP"/>
        </w:rPr>
        <w:t xml:space="preserve"> </w:t>
      </w:r>
      <w:r w:rsidR="00FF013D" w:rsidRPr="00FF013D">
        <w:rPr>
          <w:rFonts w:cs="Arial"/>
          <w:szCs w:val="22"/>
        </w:rPr>
        <w:t>Subject</w:t>
      </w:r>
      <w:r w:rsidR="00AB5E79">
        <w:rPr>
          <w:rFonts w:cs="Arial" w:hint="eastAsia"/>
          <w:szCs w:val="22"/>
          <w:lang w:eastAsia="ja-JP"/>
        </w:rPr>
        <w:t xml:space="preserve"> who</w:t>
      </w:r>
      <w:r w:rsidR="00FF013D" w:rsidRPr="00FF013D">
        <w:rPr>
          <w:rFonts w:cs="Arial"/>
          <w:szCs w:val="22"/>
        </w:rPr>
        <w:t xml:space="preserve"> ha</w:t>
      </w:r>
      <w:r w:rsidR="00AB5E79">
        <w:rPr>
          <w:rFonts w:cs="Arial" w:hint="eastAsia"/>
          <w:szCs w:val="22"/>
          <w:lang w:eastAsia="ja-JP"/>
        </w:rPr>
        <w:t>s</w:t>
      </w:r>
      <w:r w:rsidR="00FF013D" w:rsidRPr="00FF013D">
        <w:rPr>
          <w:rFonts w:cs="Arial"/>
          <w:szCs w:val="22"/>
        </w:rPr>
        <w:t xml:space="preserve"> a compliance of &lt;80%</w:t>
      </w:r>
      <w:r w:rsidR="00FF013D" w:rsidRPr="00FF013D">
        <w:rPr>
          <w:rFonts w:cs="Arial" w:hint="eastAsia"/>
          <w:szCs w:val="22"/>
          <w:lang w:eastAsia="ja-JP"/>
        </w:rPr>
        <w:t xml:space="preserve"> </w:t>
      </w:r>
      <w:r w:rsidR="00FF013D" w:rsidRPr="00FF013D">
        <w:rPr>
          <w:rFonts w:cs="Arial"/>
          <w:szCs w:val="22"/>
        </w:rPr>
        <w:t xml:space="preserve">will be </w:t>
      </w:r>
      <w:r w:rsidR="00FF013D" w:rsidRPr="00FF013D">
        <w:rPr>
          <w:rFonts w:cs="Arial" w:hint="eastAsia"/>
          <w:szCs w:val="22"/>
          <w:lang w:eastAsia="ja-JP"/>
        </w:rPr>
        <w:t>deleted from the further analysis</w:t>
      </w:r>
      <w:r w:rsidR="00FF013D" w:rsidRPr="00FF013D">
        <w:rPr>
          <w:rFonts w:cs="Arial"/>
          <w:szCs w:val="22"/>
        </w:rPr>
        <w:t xml:space="preserve">.  </w:t>
      </w:r>
    </w:p>
    <w:p w14:paraId="1B66CA65" w14:textId="77777777" w:rsidR="00935356" w:rsidRPr="00E5487F" w:rsidRDefault="00935356" w:rsidP="00935356">
      <w:pPr>
        <w:spacing w:before="0" w:after="0"/>
        <w:ind w:firstLine="720"/>
        <w:rPr>
          <w:rFonts w:cs="Arial"/>
          <w:szCs w:val="22"/>
          <w:highlight w:val="yellow"/>
          <w:lang w:val="en-CA"/>
        </w:rPr>
      </w:pPr>
    </w:p>
    <w:p w14:paraId="516F3B50" w14:textId="77777777" w:rsidR="00935356" w:rsidRPr="00355E77" w:rsidRDefault="00935356" w:rsidP="00935356">
      <w:pPr>
        <w:numPr>
          <w:ilvl w:val="1"/>
          <w:numId w:val="8"/>
        </w:numPr>
        <w:spacing w:before="0" w:after="0"/>
        <w:ind w:left="709" w:hanging="709"/>
        <w:outlineLvl w:val="1"/>
        <w:rPr>
          <w:rFonts w:cs="Arial"/>
          <w:b/>
          <w:bCs/>
          <w:szCs w:val="22"/>
        </w:rPr>
      </w:pPr>
      <w:bookmarkStart w:id="206" w:name="_Toc343699507"/>
      <w:bookmarkStart w:id="207" w:name="_Toc373843985"/>
      <w:bookmarkStart w:id="208" w:name="_Toc441736554"/>
      <w:r w:rsidRPr="00355E77">
        <w:rPr>
          <w:rFonts w:cs="Arial"/>
          <w:b/>
          <w:bCs/>
          <w:szCs w:val="22"/>
        </w:rPr>
        <w:t>Analysis Plan</w:t>
      </w:r>
      <w:bookmarkEnd w:id="206"/>
      <w:bookmarkEnd w:id="207"/>
      <w:bookmarkEnd w:id="208"/>
    </w:p>
    <w:p w14:paraId="334355DD" w14:textId="77777777" w:rsidR="00935356" w:rsidRPr="00355E77" w:rsidRDefault="00935356" w:rsidP="00935356">
      <w:pPr>
        <w:spacing w:before="0" w:after="0"/>
        <w:rPr>
          <w:rFonts w:cs="Arial"/>
          <w:szCs w:val="22"/>
          <w:lang w:val="en-CA"/>
        </w:rPr>
      </w:pPr>
    </w:p>
    <w:p w14:paraId="3941C50B" w14:textId="78E6ED40" w:rsidR="00935356" w:rsidRDefault="00935356" w:rsidP="00935356">
      <w:pPr>
        <w:spacing w:before="0" w:after="0"/>
        <w:rPr>
          <w:rFonts w:cs="Arial"/>
          <w:szCs w:val="22"/>
          <w:lang w:val="en-CA"/>
        </w:rPr>
      </w:pPr>
      <w:r w:rsidRPr="00355E77">
        <w:rPr>
          <w:rFonts w:cs="Arial"/>
          <w:szCs w:val="22"/>
          <w:lang w:val="en-CA"/>
        </w:rPr>
        <w:t xml:space="preserve">An effectiveness analysis based on </w:t>
      </w:r>
      <w:proofErr w:type="gramStart"/>
      <w:r w:rsidRPr="00355E77">
        <w:rPr>
          <w:rFonts w:cs="Arial"/>
          <w:szCs w:val="22"/>
          <w:lang w:val="en-CA"/>
        </w:rPr>
        <w:t>the per</w:t>
      </w:r>
      <w:proofErr w:type="gramEnd"/>
      <w:r w:rsidRPr="00355E77">
        <w:rPr>
          <w:rFonts w:cs="Arial"/>
          <w:szCs w:val="22"/>
          <w:lang w:val="en-CA"/>
        </w:rPr>
        <w:t xml:space="preserve"> protocol population will be performed. </w:t>
      </w:r>
      <w:r w:rsidR="004631FD">
        <w:rPr>
          <w:rFonts w:cs="Arial" w:hint="eastAsia"/>
          <w:szCs w:val="22"/>
          <w:lang w:val="en-CA" w:eastAsia="ja-JP"/>
        </w:rPr>
        <w:t>Continuous v</w:t>
      </w:r>
      <w:r w:rsidRPr="00355E77">
        <w:rPr>
          <w:rFonts w:cs="Arial"/>
          <w:szCs w:val="22"/>
          <w:lang w:val="en-CA"/>
        </w:rPr>
        <w:t xml:space="preserve">ariables will be tested for normality and log-normality. Log-normally distributed variables will be analyzed in the logarithmic domain. Non-normal variables will be analyzed by appropriate non-parametric tests. </w:t>
      </w:r>
    </w:p>
    <w:p w14:paraId="2B3114F5" w14:textId="77777777" w:rsidR="00FE6958" w:rsidRDefault="00FE6958" w:rsidP="00935356">
      <w:pPr>
        <w:spacing w:before="0" w:after="0"/>
        <w:rPr>
          <w:rFonts w:cs="Arial"/>
          <w:szCs w:val="22"/>
          <w:lang w:val="en-CA"/>
        </w:rPr>
      </w:pPr>
    </w:p>
    <w:p w14:paraId="4E28A211" w14:textId="68A809E3" w:rsidR="004631FD" w:rsidRDefault="004631FD" w:rsidP="00935356">
      <w:pPr>
        <w:spacing w:before="0" w:after="0"/>
        <w:rPr>
          <w:rFonts w:cs="Arial"/>
          <w:szCs w:val="22"/>
          <w:lang w:val="en-CA" w:eastAsia="ja-JP"/>
        </w:rPr>
      </w:pPr>
      <w:r>
        <w:rPr>
          <w:rFonts w:cs="Arial" w:hint="eastAsia"/>
          <w:szCs w:val="22"/>
          <w:lang w:val="en-CA" w:eastAsia="ja-JP"/>
        </w:rPr>
        <w:t>M</w:t>
      </w:r>
      <w:r w:rsidR="00935356" w:rsidRPr="00355E77">
        <w:rPr>
          <w:rFonts w:cs="Arial"/>
          <w:szCs w:val="22"/>
          <w:lang w:val="en-CA"/>
        </w:rPr>
        <w:t xml:space="preserve">issing values </w:t>
      </w:r>
      <w:r>
        <w:rPr>
          <w:rFonts w:cs="Arial" w:hint="eastAsia"/>
          <w:szCs w:val="22"/>
          <w:lang w:val="en-CA" w:eastAsia="ja-JP"/>
        </w:rPr>
        <w:t xml:space="preserve">will be deleted in a pair-wise manner for the comparison, except in the structured questionnaires of JKOM (Q1 </w:t>
      </w:r>
      <w:r>
        <w:rPr>
          <w:rFonts w:cs="Arial"/>
          <w:szCs w:val="22"/>
          <w:lang w:val="en-CA" w:eastAsia="ja-JP"/>
        </w:rPr>
        <w:t>–</w:t>
      </w:r>
      <w:r>
        <w:rPr>
          <w:rFonts w:cs="Arial" w:hint="eastAsia"/>
          <w:szCs w:val="22"/>
          <w:lang w:val="en-CA" w:eastAsia="ja-JP"/>
        </w:rPr>
        <w:t xml:space="preserve"> 25) and JOA </w:t>
      </w:r>
      <w:r w:rsidR="00AB5E79">
        <w:rPr>
          <w:rFonts w:cs="Arial" w:hint="eastAsia"/>
          <w:szCs w:val="22"/>
          <w:lang w:val="en-CA" w:eastAsia="ja-JP"/>
        </w:rPr>
        <w:t xml:space="preserve">in </w:t>
      </w:r>
      <w:r>
        <w:rPr>
          <w:rFonts w:cs="Arial" w:hint="eastAsia"/>
          <w:szCs w:val="22"/>
          <w:lang w:val="en-CA" w:eastAsia="ja-JP"/>
        </w:rPr>
        <w:t xml:space="preserve">which </w:t>
      </w:r>
      <w:r w:rsidR="00AB5E79">
        <w:rPr>
          <w:rFonts w:cs="Arial" w:hint="eastAsia"/>
          <w:szCs w:val="22"/>
          <w:lang w:val="en-CA" w:eastAsia="ja-JP"/>
        </w:rPr>
        <w:t xml:space="preserve">missing data </w:t>
      </w:r>
      <w:r>
        <w:rPr>
          <w:rFonts w:cs="Arial" w:hint="eastAsia"/>
          <w:szCs w:val="22"/>
          <w:lang w:val="en-CA" w:eastAsia="ja-JP"/>
        </w:rPr>
        <w:t>will be deleted in a list-wise manner.</w:t>
      </w:r>
    </w:p>
    <w:p w14:paraId="23776CB5" w14:textId="77777777" w:rsidR="00935356" w:rsidRPr="00887332" w:rsidRDefault="00935356" w:rsidP="00935356">
      <w:pPr>
        <w:spacing w:before="0" w:after="0"/>
        <w:rPr>
          <w:rFonts w:cs="Arial"/>
          <w:szCs w:val="22"/>
          <w:highlight w:val="yellow"/>
          <w:lang w:val="en-CA"/>
        </w:rPr>
      </w:pPr>
    </w:p>
    <w:p w14:paraId="379212FA" w14:textId="77777777" w:rsidR="00935356" w:rsidRPr="001A1EA4" w:rsidRDefault="00935356" w:rsidP="00935356">
      <w:pPr>
        <w:spacing w:before="0" w:after="0"/>
        <w:rPr>
          <w:rFonts w:cs="Arial"/>
          <w:b/>
          <w:i/>
          <w:szCs w:val="22"/>
          <w:lang w:val="en-CA"/>
        </w:rPr>
      </w:pPr>
      <w:r w:rsidRPr="001A1EA4">
        <w:rPr>
          <w:rFonts w:cs="Arial"/>
          <w:b/>
          <w:i/>
          <w:szCs w:val="22"/>
          <w:lang w:val="en-CA"/>
        </w:rPr>
        <w:t>Statistical tests:</w:t>
      </w:r>
    </w:p>
    <w:p w14:paraId="79EED5A3" w14:textId="77777777" w:rsidR="00FE6958" w:rsidRPr="001A1EA4" w:rsidRDefault="00FE6958" w:rsidP="00935356">
      <w:pPr>
        <w:spacing w:before="0" w:after="0"/>
        <w:rPr>
          <w:rFonts w:cs="Arial"/>
          <w:szCs w:val="22"/>
          <w:lang w:val="en-CA"/>
        </w:rPr>
      </w:pPr>
    </w:p>
    <w:p w14:paraId="75CD9DEA" w14:textId="1A23368E" w:rsidR="004631FD" w:rsidRDefault="004631FD" w:rsidP="00935356">
      <w:pPr>
        <w:spacing w:before="0" w:after="0"/>
        <w:rPr>
          <w:rFonts w:cs="Arial"/>
          <w:szCs w:val="22"/>
          <w:lang w:val="en-CA" w:eastAsia="ja-JP"/>
        </w:rPr>
      </w:pPr>
      <w:r>
        <w:rPr>
          <w:rFonts w:cs="Arial" w:hint="eastAsia"/>
          <w:szCs w:val="22"/>
          <w:lang w:val="en-CA" w:eastAsia="ja-JP"/>
        </w:rPr>
        <w:t>Mean difference between independent groups will be analyzed by Student</w:t>
      </w:r>
      <w:r>
        <w:rPr>
          <w:rFonts w:cs="Arial"/>
          <w:szCs w:val="22"/>
          <w:lang w:val="en-CA" w:eastAsia="ja-JP"/>
        </w:rPr>
        <w:t>’</w:t>
      </w:r>
      <w:r>
        <w:rPr>
          <w:rFonts w:cs="Arial" w:hint="eastAsia"/>
          <w:szCs w:val="22"/>
          <w:lang w:val="en-CA" w:eastAsia="ja-JP"/>
        </w:rPr>
        <w:t>s t test or Mann-Whitney U test.</w:t>
      </w:r>
    </w:p>
    <w:p w14:paraId="598D474F" w14:textId="197D55DA" w:rsidR="004631FD" w:rsidRDefault="004631FD" w:rsidP="00935356">
      <w:pPr>
        <w:spacing w:before="0" w:after="0"/>
        <w:rPr>
          <w:rFonts w:cs="Arial"/>
          <w:szCs w:val="22"/>
          <w:lang w:val="en-CA" w:eastAsia="ja-JP"/>
        </w:rPr>
      </w:pPr>
      <w:r>
        <w:rPr>
          <w:rFonts w:cs="Arial"/>
          <w:szCs w:val="22"/>
          <w:lang w:val="en-CA" w:eastAsia="ja-JP"/>
        </w:rPr>
        <w:t>M</w:t>
      </w:r>
      <w:r>
        <w:rPr>
          <w:rFonts w:cs="Arial" w:hint="eastAsia"/>
          <w:szCs w:val="22"/>
          <w:lang w:val="en-CA" w:eastAsia="ja-JP"/>
        </w:rPr>
        <w:t xml:space="preserve">ean </w:t>
      </w:r>
      <w:r>
        <w:rPr>
          <w:rFonts w:cs="Arial"/>
          <w:szCs w:val="22"/>
          <w:lang w:val="en-CA" w:eastAsia="ja-JP"/>
        </w:rPr>
        <w:t>difference</w:t>
      </w:r>
      <w:r>
        <w:rPr>
          <w:rFonts w:cs="Arial" w:hint="eastAsia"/>
          <w:szCs w:val="22"/>
          <w:lang w:val="en-CA" w:eastAsia="ja-JP"/>
        </w:rPr>
        <w:t xml:space="preserve"> between paired groups will be analyzed by paired t test or Wilcoxon</w:t>
      </w:r>
      <w:r>
        <w:rPr>
          <w:rFonts w:cs="Arial"/>
          <w:szCs w:val="22"/>
          <w:lang w:val="en-CA" w:eastAsia="ja-JP"/>
        </w:rPr>
        <w:t>’</w:t>
      </w:r>
      <w:r>
        <w:rPr>
          <w:rFonts w:cs="Arial" w:hint="eastAsia"/>
          <w:szCs w:val="22"/>
          <w:lang w:val="en-CA" w:eastAsia="ja-JP"/>
        </w:rPr>
        <w:t>s signed rank test.</w:t>
      </w:r>
    </w:p>
    <w:p w14:paraId="6C30455D" w14:textId="46399CCE" w:rsidR="004631FD" w:rsidRDefault="004631FD" w:rsidP="00935356">
      <w:pPr>
        <w:spacing w:before="0" w:after="0"/>
        <w:rPr>
          <w:rFonts w:cs="Arial"/>
          <w:szCs w:val="22"/>
          <w:lang w:val="en-CA" w:eastAsia="ja-JP"/>
        </w:rPr>
      </w:pPr>
      <w:r>
        <w:rPr>
          <w:rFonts w:cs="Arial" w:hint="eastAsia"/>
          <w:szCs w:val="22"/>
          <w:lang w:val="en-CA" w:eastAsia="ja-JP"/>
        </w:rPr>
        <w:t xml:space="preserve">For the primary outcomes, changes from baseline will be analyzed by generalized linear model </w:t>
      </w:r>
      <w:r w:rsidRPr="004631FD">
        <w:rPr>
          <w:rFonts w:cs="Arial"/>
          <w:szCs w:val="22"/>
          <w:lang w:val="en-CA" w:eastAsia="ja-JP"/>
        </w:rPr>
        <w:t xml:space="preserve">controlling for age, sex, weight, and smoking (yes or no) and drinking (yes or no) habits. Every interaction </w:t>
      </w:r>
      <w:r>
        <w:rPr>
          <w:rFonts w:cs="Arial" w:hint="eastAsia"/>
          <w:szCs w:val="22"/>
          <w:lang w:val="en-CA" w:eastAsia="ja-JP"/>
        </w:rPr>
        <w:t>will be</w:t>
      </w:r>
      <w:r w:rsidRPr="004631FD">
        <w:rPr>
          <w:rFonts w:cs="Arial"/>
          <w:szCs w:val="22"/>
          <w:lang w:val="en-CA" w:eastAsia="ja-JP"/>
        </w:rPr>
        <w:t xml:space="preserve"> tes</w:t>
      </w:r>
      <w:r>
        <w:rPr>
          <w:rFonts w:cs="Arial"/>
          <w:szCs w:val="22"/>
          <w:lang w:val="en-CA" w:eastAsia="ja-JP"/>
        </w:rPr>
        <w:t>ted and included if it decrease</w:t>
      </w:r>
      <w:r>
        <w:rPr>
          <w:rFonts w:cs="Arial" w:hint="eastAsia"/>
          <w:szCs w:val="22"/>
          <w:lang w:val="en-CA" w:eastAsia="ja-JP"/>
        </w:rPr>
        <w:t>s</w:t>
      </w:r>
      <w:r w:rsidRPr="004631FD">
        <w:rPr>
          <w:rFonts w:cs="Arial"/>
          <w:szCs w:val="22"/>
          <w:lang w:val="en-CA" w:eastAsia="ja-JP"/>
        </w:rPr>
        <w:t xml:space="preserve"> </w:t>
      </w:r>
      <w:proofErr w:type="spellStart"/>
      <w:r w:rsidRPr="004631FD">
        <w:rPr>
          <w:rFonts w:cs="Arial"/>
          <w:szCs w:val="22"/>
          <w:lang w:val="en-CA" w:eastAsia="ja-JP"/>
        </w:rPr>
        <w:t>Akaike’s</w:t>
      </w:r>
      <w:proofErr w:type="spellEnd"/>
      <w:r w:rsidRPr="004631FD">
        <w:rPr>
          <w:rFonts w:cs="Arial"/>
          <w:szCs w:val="22"/>
          <w:lang w:val="en-CA" w:eastAsia="ja-JP"/>
        </w:rPr>
        <w:t xml:space="preserve"> information criteria.</w:t>
      </w:r>
    </w:p>
    <w:p w14:paraId="3BCF3FC5" w14:textId="0E3F2D62" w:rsidR="00935356" w:rsidRDefault="00935356" w:rsidP="00935356">
      <w:pPr>
        <w:keepNext/>
        <w:spacing w:before="240" w:after="60"/>
        <w:ind w:left="720" w:hanging="720"/>
        <w:outlineLvl w:val="2"/>
        <w:rPr>
          <w:rFonts w:cs="Arial"/>
          <w:b/>
          <w:bCs/>
          <w:szCs w:val="22"/>
        </w:rPr>
      </w:pPr>
      <w:bookmarkStart w:id="209" w:name="_Toc148759421"/>
      <w:bookmarkStart w:id="210" w:name="_Toc179094457"/>
      <w:bookmarkStart w:id="211" w:name="_Toc248747326"/>
      <w:bookmarkStart w:id="212" w:name="_Toc250370815"/>
      <w:bookmarkStart w:id="213" w:name="_Toc252198575"/>
      <w:bookmarkStart w:id="214" w:name="_Toc343699508"/>
      <w:bookmarkStart w:id="215" w:name="_Toc373843986"/>
      <w:bookmarkStart w:id="216" w:name="_Toc441736555"/>
      <w:r w:rsidRPr="008113A3">
        <w:rPr>
          <w:rFonts w:cs="Arial"/>
          <w:b/>
          <w:bCs/>
          <w:szCs w:val="22"/>
        </w:rPr>
        <w:t>8.3.1</w:t>
      </w:r>
      <w:r w:rsidRPr="008113A3">
        <w:rPr>
          <w:rFonts w:cs="Arial"/>
          <w:b/>
          <w:bCs/>
          <w:szCs w:val="22"/>
        </w:rPr>
        <w:tab/>
      </w:r>
      <w:bookmarkStart w:id="217" w:name="_Toc148759422"/>
      <w:bookmarkStart w:id="218" w:name="_Toc179094458"/>
      <w:bookmarkStart w:id="219" w:name="_Toc248747327"/>
      <w:bookmarkStart w:id="220" w:name="_Toc250370816"/>
      <w:bookmarkStart w:id="221" w:name="_Toc252198576"/>
      <w:bookmarkStart w:id="222" w:name="_Toc343699509"/>
      <w:bookmarkStart w:id="223" w:name="_Toc373843987"/>
      <w:bookmarkEnd w:id="209"/>
      <w:bookmarkEnd w:id="210"/>
      <w:bookmarkEnd w:id="211"/>
      <w:bookmarkEnd w:id="212"/>
      <w:bookmarkEnd w:id="213"/>
      <w:bookmarkEnd w:id="214"/>
      <w:bookmarkEnd w:id="215"/>
      <w:r w:rsidRPr="008113A3">
        <w:rPr>
          <w:rFonts w:cs="Arial"/>
          <w:b/>
          <w:bCs/>
          <w:szCs w:val="22"/>
        </w:rPr>
        <w:t>Safety</w:t>
      </w:r>
      <w:bookmarkEnd w:id="216"/>
      <w:bookmarkEnd w:id="217"/>
      <w:bookmarkEnd w:id="218"/>
      <w:bookmarkEnd w:id="219"/>
      <w:bookmarkEnd w:id="220"/>
      <w:bookmarkEnd w:id="221"/>
      <w:bookmarkEnd w:id="222"/>
      <w:bookmarkEnd w:id="223"/>
    </w:p>
    <w:p w14:paraId="18CE4555" w14:textId="69B671E3" w:rsidR="00935356" w:rsidRDefault="00935356" w:rsidP="00935356">
      <w:pPr>
        <w:spacing w:before="0" w:after="0"/>
        <w:rPr>
          <w:rFonts w:cs="Arial"/>
          <w:szCs w:val="22"/>
        </w:rPr>
      </w:pPr>
      <w:r w:rsidRPr="008113A3">
        <w:rPr>
          <w:rFonts w:cs="Arial"/>
          <w:szCs w:val="22"/>
        </w:rPr>
        <w:t>For adverse events, a descriptive analysis will be given. Adverse events will be presented in a frequency table, by body system/group and treatment. Furthermore, nature, incidence, severity and causality will be reported for each adverse event.</w:t>
      </w:r>
    </w:p>
    <w:p w14:paraId="3C467C69" w14:textId="77777777" w:rsidR="00AC529B" w:rsidRPr="008113A3" w:rsidRDefault="00AC529B" w:rsidP="00935356">
      <w:pPr>
        <w:spacing w:before="0" w:after="0"/>
        <w:rPr>
          <w:rFonts w:cs="Arial"/>
          <w:szCs w:val="22"/>
        </w:rPr>
      </w:pPr>
    </w:p>
    <w:p w14:paraId="0BEC8EE4" w14:textId="77777777" w:rsidR="00FE00BE" w:rsidRPr="008113A3" w:rsidRDefault="00160897" w:rsidP="00015FA9">
      <w:pPr>
        <w:pStyle w:val="1"/>
        <w:rPr>
          <w:sz w:val="22"/>
          <w:szCs w:val="22"/>
        </w:rPr>
      </w:pPr>
      <w:bookmarkStart w:id="224" w:name="_Toc252198579"/>
      <w:bookmarkStart w:id="225" w:name="_Toc441736558"/>
      <w:bookmarkStart w:id="226" w:name="OLE_LINK2"/>
      <w:bookmarkStart w:id="227" w:name="OLE_LINK3"/>
      <w:r w:rsidRPr="008113A3">
        <w:rPr>
          <w:sz w:val="22"/>
          <w:szCs w:val="22"/>
        </w:rPr>
        <w:t>ETHICAL ASPECTS OF THE STUDY</w:t>
      </w:r>
      <w:bookmarkEnd w:id="224"/>
      <w:bookmarkEnd w:id="225"/>
    </w:p>
    <w:p w14:paraId="31A3CBA4" w14:textId="77777777" w:rsidR="002A6216" w:rsidRDefault="002A6216" w:rsidP="00015FA9">
      <w:pPr>
        <w:rPr>
          <w:rFonts w:cs="Arial"/>
          <w:szCs w:val="22"/>
          <w:lang w:eastAsia="ja-JP"/>
        </w:rPr>
      </w:pPr>
      <w:r w:rsidRPr="002A6216">
        <w:rPr>
          <w:rFonts w:cs="Arial"/>
          <w:szCs w:val="22"/>
        </w:rPr>
        <w:t xml:space="preserve">This study </w:t>
      </w:r>
      <w:r>
        <w:rPr>
          <w:rFonts w:cs="Arial" w:hint="eastAsia"/>
          <w:szCs w:val="22"/>
          <w:lang w:eastAsia="ja-JP"/>
        </w:rPr>
        <w:t>will be</w:t>
      </w:r>
      <w:r w:rsidRPr="002A6216">
        <w:rPr>
          <w:rFonts w:cs="Arial"/>
          <w:szCs w:val="22"/>
        </w:rPr>
        <w:t xml:space="preserve"> conducted according to the guidelines outlined in the Declaration of Helsinki. </w:t>
      </w:r>
    </w:p>
    <w:p w14:paraId="65E18591" w14:textId="77777777" w:rsidR="00FE5D14" w:rsidRPr="008113A3" w:rsidRDefault="00160897" w:rsidP="00015FA9">
      <w:pPr>
        <w:pStyle w:val="2"/>
        <w:rPr>
          <w:sz w:val="22"/>
          <w:szCs w:val="22"/>
        </w:rPr>
      </w:pPr>
      <w:bookmarkStart w:id="228" w:name="_Toc252198583"/>
      <w:bookmarkStart w:id="229" w:name="_Toc441736559"/>
      <w:r w:rsidRPr="008113A3">
        <w:rPr>
          <w:sz w:val="22"/>
          <w:szCs w:val="22"/>
        </w:rPr>
        <w:lastRenderedPageBreak/>
        <w:t>IRB Approval</w:t>
      </w:r>
      <w:bookmarkEnd w:id="228"/>
      <w:bookmarkEnd w:id="229"/>
    </w:p>
    <w:p w14:paraId="693358AB" w14:textId="119049BF" w:rsidR="002A6216" w:rsidRDefault="002A6216" w:rsidP="00015FA9">
      <w:pPr>
        <w:rPr>
          <w:rFonts w:cs="Arial"/>
          <w:szCs w:val="22"/>
          <w:lang w:eastAsia="ja-JP"/>
        </w:rPr>
      </w:pPr>
      <w:r w:rsidRPr="002A6216">
        <w:rPr>
          <w:rFonts w:cs="Arial"/>
          <w:szCs w:val="22"/>
        </w:rPr>
        <w:t xml:space="preserve">All procedures involving human subjects </w:t>
      </w:r>
      <w:r>
        <w:rPr>
          <w:rFonts w:cs="Arial" w:hint="eastAsia"/>
          <w:szCs w:val="22"/>
          <w:lang w:eastAsia="ja-JP"/>
        </w:rPr>
        <w:t xml:space="preserve">will be </w:t>
      </w:r>
      <w:r w:rsidRPr="002A6216">
        <w:rPr>
          <w:rFonts w:cs="Arial"/>
          <w:szCs w:val="22"/>
        </w:rPr>
        <w:t xml:space="preserve">approved by the Ethics Committee of Juntendo University Graduate School of Health and Sports Science. </w:t>
      </w:r>
    </w:p>
    <w:p w14:paraId="76B4594F" w14:textId="174BFA43" w:rsidR="002A6216" w:rsidRDefault="002A6216" w:rsidP="00015FA9">
      <w:pPr>
        <w:rPr>
          <w:rFonts w:cs="Arial"/>
          <w:szCs w:val="22"/>
          <w:lang w:eastAsia="ja-JP"/>
        </w:rPr>
      </w:pPr>
      <w:r w:rsidRPr="002A6216">
        <w:rPr>
          <w:rFonts w:cs="Arial"/>
          <w:szCs w:val="22"/>
        </w:rPr>
        <w:t xml:space="preserve">The provider of the test supplements </w:t>
      </w:r>
      <w:r>
        <w:rPr>
          <w:rFonts w:cs="Arial" w:hint="eastAsia"/>
          <w:szCs w:val="22"/>
          <w:lang w:eastAsia="ja-JP"/>
        </w:rPr>
        <w:t xml:space="preserve">will </w:t>
      </w:r>
      <w:r w:rsidRPr="002A6216">
        <w:rPr>
          <w:rFonts w:cs="Arial"/>
          <w:szCs w:val="22"/>
        </w:rPr>
        <w:t xml:space="preserve">independently obtain </w:t>
      </w:r>
      <w:r>
        <w:rPr>
          <w:rFonts w:cs="Arial" w:hint="eastAsia"/>
          <w:szCs w:val="22"/>
          <w:lang w:eastAsia="ja-JP"/>
        </w:rPr>
        <w:t xml:space="preserve">the </w:t>
      </w:r>
      <w:r w:rsidRPr="002A6216">
        <w:rPr>
          <w:rFonts w:cs="Arial"/>
          <w:szCs w:val="22"/>
        </w:rPr>
        <w:t xml:space="preserve">study approval from their </w:t>
      </w:r>
      <w:r>
        <w:rPr>
          <w:rFonts w:cs="Arial" w:hint="eastAsia"/>
          <w:szCs w:val="22"/>
          <w:lang w:eastAsia="ja-JP"/>
        </w:rPr>
        <w:t>IRB.</w:t>
      </w:r>
    </w:p>
    <w:p w14:paraId="702D84A2" w14:textId="77777777" w:rsidR="00436E28" w:rsidRPr="008113A3" w:rsidRDefault="00160897" w:rsidP="00015FA9">
      <w:pPr>
        <w:pStyle w:val="2"/>
        <w:rPr>
          <w:sz w:val="22"/>
          <w:szCs w:val="22"/>
        </w:rPr>
      </w:pPr>
      <w:bookmarkStart w:id="230" w:name="_Toc252198584"/>
      <w:bookmarkStart w:id="231" w:name="_Toc441736560"/>
      <w:r w:rsidRPr="008113A3">
        <w:rPr>
          <w:sz w:val="22"/>
          <w:szCs w:val="22"/>
        </w:rPr>
        <w:t>Subject Information and Informed Consent</w:t>
      </w:r>
      <w:bookmarkEnd w:id="230"/>
      <w:bookmarkEnd w:id="231"/>
    </w:p>
    <w:p w14:paraId="64B50ED3" w14:textId="1E681105" w:rsidR="002A6216" w:rsidRDefault="002A6216" w:rsidP="00015FA9">
      <w:pPr>
        <w:rPr>
          <w:rFonts w:cs="Arial"/>
          <w:szCs w:val="22"/>
          <w:lang w:eastAsia="ja-JP"/>
        </w:rPr>
      </w:pPr>
      <w:r>
        <w:rPr>
          <w:rFonts w:cs="Arial" w:hint="eastAsia"/>
          <w:szCs w:val="22"/>
          <w:lang w:eastAsia="ja-JP"/>
        </w:rPr>
        <w:t>At screening, c</w:t>
      </w:r>
      <w:r w:rsidRPr="002A6216">
        <w:rPr>
          <w:rFonts w:cs="Arial"/>
          <w:szCs w:val="22"/>
        </w:rPr>
        <w:t xml:space="preserve">andidates </w:t>
      </w:r>
      <w:r>
        <w:rPr>
          <w:rFonts w:cs="Arial" w:hint="eastAsia"/>
          <w:szCs w:val="22"/>
          <w:lang w:eastAsia="ja-JP"/>
        </w:rPr>
        <w:t xml:space="preserve">will </w:t>
      </w:r>
      <w:r w:rsidRPr="002A6216">
        <w:rPr>
          <w:rFonts w:cs="Arial"/>
          <w:szCs w:val="22"/>
        </w:rPr>
        <w:t xml:space="preserve">receive detailed information about the purpose, methods, expected results, and ethical considerations (including possible adverse effects) relevant to the study. Written, informed consent </w:t>
      </w:r>
      <w:r>
        <w:rPr>
          <w:rFonts w:cs="Arial" w:hint="eastAsia"/>
          <w:szCs w:val="22"/>
          <w:lang w:eastAsia="ja-JP"/>
        </w:rPr>
        <w:t>must be</w:t>
      </w:r>
      <w:r w:rsidRPr="002A6216">
        <w:rPr>
          <w:rFonts w:cs="Arial"/>
          <w:szCs w:val="22"/>
        </w:rPr>
        <w:t xml:space="preserve"> obtained from </w:t>
      </w:r>
      <w:r>
        <w:rPr>
          <w:rFonts w:cs="Arial" w:hint="eastAsia"/>
          <w:szCs w:val="22"/>
          <w:lang w:eastAsia="ja-JP"/>
        </w:rPr>
        <w:t>s</w:t>
      </w:r>
      <w:r w:rsidR="00E354AC">
        <w:rPr>
          <w:rFonts w:cs="Arial" w:hint="eastAsia"/>
          <w:szCs w:val="22"/>
          <w:lang w:eastAsia="ja-JP"/>
        </w:rPr>
        <w:t>ubject who participate</w:t>
      </w:r>
      <w:r>
        <w:rPr>
          <w:rFonts w:cs="Arial" w:hint="eastAsia"/>
          <w:szCs w:val="22"/>
          <w:lang w:eastAsia="ja-JP"/>
        </w:rPr>
        <w:t xml:space="preserve"> this study</w:t>
      </w:r>
      <w:r w:rsidRPr="002A6216">
        <w:rPr>
          <w:rFonts w:cs="Arial"/>
          <w:szCs w:val="22"/>
        </w:rPr>
        <w:t>.</w:t>
      </w:r>
    </w:p>
    <w:p w14:paraId="0035AD15" w14:textId="7D73925C" w:rsidR="00E354AC" w:rsidRPr="00E354AC" w:rsidRDefault="00E354AC" w:rsidP="00E354AC">
      <w:pPr>
        <w:pStyle w:val="2"/>
        <w:rPr>
          <w:sz w:val="22"/>
          <w:szCs w:val="22"/>
          <w:lang w:eastAsia="ja-JP"/>
        </w:rPr>
      </w:pPr>
      <w:bookmarkStart w:id="232" w:name="_Toc441736561"/>
      <w:r w:rsidRPr="00E354AC">
        <w:rPr>
          <w:rFonts w:hint="eastAsia"/>
          <w:sz w:val="22"/>
          <w:szCs w:val="22"/>
          <w:lang w:eastAsia="ja-JP"/>
        </w:rPr>
        <w:t>Insurance</w:t>
      </w:r>
      <w:bookmarkEnd w:id="232"/>
    </w:p>
    <w:p w14:paraId="269356BF" w14:textId="6F0B4205" w:rsidR="00E354AC" w:rsidRDefault="00E354AC" w:rsidP="00015FA9">
      <w:pPr>
        <w:rPr>
          <w:rFonts w:cs="Arial"/>
          <w:szCs w:val="22"/>
          <w:lang w:eastAsia="ja-JP"/>
        </w:rPr>
      </w:pPr>
      <w:r>
        <w:rPr>
          <w:rFonts w:cs="Arial" w:hint="eastAsia"/>
          <w:szCs w:val="22"/>
          <w:lang w:eastAsia="ja-JP"/>
        </w:rPr>
        <w:t xml:space="preserve">The sponsor will </w:t>
      </w:r>
      <w:r w:rsidRPr="00E354AC">
        <w:rPr>
          <w:rFonts w:cs="Arial"/>
          <w:szCs w:val="22"/>
          <w:lang w:eastAsia="ja-JP"/>
        </w:rPr>
        <w:t>insure th</w:t>
      </w:r>
      <w:r>
        <w:rPr>
          <w:rFonts w:cs="Arial" w:hint="eastAsia"/>
          <w:szCs w:val="22"/>
          <w:lang w:eastAsia="ja-JP"/>
        </w:rPr>
        <w:t>is</w:t>
      </w:r>
      <w:r w:rsidRPr="00E354AC">
        <w:rPr>
          <w:rFonts w:cs="Arial"/>
          <w:szCs w:val="22"/>
          <w:lang w:eastAsia="ja-JP"/>
        </w:rPr>
        <w:t xml:space="preserve"> clinical trial including product liability of the test supplements.</w:t>
      </w:r>
    </w:p>
    <w:bookmarkEnd w:id="226"/>
    <w:bookmarkEnd w:id="227"/>
    <w:p w14:paraId="1267141E" w14:textId="77777777" w:rsidR="00CF07A2" w:rsidRPr="00887332" w:rsidRDefault="00CF07A2" w:rsidP="00CF07A2">
      <w:pPr>
        <w:jc w:val="center"/>
        <w:rPr>
          <w:b/>
          <w:bCs/>
          <w:kern w:val="32"/>
          <w:sz w:val="20"/>
          <w:szCs w:val="22"/>
          <w:highlight w:val="yellow"/>
        </w:rPr>
      </w:pPr>
    </w:p>
    <w:p w14:paraId="177B8D4E" w14:textId="77777777" w:rsidR="00CF07A2" w:rsidRPr="00AC529B" w:rsidRDefault="00CF07A2" w:rsidP="00CF07A2">
      <w:pPr>
        <w:pStyle w:val="1"/>
        <w:rPr>
          <w:sz w:val="22"/>
          <w:szCs w:val="22"/>
        </w:rPr>
      </w:pPr>
      <w:bookmarkStart w:id="233" w:name="_Toc441736562"/>
      <w:r w:rsidRPr="00AC529B">
        <w:rPr>
          <w:sz w:val="22"/>
          <w:szCs w:val="22"/>
        </w:rPr>
        <w:t>REFERENCES</w:t>
      </w:r>
      <w:bookmarkEnd w:id="233"/>
      <w:r w:rsidR="00463397" w:rsidRPr="00AC529B">
        <w:rPr>
          <w:szCs w:val="22"/>
        </w:rPr>
        <w:fldChar w:fldCharType="begin"/>
      </w:r>
      <w:r w:rsidR="00AB19D2" w:rsidRPr="00AC529B">
        <w:rPr>
          <w:szCs w:val="22"/>
        </w:rPr>
        <w:instrText xml:space="preserve"> ADDIN REFMGR.REFLIST </w:instrText>
      </w:r>
      <w:r w:rsidR="00463397" w:rsidRPr="00AC529B">
        <w:rPr>
          <w:szCs w:val="22"/>
        </w:rPr>
        <w:fldChar w:fldCharType="separate"/>
      </w:r>
    </w:p>
    <w:p w14:paraId="75E701E1" w14:textId="2321EBAA" w:rsidR="00E2087F" w:rsidRPr="00E2087F" w:rsidRDefault="00463397" w:rsidP="00E2087F">
      <w:pPr>
        <w:autoSpaceDE w:val="0"/>
        <w:autoSpaceDN w:val="0"/>
        <w:adjustRightInd w:val="0"/>
        <w:ind w:left="640" w:hanging="640"/>
        <w:jc w:val="left"/>
        <w:rPr>
          <w:rFonts w:cs="Arial"/>
          <w:noProof/>
        </w:rPr>
      </w:pPr>
      <w:r w:rsidRPr="00AC529B">
        <w:rPr>
          <w:szCs w:val="22"/>
        </w:rPr>
        <w:fldChar w:fldCharType="end"/>
      </w:r>
      <w:bookmarkStart w:id="234" w:name="_Toc148759428"/>
      <w:bookmarkStart w:id="235" w:name="_Toc179094463"/>
      <w:bookmarkStart w:id="236" w:name="_Toc248747332"/>
      <w:bookmarkStart w:id="237" w:name="_Toc250370821"/>
      <w:bookmarkStart w:id="238" w:name="_Toc252198587"/>
      <w:r w:rsidR="00E2087F">
        <w:rPr>
          <w:szCs w:val="22"/>
          <w:lang w:eastAsia="ja-JP"/>
        </w:rPr>
        <w:fldChar w:fldCharType="begin" w:fldLock="1"/>
      </w:r>
      <w:r w:rsidR="00E2087F">
        <w:rPr>
          <w:szCs w:val="22"/>
          <w:lang w:eastAsia="ja-JP"/>
        </w:rPr>
        <w:instrText xml:space="preserve">ADDIN Mendeley Bibliography CSL_BIBLIOGRAPHY </w:instrText>
      </w:r>
      <w:r w:rsidR="00E2087F">
        <w:rPr>
          <w:szCs w:val="22"/>
          <w:lang w:eastAsia="ja-JP"/>
        </w:rPr>
        <w:fldChar w:fldCharType="separate"/>
      </w:r>
      <w:r w:rsidR="00E2087F" w:rsidRPr="00E2087F">
        <w:rPr>
          <w:rFonts w:cs="Arial"/>
          <w:noProof/>
        </w:rPr>
        <w:t xml:space="preserve">1. </w:t>
      </w:r>
      <w:r w:rsidR="00E2087F" w:rsidRPr="00E2087F">
        <w:rPr>
          <w:rFonts w:cs="Arial"/>
          <w:noProof/>
        </w:rPr>
        <w:tab/>
        <w:t>Monograph KO. Krill oil monograph. Altern Med Rev. 2010;15: 84–86. Available: www.altmedrev.com/publications/15/1/84.pdf</w:t>
      </w:r>
    </w:p>
    <w:p w14:paraId="3A400FFF" w14:textId="77777777" w:rsidR="00E2087F" w:rsidRPr="00E2087F" w:rsidRDefault="00E2087F" w:rsidP="00E2087F">
      <w:pPr>
        <w:autoSpaceDE w:val="0"/>
        <w:autoSpaceDN w:val="0"/>
        <w:adjustRightInd w:val="0"/>
        <w:ind w:left="640" w:hanging="640"/>
        <w:jc w:val="left"/>
        <w:rPr>
          <w:rFonts w:cs="Arial"/>
          <w:noProof/>
        </w:rPr>
      </w:pPr>
      <w:r w:rsidRPr="00E2087F">
        <w:rPr>
          <w:rFonts w:cs="Arial"/>
          <w:noProof/>
        </w:rPr>
        <w:t xml:space="preserve">2. </w:t>
      </w:r>
      <w:r w:rsidRPr="00E2087F">
        <w:rPr>
          <w:rFonts w:cs="Arial"/>
          <w:noProof/>
        </w:rPr>
        <w:tab/>
        <w:t>Batetta B, Griinari M, Carta G, Murru E, Ligresti A, Cordeddu L, et al. Endocannabinoids may mediate the ability of (n-3) fatty acids to reduce ectopic fat and inflammatory mediators in obese Zucker rats. J Nutr. 2009;139: 1495–1501. doi:10.3945/jn.109.104844</w:t>
      </w:r>
    </w:p>
    <w:p w14:paraId="46B27BD5" w14:textId="77777777" w:rsidR="00E2087F" w:rsidRPr="00E2087F" w:rsidRDefault="00E2087F" w:rsidP="00E2087F">
      <w:pPr>
        <w:autoSpaceDE w:val="0"/>
        <w:autoSpaceDN w:val="0"/>
        <w:adjustRightInd w:val="0"/>
        <w:ind w:left="640" w:hanging="640"/>
        <w:jc w:val="left"/>
        <w:rPr>
          <w:rFonts w:cs="Arial"/>
          <w:noProof/>
        </w:rPr>
      </w:pPr>
      <w:r w:rsidRPr="00E2087F">
        <w:rPr>
          <w:rFonts w:cs="Arial"/>
          <w:noProof/>
        </w:rPr>
        <w:t xml:space="preserve">3. </w:t>
      </w:r>
      <w:r w:rsidRPr="00E2087F">
        <w:rPr>
          <w:rFonts w:cs="Arial"/>
          <w:noProof/>
        </w:rPr>
        <w:tab/>
        <w:t>Grimstad T, Bjørndal B, Cacabelos D, Aasprong OG, Janssen E a M, Omdal R, et al. Dietary supplementation of krill oil attenuates inflammation and oxidative stress in experimental ulcerative colitis in rats. Scand J Gastroenterol. 2012;47: 49–58. doi:10.3109/00365521.2011.634025</w:t>
      </w:r>
    </w:p>
    <w:p w14:paraId="48457E2F" w14:textId="77777777" w:rsidR="00E2087F" w:rsidRPr="00E2087F" w:rsidRDefault="00E2087F" w:rsidP="00E2087F">
      <w:pPr>
        <w:autoSpaceDE w:val="0"/>
        <w:autoSpaceDN w:val="0"/>
        <w:adjustRightInd w:val="0"/>
        <w:ind w:left="640" w:hanging="640"/>
        <w:jc w:val="left"/>
        <w:rPr>
          <w:rFonts w:cs="Arial"/>
          <w:noProof/>
        </w:rPr>
      </w:pPr>
      <w:r w:rsidRPr="00E2087F">
        <w:rPr>
          <w:rFonts w:cs="Arial"/>
          <w:noProof/>
        </w:rPr>
        <w:t xml:space="preserve">4. </w:t>
      </w:r>
      <w:r w:rsidRPr="00E2087F">
        <w:rPr>
          <w:rFonts w:cs="Arial"/>
          <w:noProof/>
        </w:rPr>
        <w:tab/>
        <w:t>Ierna M, Kerr A, Scales H, Berge K, Griinari M. Supplementation of diet with krill oil protects against experimental rheumatoid arthritis. BMC Musculoskelet Disord. 2010;11: 136. doi:10.1186/1471-2474-11-136</w:t>
      </w:r>
    </w:p>
    <w:p w14:paraId="2D06A8D1" w14:textId="77777777" w:rsidR="00E2087F" w:rsidRPr="00E2087F" w:rsidRDefault="00E2087F" w:rsidP="00E2087F">
      <w:pPr>
        <w:autoSpaceDE w:val="0"/>
        <w:autoSpaceDN w:val="0"/>
        <w:adjustRightInd w:val="0"/>
        <w:ind w:left="640" w:hanging="640"/>
        <w:jc w:val="left"/>
        <w:rPr>
          <w:rFonts w:cs="Arial"/>
          <w:noProof/>
        </w:rPr>
      </w:pPr>
      <w:r w:rsidRPr="00E2087F">
        <w:rPr>
          <w:rFonts w:cs="Arial"/>
          <w:noProof/>
        </w:rPr>
        <w:t xml:space="preserve">5. </w:t>
      </w:r>
      <w:r w:rsidRPr="00E2087F">
        <w:rPr>
          <w:rFonts w:cs="Arial"/>
          <w:noProof/>
        </w:rPr>
        <w:tab/>
        <w:t>Deutsch L. Evaluation of the effect of Neptune Krill Oil on chronic inflammation and arthritic symptoms. J Am Coll Nutr. 2007;26: 39–48. doi:10.1080/07315724.2007.10719584</w:t>
      </w:r>
    </w:p>
    <w:p w14:paraId="7387284C" w14:textId="77777777" w:rsidR="00E2087F" w:rsidRPr="00E2087F" w:rsidRDefault="00E2087F" w:rsidP="00E2087F">
      <w:pPr>
        <w:autoSpaceDE w:val="0"/>
        <w:autoSpaceDN w:val="0"/>
        <w:adjustRightInd w:val="0"/>
        <w:ind w:left="640" w:hanging="640"/>
        <w:jc w:val="left"/>
        <w:rPr>
          <w:rFonts w:cs="Arial"/>
          <w:noProof/>
        </w:rPr>
      </w:pPr>
      <w:r w:rsidRPr="00E2087F">
        <w:rPr>
          <w:rFonts w:cs="Arial"/>
          <w:noProof/>
        </w:rPr>
        <w:t xml:space="preserve">6. </w:t>
      </w:r>
      <w:r w:rsidRPr="00E2087F">
        <w:rPr>
          <w:rFonts w:cs="Arial"/>
          <w:noProof/>
        </w:rPr>
        <w:tab/>
        <w:t>Maki KC, Reeves MS, Farmer M, Griinari M, Berge K, Vik H, et al. Krill oil supplementation increases plasma concentrations of eicosapentaenoic and docosahexaenoic acids in overweight and obese men and women. Nutr Res. Elsevier Inc.; 2009;29: 609–615. doi:10.1016/j.nutres.2009.09.004</w:t>
      </w:r>
    </w:p>
    <w:p w14:paraId="7DE119CF" w14:textId="50731BC7" w:rsidR="00F9186A" w:rsidRPr="00887332" w:rsidRDefault="00E2087F" w:rsidP="00E2087F">
      <w:pPr>
        <w:rPr>
          <w:sz w:val="20"/>
          <w:szCs w:val="20"/>
          <w:highlight w:val="yellow"/>
        </w:rPr>
      </w:pPr>
      <w:r>
        <w:rPr>
          <w:szCs w:val="22"/>
          <w:lang w:eastAsia="ja-JP"/>
        </w:rPr>
        <w:fldChar w:fldCharType="end"/>
      </w:r>
    </w:p>
    <w:p w14:paraId="3FA8050C" w14:textId="77777777" w:rsidR="00D80343" w:rsidRPr="00887332" w:rsidRDefault="00D80343" w:rsidP="00D80343">
      <w:pPr>
        <w:rPr>
          <w:rFonts w:cs="Arial"/>
          <w:szCs w:val="22"/>
          <w:highlight w:val="yellow"/>
        </w:rPr>
      </w:pPr>
    </w:p>
    <w:p w14:paraId="2BD677F3" w14:textId="77777777" w:rsidR="00D80343" w:rsidRPr="00887332" w:rsidRDefault="00D80343" w:rsidP="00D80343">
      <w:pPr>
        <w:pStyle w:val="1"/>
        <w:rPr>
          <w:sz w:val="22"/>
          <w:szCs w:val="22"/>
          <w:highlight w:val="yellow"/>
        </w:rPr>
        <w:sectPr w:rsidR="00D80343" w:rsidRPr="00887332" w:rsidSect="00677C1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5DC46FE8" w14:textId="77777777" w:rsidR="00D80343" w:rsidRPr="008113A3" w:rsidRDefault="00D80343" w:rsidP="00D80343">
      <w:pPr>
        <w:pStyle w:val="1"/>
        <w:rPr>
          <w:sz w:val="22"/>
          <w:szCs w:val="22"/>
        </w:rPr>
      </w:pPr>
      <w:bookmarkStart w:id="239" w:name="_Toc441736563"/>
      <w:r w:rsidRPr="008113A3">
        <w:rPr>
          <w:sz w:val="22"/>
          <w:szCs w:val="22"/>
        </w:rPr>
        <w:lastRenderedPageBreak/>
        <w:t>APPENDICES</w:t>
      </w:r>
      <w:bookmarkEnd w:id="239"/>
    </w:p>
    <w:p w14:paraId="5405EDD3" w14:textId="77777777" w:rsidR="00654322" w:rsidRPr="008113A3" w:rsidRDefault="00AB19D2" w:rsidP="00962FFE">
      <w:pPr>
        <w:pStyle w:val="2"/>
        <w:rPr>
          <w:sz w:val="22"/>
          <w:szCs w:val="22"/>
        </w:rPr>
      </w:pPr>
      <w:bookmarkStart w:id="240" w:name="_Toc441736564"/>
      <w:bookmarkEnd w:id="234"/>
      <w:bookmarkEnd w:id="235"/>
      <w:bookmarkEnd w:id="236"/>
      <w:bookmarkEnd w:id="237"/>
      <w:bookmarkEnd w:id="238"/>
      <w:r w:rsidRPr="008113A3">
        <w:rPr>
          <w:sz w:val="22"/>
          <w:szCs w:val="22"/>
        </w:rPr>
        <w:t>Appendix 1</w:t>
      </w:r>
      <w:r w:rsidRPr="008113A3">
        <w:rPr>
          <w:sz w:val="22"/>
          <w:szCs w:val="22"/>
        </w:rPr>
        <w:tab/>
      </w:r>
      <w:r w:rsidRPr="008113A3">
        <w:rPr>
          <w:sz w:val="22"/>
          <w:szCs w:val="22"/>
        </w:rPr>
        <w:tab/>
        <w:t>Schedule of Assessments</w:t>
      </w:r>
      <w:bookmarkEnd w:id="240"/>
    </w:p>
    <w:p w14:paraId="028189A1" w14:textId="77777777" w:rsidR="00DB388E" w:rsidRPr="00887332" w:rsidRDefault="00DB388E" w:rsidP="00DB388E">
      <w:pPr>
        <w:spacing w:before="0" w:after="0"/>
        <w:rPr>
          <w:sz w:val="18"/>
          <w:szCs w:val="18"/>
          <w:highlight w:val="yell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095"/>
        <w:gridCol w:w="2095"/>
        <w:gridCol w:w="2096"/>
      </w:tblGrid>
      <w:tr w:rsidR="00821B24" w:rsidRPr="00523B21" w14:paraId="4DA23B28" w14:textId="77777777" w:rsidTr="00821B24">
        <w:tc>
          <w:tcPr>
            <w:tcW w:w="3070" w:type="dxa"/>
          </w:tcPr>
          <w:p w14:paraId="3E898E06" w14:textId="77777777" w:rsidR="00821B24" w:rsidRPr="00523B21" w:rsidRDefault="00821B24" w:rsidP="00CC7B9E">
            <w:pPr>
              <w:spacing w:after="0"/>
              <w:rPr>
                <w:rFonts w:ascii="Times New Roman" w:hAnsi="Times New Roman"/>
              </w:rPr>
            </w:pPr>
          </w:p>
        </w:tc>
        <w:tc>
          <w:tcPr>
            <w:tcW w:w="2095" w:type="dxa"/>
          </w:tcPr>
          <w:p w14:paraId="3714F5A3" w14:textId="4C4F7104" w:rsidR="00821B24" w:rsidRPr="00523B21" w:rsidRDefault="00821B24" w:rsidP="00E2087F">
            <w:pPr>
              <w:spacing w:after="0"/>
              <w:jc w:val="center"/>
              <w:rPr>
                <w:rFonts w:ascii="Times New Roman" w:hAnsi="Times New Roman"/>
                <w:b/>
                <w:lang w:eastAsia="ja-JP"/>
              </w:rPr>
            </w:pPr>
            <w:r w:rsidRPr="00523B21">
              <w:rPr>
                <w:rFonts w:ascii="Times New Roman" w:hAnsi="Times New Roman"/>
                <w:b/>
              </w:rPr>
              <w:t xml:space="preserve">Visit </w:t>
            </w:r>
            <w:r>
              <w:rPr>
                <w:rFonts w:ascii="Times New Roman" w:hAnsi="Times New Roman" w:hint="eastAsia"/>
                <w:b/>
                <w:lang w:eastAsia="ja-JP"/>
              </w:rPr>
              <w:t>1</w:t>
            </w:r>
          </w:p>
        </w:tc>
        <w:tc>
          <w:tcPr>
            <w:tcW w:w="2095" w:type="dxa"/>
          </w:tcPr>
          <w:p w14:paraId="5F0C4E2E" w14:textId="16FD8192" w:rsidR="00821B24" w:rsidRPr="00523B21" w:rsidRDefault="00821B24" w:rsidP="00E2087F">
            <w:pPr>
              <w:spacing w:after="0"/>
              <w:jc w:val="center"/>
              <w:rPr>
                <w:rFonts w:ascii="Times New Roman" w:hAnsi="Times New Roman"/>
                <w:b/>
                <w:lang w:eastAsia="ja-JP"/>
              </w:rPr>
            </w:pPr>
            <w:r w:rsidRPr="00523B21">
              <w:rPr>
                <w:rFonts w:ascii="Times New Roman" w:hAnsi="Times New Roman"/>
                <w:b/>
              </w:rPr>
              <w:t xml:space="preserve">Visit </w:t>
            </w:r>
            <w:r>
              <w:rPr>
                <w:rFonts w:ascii="Times New Roman" w:hAnsi="Times New Roman" w:hint="eastAsia"/>
                <w:b/>
                <w:lang w:eastAsia="ja-JP"/>
              </w:rPr>
              <w:t>2</w:t>
            </w:r>
          </w:p>
        </w:tc>
        <w:tc>
          <w:tcPr>
            <w:tcW w:w="2096" w:type="dxa"/>
          </w:tcPr>
          <w:p w14:paraId="56170EDE" w14:textId="34C81F87" w:rsidR="00821B24" w:rsidRPr="00523B21" w:rsidRDefault="00E2087F" w:rsidP="00E2087F">
            <w:pPr>
              <w:spacing w:after="0"/>
              <w:jc w:val="center"/>
              <w:rPr>
                <w:rFonts w:ascii="Times New Roman" w:hAnsi="Times New Roman"/>
                <w:b/>
                <w:lang w:eastAsia="ja-JP"/>
              </w:rPr>
            </w:pPr>
            <w:r>
              <w:rPr>
                <w:rFonts w:ascii="Times New Roman" w:hAnsi="Times New Roman"/>
                <w:b/>
              </w:rPr>
              <w:t>Visit</w:t>
            </w:r>
            <w:r>
              <w:rPr>
                <w:rFonts w:ascii="Times New Roman" w:hAnsi="Times New Roman" w:hint="eastAsia"/>
                <w:b/>
                <w:lang w:eastAsia="ja-JP"/>
              </w:rPr>
              <w:t xml:space="preserve"> 3</w:t>
            </w:r>
          </w:p>
        </w:tc>
      </w:tr>
      <w:tr w:rsidR="00E2087F" w:rsidRPr="00523B21" w14:paraId="7DE6E93F" w14:textId="77777777" w:rsidTr="00821B24">
        <w:tc>
          <w:tcPr>
            <w:tcW w:w="3070" w:type="dxa"/>
          </w:tcPr>
          <w:p w14:paraId="639D559B" w14:textId="1E8F1B30" w:rsidR="00E2087F" w:rsidRPr="00523B21" w:rsidRDefault="00E2087F" w:rsidP="00CC7B9E">
            <w:pPr>
              <w:spacing w:after="0"/>
              <w:rPr>
                <w:rFonts w:ascii="Times New Roman" w:hAnsi="Times New Roman"/>
                <w:lang w:eastAsia="ja-JP"/>
              </w:rPr>
            </w:pPr>
            <w:r>
              <w:rPr>
                <w:rFonts w:ascii="Times New Roman" w:hAnsi="Times New Roman" w:hint="eastAsia"/>
                <w:lang w:eastAsia="ja-JP"/>
              </w:rPr>
              <w:t>DAY</w:t>
            </w:r>
          </w:p>
        </w:tc>
        <w:tc>
          <w:tcPr>
            <w:tcW w:w="2095" w:type="dxa"/>
          </w:tcPr>
          <w:p w14:paraId="25EA0855" w14:textId="7312B94E" w:rsidR="00E2087F" w:rsidRPr="00523B21" w:rsidRDefault="00E2087F" w:rsidP="00821B24">
            <w:pPr>
              <w:spacing w:after="0"/>
              <w:jc w:val="center"/>
              <w:rPr>
                <w:rFonts w:ascii="Times New Roman" w:hAnsi="Times New Roman"/>
                <w:b/>
                <w:lang w:eastAsia="ja-JP"/>
              </w:rPr>
            </w:pPr>
            <w:r>
              <w:rPr>
                <w:rFonts w:ascii="Times New Roman" w:hAnsi="Times New Roman" w:hint="eastAsia"/>
                <w:b/>
                <w:lang w:eastAsia="ja-JP"/>
              </w:rPr>
              <w:t>1</w:t>
            </w:r>
          </w:p>
        </w:tc>
        <w:tc>
          <w:tcPr>
            <w:tcW w:w="2095" w:type="dxa"/>
          </w:tcPr>
          <w:p w14:paraId="1E4E635F" w14:textId="1EAF7368" w:rsidR="00E2087F" w:rsidRPr="00523B21" w:rsidRDefault="00E2087F" w:rsidP="00E2087F">
            <w:pPr>
              <w:spacing w:after="0"/>
              <w:jc w:val="center"/>
              <w:rPr>
                <w:rFonts w:ascii="Times New Roman" w:hAnsi="Times New Roman"/>
                <w:b/>
                <w:lang w:eastAsia="ja-JP"/>
              </w:rPr>
            </w:pPr>
            <w:r>
              <w:rPr>
                <w:rFonts w:ascii="Times New Roman" w:hAnsi="Times New Roman" w:hint="eastAsia"/>
                <w:b/>
                <w:lang w:eastAsia="ja-JP"/>
              </w:rPr>
              <w:t xml:space="preserve">15 </w:t>
            </w:r>
          </w:p>
        </w:tc>
        <w:tc>
          <w:tcPr>
            <w:tcW w:w="2096" w:type="dxa"/>
          </w:tcPr>
          <w:p w14:paraId="4046F9B8" w14:textId="4BEB2529" w:rsidR="00E2087F" w:rsidRDefault="00E2087F" w:rsidP="00E2087F">
            <w:pPr>
              <w:spacing w:after="0"/>
              <w:jc w:val="center"/>
              <w:rPr>
                <w:rFonts w:ascii="Times New Roman" w:hAnsi="Times New Roman"/>
                <w:b/>
                <w:lang w:eastAsia="ja-JP"/>
              </w:rPr>
            </w:pPr>
            <w:r>
              <w:rPr>
                <w:rFonts w:ascii="Times New Roman" w:hAnsi="Times New Roman" w:hint="eastAsia"/>
                <w:b/>
                <w:lang w:eastAsia="ja-JP"/>
              </w:rPr>
              <w:t xml:space="preserve">31 </w:t>
            </w:r>
          </w:p>
        </w:tc>
      </w:tr>
      <w:tr w:rsidR="00E2087F" w:rsidRPr="00523B21" w14:paraId="65392C4D" w14:textId="77777777" w:rsidTr="00821B24">
        <w:tc>
          <w:tcPr>
            <w:tcW w:w="3070" w:type="dxa"/>
          </w:tcPr>
          <w:p w14:paraId="3F179CE5" w14:textId="5D6585A6" w:rsidR="00E2087F" w:rsidRPr="00523B21" w:rsidRDefault="00E2087F" w:rsidP="00CC7B9E">
            <w:pPr>
              <w:spacing w:after="0"/>
              <w:rPr>
                <w:rFonts w:ascii="Times New Roman" w:hAnsi="Times New Roman"/>
                <w:lang w:eastAsia="ja-JP"/>
              </w:rPr>
            </w:pPr>
            <w:r>
              <w:rPr>
                <w:rFonts w:ascii="Times New Roman" w:hAnsi="Times New Roman" w:hint="eastAsia"/>
                <w:lang w:eastAsia="ja-JP"/>
              </w:rPr>
              <w:t>PLACE</w:t>
            </w:r>
          </w:p>
        </w:tc>
        <w:tc>
          <w:tcPr>
            <w:tcW w:w="2095" w:type="dxa"/>
          </w:tcPr>
          <w:p w14:paraId="07EAD037" w14:textId="1AC51EED" w:rsidR="00E2087F" w:rsidRPr="00523B21" w:rsidRDefault="00E2087F" w:rsidP="00821B24">
            <w:pPr>
              <w:spacing w:after="0"/>
              <w:jc w:val="center"/>
              <w:rPr>
                <w:rFonts w:ascii="Times New Roman" w:hAnsi="Times New Roman"/>
                <w:b/>
                <w:lang w:eastAsia="ja-JP"/>
              </w:rPr>
            </w:pPr>
            <w:r>
              <w:rPr>
                <w:rFonts w:ascii="Times New Roman" w:hAnsi="Times New Roman" w:hint="eastAsia"/>
                <w:b/>
                <w:lang w:eastAsia="ja-JP"/>
              </w:rPr>
              <w:t>clinic</w:t>
            </w:r>
          </w:p>
        </w:tc>
        <w:tc>
          <w:tcPr>
            <w:tcW w:w="2095" w:type="dxa"/>
          </w:tcPr>
          <w:p w14:paraId="56428B59" w14:textId="4234D637" w:rsidR="00E2087F" w:rsidRPr="00523B21" w:rsidRDefault="00E2087F" w:rsidP="00FA2D32">
            <w:pPr>
              <w:spacing w:after="0"/>
              <w:jc w:val="center"/>
              <w:rPr>
                <w:rFonts w:ascii="Times New Roman" w:hAnsi="Times New Roman"/>
                <w:b/>
                <w:lang w:eastAsia="ja-JP"/>
              </w:rPr>
            </w:pPr>
            <w:r>
              <w:rPr>
                <w:rFonts w:ascii="Times New Roman" w:hAnsi="Times New Roman"/>
                <w:b/>
                <w:lang w:eastAsia="ja-JP"/>
              </w:rPr>
              <w:t>C</w:t>
            </w:r>
            <w:r>
              <w:rPr>
                <w:rFonts w:ascii="Times New Roman" w:hAnsi="Times New Roman" w:hint="eastAsia"/>
                <w:b/>
                <w:lang w:eastAsia="ja-JP"/>
              </w:rPr>
              <w:t>linic or phone call</w:t>
            </w:r>
          </w:p>
        </w:tc>
        <w:tc>
          <w:tcPr>
            <w:tcW w:w="2096" w:type="dxa"/>
          </w:tcPr>
          <w:p w14:paraId="51E8A61B" w14:textId="1EED10DB" w:rsidR="00E2087F" w:rsidRDefault="00E2087F" w:rsidP="00CC7B9E">
            <w:pPr>
              <w:spacing w:after="0"/>
              <w:jc w:val="center"/>
              <w:rPr>
                <w:rFonts w:ascii="Times New Roman" w:hAnsi="Times New Roman"/>
                <w:b/>
                <w:lang w:eastAsia="ja-JP"/>
              </w:rPr>
            </w:pPr>
            <w:r>
              <w:rPr>
                <w:rFonts w:ascii="Times New Roman" w:hAnsi="Times New Roman"/>
                <w:b/>
                <w:lang w:eastAsia="ja-JP"/>
              </w:rPr>
              <w:t>C</w:t>
            </w:r>
            <w:r>
              <w:rPr>
                <w:rFonts w:ascii="Times New Roman" w:hAnsi="Times New Roman" w:hint="eastAsia"/>
                <w:b/>
                <w:lang w:eastAsia="ja-JP"/>
              </w:rPr>
              <w:t>linic</w:t>
            </w:r>
          </w:p>
        </w:tc>
      </w:tr>
      <w:tr w:rsidR="00821B24" w:rsidRPr="00523B21" w14:paraId="70987B45" w14:textId="77777777" w:rsidTr="00821B24">
        <w:tc>
          <w:tcPr>
            <w:tcW w:w="3070" w:type="dxa"/>
          </w:tcPr>
          <w:p w14:paraId="63C44592" w14:textId="77777777" w:rsidR="00821B24" w:rsidRPr="00523B21" w:rsidRDefault="00821B24" w:rsidP="00CC7B9E">
            <w:pPr>
              <w:spacing w:after="0"/>
              <w:rPr>
                <w:rFonts w:ascii="Times New Roman" w:hAnsi="Times New Roman"/>
              </w:rPr>
            </w:pPr>
            <w:r w:rsidRPr="00523B21">
              <w:rPr>
                <w:rFonts w:ascii="Times New Roman" w:hAnsi="Times New Roman"/>
              </w:rPr>
              <w:t>Informed Consent</w:t>
            </w:r>
          </w:p>
        </w:tc>
        <w:tc>
          <w:tcPr>
            <w:tcW w:w="2095" w:type="dxa"/>
          </w:tcPr>
          <w:p w14:paraId="7FB33E35" w14:textId="5D944E0B" w:rsidR="00821B24" w:rsidRPr="00523B21" w:rsidRDefault="00821B24" w:rsidP="00CC7B9E">
            <w:pPr>
              <w:spacing w:after="0"/>
              <w:jc w:val="center"/>
              <w:rPr>
                <w:rFonts w:ascii="Times New Roman" w:hAnsi="Times New Roman"/>
              </w:rPr>
            </w:pPr>
            <w:r w:rsidRPr="00523B21">
              <w:rPr>
                <w:rFonts w:ascii="Times New Roman" w:hAnsi="Times New Roman"/>
              </w:rPr>
              <w:t>X</w:t>
            </w:r>
          </w:p>
        </w:tc>
        <w:tc>
          <w:tcPr>
            <w:tcW w:w="2095" w:type="dxa"/>
          </w:tcPr>
          <w:p w14:paraId="57E8CC16" w14:textId="245575B6" w:rsidR="00821B24" w:rsidRPr="00523B21" w:rsidRDefault="00821B24" w:rsidP="00CC7B9E">
            <w:pPr>
              <w:spacing w:after="0"/>
              <w:jc w:val="center"/>
              <w:rPr>
                <w:rFonts w:ascii="Times New Roman" w:hAnsi="Times New Roman"/>
              </w:rPr>
            </w:pPr>
          </w:p>
        </w:tc>
        <w:tc>
          <w:tcPr>
            <w:tcW w:w="2096" w:type="dxa"/>
          </w:tcPr>
          <w:p w14:paraId="18EA53AB" w14:textId="77777777" w:rsidR="00821B24" w:rsidRPr="00523B21" w:rsidRDefault="00821B24" w:rsidP="00CC7B9E">
            <w:pPr>
              <w:spacing w:after="0"/>
              <w:jc w:val="center"/>
              <w:rPr>
                <w:rFonts w:ascii="Times New Roman" w:hAnsi="Times New Roman"/>
              </w:rPr>
            </w:pPr>
          </w:p>
        </w:tc>
      </w:tr>
      <w:tr w:rsidR="00821B24" w:rsidRPr="00523B21" w14:paraId="50707B16" w14:textId="77777777" w:rsidTr="00821B24">
        <w:tc>
          <w:tcPr>
            <w:tcW w:w="3070" w:type="dxa"/>
          </w:tcPr>
          <w:p w14:paraId="24BDF018" w14:textId="77777777" w:rsidR="00821B24" w:rsidRPr="00523B21" w:rsidRDefault="00821B24" w:rsidP="00CC7B9E">
            <w:pPr>
              <w:spacing w:after="0"/>
              <w:rPr>
                <w:rFonts w:ascii="Times New Roman" w:hAnsi="Times New Roman"/>
              </w:rPr>
            </w:pPr>
            <w:r w:rsidRPr="00523B21">
              <w:rPr>
                <w:rFonts w:ascii="Times New Roman" w:hAnsi="Times New Roman"/>
              </w:rPr>
              <w:t>Review inclusion/exclusion criteria</w:t>
            </w:r>
          </w:p>
        </w:tc>
        <w:tc>
          <w:tcPr>
            <w:tcW w:w="2095" w:type="dxa"/>
          </w:tcPr>
          <w:p w14:paraId="687A4FD1" w14:textId="0AD90D0C" w:rsidR="00821B24" w:rsidRPr="00523B21" w:rsidRDefault="00821B24" w:rsidP="00CC7B9E">
            <w:pPr>
              <w:spacing w:after="0"/>
              <w:jc w:val="center"/>
              <w:rPr>
                <w:rFonts w:ascii="Times New Roman" w:hAnsi="Times New Roman"/>
              </w:rPr>
            </w:pPr>
            <w:r w:rsidRPr="00523B21">
              <w:rPr>
                <w:rFonts w:ascii="Times New Roman" w:hAnsi="Times New Roman"/>
              </w:rPr>
              <w:t>X</w:t>
            </w:r>
          </w:p>
        </w:tc>
        <w:tc>
          <w:tcPr>
            <w:tcW w:w="2095" w:type="dxa"/>
          </w:tcPr>
          <w:p w14:paraId="7EBBDA48" w14:textId="43D64A12" w:rsidR="00821B24" w:rsidRPr="00523B21" w:rsidRDefault="00821B24" w:rsidP="00CC7B9E">
            <w:pPr>
              <w:spacing w:after="0"/>
              <w:jc w:val="center"/>
              <w:rPr>
                <w:rFonts w:ascii="Times New Roman" w:hAnsi="Times New Roman"/>
              </w:rPr>
            </w:pPr>
          </w:p>
        </w:tc>
        <w:tc>
          <w:tcPr>
            <w:tcW w:w="2096" w:type="dxa"/>
          </w:tcPr>
          <w:p w14:paraId="07B1F0D3" w14:textId="77777777" w:rsidR="00821B24" w:rsidRPr="00523B21" w:rsidRDefault="00821B24" w:rsidP="00CC7B9E">
            <w:pPr>
              <w:spacing w:after="0"/>
              <w:jc w:val="center"/>
              <w:rPr>
                <w:rFonts w:ascii="Times New Roman" w:hAnsi="Times New Roman"/>
              </w:rPr>
            </w:pPr>
          </w:p>
        </w:tc>
      </w:tr>
      <w:tr w:rsidR="00821B24" w:rsidRPr="00523B21" w14:paraId="32F6185A" w14:textId="77777777" w:rsidTr="00821B24">
        <w:tc>
          <w:tcPr>
            <w:tcW w:w="3070" w:type="dxa"/>
          </w:tcPr>
          <w:p w14:paraId="062EC9D2" w14:textId="77777777" w:rsidR="00821B24" w:rsidRPr="00523B21" w:rsidRDefault="00821B24" w:rsidP="00CC7B9E">
            <w:pPr>
              <w:spacing w:after="0"/>
              <w:rPr>
                <w:rFonts w:ascii="Times New Roman" w:hAnsi="Times New Roman"/>
              </w:rPr>
            </w:pPr>
            <w:r w:rsidRPr="00523B21">
              <w:rPr>
                <w:rFonts w:ascii="Times New Roman" w:hAnsi="Times New Roman"/>
              </w:rPr>
              <w:t>Review medical history</w:t>
            </w:r>
          </w:p>
        </w:tc>
        <w:tc>
          <w:tcPr>
            <w:tcW w:w="2095" w:type="dxa"/>
          </w:tcPr>
          <w:p w14:paraId="51BB8B4B" w14:textId="092B164B" w:rsidR="00821B24" w:rsidRPr="00523B21" w:rsidRDefault="00821B24" w:rsidP="00CC7B9E">
            <w:pPr>
              <w:spacing w:after="0"/>
              <w:jc w:val="center"/>
              <w:rPr>
                <w:rFonts w:ascii="Times New Roman" w:hAnsi="Times New Roman"/>
              </w:rPr>
            </w:pPr>
            <w:r w:rsidRPr="00523B21">
              <w:rPr>
                <w:rFonts w:ascii="Times New Roman" w:hAnsi="Times New Roman"/>
              </w:rPr>
              <w:t>X</w:t>
            </w:r>
          </w:p>
        </w:tc>
        <w:tc>
          <w:tcPr>
            <w:tcW w:w="2095" w:type="dxa"/>
          </w:tcPr>
          <w:p w14:paraId="65371B2F" w14:textId="297C10AE" w:rsidR="00821B24" w:rsidRPr="00523B21" w:rsidRDefault="00821B24" w:rsidP="00CC7B9E">
            <w:pPr>
              <w:spacing w:after="0"/>
              <w:jc w:val="center"/>
              <w:rPr>
                <w:rFonts w:ascii="Times New Roman" w:hAnsi="Times New Roman"/>
              </w:rPr>
            </w:pPr>
          </w:p>
        </w:tc>
        <w:tc>
          <w:tcPr>
            <w:tcW w:w="2096" w:type="dxa"/>
          </w:tcPr>
          <w:p w14:paraId="0E1ABDF5" w14:textId="77777777" w:rsidR="00821B24" w:rsidRPr="00523B21" w:rsidRDefault="00821B24" w:rsidP="00CC7B9E">
            <w:pPr>
              <w:spacing w:after="0"/>
              <w:jc w:val="center"/>
              <w:rPr>
                <w:rFonts w:ascii="Times New Roman" w:hAnsi="Times New Roman"/>
              </w:rPr>
            </w:pPr>
          </w:p>
        </w:tc>
      </w:tr>
      <w:tr w:rsidR="00821B24" w:rsidRPr="00523B21" w14:paraId="1C0E2EAB" w14:textId="77777777" w:rsidTr="00821B24">
        <w:tc>
          <w:tcPr>
            <w:tcW w:w="3070" w:type="dxa"/>
          </w:tcPr>
          <w:p w14:paraId="2610FEF3" w14:textId="77777777" w:rsidR="00821B24" w:rsidRPr="00523B21" w:rsidRDefault="00821B24" w:rsidP="00CC7B9E">
            <w:pPr>
              <w:spacing w:after="0"/>
              <w:rPr>
                <w:rFonts w:ascii="Times New Roman" w:hAnsi="Times New Roman"/>
              </w:rPr>
            </w:pPr>
            <w:r w:rsidRPr="00523B21">
              <w:rPr>
                <w:rFonts w:ascii="Times New Roman" w:hAnsi="Times New Roman"/>
              </w:rPr>
              <w:t>Review concomitant therapies</w:t>
            </w:r>
          </w:p>
        </w:tc>
        <w:tc>
          <w:tcPr>
            <w:tcW w:w="2095" w:type="dxa"/>
          </w:tcPr>
          <w:p w14:paraId="5BE049C2" w14:textId="5AFC7727" w:rsidR="00821B24" w:rsidRPr="00523B21" w:rsidRDefault="00821B24" w:rsidP="00CC7B9E">
            <w:pPr>
              <w:spacing w:after="0"/>
              <w:jc w:val="center"/>
              <w:rPr>
                <w:rFonts w:ascii="Times New Roman" w:hAnsi="Times New Roman"/>
              </w:rPr>
            </w:pPr>
            <w:r w:rsidRPr="00523B21">
              <w:rPr>
                <w:rFonts w:ascii="Times New Roman" w:hAnsi="Times New Roman"/>
              </w:rPr>
              <w:t>X</w:t>
            </w:r>
          </w:p>
        </w:tc>
        <w:tc>
          <w:tcPr>
            <w:tcW w:w="2095" w:type="dxa"/>
          </w:tcPr>
          <w:p w14:paraId="3CF5122F" w14:textId="5931F20D" w:rsidR="00821B24" w:rsidRPr="00523B21" w:rsidRDefault="00821B24" w:rsidP="00CC7B9E">
            <w:pPr>
              <w:spacing w:after="0"/>
              <w:jc w:val="center"/>
              <w:rPr>
                <w:rFonts w:ascii="Times New Roman" w:hAnsi="Times New Roman"/>
              </w:rPr>
            </w:pPr>
            <w:r w:rsidRPr="00523B21">
              <w:rPr>
                <w:rFonts w:ascii="Times New Roman" w:hAnsi="Times New Roman"/>
              </w:rPr>
              <w:t>X</w:t>
            </w:r>
          </w:p>
        </w:tc>
        <w:tc>
          <w:tcPr>
            <w:tcW w:w="2096" w:type="dxa"/>
          </w:tcPr>
          <w:p w14:paraId="20C7622D" w14:textId="77777777" w:rsidR="00821B24" w:rsidRPr="00523B21" w:rsidRDefault="00821B24" w:rsidP="00CC7B9E">
            <w:pPr>
              <w:spacing w:after="0"/>
              <w:jc w:val="center"/>
              <w:rPr>
                <w:rFonts w:ascii="Times New Roman" w:hAnsi="Times New Roman"/>
              </w:rPr>
            </w:pPr>
            <w:r w:rsidRPr="00523B21">
              <w:rPr>
                <w:rFonts w:ascii="Times New Roman" w:hAnsi="Times New Roman"/>
              </w:rPr>
              <w:t>X</w:t>
            </w:r>
          </w:p>
        </w:tc>
      </w:tr>
      <w:tr w:rsidR="00821B24" w:rsidRPr="00523B21" w14:paraId="453842C9" w14:textId="77777777" w:rsidTr="00821B24">
        <w:tc>
          <w:tcPr>
            <w:tcW w:w="3070" w:type="dxa"/>
          </w:tcPr>
          <w:p w14:paraId="67211330" w14:textId="77777777" w:rsidR="00821B24" w:rsidRPr="00523B21" w:rsidRDefault="00821B24" w:rsidP="00CC7B9E">
            <w:pPr>
              <w:spacing w:after="0"/>
              <w:rPr>
                <w:rFonts w:ascii="Times New Roman" w:hAnsi="Times New Roman"/>
              </w:rPr>
            </w:pPr>
            <w:r w:rsidRPr="00523B21">
              <w:rPr>
                <w:rFonts w:ascii="Times New Roman" w:hAnsi="Times New Roman"/>
              </w:rPr>
              <w:t>Randomization</w:t>
            </w:r>
          </w:p>
        </w:tc>
        <w:tc>
          <w:tcPr>
            <w:tcW w:w="2095" w:type="dxa"/>
          </w:tcPr>
          <w:p w14:paraId="665C33ED" w14:textId="214A0F82" w:rsidR="00821B24" w:rsidRPr="00523B21" w:rsidRDefault="00821B24" w:rsidP="00CC7B9E">
            <w:pPr>
              <w:spacing w:after="0"/>
              <w:jc w:val="center"/>
              <w:rPr>
                <w:rFonts w:ascii="Times New Roman" w:hAnsi="Times New Roman"/>
              </w:rPr>
            </w:pPr>
            <w:r>
              <w:rPr>
                <w:rFonts w:ascii="Times New Roman" w:hAnsi="Times New Roman"/>
              </w:rPr>
              <w:t>X</w:t>
            </w:r>
          </w:p>
        </w:tc>
        <w:tc>
          <w:tcPr>
            <w:tcW w:w="2095" w:type="dxa"/>
          </w:tcPr>
          <w:p w14:paraId="7C36FD01" w14:textId="16D6CD8F" w:rsidR="00821B24" w:rsidRPr="00523B21" w:rsidRDefault="00821B24" w:rsidP="00CC7B9E">
            <w:pPr>
              <w:spacing w:after="0"/>
              <w:jc w:val="center"/>
              <w:rPr>
                <w:rFonts w:ascii="Times New Roman" w:hAnsi="Times New Roman"/>
              </w:rPr>
            </w:pPr>
          </w:p>
        </w:tc>
        <w:tc>
          <w:tcPr>
            <w:tcW w:w="2096" w:type="dxa"/>
          </w:tcPr>
          <w:p w14:paraId="64950D9E" w14:textId="77777777" w:rsidR="00821B24" w:rsidRPr="00523B21" w:rsidRDefault="00821B24" w:rsidP="00CC7B9E">
            <w:pPr>
              <w:spacing w:after="0"/>
              <w:jc w:val="center"/>
              <w:rPr>
                <w:rFonts w:ascii="Times New Roman" w:hAnsi="Times New Roman"/>
              </w:rPr>
            </w:pPr>
          </w:p>
        </w:tc>
      </w:tr>
      <w:tr w:rsidR="00821B24" w:rsidRPr="00523B21" w14:paraId="05A71C4D" w14:textId="77777777" w:rsidTr="00821B24">
        <w:tc>
          <w:tcPr>
            <w:tcW w:w="3070" w:type="dxa"/>
          </w:tcPr>
          <w:p w14:paraId="1A66F170" w14:textId="77777777" w:rsidR="00821B24" w:rsidRPr="00523B21" w:rsidRDefault="00821B24" w:rsidP="00E32BC8">
            <w:pPr>
              <w:spacing w:after="0"/>
              <w:rPr>
                <w:rFonts w:ascii="Times New Roman" w:hAnsi="Times New Roman"/>
              </w:rPr>
            </w:pPr>
            <w:r w:rsidRPr="00523B21">
              <w:rPr>
                <w:rFonts w:ascii="Times New Roman" w:hAnsi="Times New Roman"/>
              </w:rPr>
              <w:t xml:space="preserve">Height, weight, </w:t>
            </w:r>
            <w:r>
              <w:rPr>
                <w:rFonts w:ascii="Times New Roman" w:hAnsi="Times New Roman" w:hint="eastAsia"/>
                <w:lang w:eastAsia="ja-JP"/>
              </w:rPr>
              <w:t xml:space="preserve">and BMI calculated. </w:t>
            </w:r>
          </w:p>
        </w:tc>
        <w:tc>
          <w:tcPr>
            <w:tcW w:w="2095" w:type="dxa"/>
          </w:tcPr>
          <w:p w14:paraId="2A479292" w14:textId="3141B20A" w:rsidR="00821B24" w:rsidRPr="00523B21" w:rsidRDefault="00821B24" w:rsidP="00CC7B9E">
            <w:pPr>
              <w:spacing w:after="0"/>
              <w:jc w:val="center"/>
              <w:rPr>
                <w:rFonts w:ascii="Times New Roman" w:hAnsi="Times New Roman"/>
                <w:lang w:eastAsia="ja-JP"/>
              </w:rPr>
            </w:pPr>
            <w:r w:rsidRPr="00523B21">
              <w:rPr>
                <w:rFonts w:ascii="Times New Roman" w:hAnsi="Times New Roman"/>
              </w:rPr>
              <w:t>X</w:t>
            </w:r>
          </w:p>
        </w:tc>
        <w:tc>
          <w:tcPr>
            <w:tcW w:w="2095" w:type="dxa"/>
          </w:tcPr>
          <w:p w14:paraId="60DFCBAF" w14:textId="7E0D1D68" w:rsidR="00821B24" w:rsidRPr="00523B21" w:rsidRDefault="00821B24" w:rsidP="00CC7B9E">
            <w:pPr>
              <w:spacing w:after="0"/>
              <w:jc w:val="center"/>
              <w:rPr>
                <w:rFonts w:ascii="Times New Roman" w:hAnsi="Times New Roman"/>
                <w:lang w:eastAsia="ja-JP"/>
              </w:rPr>
            </w:pPr>
          </w:p>
        </w:tc>
        <w:tc>
          <w:tcPr>
            <w:tcW w:w="2096" w:type="dxa"/>
          </w:tcPr>
          <w:p w14:paraId="0495E60C" w14:textId="77777777" w:rsidR="00821B24" w:rsidRPr="00523B21" w:rsidRDefault="00821B24" w:rsidP="00CC7B9E">
            <w:pPr>
              <w:spacing w:after="0"/>
              <w:jc w:val="center"/>
              <w:rPr>
                <w:rFonts w:ascii="Times New Roman" w:hAnsi="Times New Roman"/>
              </w:rPr>
            </w:pPr>
          </w:p>
        </w:tc>
      </w:tr>
      <w:tr w:rsidR="00821B24" w:rsidRPr="00523B21" w14:paraId="19B95D11" w14:textId="77777777" w:rsidTr="00821B24">
        <w:tc>
          <w:tcPr>
            <w:tcW w:w="3070" w:type="dxa"/>
          </w:tcPr>
          <w:p w14:paraId="76F56373" w14:textId="77777777" w:rsidR="00821B24" w:rsidRPr="00523B21" w:rsidRDefault="00821B24" w:rsidP="00E32BC8">
            <w:pPr>
              <w:spacing w:after="0"/>
              <w:rPr>
                <w:rFonts w:ascii="Times New Roman" w:hAnsi="Times New Roman"/>
                <w:lang w:eastAsia="ja-JP"/>
              </w:rPr>
            </w:pPr>
            <w:r>
              <w:rPr>
                <w:rFonts w:ascii="Times New Roman" w:hAnsi="Times New Roman" w:hint="eastAsia"/>
                <w:lang w:eastAsia="ja-JP"/>
              </w:rPr>
              <w:t>Range of motion of the knees</w:t>
            </w:r>
          </w:p>
        </w:tc>
        <w:tc>
          <w:tcPr>
            <w:tcW w:w="2095" w:type="dxa"/>
          </w:tcPr>
          <w:p w14:paraId="149A8677" w14:textId="405802DF" w:rsidR="00821B24" w:rsidRPr="00523B21" w:rsidDel="00E32BC8" w:rsidRDefault="00821B24" w:rsidP="00CC7B9E">
            <w:pPr>
              <w:spacing w:after="0"/>
              <w:jc w:val="center"/>
              <w:rPr>
                <w:rFonts w:ascii="Times New Roman" w:hAnsi="Times New Roman"/>
              </w:rPr>
            </w:pPr>
            <w:r w:rsidRPr="00523B21">
              <w:rPr>
                <w:rFonts w:ascii="Times New Roman" w:hAnsi="Times New Roman"/>
              </w:rPr>
              <w:t>X</w:t>
            </w:r>
          </w:p>
        </w:tc>
        <w:tc>
          <w:tcPr>
            <w:tcW w:w="2095" w:type="dxa"/>
          </w:tcPr>
          <w:p w14:paraId="612A27E9" w14:textId="791A6150" w:rsidR="00821B24" w:rsidRPr="00523B21" w:rsidDel="00E32BC8" w:rsidRDefault="00821B24" w:rsidP="00CC7B9E">
            <w:pPr>
              <w:spacing w:after="0"/>
              <w:jc w:val="center"/>
              <w:rPr>
                <w:rFonts w:ascii="Times New Roman" w:hAnsi="Times New Roman"/>
              </w:rPr>
            </w:pPr>
          </w:p>
        </w:tc>
        <w:tc>
          <w:tcPr>
            <w:tcW w:w="2096" w:type="dxa"/>
          </w:tcPr>
          <w:p w14:paraId="294A12A0" w14:textId="77777777" w:rsidR="00821B24" w:rsidRPr="00523B21" w:rsidRDefault="00821B24" w:rsidP="00CC7B9E">
            <w:pPr>
              <w:spacing w:after="0"/>
              <w:jc w:val="center"/>
              <w:rPr>
                <w:rFonts w:ascii="Times New Roman" w:hAnsi="Times New Roman"/>
              </w:rPr>
            </w:pPr>
          </w:p>
        </w:tc>
      </w:tr>
      <w:tr w:rsidR="00821B24" w:rsidRPr="00523B21" w14:paraId="6D569DAF" w14:textId="77777777" w:rsidTr="00821B24">
        <w:tc>
          <w:tcPr>
            <w:tcW w:w="3070" w:type="dxa"/>
          </w:tcPr>
          <w:p w14:paraId="77341FF4" w14:textId="77777777" w:rsidR="00821B24" w:rsidRDefault="00821B24" w:rsidP="00E32BC8">
            <w:pPr>
              <w:spacing w:after="0"/>
              <w:rPr>
                <w:rFonts w:ascii="Times New Roman" w:hAnsi="Times New Roman"/>
                <w:lang w:eastAsia="ja-JP"/>
              </w:rPr>
            </w:pPr>
            <w:r>
              <w:t>Japanese Knee Osteoarthritis Measure (JCOM)</w:t>
            </w:r>
          </w:p>
        </w:tc>
        <w:tc>
          <w:tcPr>
            <w:tcW w:w="2095" w:type="dxa"/>
          </w:tcPr>
          <w:p w14:paraId="3C9BEDCD" w14:textId="0B730BAB" w:rsidR="00821B24" w:rsidRPr="00523B21" w:rsidDel="00E32BC8" w:rsidRDefault="00821B24" w:rsidP="00CC7B9E">
            <w:pPr>
              <w:spacing w:after="0"/>
              <w:jc w:val="center"/>
              <w:rPr>
                <w:rFonts w:ascii="Times New Roman" w:hAnsi="Times New Roman"/>
              </w:rPr>
            </w:pPr>
            <w:r w:rsidRPr="00523B21">
              <w:rPr>
                <w:rFonts w:ascii="Times New Roman" w:hAnsi="Times New Roman"/>
              </w:rPr>
              <w:t>X</w:t>
            </w:r>
          </w:p>
        </w:tc>
        <w:tc>
          <w:tcPr>
            <w:tcW w:w="2095" w:type="dxa"/>
          </w:tcPr>
          <w:p w14:paraId="07364712" w14:textId="159F04CD" w:rsidR="00821B24" w:rsidRPr="00523B21" w:rsidDel="00E32BC8" w:rsidRDefault="00821B24" w:rsidP="00CC7B9E">
            <w:pPr>
              <w:spacing w:after="0"/>
              <w:jc w:val="center"/>
              <w:rPr>
                <w:rFonts w:ascii="Times New Roman" w:hAnsi="Times New Roman"/>
              </w:rPr>
            </w:pPr>
          </w:p>
        </w:tc>
        <w:tc>
          <w:tcPr>
            <w:tcW w:w="2096" w:type="dxa"/>
          </w:tcPr>
          <w:p w14:paraId="48512DCB" w14:textId="77777777" w:rsidR="00821B24" w:rsidRPr="00523B21" w:rsidRDefault="00821B24" w:rsidP="00CC7B9E">
            <w:pPr>
              <w:spacing w:after="0"/>
              <w:jc w:val="center"/>
              <w:rPr>
                <w:rFonts w:ascii="Times New Roman" w:hAnsi="Times New Roman"/>
              </w:rPr>
            </w:pPr>
            <w:r w:rsidRPr="00523B21">
              <w:rPr>
                <w:rFonts w:ascii="Times New Roman" w:hAnsi="Times New Roman"/>
              </w:rPr>
              <w:t>X</w:t>
            </w:r>
          </w:p>
        </w:tc>
      </w:tr>
      <w:tr w:rsidR="00821B24" w:rsidRPr="00523B21" w14:paraId="2E2BCAFF" w14:textId="77777777" w:rsidTr="00821B24">
        <w:tc>
          <w:tcPr>
            <w:tcW w:w="3070" w:type="dxa"/>
          </w:tcPr>
          <w:p w14:paraId="2EEC33B8" w14:textId="77777777" w:rsidR="00821B24" w:rsidRDefault="00821B24" w:rsidP="00E32BC8">
            <w:pPr>
              <w:spacing w:after="0"/>
              <w:rPr>
                <w:rFonts w:ascii="Times New Roman" w:hAnsi="Times New Roman"/>
                <w:lang w:eastAsia="ja-JP"/>
              </w:rPr>
            </w:pPr>
            <w:r>
              <w:t>The Japanese Orthopedic Association knee rating score (JOA score)</w:t>
            </w:r>
          </w:p>
        </w:tc>
        <w:tc>
          <w:tcPr>
            <w:tcW w:w="2095" w:type="dxa"/>
          </w:tcPr>
          <w:p w14:paraId="795529DA" w14:textId="57934CC0" w:rsidR="00821B24" w:rsidRPr="00523B21" w:rsidDel="00E32BC8" w:rsidRDefault="00821B24" w:rsidP="00CC7B9E">
            <w:pPr>
              <w:spacing w:after="0"/>
              <w:jc w:val="center"/>
              <w:rPr>
                <w:rFonts w:ascii="Times New Roman" w:hAnsi="Times New Roman"/>
              </w:rPr>
            </w:pPr>
            <w:r w:rsidRPr="00523B21">
              <w:rPr>
                <w:rFonts w:ascii="Times New Roman" w:hAnsi="Times New Roman"/>
              </w:rPr>
              <w:t>X</w:t>
            </w:r>
          </w:p>
        </w:tc>
        <w:tc>
          <w:tcPr>
            <w:tcW w:w="2095" w:type="dxa"/>
          </w:tcPr>
          <w:p w14:paraId="3AD1C219" w14:textId="4B47B52D" w:rsidR="00821B24" w:rsidRPr="00523B21" w:rsidDel="00E32BC8" w:rsidRDefault="00821B24" w:rsidP="00CC7B9E">
            <w:pPr>
              <w:spacing w:after="0"/>
              <w:jc w:val="center"/>
              <w:rPr>
                <w:rFonts w:ascii="Times New Roman" w:hAnsi="Times New Roman"/>
              </w:rPr>
            </w:pPr>
          </w:p>
        </w:tc>
        <w:tc>
          <w:tcPr>
            <w:tcW w:w="2096" w:type="dxa"/>
          </w:tcPr>
          <w:p w14:paraId="1C1008BC" w14:textId="77777777" w:rsidR="00821B24" w:rsidRPr="00523B21" w:rsidRDefault="00821B24" w:rsidP="00CC7B9E">
            <w:pPr>
              <w:spacing w:after="0"/>
              <w:jc w:val="center"/>
              <w:rPr>
                <w:rFonts w:ascii="Times New Roman" w:hAnsi="Times New Roman"/>
              </w:rPr>
            </w:pPr>
            <w:r w:rsidRPr="00523B21">
              <w:rPr>
                <w:rFonts w:ascii="Times New Roman" w:hAnsi="Times New Roman"/>
              </w:rPr>
              <w:t>X</w:t>
            </w:r>
          </w:p>
        </w:tc>
      </w:tr>
      <w:tr w:rsidR="00821B24" w:rsidRPr="00523B21" w14:paraId="7EC4B14B" w14:textId="77777777" w:rsidTr="00821B24">
        <w:tc>
          <w:tcPr>
            <w:tcW w:w="3070" w:type="dxa"/>
          </w:tcPr>
          <w:p w14:paraId="6117630A" w14:textId="77777777" w:rsidR="00821B24" w:rsidRPr="00523B21" w:rsidRDefault="00821B24" w:rsidP="00CC7B9E">
            <w:pPr>
              <w:spacing w:after="0"/>
              <w:rPr>
                <w:rFonts w:ascii="Times New Roman" w:hAnsi="Times New Roman"/>
                <w:lang w:eastAsia="ja-JP"/>
              </w:rPr>
            </w:pPr>
            <w:r w:rsidRPr="00523B21">
              <w:rPr>
                <w:rFonts w:ascii="Times New Roman" w:hAnsi="Times New Roman"/>
              </w:rPr>
              <w:t>Laboratory Test:</w:t>
            </w:r>
            <w:r>
              <w:rPr>
                <w:rFonts w:ascii="Times New Roman" w:hAnsi="Times New Roman" w:hint="eastAsia"/>
                <w:lang w:eastAsia="ja-JP"/>
              </w:rPr>
              <w:t xml:space="preserve"> Blood</w:t>
            </w:r>
          </w:p>
          <w:p w14:paraId="593F5EA2" w14:textId="77777777" w:rsidR="00821B24" w:rsidRPr="00523B21" w:rsidRDefault="00821B24" w:rsidP="00CC7B9E">
            <w:pPr>
              <w:spacing w:after="0"/>
              <w:rPr>
                <w:rFonts w:ascii="Times New Roman" w:hAnsi="Times New Roman"/>
              </w:rPr>
            </w:pPr>
          </w:p>
        </w:tc>
        <w:tc>
          <w:tcPr>
            <w:tcW w:w="2095" w:type="dxa"/>
          </w:tcPr>
          <w:p w14:paraId="7ADE7A51" w14:textId="48F45357" w:rsidR="00821B24" w:rsidRPr="00523B21" w:rsidRDefault="00821B24" w:rsidP="00CC7B9E">
            <w:pPr>
              <w:spacing w:after="0"/>
              <w:jc w:val="center"/>
              <w:rPr>
                <w:rFonts w:ascii="Times New Roman" w:hAnsi="Times New Roman"/>
              </w:rPr>
            </w:pPr>
            <w:r w:rsidRPr="00523B21">
              <w:rPr>
                <w:rFonts w:ascii="Times New Roman" w:hAnsi="Times New Roman"/>
              </w:rPr>
              <w:t>X</w:t>
            </w:r>
          </w:p>
        </w:tc>
        <w:tc>
          <w:tcPr>
            <w:tcW w:w="2095" w:type="dxa"/>
          </w:tcPr>
          <w:p w14:paraId="78373E36" w14:textId="725CA4D6" w:rsidR="00821B24" w:rsidRPr="00523B21" w:rsidRDefault="00821B24" w:rsidP="00CC7B9E">
            <w:pPr>
              <w:spacing w:after="0"/>
              <w:jc w:val="center"/>
              <w:rPr>
                <w:rFonts w:ascii="Times New Roman" w:hAnsi="Times New Roman"/>
              </w:rPr>
            </w:pPr>
          </w:p>
        </w:tc>
        <w:tc>
          <w:tcPr>
            <w:tcW w:w="2096" w:type="dxa"/>
          </w:tcPr>
          <w:p w14:paraId="7A5A8C48" w14:textId="77777777" w:rsidR="00821B24" w:rsidRPr="00523B21" w:rsidRDefault="00821B24" w:rsidP="00CC7B9E">
            <w:pPr>
              <w:spacing w:after="0"/>
              <w:jc w:val="center"/>
              <w:rPr>
                <w:rFonts w:ascii="Times New Roman" w:hAnsi="Times New Roman"/>
              </w:rPr>
            </w:pPr>
            <w:r w:rsidRPr="00523B21">
              <w:rPr>
                <w:rFonts w:ascii="Times New Roman" w:hAnsi="Times New Roman"/>
              </w:rPr>
              <w:t>X</w:t>
            </w:r>
          </w:p>
        </w:tc>
      </w:tr>
      <w:tr w:rsidR="00821B24" w:rsidRPr="00523B21" w14:paraId="12DAB80F" w14:textId="77777777" w:rsidTr="00821B24">
        <w:tc>
          <w:tcPr>
            <w:tcW w:w="3070" w:type="dxa"/>
          </w:tcPr>
          <w:p w14:paraId="5AD29649" w14:textId="77777777" w:rsidR="00821B24" w:rsidRPr="00523B21" w:rsidRDefault="00821B24" w:rsidP="00E32BC8">
            <w:pPr>
              <w:spacing w:after="0"/>
              <w:rPr>
                <w:rFonts w:ascii="Times New Roman" w:hAnsi="Times New Roman"/>
                <w:lang w:eastAsia="ja-JP"/>
              </w:rPr>
            </w:pPr>
            <w:r w:rsidRPr="00523B21">
              <w:rPr>
                <w:rFonts w:ascii="Times New Roman" w:hAnsi="Times New Roman"/>
              </w:rPr>
              <w:t>Laboratory Test:</w:t>
            </w:r>
            <w:r>
              <w:rPr>
                <w:rFonts w:ascii="Times New Roman" w:hAnsi="Times New Roman" w:hint="eastAsia"/>
                <w:lang w:eastAsia="ja-JP"/>
              </w:rPr>
              <w:t xml:space="preserve"> Urine</w:t>
            </w:r>
          </w:p>
          <w:p w14:paraId="5BDC5B17" w14:textId="77777777" w:rsidR="00821B24" w:rsidRPr="00523B21" w:rsidRDefault="00821B24" w:rsidP="00CC7B9E">
            <w:pPr>
              <w:spacing w:after="0"/>
              <w:rPr>
                <w:rFonts w:ascii="Times New Roman" w:hAnsi="Times New Roman"/>
              </w:rPr>
            </w:pPr>
          </w:p>
        </w:tc>
        <w:tc>
          <w:tcPr>
            <w:tcW w:w="2095" w:type="dxa"/>
          </w:tcPr>
          <w:p w14:paraId="6D918F26" w14:textId="602E1888" w:rsidR="00821B24" w:rsidRPr="00523B21" w:rsidRDefault="00821B24" w:rsidP="00CC7B9E">
            <w:pPr>
              <w:spacing w:after="0"/>
              <w:jc w:val="center"/>
              <w:rPr>
                <w:rFonts w:ascii="Times New Roman" w:hAnsi="Times New Roman"/>
              </w:rPr>
            </w:pPr>
            <w:r>
              <w:rPr>
                <w:rFonts w:ascii="Times New Roman" w:hAnsi="Times New Roman"/>
              </w:rPr>
              <w:t>X</w:t>
            </w:r>
            <w:r w:rsidDel="00E32BC8">
              <w:rPr>
                <w:rFonts w:ascii="Times New Roman" w:hAnsi="Times New Roman"/>
              </w:rPr>
              <w:t xml:space="preserve"> </w:t>
            </w:r>
          </w:p>
        </w:tc>
        <w:tc>
          <w:tcPr>
            <w:tcW w:w="2095" w:type="dxa"/>
          </w:tcPr>
          <w:p w14:paraId="109CB1C7" w14:textId="36CD27C0" w:rsidR="00821B24" w:rsidRPr="00523B21" w:rsidRDefault="00821B24" w:rsidP="00CC7B9E">
            <w:pPr>
              <w:spacing w:after="0"/>
              <w:jc w:val="center"/>
              <w:rPr>
                <w:rFonts w:ascii="Times New Roman" w:hAnsi="Times New Roman"/>
              </w:rPr>
            </w:pPr>
          </w:p>
        </w:tc>
        <w:tc>
          <w:tcPr>
            <w:tcW w:w="2096" w:type="dxa"/>
          </w:tcPr>
          <w:p w14:paraId="665CD816" w14:textId="77777777" w:rsidR="00821B24" w:rsidRPr="00523B21" w:rsidRDefault="00821B24" w:rsidP="00CC7B9E">
            <w:pPr>
              <w:spacing w:after="0"/>
              <w:jc w:val="center"/>
              <w:rPr>
                <w:rFonts w:ascii="Times New Roman" w:hAnsi="Times New Roman"/>
                <w:lang w:eastAsia="ja-JP"/>
              </w:rPr>
            </w:pPr>
            <w:r>
              <w:rPr>
                <w:rFonts w:ascii="Times New Roman" w:hAnsi="Times New Roman" w:hint="eastAsia"/>
                <w:lang w:eastAsia="ja-JP"/>
              </w:rPr>
              <w:t>X</w:t>
            </w:r>
          </w:p>
        </w:tc>
      </w:tr>
      <w:tr w:rsidR="00821B24" w:rsidRPr="00523B21" w14:paraId="23846258" w14:textId="77777777" w:rsidTr="00821B24">
        <w:tc>
          <w:tcPr>
            <w:tcW w:w="3070" w:type="dxa"/>
          </w:tcPr>
          <w:p w14:paraId="6BD3D8C9" w14:textId="77777777" w:rsidR="00821B24" w:rsidRPr="00523B21" w:rsidRDefault="00821B24" w:rsidP="00E32BC8">
            <w:pPr>
              <w:spacing w:after="0"/>
              <w:rPr>
                <w:rFonts w:ascii="Times New Roman" w:hAnsi="Times New Roman"/>
                <w:lang w:eastAsia="ja-JP"/>
              </w:rPr>
            </w:pPr>
            <w:r>
              <w:rPr>
                <w:rFonts w:ascii="Times New Roman" w:hAnsi="Times New Roman" w:hint="eastAsia"/>
                <w:lang w:eastAsia="ja-JP"/>
              </w:rPr>
              <w:t>Test supplement Dispensed</w:t>
            </w:r>
          </w:p>
        </w:tc>
        <w:tc>
          <w:tcPr>
            <w:tcW w:w="2095" w:type="dxa"/>
          </w:tcPr>
          <w:p w14:paraId="64290607" w14:textId="636FF0C5" w:rsidR="00821B24" w:rsidRPr="00523B21" w:rsidRDefault="00821B24" w:rsidP="00CC7B9E">
            <w:pPr>
              <w:spacing w:after="0"/>
              <w:jc w:val="center"/>
              <w:rPr>
                <w:rFonts w:ascii="Times New Roman" w:hAnsi="Times New Roman"/>
              </w:rPr>
            </w:pPr>
            <w:r>
              <w:rPr>
                <w:rFonts w:ascii="Times New Roman" w:hAnsi="Times New Roman" w:hint="eastAsia"/>
                <w:lang w:eastAsia="ja-JP"/>
              </w:rPr>
              <w:t>X</w:t>
            </w:r>
          </w:p>
        </w:tc>
        <w:tc>
          <w:tcPr>
            <w:tcW w:w="2095" w:type="dxa"/>
          </w:tcPr>
          <w:p w14:paraId="14A55FCE" w14:textId="3C78B781" w:rsidR="00821B24" w:rsidRPr="00523B21" w:rsidRDefault="00821B24" w:rsidP="00CC7B9E">
            <w:pPr>
              <w:spacing w:after="0"/>
              <w:jc w:val="center"/>
              <w:rPr>
                <w:rFonts w:ascii="Times New Roman" w:hAnsi="Times New Roman"/>
              </w:rPr>
            </w:pPr>
          </w:p>
        </w:tc>
        <w:tc>
          <w:tcPr>
            <w:tcW w:w="2096" w:type="dxa"/>
          </w:tcPr>
          <w:p w14:paraId="27592F9D" w14:textId="77777777" w:rsidR="00821B24" w:rsidRPr="00523B21" w:rsidRDefault="00821B24" w:rsidP="00CC7B9E">
            <w:pPr>
              <w:spacing w:after="0"/>
              <w:jc w:val="center"/>
              <w:rPr>
                <w:rFonts w:ascii="Times New Roman" w:hAnsi="Times New Roman"/>
              </w:rPr>
            </w:pPr>
          </w:p>
        </w:tc>
      </w:tr>
      <w:tr w:rsidR="00821B24" w:rsidRPr="00523B21" w14:paraId="78DA9345" w14:textId="77777777" w:rsidTr="00821B24">
        <w:tc>
          <w:tcPr>
            <w:tcW w:w="3070" w:type="dxa"/>
          </w:tcPr>
          <w:p w14:paraId="28BD8850" w14:textId="77777777" w:rsidR="00821B24" w:rsidRPr="00523B21" w:rsidRDefault="00821B24" w:rsidP="00275A10">
            <w:pPr>
              <w:spacing w:after="0"/>
              <w:rPr>
                <w:rFonts w:ascii="Times New Roman" w:hAnsi="Times New Roman"/>
              </w:rPr>
            </w:pPr>
            <w:r>
              <w:rPr>
                <w:rFonts w:ascii="Times New Roman" w:hAnsi="Times New Roman" w:hint="eastAsia"/>
                <w:lang w:eastAsia="ja-JP"/>
              </w:rPr>
              <w:t>Administration</w:t>
            </w:r>
            <w:r w:rsidRPr="00523B21">
              <w:rPr>
                <w:rFonts w:ascii="Times New Roman" w:hAnsi="Times New Roman"/>
              </w:rPr>
              <w:t xml:space="preserve"> </w:t>
            </w:r>
            <w:r>
              <w:rPr>
                <w:rFonts w:ascii="Times New Roman" w:hAnsi="Times New Roman" w:hint="eastAsia"/>
                <w:lang w:eastAsia="ja-JP"/>
              </w:rPr>
              <w:t>d</w:t>
            </w:r>
            <w:r w:rsidRPr="00523B21">
              <w:rPr>
                <w:rFonts w:ascii="Times New Roman" w:hAnsi="Times New Roman"/>
              </w:rPr>
              <w:t xml:space="preserve">iary </w:t>
            </w:r>
            <w:r>
              <w:rPr>
                <w:rFonts w:ascii="Times New Roman" w:hAnsi="Times New Roman" w:hint="eastAsia"/>
                <w:lang w:eastAsia="ja-JP"/>
              </w:rPr>
              <w:t>d</w:t>
            </w:r>
            <w:r w:rsidRPr="00523B21">
              <w:rPr>
                <w:rFonts w:ascii="Times New Roman" w:hAnsi="Times New Roman"/>
              </w:rPr>
              <w:t>ispensed</w:t>
            </w:r>
          </w:p>
        </w:tc>
        <w:tc>
          <w:tcPr>
            <w:tcW w:w="2095" w:type="dxa"/>
          </w:tcPr>
          <w:p w14:paraId="6B763127" w14:textId="5874ADD3" w:rsidR="00821B24" w:rsidRPr="00523B21" w:rsidRDefault="00821B24" w:rsidP="00CC7B9E">
            <w:pPr>
              <w:spacing w:after="0"/>
              <w:jc w:val="center"/>
              <w:rPr>
                <w:rFonts w:ascii="Times New Roman" w:hAnsi="Times New Roman"/>
                <w:lang w:eastAsia="ja-JP"/>
              </w:rPr>
            </w:pPr>
            <w:r>
              <w:rPr>
                <w:rFonts w:ascii="Times New Roman" w:hAnsi="Times New Roman" w:hint="eastAsia"/>
                <w:lang w:eastAsia="ja-JP"/>
              </w:rPr>
              <w:t>X</w:t>
            </w:r>
          </w:p>
        </w:tc>
        <w:tc>
          <w:tcPr>
            <w:tcW w:w="2095" w:type="dxa"/>
          </w:tcPr>
          <w:p w14:paraId="00292F88" w14:textId="5C75D3C1" w:rsidR="00821B24" w:rsidRPr="00523B21" w:rsidRDefault="00821B24" w:rsidP="00CC7B9E">
            <w:pPr>
              <w:spacing w:after="0"/>
              <w:jc w:val="center"/>
              <w:rPr>
                <w:rFonts w:ascii="Times New Roman" w:hAnsi="Times New Roman"/>
                <w:lang w:eastAsia="ja-JP"/>
              </w:rPr>
            </w:pPr>
          </w:p>
        </w:tc>
        <w:tc>
          <w:tcPr>
            <w:tcW w:w="2096" w:type="dxa"/>
          </w:tcPr>
          <w:p w14:paraId="47112C3A" w14:textId="77777777" w:rsidR="00821B24" w:rsidRPr="00523B21" w:rsidRDefault="00821B24" w:rsidP="00CC7B9E">
            <w:pPr>
              <w:spacing w:after="0"/>
              <w:jc w:val="center"/>
              <w:rPr>
                <w:rFonts w:ascii="Times New Roman" w:hAnsi="Times New Roman"/>
              </w:rPr>
            </w:pPr>
          </w:p>
        </w:tc>
      </w:tr>
      <w:tr w:rsidR="00821B24" w:rsidRPr="00523B21" w14:paraId="2A395737" w14:textId="77777777" w:rsidTr="00821B24">
        <w:tc>
          <w:tcPr>
            <w:tcW w:w="3070" w:type="dxa"/>
          </w:tcPr>
          <w:p w14:paraId="7450C35C" w14:textId="77777777" w:rsidR="00821B24" w:rsidRPr="00523B21" w:rsidRDefault="00821B24" w:rsidP="00275A10">
            <w:pPr>
              <w:spacing w:after="0"/>
              <w:rPr>
                <w:rFonts w:ascii="Times New Roman" w:hAnsi="Times New Roman"/>
              </w:rPr>
            </w:pPr>
            <w:r>
              <w:rPr>
                <w:rFonts w:ascii="Times New Roman" w:hAnsi="Times New Roman" w:hint="eastAsia"/>
                <w:lang w:eastAsia="ja-JP"/>
              </w:rPr>
              <w:t>Test supplement returned</w:t>
            </w:r>
          </w:p>
        </w:tc>
        <w:tc>
          <w:tcPr>
            <w:tcW w:w="2095" w:type="dxa"/>
          </w:tcPr>
          <w:p w14:paraId="6C3F733A" w14:textId="77777777" w:rsidR="00821B24" w:rsidRPr="00523B21" w:rsidDel="00275A10" w:rsidRDefault="00821B24" w:rsidP="00CC7B9E">
            <w:pPr>
              <w:spacing w:after="0"/>
              <w:jc w:val="center"/>
              <w:rPr>
                <w:rFonts w:ascii="Times New Roman" w:hAnsi="Times New Roman"/>
              </w:rPr>
            </w:pPr>
          </w:p>
        </w:tc>
        <w:tc>
          <w:tcPr>
            <w:tcW w:w="2095" w:type="dxa"/>
          </w:tcPr>
          <w:p w14:paraId="5EE4E28F" w14:textId="328EB427" w:rsidR="00821B24" w:rsidRPr="00523B21" w:rsidDel="00275A10" w:rsidRDefault="00821B24" w:rsidP="00CC7B9E">
            <w:pPr>
              <w:spacing w:after="0"/>
              <w:jc w:val="center"/>
              <w:rPr>
                <w:rFonts w:ascii="Times New Roman" w:hAnsi="Times New Roman"/>
              </w:rPr>
            </w:pPr>
          </w:p>
        </w:tc>
        <w:tc>
          <w:tcPr>
            <w:tcW w:w="2096" w:type="dxa"/>
          </w:tcPr>
          <w:p w14:paraId="0DD47280" w14:textId="77777777" w:rsidR="00821B24" w:rsidRPr="00523B21" w:rsidRDefault="00821B24" w:rsidP="00CC7B9E">
            <w:pPr>
              <w:spacing w:after="0"/>
              <w:jc w:val="center"/>
              <w:rPr>
                <w:rFonts w:ascii="Times New Roman" w:hAnsi="Times New Roman"/>
                <w:lang w:eastAsia="ja-JP"/>
              </w:rPr>
            </w:pPr>
            <w:r>
              <w:rPr>
                <w:rFonts w:ascii="Times New Roman" w:hAnsi="Times New Roman" w:hint="eastAsia"/>
                <w:lang w:eastAsia="ja-JP"/>
              </w:rPr>
              <w:t>X</w:t>
            </w:r>
          </w:p>
        </w:tc>
      </w:tr>
      <w:tr w:rsidR="00821B24" w:rsidRPr="00523B21" w14:paraId="0053612E" w14:textId="77777777" w:rsidTr="00821B24">
        <w:tc>
          <w:tcPr>
            <w:tcW w:w="3070" w:type="dxa"/>
          </w:tcPr>
          <w:p w14:paraId="74D3B417" w14:textId="77777777" w:rsidR="00821B24" w:rsidRPr="00523B21" w:rsidRDefault="00821B24" w:rsidP="00275A10">
            <w:pPr>
              <w:spacing w:after="0"/>
              <w:rPr>
                <w:rFonts w:ascii="Times New Roman" w:hAnsi="Times New Roman"/>
              </w:rPr>
            </w:pPr>
            <w:r>
              <w:rPr>
                <w:rFonts w:ascii="Times New Roman" w:hAnsi="Times New Roman" w:hint="eastAsia"/>
                <w:lang w:eastAsia="ja-JP"/>
              </w:rPr>
              <w:t>Administration</w:t>
            </w:r>
            <w:r w:rsidRPr="00523B21">
              <w:rPr>
                <w:rFonts w:ascii="Times New Roman" w:hAnsi="Times New Roman"/>
              </w:rPr>
              <w:t xml:space="preserve"> </w:t>
            </w:r>
            <w:r>
              <w:rPr>
                <w:rFonts w:ascii="Times New Roman" w:hAnsi="Times New Roman" w:hint="eastAsia"/>
                <w:lang w:eastAsia="ja-JP"/>
              </w:rPr>
              <w:t>d</w:t>
            </w:r>
            <w:r w:rsidRPr="00523B21">
              <w:rPr>
                <w:rFonts w:ascii="Times New Roman" w:hAnsi="Times New Roman"/>
              </w:rPr>
              <w:t xml:space="preserve">iary </w:t>
            </w:r>
            <w:r>
              <w:rPr>
                <w:rFonts w:ascii="Times New Roman" w:hAnsi="Times New Roman" w:hint="eastAsia"/>
                <w:lang w:eastAsia="ja-JP"/>
              </w:rPr>
              <w:t>r</w:t>
            </w:r>
            <w:r w:rsidRPr="00523B21">
              <w:rPr>
                <w:rFonts w:ascii="Times New Roman" w:hAnsi="Times New Roman"/>
              </w:rPr>
              <w:t>eturned</w:t>
            </w:r>
          </w:p>
        </w:tc>
        <w:tc>
          <w:tcPr>
            <w:tcW w:w="2095" w:type="dxa"/>
          </w:tcPr>
          <w:p w14:paraId="4AE31F07" w14:textId="77777777" w:rsidR="00821B24" w:rsidRPr="00523B21" w:rsidRDefault="00821B24" w:rsidP="00CC7B9E">
            <w:pPr>
              <w:spacing w:after="0"/>
              <w:jc w:val="center"/>
              <w:rPr>
                <w:rFonts w:ascii="Times New Roman" w:hAnsi="Times New Roman"/>
              </w:rPr>
            </w:pPr>
          </w:p>
        </w:tc>
        <w:tc>
          <w:tcPr>
            <w:tcW w:w="2095" w:type="dxa"/>
          </w:tcPr>
          <w:p w14:paraId="326C05F9" w14:textId="10051E79" w:rsidR="00821B24" w:rsidRPr="00523B21" w:rsidRDefault="00821B24" w:rsidP="00CC7B9E">
            <w:pPr>
              <w:spacing w:after="0"/>
              <w:jc w:val="center"/>
              <w:rPr>
                <w:rFonts w:ascii="Times New Roman" w:hAnsi="Times New Roman"/>
              </w:rPr>
            </w:pPr>
          </w:p>
        </w:tc>
        <w:tc>
          <w:tcPr>
            <w:tcW w:w="2096" w:type="dxa"/>
          </w:tcPr>
          <w:p w14:paraId="752DFD17" w14:textId="77777777" w:rsidR="00821B24" w:rsidRPr="00523B21" w:rsidRDefault="00821B24" w:rsidP="00CC7B9E">
            <w:pPr>
              <w:spacing w:after="0"/>
              <w:jc w:val="center"/>
              <w:rPr>
                <w:rFonts w:ascii="Times New Roman" w:hAnsi="Times New Roman"/>
                <w:lang w:eastAsia="ja-JP"/>
              </w:rPr>
            </w:pPr>
            <w:r>
              <w:rPr>
                <w:rFonts w:ascii="Times New Roman" w:hAnsi="Times New Roman" w:hint="eastAsia"/>
                <w:lang w:eastAsia="ja-JP"/>
              </w:rPr>
              <w:t>X</w:t>
            </w:r>
          </w:p>
        </w:tc>
      </w:tr>
    </w:tbl>
    <w:p w14:paraId="2209DAE6" w14:textId="509C6358" w:rsidR="001F57AC" w:rsidRPr="00AB49CC" w:rsidRDefault="001F57AC" w:rsidP="003F1F18">
      <w:pPr>
        <w:pStyle w:val="Web"/>
        <w:keepNext/>
        <w:spacing w:before="240" w:beforeAutospacing="0" w:after="240" w:afterAutospacing="0"/>
        <w:outlineLvl w:val="1"/>
        <w:rPr>
          <w:lang w:eastAsia="ja-JP"/>
        </w:rPr>
      </w:pPr>
    </w:p>
    <w:sectPr w:rsidR="001F57AC" w:rsidRPr="00AB49CC" w:rsidSect="002568E4">
      <w:pgSz w:w="12240" w:h="15840"/>
      <w:pgMar w:top="16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02E26" w14:textId="77777777" w:rsidR="00974A6D" w:rsidRDefault="00974A6D">
      <w:r>
        <w:separator/>
      </w:r>
    </w:p>
  </w:endnote>
  <w:endnote w:type="continuationSeparator" w:id="0">
    <w:p w14:paraId="2C879BA0" w14:textId="77777777" w:rsidR="00974A6D" w:rsidRDefault="0097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A85FC" w14:textId="77777777" w:rsidR="00F920DD" w:rsidRDefault="00F920DD">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D947E" w14:textId="77777777" w:rsidR="00E2087F" w:rsidRPr="00C35EED" w:rsidRDefault="00E2087F" w:rsidP="00C35EED">
    <w:r>
      <w:rPr>
        <w:rFonts w:cs="Arial" w:hint="eastAsia"/>
        <w:i/>
        <w:sz w:val="20"/>
        <w:szCs w:val="20"/>
        <w:lang w:eastAsia="ja-JP"/>
      </w:rPr>
      <w:t>June</w:t>
    </w:r>
    <w:r>
      <w:rPr>
        <w:rFonts w:cs="Arial"/>
        <w:i/>
        <w:sz w:val="20"/>
        <w:szCs w:val="20"/>
      </w:rPr>
      <w:t xml:space="preserve"> </w:t>
    </w:r>
    <w:r>
      <w:rPr>
        <w:rFonts w:cs="Arial" w:hint="eastAsia"/>
        <w:i/>
        <w:sz w:val="20"/>
        <w:szCs w:val="20"/>
        <w:lang w:eastAsia="ja-JP"/>
      </w:rPr>
      <w:t>12</w:t>
    </w:r>
    <w:r>
      <w:rPr>
        <w:rFonts w:cs="Arial"/>
        <w:i/>
        <w:sz w:val="20"/>
        <w:szCs w:val="20"/>
      </w:rPr>
      <w:t>, 2014</w:t>
    </w:r>
    <w:r>
      <w:rPr>
        <w:rFonts w:cs="Arial"/>
        <w:sz w:val="20"/>
        <w:szCs w:val="20"/>
      </w:rPr>
      <w:tab/>
    </w:r>
    <w:r>
      <w:rPr>
        <w:rFonts w:cs="Arial"/>
        <w:sz w:val="20"/>
        <w:szCs w:val="20"/>
      </w:rPr>
      <w:tab/>
    </w:r>
    <w:r>
      <w:rPr>
        <w:rFonts w:cs="Arial"/>
        <w:sz w:val="20"/>
        <w:szCs w:val="20"/>
      </w:rPr>
      <w:tab/>
    </w:r>
    <w:r w:rsidRPr="00C35EED">
      <w:rPr>
        <w:rFonts w:cs="Arial"/>
        <w:i/>
        <w:sz w:val="20"/>
        <w:szCs w:val="20"/>
      </w:rPr>
      <w:t>-</w:t>
    </w:r>
    <w:r>
      <w:tab/>
    </w:r>
    <w:r>
      <w:tab/>
    </w:r>
    <w:r w:rsidRPr="00FA367A">
      <w:rPr>
        <w:rFonts w:cs="Arial"/>
        <w:sz w:val="20"/>
        <w:szCs w:val="20"/>
      </w:rPr>
      <w:t xml:space="preserve">Page </w:t>
    </w:r>
    <w:r w:rsidRPr="00FA367A">
      <w:rPr>
        <w:rFonts w:cs="Arial"/>
        <w:sz w:val="20"/>
        <w:szCs w:val="20"/>
      </w:rPr>
      <w:fldChar w:fldCharType="begin"/>
    </w:r>
    <w:r w:rsidRPr="00FA367A">
      <w:rPr>
        <w:rFonts w:cs="Arial"/>
        <w:sz w:val="20"/>
        <w:szCs w:val="20"/>
      </w:rPr>
      <w:instrText xml:space="preserve"> PAGE </w:instrText>
    </w:r>
    <w:r w:rsidRPr="00FA367A">
      <w:rPr>
        <w:rFonts w:cs="Arial"/>
        <w:sz w:val="20"/>
        <w:szCs w:val="20"/>
      </w:rPr>
      <w:fldChar w:fldCharType="separate"/>
    </w:r>
    <w:r w:rsidR="000D1B08">
      <w:rPr>
        <w:rFonts w:cs="Arial"/>
        <w:noProof/>
        <w:sz w:val="20"/>
        <w:szCs w:val="20"/>
      </w:rPr>
      <w:t>12</w:t>
    </w:r>
    <w:r w:rsidRPr="00FA367A">
      <w:rPr>
        <w:rFonts w:cs="Arial"/>
        <w:sz w:val="20"/>
        <w:szCs w:val="20"/>
      </w:rPr>
      <w:fldChar w:fldCharType="end"/>
    </w:r>
    <w:r w:rsidRPr="00FA367A">
      <w:rPr>
        <w:rFonts w:cs="Arial"/>
        <w:sz w:val="20"/>
        <w:szCs w:val="20"/>
      </w:rPr>
      <w:t xml:space="preserve"> of </w:t>
    </w:r>
    <w:r w:rsidRPr="00FA367A">
      <w:rPr>
        <w:rFonts w:cs="Arial"/>
        <w:sz w:val="20"/>
        <w:szCs w:val="20"/>
      </w:rPr>
      <w:fldChar w:fldCharType="begin"/>
    </w:r>
    <w:r w:rsidRPr="00FA367A">
      <w:rPr>
        <w:rFonts w:cs="Arial"/>
        <w:sz w:val="20"/>
        <w:szCs w:val="20"/>
      </w:rPr>
      <w:instrText xml:space="preserve"> NUMPAGES  </w:instrText>
    </w:r>
    <w:r w:rsidRPr="00FA367A">
      <w:rPr>
        <w:rFonts w:cs="Arial"/>
        <w:sz w:val="20"/>
        <w:szCs w:val="20"/>
      </w:rPr>
      <w:fldChar w:fldCharType="separate"/>
    </w:r>
    <w:r w:rsidR="000D1B08">
      <w:rPr>
        <w:rFonts w:cs="Arial"/>
        <w:noProof/>
        <w:sz w:val="20"/>
        <w:szCs w:val="20"/>
      </w:rPr>
      <w:t>12</w:t>
    </w:r>
    <w:r w:rsidRPr="00FA367A">
      <w:rPr>
        <w:rFonts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3879"/>
      <w:docPartObj>
        <w:docPartGallery w:val="Page Numbers (Bottom of Page)"/>
        <w:docPartUnique/>
      </w:docPartObj>
    </w:sdtPr>
    <w:sdtEndPr/>
    <w:sdtContent>
      <w:p w14:paraId="361B640F" w14:textId="7E6B985E" w:rsidR="00F920DD" w:rsidRDefault="00F920DD">
        <w:pPr>
          <w:pStyle w:val="af6"/>
          <w:jc w:val="center"/>
        </w:pPr>
        <w:r>
          <w:fldChar w:fldCharType="begin"/>
        </w:r>
        <w:r>
          <w:instrText>PAGE   \* MERGEFORMAT</w:instrText>
        </w:r>
        <w:r>
          <w:fldChar w:fldCharType="separate"/>
        </w:r>
        <w:r w:rsidR="000D1B08" w:rsidRPr="000D1B08">
          <w:rPr>
            <w:noProof/>
            <w:lang w:val="ja-JP" w:eastAsia="ja-JP"/>
          </w:rPr>
          <w:t>1</w:t>
        </w:r>
        <w:r>
          <w:fldChar w:fldCharType="end"/>
        </w:r>
      </w:p>
    </w:sdtContent>
  </w:sdt>
  <w:p w14:paraId="4EF207A0" w14:textId="77777777" w:rsidR="00F920DD" w:rsidRDefault="00F920D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56709" w14:textId="77777777" w:rsidR="00974A6D" w:rsidRDefault="00974A6D">
      <w:r>
        <w:separator/>
      </w:r>
    </w:p>
  </w:footnote>
  <w:footnote w:type="continuationSeparator" w:id="0">
    <w:p w14:paraId="69142DC7" w14:textId="77777777" w:rsidR="00974A6D" w:rsidRDefault="00974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9BE97" w14:textId="77777777" w:rsidR="00F920DD" w:rsidRDefault="00F920D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6EC7" w14:textId="77777777" w:rsidR="00E2087F" w:rsidRPr="0058777B" w:rsidRDefault="00E2087F" w:rsidP="00EC2944">
    <w:pPr>
      <w:tabs>
        <w:tab w:val="left" w:pos="2070"/>
      </w:tabs>
      <w:spacing w:before="0" w:after="0"/>
      <w:rPr>
        <w:rFonts w:cs="Arial"/>
        <w:bCs/>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03EBE" w14:textId="77777777" w:rsidR="00F920DD" w:rsidRDefault="00F920D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D73"/>
    <w:multiLevelType w:val="hybridMultilevel"/>
    <w:tmpl w:val="0BBEC69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CD43D1"/>
    <w:multiLevelType w:val="hybridMultilevel"/>
    <w:tmpl w:val="145E9BD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F529C3"/>
    <w:multiLevelType w:val="multilevel"/>
    <w:tmpl w:val="57DAE14E"/>
    <w:styleLink w:val="Newlist"/>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161898"/>
    <w:multiLevelType w:val="hybridMultilevel"/>
    <w:tmpl w:val="C77EB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57BE2"/>
    <w:multiLevelType w:val="hybridMultilevel"/>
    <w:tmpl w:val="C0B67A96"/>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D1349E0"/>
    <w:multiLevelType w:val="hybridMultilevel"/>
    <w:tmpl w:val="ACF2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F5664"/>
    <w:multiLevelType w:val="hybridMultilevel"/>
    <w:tmpl w:val="1458C968"/>
    <w:lvl w:ilvl="0" w:tplc="1009000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7">
    <w:nsid w:val="15244953"/>
    <w:multiLevelType w:val="hybridMultilevel"/>
    <w:tmpl w:val="8F18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14B04"/>
    <w:multiLevelType w:val="hybridMultilevel"/>
    <w:tmpl w:val="8668B7BA"/>
    <w:lvl w:ilvl="0" w:tplc="F79010FC">
      <w:start w:val="1"/>
      <w:numFmt w:val="bullet"/>
      <w:lvlText w:val=""/>
      <w:lvlJc w:val="left"/>
      <w:pPr>
        <w:ind w:left="720" w:hanging="360"/>
      </w:pPr>
      <w:rPr>
        <w:rFonts w:ascii="Symbol" w:hAnsi="Symbol" w:hint="default"/>
        <w:lang w:val="en-US"/>
      </w:rPr>
    </w:lvl>
    <w:lvl w:ilvl="1" w:tplc="3B32578A">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364D9"/>
    <w:multiLevelType w:val="hybridMultilevel"/>
    <w:tmpl w:val="30CEB3A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D3C144D"/>
    <w:multiLevelType w:val="multilevel"/>
    <w:tmpl w:val="34C03BE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F063223"/>
    <w:multiLevelType w:val="hybridMultilevel"/>
    <w:tmpl w:val="4C024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31568C2"/>
    <w:multiLevelType w:val="hybridMultilevel"/>
    <w:tmpl w:val="4844CB3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3190375"/>
    <w:multiLevelType w:val="hybridMultilevel"/>
    <w:tmpl w:val="B492ED6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CA0151B"/>
    <w:multiLevelType w:val="multilevel"/>
    <w:tmpl w:val="110A097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Arial" w:hAnsi="Aria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5">
    <w:nsid w:val="3DE23CD6"/>
    <w:multiLevelType w:val="hybridMultilevel"/>
    <w:tmpl w:val="5570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A26A7"/>
    <w:multiLevelType w:val="hybridMultilevel"/>
    <w:tmpl w:val="05AAA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B4789F"/>
    <w:multiLevelType w:val="multilevel"/>
    <w:tmpl w:val="781083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A306817"/>
    <w:multiLevelType w:val="multilevel"/>
    <w:tmpl w:val="040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9">
    <w:nsid w:val="521B0CA0"/>
    <w:multiLevelType w:val="hybridMultilevel"/>
    <w:tmpl w:val="28FC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7040B4"/>
    <w:multiLevelType w:val="hybridMultilevel"/>
    <w:tmpl w:val="D840C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A2B72D3"/>
    <w:multiLevelType w:val="hybridMultilevel"/>
    <w:tmpl w:val="CA1A066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B4B6A79"/>
    <w:multiLevelType w:val="hybridMultilevel"/>
    <w:tmpl w:val="E02EFB6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EB9766E"/>
    <w:multiLevelType w:val="hybridMultilevel"/>
    <w:tmpl w:val="DC2E4C5E"/>
    <w:lvl w:ilvl="0" w:tplc="27CAFE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4C2C20"/>
    <w:multiLevelType w:val="hybridMultilevel"/>
    <w:tmpl w:val="38E8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F012A8"/>
    <w:multiLevelType w:val="hybridMultilevel"/>
    <w:tmpl w:val="C7BE8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A62246"/>
    <w:multiLevelType w:val="hybridMultilevel"/>
    <w:tmpl w:val="11764AF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2"/>
  </w:num>
  <w:num w:numId="4">
    <w:abstractNumId w:val="18"/>
  </w:num>
  <w:num w:numId="5">
    <w:abstractNumId w:val="14"/>
  </w:num>
  <w:num w:numId="6">
    <w:abstractNumId w:val="8"/>
  </w:num>
  <w:num w:numId="7">
    <w:abstractNumId w:val="5"/>
  </w:num>
  <w:num w:numId="8">
    <w:abstractNumId w:val="10"/>
  </w:num>
  <w:num w:numId="9">
    <w:abstractNumId w:val="15"/>
  </w:num>
  <w:num w:numId="10">
    <w:abstractNumId w:val="23"/>
  </w:num>
  <w:num w:numId="11">
    <w:abstractNumId w:val="9"/>
  </w:num>
  <w:num w:numId="12">
    <w:abstractNumId w:val="24"/>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5"/>
  </w:num>
  <w:num w:numId="21">
    <w:abstractNumId w:val="16"/>
  </w:num>
  <w:num w:numId="22">
    <w:abstractNumId w:val="11"/>
  </w:num>
  <w:num w:numId="23">
    <w:abstractNumId w:val="19"/>
  </w:num>
  <w:num w:numId="24">
    <w:abstractNumId w:val="6"/>
  </w:num>
  <w:num w:numId="25">
    <w:abstractNumId w:val="20"/>
  </w:num>
  <w:num w:numId="26">
    <w:abstractNumId w:val="22"/>
  </w:num>
  <w:num w:numId="27">
    <w:abstractNumId w:val="4"/>
  </w:num>
  <w:num w:numId="28">
    <w:abstractNumId w:val="13"/>
  </w:num>
  <w:num w:numId="29">
    <w:abstractNumId w:val="21"/>
  </w:num>
  <w:num w:numId="30">
    <w:abstractNumId w:val="12"/>
  </w:num>
  <w:num w:numId="31">
    <w:abstractNumId w:val="0"/>
  </w:num>
  <w:num w:numId="32">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80"/>
  <w:hyphenationZone w:val="425"/>
  <w:drawingGridHorizontalSpacing w:val="11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머㊯먐㊯½湸㔴"/>
    <w:docVar w:name="REFMGR.Layout" w:val="&lt;ENLayout&gt;&lt;Style&gt;Journal of Clinical Investigation&lt;/Style&gt;&lt;LeftDelim&gt;{&lt;/LeftDelim&gt;&lt;RightDelim&gt;}&lt;/RightDelim&gt;&lt;FontName&gt;Arial&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Weight Loss&lt;/item&gt;&lt;/Libraries&gt;&lt;/ENLibraries&gt;"/>
  </w:docVars>
  <w:rsids>
    <w:rsidRoot w:val="0060475C"/>
    <w:rsid w:val="0000016E"/>
    <w:rsid w:val="000002E1"/>
    <w:rsid w:val="000015A7"/>
    <w:rsid w:val="000022A6"/>
    <w:rsid w:val="00002338"/>
    <w:rsid w:val="000025E8"/>
    <w:rsid w:val="000028FD"/>
    <w:rsid w:val="000029DB"/>
    <w:rsid w:val="0000325B"/>
    <w:rsid w:val="000034A4"/>
    <w:rsid w:val="00004298"/>
    <w:rsid w:val="00004B64"/>
    <w:rsid w:val="00004BDE"/>
    <w:rsid w:val="00004D63"/>
    <w:rsid w:val="00005104"/>
    <w:rsid w:val="00005179"/>
    <w:rsid w:val="000065E5"/>
    <w:rsid w:val="0000697A"/>
    <w:rsid w:val="00006BDE"/>
    <w:rsid w:val="000078F7"/>
    <w:rsid w:val="000100F0"/>
    <w:rsid w:val="00011062"/>
    <w:rsid w:val="00011230"/>
    <w:rsid w:val="00011F83"/>
    <w:rsid w:val="00012387"/>
    <w:rsid w:val="000127AF"/>
    <w:rsid w:val="00013301"/>
    <w:rsid w:val="000133E6"/>
    <w:rsid w:val="000134C6"/>
    <w:rsid w:val="000139AF"/>
    <w:rsid w:val="0001540B"/>
    <w:rsid w:val="00015FA9"/>
    <w:rsid w:val="000161CB"/>
    <w:rsid w:val="00016313"/>
    <w:rsid w:val="000165E1"/>
    <w:rsid w:val="0001679F"/>
    <w:rsid w:val="00016B70"/>
    <w:rsid w:val="00017DA1"/>
    <w:rsid w:val="000202D1"/>
    <w:rsid w:val="0002030D"/>
    <w:rsid w:val="0002032C"/>
    <w:rsid w:val="000207C8"/>
    <w:rsid w:val="00021724"/>
    <w:rsid w:val="00021949"/>
    <w:rsid w:val="00023DA6"/>
    <w:rsid w:val="0002426D"/>
    <w:rsid w:val="00024E96"/>
    <w:rsid w:val="00025192"/>
    <w:rsid w:val="0002585D"/>
    <w:rsid w:val="0002596C"/>
    <w:rsid w:val="00025BA8"/>
    <w:rsid w:val="000268CB"/>
    <w:rsid w:val="00026E12"/>
    <w:rsid w:val="00027681"/>
    <w:rsid w:val="00027D8D"/>
    <w:rsid w:val="00030B18"/>
    <w:rsid w:val="00031EB0"/>
    <w:rsid w:val="00031FB7"/>
    <w:rsid w:val="0003203F"/>
    <w:rsid w:val="0003270B"/>
    <w:rsid w:val="0003272E"/>
    <w:rsid w:val="000327A6"/>
    <w:rsid w:val="000331FC"/>
    <w:rsid w:val="000339F7"/>
    <w:rsid w:val="00033AF9"/>
    <w:rsid w:val="00033F29"/>
    <w:rsid w:val="00034BA6"/>
    <w:rsid w:val="0003696D"/>
    <w:rsid w:val="00036B77"/>
    <w:rsid w:val="00036F58"/>
    <w:rsid w:val="00037640"/>
    <w:rsid w:val="00037681"/>
    <w:rsid w:val="000415C6"/>
    <w:rsid w:val="00041A3D"/>
    <w:rsid w:val="000425F0"/>
    <w:rsid w:val="00042D8F"/>
    <w:rsid w:val="00042E95"/>
    <w:rsid w:val="0004325C"/>
    <w:rsid w:val="00043672"/>
    <w:rsid w:val="00043735"/>
    <w:rsid w:val="00043DB3"/>
    <w:rsid w:val="000447EC"/>
    <w:rsid w:val="00044BE5"/>
    <w:rsid w:val="00045090"/>
    <w:rsid w:val="00046B6D"/>
    <w:rsid w:val="00046D59"/>
    <w:rsid w:val="00046F3D"/>
    <w:rsid w:val="000470D4"/>
    <w:rsid w:val="00047410"/>
    <w:rsid w:val="0004765E"/>
    <w:rsid w:val="00047AD8"/>
    <w:rsid w:val="00050057"/>
    <w:rsid w:val="00050830"/>
    <w:rsid w:val="000508A9"/>
    <w:rsid w:val="000514B5"/>
    <w:rsid w:val="00051B4A"/>
    <w:rsid w:val="00052AC1"/>
    <w:rsid w:val="000532D2"/>
    <w:rsid w:val="0005382B"/>
    <w:rsid w:val="000549D3"/>
    <w:rsid w:val="00054AF1"/>
    <w:rsid w:val="00054B4F"/>
    <w:rsid w:val="000550BA"/>
    <w:rsid w:val="00055564"/>
    <w:rsid w:val="000562E9"/>
    <w:rsid w:val="000564A6"/>
    <w:rsid w:val="000565A0"/>
    <w:rsid w:val="00056C31"/>
    <w:rsid w:val="00056C40"/>
    <w:rsid w:val="00057815"/>
    <w:rsid w:val="00057C91"/>
    <w:rsid w:val="00060D0C"/>
    <w:rsid w:val="00061C4E"/>
    <w:rsid w:val="0006265E"/>
    <w:rsid w:val="00062EF8"/>
    <w:rsid w:val="000635DE"/>
    <w:rsid w:val="00065E12"/>
    <w:rsid w:val="0006690B"/>
    <w:rsid w:val="0006715C"/>
    <w:rsid w:val="000679CF"/>
    <w:rsid w:val="00067B3B"/>
    <w:rsid w:val="0007030D"/>
    <w:rsid w:val="00070E01"/>
    <w:rsid w:val="000712F9"/>
    <w:rsid w:val="000713A8"/>
    <w:rsid w:val="0007187E"/>
    <w:rsid w:val="000719D6"/>
    <w:rsid w:val="00071D8B"/>
    <w:rsid w:val="000722D7"/>
    <w:rsid w:val="0007230E"/>
    <w:rsid w:val="00072339"/>
    <w:rsid w:val="0007256E"/>
    <w:rsid w:val="00072836"/>
    <w:rsid w:val="00073D2C"/>
    <w:rsid w:val="000740B9"/>
    <w:rsid w:val="00074D0F"/>
    <w:rsid w:val="00075F79"/>
    <w:rsid w:val="00076335"/>
    <w:rsid w:val="00076874"/>
    <w:rsid w:val="00076D70"/>
    <w:rsid w:val="000805C0"/>
    <w:rsid w:val="00080F6C"/>
    <w:rsid w:val="00081A53"/>
    <w:rsid w:val="00082093"/>
    <w:rsid w:val="000821B2"/>
    <w:rsid w:val="00082B79"/>
    <w:rsid w:val="00083638"/>
    <w:rsid w:val="00083BBB"/>
    <w:rsid w:val="00083D33"/>
    <w:rsid w:val="00084DFD"/>
    <w:rsid w:val="00084E75"/>
    <w:rsid w:val="000851B0"/>
    <w:rsid w:val="000852E4"/>
    <w:rsid w:val="00085359"/>
    <w:rsid w:val="00085CA9"/>
    <w:rsid w:val="0008607E"/>
    <w:rsid w:val="000864FA"/>
    <w:rsid w:val="00087B22"/>
    <w:rsid w:val="00090407"/>
    <w:rsid w:val="00090697"/>
    <w:rsid w:val="00090AF1"/>
    <w:rsid w:val="00090BA4"/>
    <w:rsid w:val="00090D5B"/>
    <w:rsid w:val="00090E1D"/>
    <w:rsid w:val="0009176B"/>
    <w:rsid w:val="00091BB1"/>
    <w:rsid w:val="00092533"/>
    <w:rsid w:val="00092C9F"/>
    <w:rsid w:val="000936D1"/>
    <w:rsid w:val="00093CB4"/>
    <w:rsid w:val="0009406E"/>
    <w:rsid w:val="000941A9"/>
    <w:rsid w:val="00094C74"/>
    <w:rsid w:val="00095CBA"/>
    <w:rsid w:val="000961F2"/>
    <w:rsid w:val="00097128"/>
    <w:rsid w:val="0009712C"/>
    <w:rsid w:val="000A00A3"/>
    <w:rsid w:val="000A0359"/>
    <w:rsid w:val="000A0B26"/>
    <w:rsid w:val="000A0C27"/>
    <w:rsid w:val="000A19BD"/>
    <w:rsid w:val="000A1CAC"/>
    <w:rsid w:val="000A1F7B"/>
    <w:rsid w:val="000A2CB2"/>
    <w:rsid w:val="000A326F"/>
    <w:rsid w:val="000A3CD1"/>
    <w:rsid w:val="000A3F27"/>
    <w:rsid w:val="000A4DE5"/>
    <w:rsid w:val="000A5253"/>
    <w:rsid w:val="000A5956"/>
    <w:rsid w:val="000A5D28"/>
    <w:rsid w:val="000A6204"/>
    <w:rsid w:val="000A62AC"/>
    <w:rsid w:val="000A6C55"/>
    <w:rsid w:val="000A6E35"/>
    <w:rsid w:val="000A789F"/>
    <w:rsid w:val="000B07E6"/>
    <w:rsid w:val="000B133C"/>
    <w:rsid w:val="000B232E"/>
    <w:rsid w:val="000B353B"/>
    <w:rsid w:val="000B3F24"/>
    <w:rsid w:val="000B447E"/>
    <w:rsid w:val="000B46CE"/>
    <w:rsid w:val="000B54A6"/>
    <w:rsid w:val="000B6BF1"/>
    <w:rsid w:val="000B722E"/>
    <w:rsid w:val="000B793C"/>
    <w:rsid w:val="000C048E"/>
    <w:rsid w:val="000C0703"/>
    <w:rsid w:val="000C0E8F"/>
    <w:rsid w:val="000C10E7"/>
    <w:rsid w:val="000C1469"/>
    <w:rsid w:val="000C1571"/>
    <w:rsid w:val="000C1E9F"/>
    <w:rsid w:val="000C2498"/>
    <w:rsid w:val="000C275D"/>
    <w:rsid w:val="000C2809"/>
    <w:rsid w:val="000C3060"/>
    <w:rsid w:val="000C66AF"/>
    <w:rsid w:val="000C66D3"/>
    <w:rsid w:val="000C68BD"/>
    <w:rsid w:val="000C6D07"/>
    <w:rsid w:val="000C7772"/>
    <w:rsid w:val="000D0222"/>
    <w:rsid w:val="000D116D"/>
    <w:rsid w:val="000D1670"/>
    <w:rsid w:val="000D1805"/>
    <w:rsid w:val="000D1B08"/>
    <w:rsid w:val="000D2675"/>
    <w:rsid w:val="000D2B16"/>
    <w:rsid w:val="000D3030"/>
    <w:rsid w:val="000D33C3"/>
    <w:rsid w:val="000D39B2"/>
    <w:rsid w:val="000D4408"/>
    <w:rsid w:val="000D49CB"/>
    <w:rsid w:val="000D56EE"/>
    <w:rsid w:val="000D5CE6"/>
    <w:rsid w:val="000D5F06"/>
    <w:rsid w:val="000D5F17"/>
    <w:rsid w:val="000D68FA"/>
    <w:rsid w:val="000D6E6B"/>
    <w:rsid w:val="000D6F08"/>
    <w:rsid w:val="000D7627"/>
    <w:rsid w:val="000D7655"/>
    <w:rsid w:val="000D7A60"/>
    <w:rsid w:val="000D7F5A"/>
    <w:rsid w:val="000D7FAF"/>
    <w:rsid w:val="000E10BF"/>
    <w:rsid w:val="000E18F3"/>
    <w:rsid w:val="000E1B7E"/>
    <w:rsid w:val="000E1C71"/>
    <w:rsid w:val="000E20AA"/>
    <w:rsid w:val="000E2FEC"/>
    <w:rsid w:val="000E4896"/>
    <w:rsid w:val="000E4A98"/>
    <w:rsid w:val="000E4C17"/>
    <w:rsid w:val="000E4D37"/>
    <w:rsid w:val="000E4DB8"/>
    <w:rsid w:val="000E4F21"/>
    <w:rsid w:val="000E4F8A"/>
    <w:rsid w:val="000E5639"/>
    <w:rsid w:val="000E595E"/>
    <w:rsid w:val="000E5F63"/>
    <w:rsid w:val="000E6736"/>
    <w:rsid w:val="000E6E83"/>
    <w:rsid w:val="000E7330"/>
    <w:rsid w:val="000E7AB8"/>
    <w:rsid w:val="000F104B"/>
    <w:rsid w:val="000F12DA"/>
    <w:rsid w:val="000F18B6"/>
    <w:rsid w:val="000F2A84"/>
    <w:rsid w:val="000F31EB"/>
    <w:rsid w:val="000F35AE"/>
    <w:rsid w:val="000F4734"/>
    <w:rsid w:val="000F520C"/>
    <w:rsid w:val="000F5BA6"/>
    <w:rsid w:val="000F65C7"/>
    <w:rsid w:val="000F6AEE"/>
    <w:rsid w:val="000F6CCC"/>
    <w:rsid w:val="000F6D92"/>
    <w:rsid w:val="000F70DC"/>
    <w:rsid w:val="000F7199"/>
    <w:rsid w:val="000F736C"/>
    <w:rsid w:val="000F7376"/>
    <w:rsid w:val="0010021C"/>
    <w:rsid w:val="001007CD"/>
    <w:rsid w:val="0010129A"/>
    <w:rsid w:val="001020F5"/>
    <w:rsid w:val="00102444"/>
    <w:rsid w:val="001026D0"/>
    <w:rsid w:val="0010270B"/>
    <w:rsid w:val="00102C55"/>
    <w:rsid w:val="00102F0E"/>
    <w:rsid w:val="00102FE0"/>
    <w:rsid w:val="00103053"/>
    <w:rsid w:val="00103653"/>
    <w:rsid w:val="00103994"/>
    <w:rsid w:val="00103F19"/>
    <w:rsid w:val="0010428A"/>
    <w:rsid w:val="001042A4"/>
    <w:rsid w:val="001045E7"/>
    <w:rsid w:val="00104C13"/>
    <w:rsid w:val="0010556C"/>
    <w:rsid w:val="001058A9"/>
    <w:rsid w:val="00105BFA"/>
    <w:rsid w:val="00105E7C"/>
    <w:rsid w:val="00105EBB"/>
    <w:rsid w:val="00106A48"/>
    <w:rsid w:val="00106B2D"/>
    <w:rsid w:val="00106D57"/>
    <w:rsid w:val="001101A7"/>
    <w:rsid w:val="001103AB"/>
    <w:rsid w:val="00112361"/>
    <w:rsid w:val="00112511"/>
    <w:rsid w:val="0011257F"/>
    <w:rsid w:val="0011298A"/>
    <w:rsid w:val="00113539"/>
    <w:rsid w:val="00113D04"/>
    <w:rsid w:val="001146DB"/>
    <w:rsid w:val="00114E68"/>
    <w:rsid w:val="001153EA"/>
    <w:rsid w:val="00116604"/>
    <w:rsid w:val="0011667D"/>
    <w:rsid w:val="00117CD9"/>
    <w:rsid w:val="00120095"/>
    <w:rsid w:val="00120435"/>
    <w:rsid w:val="00121208"/>
    <w:rsid w:val="0012150D"/>
    <w:rsid w:val="0012176A"/>
    <w:rsid w:val="00121C50"/>
    <w:rsid w:val="00121D13"/>
    <w:rsid w:val="00122C92"/>
    <w:rsid w:val="001234C0"/>
    <w:rsid w:val="001240ED"/>
    <w:rsid w:val="001244E4"/>
    <w:rsid w:val="00124F2E"/>
    <w:rsid w:val="001253EC"/>
    <w:rsid w:val="00126019"/>
    <w:rsid w:val="00126919"/>
    <w:rsid w:val="001278B4"/>
    <w:rsid w:val="001279E0"/>
    <w:rsid w:val="00127F5E"/>
    <w:rsid w:val="001302ED"/>
    <w:rsid w:val="001304C3"/>
    <w:rsid w:val="00130638"/>
    <w:rsid w:val="00130818"/>
    <w:rsid w:val="00130E73"/>
    <w:rsid w:val="00131223"/>
    <w:rsid w:val="00131454"/>
    <w:rsid w:val="0013236C"/>
    <w:rsid w:val="00133088"/>
    <w:rsid w:val="00133BA7"/>
    <w:rsid w:val="00134181"/>
    <w:rsid w:val="00134529"/>
    <w:rsid w:val="00135C0E"/>
    <w:rsid w:val="00135E94"/>
    <w:rsid w:val="00136057"/>
    <w:rsid w:val="0014001F"/>
    <w:rsid w:val="0014054B"/>
    <w:rsid w:val="001409FD"/>
    <w:rsid w:val="00141AAB"/>
    <w:rsid w:val="00141D19"/>
    <w:rsid w:val="0014248F"/>
    <w:rsid w:val="00142AAF"/>
    <w:rsid w:val="00143556"/>
    <w:rsid w:val="001443B3"/>
    <w:rsid w:val="00144C19"/>
    <w:rsid w:val="0014587A"/>
    <w:rsid w:val="00146219"/>
    <w:rsid w:val="0014653A"/>
    <w:rsid w:val="00146A2A"/>
    <w:rsid w:val="00146AD8"/>
    <w:rsid w:val="001473F5"/>
    <w:rsid w:val="001479E8"/>
    <w:rsid w:val="00147ED9"/>
    <w:rsid w:val="00150412"/>
    <w:rsid w:val="00151420"/>
    <w:rsid w:val="001515B8"/>
    <w:rsid w:val="00151D62"/>
    <w:rsid w:val="00151E3B"/>
    <w:rsid w:val="0015248A"/>
    <w:rsid w:val="00152F01"/>
    <w:rsid w:val="00153466"/>
    <w:rsid w:val="0015470B"/>
    <w:rsid w:val="001550E2"/>
    <w:rsid w:val="00155A39"/>
    <w:rsid w:val="00156003"/>
    <w:rsid w:val="00156CF0"/>
    <w:rsid w:val="00157141"/>
    <w:rsid w:val="00157BEB"/>
    <w:rsid w:val="001603EB"/>
    <w:rsid w:val="00160897"/>
    <w:rsid w:val="00160A92"/>
    <w:rsid w:val="00160F33"/>
    <w:rsid w:val="00160FD9"/>
    <w:rsid w:val="00161038"/>
    <w:rsid w:val="001610D9"/>
    <w:rsid w:val="00161AC1"/>
    <w:rsid w:val="001633C7"/>
    <w:rsid w:val="00163919"/>
    <w:rsid w:val="00163978"/>
    <w:rsid w:val="001639ED"/>
    <w:rsid w:val="00163BEE"/>
    <w:rsid w:val="00164504"/>
    <w:rsid w:val="001645A9"/>
    <w:rsid w:val="00165B33"/>
    <w:rsid w:val="00166920"/>
    <w:rsid w:val="0016784D"/>
    <w:rsid w:val="00170606"/>
    <w:rsid w:val="00170700"/>
    <w:rsid w:val="0017133D"/>
    <w:rsid w:val="0017190E"/>
    <w:rsid w:val="001724B6"/>
    <w:rsid w:val="00172768"/>
    <w:rsid w:val="00172EA1"/>
    <w:rsid w:val="00172FB8"/>
    <w:rsid w:val="00177732"/>
    <w:rsid w:val="00180527"/>
    <w:rsid w:val="0018139C"/>
    <w:rsid w:val="001814EB"/>
    <w:rsid w:val="0018165B"/>
    <w:rsid w:val="00181A93"/>
    <w:rsid w:val="00182A5B"/>
    <w:rsid w:val="00182BF9"/>
    <w:rsid w:val="00182E32"/>
    <w:rsid w:val="00182FE5"/>
    <w:rsid w:val="00183457"/>
    <w:rsid w:val="001836F5"/>
    <w:rsid w:val="00183DFE"/>
    <w:rsid w:val="00184443"/>
    <w:rsid w:val="00184515"/>
    <w:rsid w:val="00184823"/>
    <w:rsid w:val="00184D1B"/>
    <w:rsid w:val="001854FD"/>
    <w:rsid w:val="0018589C"/>
    <w:rsid w:val="00185FC2"/>
    <w:rsid w:val="00186EA9"/>
    <w:rsid w:val="00187264"/>
    <w:rsid w:val="001878AC"/>
    <w:rsid w:val="00187ADD"/>
    <w:rsid w:val="00187DED"/>
    <w:rsid w:val="00187FD5"/>
    <w:rsid w:val="001902CB"/>
    <w:rsid w:val="00191C4F"/>
    <w:rsid w:val="00191F97"/>
    <w:rsid w:val="0019417F"/>
    <w:rsid w:val="00194798"/>
    <w:rsid w:val="00195419"/>
    <w:rsid w:val="00195507"/>
    <w:rsid w:val="001969DA"/>
    <w:rsid w:val="001977BF"/>
    <w:rsid w:val="00197CCA"/>
    <w:rsid w:val="001A08A7"/>
    <w:rsid w:val="001A090F"/>
    <w:rsid w:val="001A0AAD"/>
    <w:rsid w:val="001A1EA4"/>
    <w:rsid w:val="001A234D"/>
    <w:rsid w:val="001A27D2"/>
    <w:rsid w:val="001A2965"/>
    <w:rsid w:val="001A2A78"/>
    <w:rsid w:val="001A2DD1"/>
    <w:rsid w:val="001A2E29"/>
    <w:rsid w:val="001A2E61"/>
    <w:rsid w:val="001A3347"/>
    <w:rsid w:val="001A33F0"/>
    <w:rsid w:val="001A3E54"/>
    <w:rsid w:val="001A42CE"/>
    <w:rsid w:val="001A44A6"/>
    <w:rsid w:val="001A53B6"/>
    <w:rsid w:val="001A57AC"/>
    <w:rsid w:val="001A5ADA"/>
    <w:rsid w:val="001A7B89"/>
    <w:rsid w:val="001B06E7"/>
    <w:rsid w:val="001B0C1E"/>
    <w:rsid w:val="001B1089"/>
    <w:rsid w:val="001B15FE"/>
    <w:rsid w:val="001B16F6"/>
    <w:rsid w:val="001B2564"/>
    <w:rsid w:val="001B27F0"/>
    <w:rsid w:val="001B2DC3"/>
    <w:rsid w:val="001B3EC7"/>
    <w:rsid w:val="001B3F1D"/>
    <w:rsid w:val="001B4427"/>
    <w:rsid w:val="001B4EE6"/>
    <w:rsid w:val="001B5287"/>
    <w:rsid w:val="001B6335"/>
    <w:rsid w:val="001B6384"/>
    <w:rsid w:val="001B68A3"/>
    <w:rsid w:val="001B6EA2"/>
    <w:rsid w:val="001B755D"/>
    <w:rsid w:val="001B78B2"/>
    <w:rsid w:val="001C0693"/>
    <w:rsid w:val="001C0AAA"/>
    <w:rsid w:val="001C229F"/>
    <w:rsid w:val="001C29A9"/>
    <w:rsid w:val="001C2A49"/>
    <w:rsid w:val="001C2A98"/>
    <w:rsid w:val="001C2CF0"/>
    <w:rsid w:val="001C38B6"/>
    <w:rsid w:val="001C3B6E"/>
    <w:rsid w:val="001C450C"/>
    <w:rsid w:val="001C4523"/>
    <w:rsid w:val="001C4E4F"/>
    <w:rsid w:val="001C4EDB"/>
    <w:rsid w:val="001C4F2E"/>
    <w:rsid w:val="001C6116"/>
    <w:rsid w:val="001C63D4"/>
    <w:rsid w:val="001C6415"/>
    <w:rsid w:val="001C6DE4"/>
    <w:rsid w:val="001C6F43"/>
    <w:rsid w:val="001C7F75"/>
    <w:rsid w:val="001D02DB"/>
    <w:rsid w:val="001D04F5"/>
    <w:rsid w:val="001D0E97"/>
    <w:rsid w:val="001D0F4D"/>
    <w:rsid w:val="001D17E6"/>
    <w:rsid w:val="001D21E0"/>
    <w:rsid w:val="001D3A04"/>
    <w:rsid w:val="001D4241"/>
    <w:rsid w:val="001D46F7"/>
    <w:rsid w:val="001D4B61"/>
    <w:rsid w:val="001D538D"/>
    <w:rsid w:val="001D5474"/>
    <w:rsid w:val="001D5877"/>
    <w:rsid w:val="001D5CF6"/>
    <w:rsid w:val="001D618D"/>
    <w:rsid w:val="001D664D"/>
    <w:rsid w:val="001D77F3"/>
    <w:rsid w:val="001D7E9F"/>
    <w:rsid w:val="001E03A7"/>
    <w:rsid w:val="001E0622"/>
    <w:rsid w:val="001E0B90"/>
    <w:rsid w:val="001E0E03"/>
    <w:rsid w:val="001E1764"/>
    <w:rsid w:val="001E1786"/>
    <w:rsid w:val="001E1791"/>
    <w:rsid w:val="001E1AD4"/>
    <w:rsid w:val="001E20E2"/>
    <w:rsid w:val="001E214D"/>
    <w:rsid w:val="001E38CB"/>
    <w:rsid w:val="001E3EE1"/>
    <w:rsid w:val="001E4562"/>
    <w:rsid w:val="001E4778"/>
    <w:rsid w:val="001E4A39"/>
    <w:rsid w:val="001E5A2F"/>
    <w:rsid w:val="001E5A71"/>
    <w:rsid w:val="001E5CDF"/>
    <w:rsid w:val="001E5CF9"/>
    <w:rsid w:val="001E64BD"/>
    <w:rsid w:val="001E675C"/>
    <w:rsid w:val="001E6A7D"/>
    <w:rsid w:val="001F0177"/>
    <w:rsid w:val="001F184F"/>
    <w:rsid w:val="001F1868"/>
    <w:rsid w:val="001F2120"/>
    <w:rsid w:val="001F29BE"/>
    <w:rsid w:val="001F32FF"/>
    <w:rsid w:val="001F383E"/>
    <w:rsid w:val="001F3F42"/>
    <w:rsid w:val="001F57AC"/>
    <w:rsid w:val="001F57DE"/>
    <w:rsid w:val="001F6322"/>
    <w:rsid w:val="001F6480"/>
    <w:rsid w:val="001F673E"/>
    <w:rsid w:val="001F6A39"/>
    <w:rsid w:val="001F6A78"/>
    <w:rsid w:val="001F7621"/>
    <w:rsid w:val="001F7E57"/>
    <w:rsid w:val="00200B0E"/>
    <w:rsid w:val="00200DD5"/>
    <w:rsid w:val="00201122"/>
    <w:rsid w:val="0020125C"/>
    <w:rsid w:val="00201514"/>
    <w:rsid w:val="00201984"/>
    <w:rsid w:val="00202DE1"/>
    <w:rsid w:val="00203003"/>
    <w:rsid w:val="002040DD"/>
    <w:rsid w:val="0020466C"/>
    <w:rsid w:val="002046E3"/>
    <w:rsid w:val="002059E4"/>
    <w:rsid w:val="0020600A"/>
    <w:rsid w:val="002062F8"/>
    <w:rsid w:val="0020661D"/>
    <w:rsid w:val="00206E22"/>
    <w:rsid w:val="00206EFB"/>
    <w:rsid w:val="00206FDF"/>
    <w:rsid w:val="00207023"/>
    <w:rsid w:val="00207142"/>
    <w:rsid w:val="00207375"/>
    <w:rsid w:val="002076F2"/>
    <w:rsid w:val="00210DFB"/>
    <w:rsid w:val="002113D3"/>
    <w:rsid w:val="00211D4A"/>
    <w:rsid w:val="00211F9A"/>
    <w:rsid w:val="00212879"/>
    <w:rsid w:val="00213485"/>
    <w:rsid w:val="002136FD"/>
    <w:rsid w:val="00214B71"/>
    <w:rsid w:val="00214D01"/>
    <w:rsid w:val="00214DF5"/>
    <w:rsid w:val="00215AFF"/>
    <w:rsid w:val="00215C32"/>
    <w:rsid w:val="00215E5E"/>
    <w:rsid w:val="00216B9C"/>
    <w:rsid w:val="00216C7E"/>
    <w:rsid w:val="00216CEC"/>
    <w:rsid w:val="002170B1"/>
    <w:rsid w:val="002177E8"/>
    <w:rsid w:val="002178C3"/>
    <w:rsid w:val="00217C65"/>
    <w:rsid w:val="00217CA8"/>
    <w:rsid w:val="00217CD4"/>
    <w:rsid w:val="002200D7"/>
    <w:rsid w:val="002208E9"/>
    <w:rsid w:val="00220B07"/>
    <w:rsid w:val="00222FA5"/>
    <w:rsid w:val="002237FB"/>
    <w:rsid w:val="00223D08"/>
    <w:rsid w:val="00223EBC"/>
    <w:rsid w:val="00225CCA"/>
    <w:rsid w:val="00227124"/>
    <w:rsid w:val="00227EF0"/>
    <w:rsid w:val="002308A9"/>
    <w:rsid w:val="00231E9F"/>
    <w:rsid w:val="00232FEF"/>
    <w:rsid w:val="00233011"/>
    <w:rsid w:val="002332A2"/>
    <w:rsid w:val="00233765"/>
    <w:rsid w:val="002337FA"/>
    <w:rsid w:val="0023456F"/>
    <w:rsid w:val="002348CC"/>
    <w:rsid w:val="002348D1"/>
    <w:rsid w:val="002357FD"/>
    <w:rsid w:val="0023618A"/>
    <w:rsid w:val="00236207"/>
    <w:rsid w:val="0023650E"/>
    <w:rsid w:val="00237040"/>
    <w:rsid w:val="0023720E"/>
    <w:rsid w:val="0023735E"/>
    <w:rsid w:val="00237CFB"/>
    <w:rsid w:val="00240280"/>
    <w:rsid w:val="00240325"/>
    <w:rsid w:val="00241B7E"/>
    <w:rsid w:val="00241E07"/>
    <w:rsid w:val="002420C1"/>
    <w:rsid w:val="00243F81"/>
    <w:rsid w:val="002455A8"/>
    <w:rsid w:val="002457CE"/>
    <w:rsid w:val="00245C74"/>
    <w:rsid w:val="0024664E"/>
    <w:rsid w:val="0024705A"/>
    <w:rsid w:val="002476AA"/>
    <w:rsid w:val="00247D70"/>
    <w:rsid w:val="00247EC3"/>
    <w:rsid w:val="00250265"/>
    <w:rsid w:val="002503F7"/>
    <w:rsid w:val="00250D3A"/>
    <w:rsid w:val="00250DED"/>
    <w:rsid w:val="0025121D"/>
    <w:rsid w:val="00251272"/>
    <w:rsid w:val="002512B1"/>
    <w:rsid w:val="00251F29"/>
    <w:rsid w:val="002525BC"/>
    <w:rsid w:val="00252D2E"/>
    <w:rsid w:val="00252FDD"/>
    <w:rsid w:val="00253D15"/>
    <w:rsid w:val="00253DDC"/>
    <w:rsid w:val="0025435A"/>
    <w:rsid w:val="00254C92"/>
    <w:rsid w:val="00255517"/>
    <w:rsid w:val="002557CE"/>
    <w:rsid w:val="002559EE"/>
    <w:rsid w:val="00255FA1"/>
    <w:rsid w:val="002568E4"/>
    <w:rsid w:val="00256AF5"/>
    <w:rsid w:val="00256F6B"/>
    <w:rsid w:val="002575E5"/>
    <w:rsid w:val="0025796E"/>
    <w:rsid w:val="00257A89"/>
    <w:rsid w:val="00260319"/>
    <w:rsid w:val="002609FA"/>
    <w:rsid w:val="00260CCA"/>
    <w:rsid w:val="00261138"/>
    <w:rsid w:val="00261288"/>
    <w:rsid w:val="00261A8B"/>
    <w:rsid w:val="00262B49"/>
    <w:rsid w:val="00262D52"/>
    <w:rsid w:val="00263620"/>
    <w:rsid w:val="00263649"/>
    <w:rsid w:val="00263F31"/>
    <w:rsid w:val="0026402B"/>
    <w:rsid w:val="002643A8"/>
    <w:rsid w:val="00264FAE"/>
    <w:rsid w:val="0026508C"/>
    <w:rsid w:val="00265534"/>
    <w:rsid w:val="00265BAE"/>
    <w:rsid w:val="00266355"/>
    <w:rsid w:val="00266511"/>
    <w:rsid w:val="0026721F"/>
    <w:rsid w:val="00267565"/>
    <w:rsid w:val="002675EE"/>
    <w:rsid w:val="00267782"/>
    <w:rsid w:val="0026788B"/>
    <w:rsid w:val="00267FAB"/>
    <w:rsid w:val="002701F4"/>
    <w:rsid w:val="00270236"/>
    <w:rsid w:val="002702ED"/>
    <w:rsid w:val="00270924"/>
    <w:rsid w:val="00271936"/>
    <w:rsid w:val="00271BB7"/>
    <w:rsid w:val="00271C26"/>
    <w:rsid w:val="002722CD"/>
    <w:rsid w:val="002732E8"/>
    <w:rsid w:val="00273D7B"/>
    <w:rsid w:val="0027427C"/>
    <w:rsid w:val="00274F94"/>
    <w:rsid w:val="002757DD"/>
    <w:rsid w:val="00275A10"/>
    <w:rsid w:val="00275CAC"/>
    <w:rsid w:val="00276007"/>
    <w:rsid w:val="0027624A"/>
    <w:rsid w:val="0027635E"/>
    <w:rsid w:val="002769A7"/>
    <w:rsid w:val="002774E2"/>
    <w:rsid w:val="0027762F"/>
    <w:rsid w:val="00277E6B"/>
    <w:rsid w:val="0028092B"/>
    <w:rsid w:val="00280CFC"/>
    <w:rsid w:val="002810D4"/>
    <w:rsid w:val="002821F9"/>
    <w:rsid w:val="00282B36"/>
    <w:rsid w:val="00283146"/>
    <w:rsid w:val="0028343E"/>
    <w:rsid w:val="00283BD4"/>
    <w:rsid w:val="00284311"/>
    <w:rsid w:val="002848EF"/>
    <w:rsid w:val="0028508D"/>
    <w:rsid w:val="002858AD"/>
    <w:rsid w:val="00286CB5"/>
    <w:rsid w:val="0028723F"/>
    <w:rsid w:val="0028794A"/>
    <w:rsid w:val="00287BAC"/>
    <w:rsid w:val="00287C6B"/>
    <w:rsid w:val="00290B61"/>
    <w:rsid w:val="00291009"/>
    <w:rsid w:val="0029168F"/>
    <w:rsid w:val="002926B0"/>
    <w:rsid w:val="00292B70"/>
    <w:rsid w:val="00292E0D"/>
    <w:rsid w:val="00292EA3"/>
    <w:rsid w:val="002942BF"/>
    <w:rsid w:val="00294468"/>
    <w:rsid w:val="0029511F"/>
    <w:rsid w:val="002951D2"/>
    <w:rsid w:val="00295658"/>
    <w:rsid w:val="00296391"/>
    <w:rsid w:val="0029646D"/>
    <w:rsid w:val="00296B03"/>
    <w:rsid w:val="002972C9"/>
    <w:rsid w:val="002975D1"/>
    <w:rsid w:val="002A035F"/>
    <w:rsid w:val="002A05DE"/>
    <w:rsid w:val="002A0AC8"/>
    <w:rsid w:val="002A0AFA"/>
    <w:rsid w:val="002A11FF"/>
    <w:rsid w:val="002A16C1"/>
    <w:rsid w:val="002A1825"/>
    <w:rsid w:val="002A25A6"/>
    <w:rsid w:val="002A2644"/>
    <w:rsid w:val="002A2842"/>
    <w:rsid w:val="002A2D56"/>
    <w:rsid w:val="002A3A03"/>
    <w:rsid w:val="002A3AB1"/>
    <w:rsid w:val="002A3B88"/>
    <w:rsid w:val="002A4F7B"/>
    <w:rsid w:val="002A510E"/>
    <w:rsid w:val="002A5E18"/>
    <w:rsid w:val="002A5F8D"/>
    <w:rsid w:val="002A60DD"/>
    <w:rsid w:val="002A6216"/>
    <w:rsid w:val="002A6BCF"/>
    <w:rsid w:val="002A6C7B"/>
    <w:rsid w:val="002A6ED7"/>
    <w:rsid w:val="002A7231"/>
    <w:rsid w:val="002B00B8"/>
    <w:rsid w:val="002B0C48"/>
    <w:rsid w:val="002B0CC1"/>
    <w:rsid w:val="002B0EF9"/>
    <w:rsid w:val="002B14D1"/>
    <w:rsid w:val="002B164D"/>
    <w:rsid w:val="002B3EE9"/>
    <w:rsid w:val="002B5A75"/>
    <w:rsid w:val="002B5B25"/>
    <w:rsid w:val="002B5D1B"/>
    <w:rsid w:val="002B6D06"/>
    <w:rsid w:val="002B76BF"/>
    <w:rsid w:val="002B795C"/>
    <w:rsid w:val="002B7B89"/>
    <w:rsid w:val="002B7BF6"/>
    <w:rsid w:val="002B7D2F"/>
    <w:rsid w:val="002C06F2"/>
    <w:rsid w:val="002C0810"/>
    <w:rsid w:val="002C09B9"/>
    <w:rsid w:val="002C0ADB"/>
    <w:rsid w:val="002C1155"/>
    <w:rsid w:val="002C11D2"/>
    <w:rsid w:val="002C1686"/>
    <w:rsid w:val="002C16E8"/>
    <w:rsid w:val="002C1795"/>
    <w:rsid w:val="002C220B"/>
    <w:rsid w:val="002C2D1A"/>
    <w:rsid w:val="002C3258"/>
    <w:rsid w:val="002C36F5"/>
    <w:rsid w:val="002C5C02"/>
    <w:rsid w:val="002C5C67"/>
    <w:rsid w:val="002C6CC3"/>
    <w:rsid w:val="002C6D8E"/>
    <w:rsid w:val="002C6F55"/>
    <w:rsid w:val="002C71C3"/>
    <w:rsid w:val="002C71E0"/>
    <w:rsid w:val="002C7A3C"/>
    <w:rsid w:val="002D0634"/>
    <w:rsid w:val="002D0661"/>
    <w:rsid w:val="002D24AB"/>
    <w:rsid w:val="002D2749"/>
    <w:rsid w:val="002D2992"/>
    <w:rsid w:val="002D3356"/>
    <w:rsid w:val="002D39D2"/>
    <w:rsid w:val="002D3A29"/>
    <w:rsid w:val="002D3D1C"/>
    <w:rsid w:val="002D506B"/>
    <w:rsid w:val="002D63EE"/>
    <w:rsid w:val="002D7900"/>
    <w:rsid w:val="002D7F1C"/>
    <w:rsid w:val="002E056E"/>
    <w:rsid w:val="002E1194"/>
    <w:rsid w:val="002E2FF3"/>
    <w:rsid w:val="002E31C8"/>
    <w:rsid w:val="002E36EE"/>
    <w:rsid w:val="002E3B0C"/>
    <w:rsid w:val="002E459E"/>
    <w:rsid w:val="002E4CE6"/>
    <w:rsid w:val="002E634D"/>
    <w:rsid w:val="002E677D"/>
    <w:rsid w:val="002F0A2B"/>
    <w:rsid w:val="002F0A3D"/>
    <w:rsid w:val="002F0F85"/>
    <w:rsid w:val="002F26DF"/>
    <w:rsid w:val="002F31D4"/>
    <w:rsid w:val="002F3435"/>
    <w:rsid w:val="002F34DE"/>
    <w:rsid w:val="002F393F"/>
    <w:rsid w:val="002F3A17"/>
    <w:rsid w:val="002F473B"/>
    <w:rsid w:val="002F5109"/>
    <w:rsid w:val="002F5711"/>
    <w:rsid w:val="002F66B3"/>
    <w:rsid w:val="002F694E"/>
    <w:rsid w:val="002F6BFA"/>
    <w:rsid w:val="002F733A"/>
    <w:rsid w:val="002F79DD"/>
    <w:rsid w:val="002F7D65"/>
    <w:rsid w:val="002F7DA5"/>
    <w:rsid w:val="003001DB"/>
    <w:rsid w:val="00300760"/>
    <w:rsid w:val="003008C9"/>
    <w:rsid w:val="00301A8F"/>
    <w:rsid w:val="00301C3F"/>
    <w:rsid w:val="00302D9D"/>
    <w:rsid w:val="003035FA"/>
    <w:rsid w:val="0030432E"/>
    <w:rsid w:val="003048C8"/>
    <w:rsid w:val="00304A3B"/>
    <w:rsid w:val="00304B55"/>
    <w:rsid w:val="00305882"/>
    <w:rsid w:val="003058F2"/>
    <w:rsid w:val="00306FF3"/>
    <w:rsid w:val="003071AF"/>
    <w:rsid w:val="00307BA9"/>
    <w:rsid w:val="00307D32"/>
    <w:rsid w:val="0031065D"/>
    <w:rsid w:val="00311396"/>
    <w:rsid w:val="00311918"/>
    <w:rsid w:val="00311C96"/>
    <w:rsid w:val="00311D06"/>
    <w:rsid w:val="00311DCD"/>
    <w:rsid w:val="00311F3C"/>
    <w:rsid w:val="00312214"/>
    <w:rsid w:val="00312708"/>
    <w:rsid w:val="0031345A"/>
    <w:rsid w:val="00313721"/>
    <w:rsid w:val="00313B98"/>
    <w:rsid w:val="00313F32"/>
    <w:rsid w:val="00314030"/>
    <w:rsid w:val="00314A8E"/>
    <w:rsid w:val="0031559B"/>
    <w:rsid w:val="003158E3"/>
    <w:rsid w:val="00315B6F"/>
    <w:rsid w:val="00315B92"/>
    <w:rsid w:val="00315DB5"/>
    <w:rsid w:val="003169C9"/>
    <w:rsid w:val="00316FC2"/>
    <w:rsid w:val="00317003"/>
    <w:rsid w:val="00317CD9"/>
    <w:rsid w:val="00320066"/>
    <w:rsid w:val="00320394"/>
    <w:rsid w:val="003204B5"/>
    <w:rsid w:val="0032067A"/>
    <w:rsid w:val="00320D87"/>
    <w:rsid w:val="00320FE6"/>
    <w:rsid w:val="003212DA"/>
    <w:rsid w:val="003229B5"/>
    <w:rsid w:val="00322C86"/>
    <w:rsid w:val="00323760"/>
    <w:rsid w:val="003237BB"/>
    <w:rsid w:val="003251BC"/>
    <w:rsid w:val="00325641"/>
    <w:rsid w:val="00325749"/>
    <w:rsid w:val="00325F2F"/>
    <w:rsid w:val="00325F8C"/>
    <w:rsid w:val="00326051"/>
    <w:rsid w:val="00326459"/>
    <w:rsid w:val="00326877"/>
    <w:rsid w:val="0032763E"/>
    <w:rsid w:val="00327988"/>
    <w:rsid w:val="00327AB6"/>
    <w:rsid w:val="00331038"/>
    <w:rsid w:val="003316E8"/>
    <w:rsid w:val="003317D6"/>
    <w:rsid w:val="003318DA"/>
    <w:rsid w:val="00331F7D"/>
    <w:rsid w:val="00333928"/>
    <w:rsid w:val="00333C02"/>
    <w:rsid w:val="00333DCF"/>
    <w:rsid w:val="003342E6"/>
    <w:rsid w:val="003349B1"/>
    <w:rsid w:val="00334BA9"/>
    <w:rsid w:val="0033726B"/>
    <w:rsid w:val="00337CFE"/>
    <w:rsid w:val="003402B4"/>
    <w:rsid w:val="00340ECA"/>
    <w:rsid w:val="00340EE7"/>
    <w:rsid w:val="003416FD"/>
    <w:rsid w:val="00341B3B"/>
    <w:rsid w:val="003431DF"/>
    <w:rsid w:val="00343F8B"/>
    <w:rsid w:val="00344DD0"/>
    <w:rsid w:val="003452B4"/>
    <w:rsid w:val="00346761"/>
    <w:rsid w:val="00347F12"/>
    <w:rsid w:val="003508D4"/>
    <w:rsid w:val="00351037"/>
    <w:rsid w:val="003512C1"/>
    <w:rsid w:val="0035168B"/>
    <w:rsid w:val="003517CC"/>
    <w:rsid w:val="00351A0C"/>
    <w:rsid w:val="0035247B"/>
    <w:rsid w:val="003526BB"/>
    <w:rsid w:val="00352C8F"/>
    <w:rsid w:val="0035371A"/>
    <w:rsid w:val="0035433E"/>
    <w:rsid w:val="0035545C"/>
    <w:rsid w:val="00355E77"/>
    <w:rsid w:val="003560BB"/>
    <w:rsid w:val="00356674"/>
    <w:rsid w:val="00361115"/>
    <w:rsid w:val="0036125D"/>
    <w:rsid w:val="00361ECD"/>
    <w:rsid w:val="00362B03"/>
    <w:rsid w:val="00363C26"/>
    <w:rsid w:val="00363C89"/>
    <w:rsid w:val="00364479"/>
    <w:rsid w:val="00364F6E"/>
    <w:rsid w:val="00365027"/>
    <w:rsid w:val="00365525"/>
    <w:rsid w:val="00365607"/>
    <w:rsid w:val="00365AE6"/>
    <w:rsid w:val="00365E05"/>
    <w:rsid w:val="00366CA1"/>
    <w:rsid w:val="003701A3"/>
    <w:rsid w:val="003704D4"/>
    <w:rsid w:val="00371AC0"/>
    <w:rsid w:val="00371C5E"/>
    <w:rsid w:val="00372306"/>
    <w:rsid w:val="00372C14"/>
    <w:rsid w:val="00373755"/>
    <w:rsid w:val="0037393F"/>
    <w:rsid w:val="003745E6"/>
    <w:rsid w:val="003749DC"/>
    <w:rsid w:val="00374D8C"/>
    <w:rsid w:val="00374DA4"/>
    <w:rsid w:val="00374EA2"/>
    <w:rsid w:val="003753E1"/>
    <w:rsid w:val="00375915"/>
    <w:rsid w:val="0037606D"/>
    <w:rsid w:val="003770EE"/>
    <w:rsid w:val="003777CD"/>
    <w:rsid w:val="00377CB6"/>
    <w:rsid w:val="00380AB4"/>
    <w:rsid w:val="00380BCB"/>
    <w:rsid w:val="00380D20"/>
    <w:rsid w:val="00380F4B"/>
    <w:rsid w:val="003816C5"/>
    <w:rsid w:val="00382033"/>
    <w:rsid w:val="0038257B"/>
    <w:rsid w:val="00383259"/>
    <w:rsid w:val="00383464"/>
    <w:rsid w:val="003839C7"/>
    <w:rsid w:val="00384318"/>
    <w:rsid w:val="003847D9"/>
    <w:rsid w:val="00384E8B"/>
    <w:rsid w:val="003852CE"/>
    <w:rsid w:val="00385E4E"/>
    <w:rsid w:val="003864BB"/>
    <w:rsid w:val="003868A2"/>
    <w:rsid w:val="00386F82"/>
    <w:rsid w:val="00390F1A"/>
    <w:rsid w:val="00391236"/>
    <w:rsid w:val="00391623"/>
    <w:rsid w:val="00391C7D"/>
    <w:rsid w:val="00392932"/>
    <w:rsid w:val="0039339C"/>
    <w:rsid w:val="00393647"/>
    <w:rsid w:val="003945FC"/>
    <w:rsid w:val="0039674B"/>
    <w:rsid w:val="00397E23"/>
    <w:rsid w:val="003A0BC0"/>
    <w:rsid w:val="003A1250"/>
    <w:rsid w:val="003A21C5"/>
    <w:rsid w:val="003A25D0"/>
    <w:rsid w:val="003A2616"/>
    <w:rsid w:val="003A2B69"/>
    <w:rsid w:val="003A36E1"/>
    <w:rsid w:val="003A416B"/>
    <w:rsid w:val="003A42C2"/>
    <w:rsid w:val="003A4C3E"/>
    <w:rsid w:val="003A4D09"/>
    <w:rsid w:val="003A535B"/>
    <w:rsid w:val="003A5A3D"/>
    <w:rsid w:val="003A6495"/>
    <w:rsid w:val="003A68E7"/>
    <w:rsid w:val="003A6BB9"/>
    <w:rsid w:val="003B08D1"/>
    <w:rsid w:val="003B1194"/>
    <w:rsid w:val="003B17C9"/>
    <w:rsid w:val="003B1AD4"/>
    <w:rsid w:val="003B2AFD"/>
    <w:rsid w:val="003B2E46"/>
    <w:rsid w:val="003B34C6"/>
    <w:rsid w:val="003B3591"/>
    <w:rsid w:val="003B3657"/>
    <w:rsid w:val="003B3B52"/>
    <w:rsid w:val="003B3D33"/>
    <w:rsid w:val="003B46B3"/>
    <w:rsid w:val="003B50AB"/>
    <w:rsid w:val="003B548C"/>
    <w:rsid w:val="003B5F07"/>
    <w:rsid w:val="003B6313"/>
    <w:rsid w:val="003B6D30"/>
    <w:rsid w:val="003B7F3E"/>
    <w:rsid w:val="003C0531"/>
    <w:rsid w:val="003C2123"/>
    <w:rsid w:val="003C277A"/>
    <w:rsid w:val="003C27A1"/>
    <w:rsid w:val="003C2879"/>
    <w:rsid w:val="003C2AB3"/>
    <w:rsid w:val="003C37FB"/>
    <w:rsid w:val="003C3D18"/>
    <w:rsid w:val="003C4572"/>
    <w:rsid w:val="003C46DC"/>
    <w:rsid w:val="003C5011"/>
    <w:rsid w:val="003C5217"/>
    <w:rsid w:val="003C5849"/>
    <w:rsid w:val="003C5D53"/>
    <w:rsid w:val="003C60A0"/>
    <w:rsid w:val="003C7769"/>
    <w:rsid w:val="003D01A5"/>
    <w:rsid w:val="003D1309"/>
    <w:rsid w:val="003D13F5"/>
    <w:rsid w:val="003D1581"/>
    <w:rsid w:val="003D17E9"/>
    <w:rsid w:val="003D230A"/>
    <w:rsid w:val="003D256C"/>
    <w:rsid w:val="003D2AAA"/>
    <w:rsid w:val="003D31E3"/>
    <w:rsid w:val="003D34CF"/>
    <w:rsid w:val="003D372A"/>
    <w:rsid w:val="003D3FE9"/>
    <w:rsid w:val="003D4805"/>
    <w:rsid w:val="003D537E"/>
    <w:rsid w:val="003D5512"/>
    <w:rsid w:val="003D583E"/>
    <w:rsid w:val="003D58D4"/>
    <w:rsid w:val="003D5F1D"/>
    <w:rsid w:val="003D6697"/>
    <w:rsid w:val="003D6F22"/>
    <w:rsid w:val="003D7969"/>
    <w:rsid w:val="003D7FA9"/>
    <w:rsid w:val="003E025C"/>
    <w:rsid w:val="003E093A"/>
    <w:rsid w:val="003E0BD6"/>
    <w:rsid w:val="003E1BDB"/>
    <w:rsid w:val="003E2A48"/>
    <w:rsid w:val="003E2ADA"/>
    <w:rsid w:val="003E2B90"/>
    <w:rsid w:val="003E2FC0"/>
    <w:rsid w:val="003E3877"/>
    <w:rsid w:val="003E3B1F"/>
    <w:rsid w:val="003E3B7E"/>
    <w:rsid w:val="003E411F"/>
    <w:rsid w:val="003E48AE"/>
    <w:rsid w:val="003E4B4C"/>
    <w:rsid w:val="003E4BF9"/>
    <w:rsid w:val="003E4C54"/>
    <w:rsid w:val="003E4FDA"/>
    <w:rsid w:val="003E5768"/>
    <w:rsid w:val="003E5A4A"/>
    <w:rsid w:val="003E6255"/>
    <w:rsid w:val="003E73BD"/>
    <w:rsid w:val="003E7C35"/>
    <w:rsid w:val="003F156F"/>
    <w:rsid w:val="003F15C5"/>
    <w:rsid w:val="003F16BC"/>
    <w:rsid w:val="003F1F18"/>
    <w:rsid w:val="003F231E"/>
    <w:rsid w:val="003F25C1"/>
    <w:rsid w:val="003F2DFC"/>
    <w:rsid w:val="003F3199"/>
    <w:rsid w:val="003F3924"/>
    <w:rsid w:val="003F40D2"/>
    <w:rsid w:val="003F468A"/>
    <w:rsid w:val="003F49BC"/>
    <w:rsid w:val="003F4C24"/>
    <w:rsid w:val="003F5131"/>
    <w:rsid w:val="003F526A"/>
    <w:rsid w:val="003F6193"/>
    <w:rsid w:val="003F62AE"/>
    <w:rsid w:val="003F6371"/>
    <w:rsid w:val="003F68B1"/>
    <w:rsid w:val="003F7441"/>
    <w:rsid w:val="003F7812"/>
    <w:rsid w:val="003F7ED3"/>
    <w:rsid w:val="004003D2"/>
    <w:rsid w:val="00401063"/>
    <w:rsid w:val="00402219"/>
    <w:rsid w:val="00402569"/>
    <w:rsid w:val="00402854"/>
    <w:rsid w:val="004035DB"/>
    <w:rsid w:val="004037A1"/>
    <w:rsid w:val="00403833"/>
    <w:rsid w:val="00403F1A"/>
    <w:rsid w:val="004042BE"/>
    <w:rsid w:val="00404319"/>
    <w:rsid w:val="004044CC"/>
    <w:rsid w:val="004057C8"/>
    <w:rsid w:val="00405CD8"/>
    <w:rsid w:val="00405E8E"/>
    <w:rsid w:val="004072E1"/>
    <w:rsid w:val="0040747F"/>
    <w:rsid w:val="004076E5"/>
    <w:rsid w:val="00410146"/>
    <w:rsid w:val="00410217"/>
    <w:rsid w:val="00410EE8"/>
    <w:rsid w:val="00412D04"/>
    <w:rsid w:val="00414B3A"/>
    <w:rsid w:val="004154AF"/>
    <w:rsid w:val="004161E1"/>
    <w:rsid w:val="00417664"/>
    <w:rsid w:val="00417A25"/>
    <w:rsid w:val="00420607"/>
    <w:rsid w:val="0042198D"/>
    <w:rsid w:val="004221FD"/>
    <w:rsid w:val="00422359"/>
    <w:rsid w:val="0042354B"/>
    <w:rsid w:val="00423823"/>
    <w:rsid w:val="0042392E"/>
    <w:rsid w:val="00425B9A"/>
    <w:rsid w:val="00426319"/>
    <w:rsid w:val="004269E2"/>
    <w:rsid w:val="00426F69"/>
    <w:rsid w:val="00430BFD"/>
    <w:rsid w:val="004310DF"/>
    <w:rsid w:val="004312C3"/>
    <w:rsid w:val="00431705"/>
    <w:rsid w:val="00431D01"/>
    <w:rsid w:val="00431F4F"/>
    <w:rsid w:val="0043293A"/>
    <w:rsid w:val="00432A60"/>
    <w:rsid w:val="00432FE7"/>
    <w:rsid w:val="0043305D"/>
    <w:rsid w:val="00433108"/>
    <w:rsid w:val="0043343B"/>
    <w:rsid w:val="0043367A"/>
    <w:rsid w:val="00433C48"/>
    <w:rsid w:val="004356D8"/>
    <w:rsid w:val="00436139"/>
    <w:rsid w:val="0043699B"/>
    <w:rsid w:val="00436E28"/>
    <w:rsid w:val="004374D5"/>
    <w:rsid w:val="004376AC"/>
    <w:rsid w:val="00437989"/>
    <w:rsid w:val="00437AFA"/>
    <w:rsid w:val="00437C69"/>
    <w:rsid w:val="00441462"/>
    <w:rsid w:val="004416DD"/>
    <w:rsid w:val="00441806"/>
    <w:rsid w:val="00441C78"/>
    <w:rsid w:val="004424BC"/>
    <w:rsid w:val="004437E6"/>
    <w:rsid w:val="0044650F"/>
    <w:rsid w:val="0044675C"/>
    <w:rsid w:val="00450FF0"/>
    <w:rsid w:val="00451333"/>
    <w:rsid w:val="004516A0"/>
    <w:rsid w:val="00451AB7"/>
    <w:rsid w:val="00451BE6"/>
    <w:rsid w:val="00451E40"/>
    <w:rsid w:val="004526BF"/>
    <w:rsid w:val="00452FDB"/>
    <w:rsid w:val="0045423C"/>
    <w:rsid w:val="00454C6D"/>
    <w:rsid w:val="00455276"/>
    <w:rsid w:val="0045559A"/>
    <w:rsid w:val="0045604A"/>
    <w:rsid w:val="00456427"/>
    <w:rsid w:val="00456690"/>
    <w:rsid w:val="004605B1"/>
    <w:rsid w:val="00461ED7"/>
    <w:rsid w:val="00462653"/>
    <w:rsid w:val="00462D5B"/>
    <w:rsid w:val="004631D2"/>
    <w:rsid w:val="004631FD"/>
    <w:rsid w:val="00463397"/>
    <w:rsid w:val="004633DF"/>
    <w:rsid w:val="004634DD"/>
    <w:rsid w:val="00463598"/>
    <w:rsid w:val="004637C8"/>
    <w:rsid w:val="00464CDF"/>
    <w:rsid w:val="00464E60"/>
    <w:rsid w:val="0046545E"/>
    <w:rsid w:val="00465A84"/>
    <w:rsid w:val="00466172"/>
    <w:rsid w:val="0046648A"/>
    <w:rsid w:val="004664A3"/>
    <w:rsid w:val="00466744"/>
    <w:rsid w:val="00466E98"/>
    <w:rsid w:val="00466F31"/>
    <w:rsid w:val="00467929"/>
    <w:rsid w:val="00467F4A"/>
    <w:rsid w:val="004700D1"/>
    <w:rsid w:val="00471174"/>
    <w:rsid w:val="00471569"/>
    <w:rsid w:val="004719B8"/>
    <w:rsid w:val="00471A1B"/>
    <w:rsid w:val="00471F1E"/>
    <w:rsid w:val="00472181"/>
    <w:rsid w:val="00472A4A"/>
    <w:rsid w:val="00473010"/>
    <w:rsid w:val="00473625"/>
    <w:rsid w:val="00473724"/>
    <w:rsid w:val="0047389D"/>
    <w:rsid w:val="00473D6C"/>
    <w:rsid w:val="00473DAB"/>
    <w:rsid w:val="00474269"/>
    <w:rsid w:val="0047494D"/>
    <w:rsid w:val="00474A18"/>
    <w:rsid w:val="00474C5E"/>
    <w:rsid w:val="004759E4"/>
    <w:rsid w:val="00475EB0"/>
    <w:rsid w:val="00477D56"/>
    <w:rsid w:val="00477FB6"/>
    <w:rsid w:val="00480488"/>
    <w:rsid w:val="00481842"/>
    <w:rsid w:val="00481921"/>
    <w:rsid w:val="0048237C"/>
    <w:rsid w:val="004827E9"/>
    <w:rsid w:val="00482B03"/>
    <w:rsid w:val="00483140"/>
    <w:rsid w:val="00483436"/>
    <w:rsid w:val="00483937"/>
    <w:rsid w:val="00483981"/>
    <w:rsid w:val="00483E4F"/>
    <w:rsid w:val="0048448C"/>
    <w:rsid w:val="00484979"/>
    <w:rsid w:val="00484D73"/>
    <w:rsid w:val="00484DA7"/>
    <w:rsid w:val="00484FD4"/>
    <w:rsid w:val="00485581"/>
    <w:rsid w:val="00485BA7"/>
    <w:rsid w:val="00485BAD"/>
    <w:rsid w:val="00485DD0"/>
    <w:rsid w:val="00485F87"/>
    <w:rsid w:val="004867C3"/>
    <w:rsid w:val="00487049"/>
    <w:rsid w:val="0048728A"/>
    <w:rsid w:val="00487A89"/>
    <w:rsid w:val="00487D82"/>
    <w:rsid w:val="00490749"/>
    <w:rsid w:val="00490810"/>
    <w:rsid w:val="00490CCC"/>
    <w:rsid w:val="004911FE"/>
    <w:rsid w:val="00492EA8"/>
    <w:rsid w:val="00495403"/>
    <w:rsid w:val="004956CD"/>
    <w:rsid w:val="00496AB4"/>
    <w:rsid w:val="00496B00"/>
    <w:rsid w:val="00496B9D"/>
    <w:rsid w:val="00496C5B"/>
    <w:rsid w:val="00496C95"/>
    <w:rsid w:val="004A045B"/>
    <w:rsid w:val="004A0D8A"/>
    <w:rsid w:val="004A1450"/>
    <w:rsid w:val="004A2EBC"/>
    <w:rsid w:val="004A3020"/>
    <w:rsid w:val="004A3170"/>
    <w:rsid w:val="004A3598"/>
    <w:rsid w:val="004A4F78"/>
    <w:rsid w:val="004A6583"/>
    <w:rsid w:val="004A661B"/>
    <w:rsid w:val="004A6970"/>
    <w:rsid w:val="004A759C"/>
    <w:rsid w:val="004A7D7D"/>
    <w:rsid w:val="004A7FEC"/>
    <w:rsid w:val="004B0B91"/>
    <w:rsid w:val="004B12CA"/>
    <w:rsid w:val="004B20DF"/>
    <w:rsid w:val="004B2470"/>
    <w:rsid w:val="004B2F3F"/>
    <w:rsid w:val="004B3F0B"/>
    <w:rsid w:val="004B406B"/>
    <w:rsid w:val="004B4246"/>
    <w:rsid w:val="004B521D"/>
    <w:rsid w:val="004B5A0C"/>
    <w:rsid w:val="004B5EFF"/>
    <w:rsid w:val="004B6189"/>
    <w:rsid w:val="004B6BE7"/>
    <w:rsid w:val="004C0145"/>
    <w:rsid w:val="004C0912"/>
    <w:rsid w:val="004C0AB5"/>
    <w:rsid w:val="004C108C"/>
    <w:rsid w:val="004C2434"/>
    <w:rsid w:val="004C3650"/>
    <w:rsid w:val="004C3CB2"/>
    <w:rsid w:val="004C4028"/>
    <w:rsid w:val="004C447F"/>
    <w:rsid w:val="004C54B3"/>
    <w:rsid w:val="004C5C0A"/>
    <w:rsid w:val="004C621A"/>
    <w:rsid w:val="004C6288"/>
    <w:rsid w:val="004C64B0"/>
    <w:rsid w:val="004C688D"/>
    <w:rsid w:val="004C70D3"/>
    <w:rsid w:val="004C7236"/>
    <w:rsid w:val="004C7419"/>
    <w:rsid w:val="004C7993"/>
    <w:rsid w:val="004C7B60"/>
    <w:rsid w:val="004D0543"/>
    <w:rsid w:val="004D0C6F"/>
    <w:rsid w:val="004D1CDC"/>
    <w:rsid w:val="004D1E6F"/>
    <w:rsid w:val="004D2F60"/>
    <w:rsid w:val="004D404E"/>
    <w:rsid w:val="004D599C"/>
    <w:rsid w:val="004D5EC5"/>
    <w:rsid w:val="004D5F54"/>
    <w:rsid w:val="004D6480"/>
    <w:rsid w:val="004D7BB7"/>
    <w:rsid w:val="004D7D1D"/>
    <w:rsid w:val="004E03E8"/>
    <w:rsid w:val="004E06BF"/>
    <w:rsid w:val="004E0E5B"/>
    <w:rsid w:val="004E120B"/>
    <w:rsid w:val="004E12E2"/>
    <w:rsid w:val="004E2C54"/>
    <w:rsid w:val="004E4050"/>
    <w:rsid w:val="004E4680"/>
    <w:rsid w:val="004E4BEB"/>
    <w:rsid w:val="004E5175"/>
    <w:rsid w:val="004E58C7"/>
    <w:rsid w:val="004E58F8"/>
    <w:rsid w:val="004E5904"/>
    <w:rsid w:val="004E6696"/>
    <w:rsid w:val="004E66F5"/>
    <w:rsid w:val="004E6B30"/>
    <w:rsid w:val="004E6D79"/>
    <w:rsid w:val="004F0069"/>
    <w:rsid w:val="004F2080"/>
    <w:rsid w:val="004F2DC0"/>
    <w:rsid w:val="004F329C"/>
    <w:rsid w:val="004F3661"/>
    <w:rsid w:val="004F40F5"/>
    <w:rsid w:val="004F4208"/>
    <w:rsid w:val="004F4696"/>
    <w:rsid w:val="004F5E52"/>
    <w:rsid w:val="004F6079"/>
    <w:rsid w:val="004F6721"/>
    <w:rsid w:val="004F6C0E"/>
    <w:rsid w:val="004F6D20"/>
    <w:rsid w:val="004F745D"/>
    <w:rsid w:val="004F7562"/>
    <w:rsid w:val="004F7963"/>
    <w:rsid w:val="005000D2"/>
    <w:rsid w:val="005004AA"/>
    <w:rsid w:val="0050084D"/>
    <w:rsid w:val="00500F56"/>
    <w:rsid w:val="0050185D"/>
    <w:rsid w:val="00501969"/>
    <w:rsid w:val="00502132"/>
    <w:rsid w:val="00502691"/>
    <w:rsid w:val="00502BD7"/>
    <w:rsid w:val="00503897"/>
    <w:rsid w:val="00503E8E"/>
    <w:rsid w:val="00504C0B"/>
    <w:rsid w:val="00505678"/>
    <w:rsid w:val="0050586F"/>
    <w:rsid w:val="00505DE6"/>
    <w:rsid w:val="00506295"/>
    <w:rsid w:val="00506A31"/>
    <w:rsid w:val="0050701C"/>
    <w:rsid w:val="00507249"/>
    <w:rsid w:val="005073EF"/>
    <w:rsid w:val="00510D4A"/>
    <w:rsid w:val="00511892"/>
    <w:rsid w:val="005131E3"/>
    <w:rsid w:val="00513961"/>
    <w:rsid w:val="00514B96"/>
    <w:rsid w:val="00514EA2"/>
    <w:rsid w:val="0051536B"/>
    <w:rsid w:val="00515A4C"/>
    <w:rsid w:val="005162C0"/>
    <w:rsid w:val="00517573"/>
    <w:rsid w:val="00517F5F"/>
    <w:rsid w:val="005204A2"/>
    <w:rsid w:val="00520DDA"/>
    <w:rsid w:val="00520FE2"/>
    <w:rsid w:val="00521673"/>
    <w:rsid w:val="00521F9F"/>
    <w:rsid w:val="00523490"/>
    <w:rsid w:val="00523DD3"/>
    <w:rsid w:val="0052448F"/>
    <w:rsid w:val="00524D6A"/>
    <w:rsid w:val="00524DC9"/>
    <w:rsid w:val="00524F36"/>
    <w:rsid w:val="005256ED"/>
    <w:rsid w:val="00525D29"/>
    <w:rsid w:val="0052660A"/>
    <w:rsid w:val="005266B8"/>
    <w:rsid w:val="00526D6E"/>
    <w:rsid w:val="00526FCC"/>
    <w:rsid w:val="005301FE"/>
    <w:rsid w:val="00530F2A"/>
    <w:rsid w:val="005314B3"/>
    <w:rsid w:val="00531B0C"/>
    <w:rsid w:val="00531C94"/>
    <w:rsid w:val="00532081"/>
    <w:rsid w:val="0053225F"/>
    <w:rsid w:val="0053268D"/>
    <w:rsid w:val="00533484"/>
    <w:rsid w:val="005344CD"/>
    <w:rsid w:val="00534CEB"/>
    <w:rsid w:val="00534EDC"/>
    <w:rsid w:val="00534F91"/>
    <w:rsid w:val="00536FC4"/>
    <w:rsid w:val="00537660"/>
    <w:rsid w:val="00537AF7"/>
    <w:rsid w:val="0054058E"/>
    <w:rsid w:val="00540EEE"/>
    <w:rsid w:val="0054221E"/>
    <w:rsid w:val="0054222D"/>
    <w:rsid w:val="00542363"/>
    <w:rsid w:val="00542554"/>
    <w:rsid w:val="00542B39"/>
    <w:rsid w:val="005431B9"/>
    <w:rsid w:val="00543428"/>
    <w:rsid w:val="00543F02"/>
    <w:rsid w:val="005444C0"/>
    <w:rsid w:val="00544768"/>
    <w:rsid w:val="005450DF"/>
    <w:rsid w:val="00546E16"/>
    <w:rsid w:val="00547B8C"/>
    <w:rsid w:val="005505B4"/>
    <w:rsid w:val="00550FC3"/>
    <w:rsid w:val="00551216"/>
    <w:rsid w:val="00551258"/>
    <w:rsid w:val="00551311"/>
    <w:rsid w:val="005522BE"/>
    <w:rsid w:val="00552DED"/>
    <w:rsid w:val="00553314"/>
    <w:rsid w:val="00553FD5"/>
    <w:rsid w:val="00554211"/>
    <w:rsid w:val="005557C8"/>
    <w:rsid w:val="00555F05"/>
    <w:rsid w:val="00557100"/>
    <w:rsid w:val="00557E1B"/>
    <w:rsid w:val="00560844"/>
    <w:rsid w:val="00561300"/>
    <w:rsid w:val="0056187D"/>
    <w:rsid w:val="005627FB"/>
    <w:rsid w:val="00562B3B"/>
    <w:rsid w:val="00562D68"/>
    <w:rsid w:val="00563CF2"/>
    <w:rsid w:val="00564222"/>
    <w:rsid w:val="00564394"/>
    <w:rsid w:val="00564518"/>
    <w:rsid w:val="00564573"/>
    <w:rsid w:val="00566380"/>
    <w:rsid w:val="0056733C"/>
    <w:rsid w:val="005673A0"/>
    <w:rsid w:val="0056786F"/>
    <w:rsid w:val="00567920"/>
    <w:rsid w:val="0057099A"/>
    <w:rsid w:val="00570EEC"/>
    <w:rsid w:val="00571137"/>
    <w:rsid w:val="0057171B"/>
    <w:rsid w:val="00571C40"/>
    <w:rsid w:val="00571CF3"/>
    <w:rsid w:val="00571E23"/>
    <w:rsid w:val="00571FAF"/>
    <w:rsid w:val="00571FBE"/>
    <w:rsid w:val="00572216"/>
    <w:rsid w:val="0057286F"/>
    <w:rsid w:val="00573169"/>
    <w:rsid w:val="005738F8"/>
    <w:rsid w:val="00573BF1"/>
    <w:rsid w:val="00573D40"/>
    <w:rsid w:val="00574B05"/>
    <w:rsid w:val="00574C6B"/>
    <w:rsid w:val="00574CB9"/>
    <w:rsid w:val="00575950"/>
    <w:rsid w:val="00576C3F"/>
    <w:rsid w:val="00576D75"/>
    <w:rsid w:val="00577A9E"/>
    <w:rsid w:val="00580454"/>
    <w:rsid w:val="005811BF"/>
    <w:rsid w:val="0058150D"/>
    <w:rsid w:val="00581FCB"/>
    <w:rsid w:val="0058260E"/>
    <w:rsid w:val="005826B6"/>
    <w:rsid w:val="005827DA"/>
    <w:rsid w:val="00582B35"/>
    <w:rsid w:val="005835CB"/>
    <w:rsid w:val="005840B1"/>
    <w:rsid w:val="00585D4C"/>
    <w:rsid w:val="00586574"/>
    <w:rsid w:val="005869F2"/>
    <w:rsid w:val="0058777B"/>
    <w:rsid w:val="00587EBB"/>
    <w:rsid w:val="005901E8"/>
    <w:rsid w:val="00590317"/>
    <w:rsid w:val="005905B0"/>
    <w:rsid w:val="00590B01"/>
    <w:rsid w:val="00590D05"/>
    <w:rsid w:val="00591458"/>
    <w:rsid w:val="005915EE"/>
    <w:rsid w:val="005915FF"/>
    <w:rsid w:val="00591DE8"/>
    <w:rsid w:val="0059206A"/>
    <w:rsid w:val="0059245A"/>
    <w:rsid w:val="00592C2C"/>
    <w:rsid w:val="0059381B"/>
    <w:rsid w:val="00593A48"/>
    <w:rsid w:val="00593D14"/>
    <w:rsid w:val="005950CF"/>
    <w:rsid w:val="005951F6"/>
    <w:rsid w:val="005957E2"/>
    <w:rsid w:val="00595EFA"/>
    <w:rsid w:val="005963EE"/>
    <w:rsid w:val="00596AA5"/>
    <w:rsid w:val="00596DC9"/>
    <w:rsid w:val="00597038"/>
    <w:rsid w:val="00597BD0"/>
    <w:rsid w:val="00597CF7"/>
    <w:rsid w:val="005A0039"/>
    <w:rsid w:val="005A00AB"/>
    <w:rsid w:val="005A0336"/>
    <w:rsid w:val="005A04F1"/>
    <w:rsid w:val="005A0D85"/>
    <w:rsid w:val="005A0E36"/>
    <w:rsid w:val="005A1242"/>
    <w:rsid w:val="005A1865"/>
    <w:rsid w:val="005A1885"/>
    <w:rsid w:val="005A1F61"/>
    <w:rsid w:val="005A25EF"/>
    <w:rsid w:val="005A2A16"/>
    <w:rsid w:val="005A36C5"/>
    <w:rsid w:val="005A4E0A"/>
    <w:rsid w:val="005A52B4"/>
    <w:rsid w:val="005A5992"/>
    <w:rsid w:val="005A5C11"/>
    <w:rsid w:val="005A5DBA"/>
    <w:rsid w:val="005A642C"/>
    <w:rsid w:val="005A69E4"/>
    <w:rsid w:val="005A78A3"/>
    <w:rsid w:val="005A7D09"/>
    <w:rsid w:val="005A7D91"/>
    <w:rsid w:val="005B0855"/>
    <w:rsid w:val="005B0ABE"/>
    <w:rsid w:val="005B0D37"/>
    <w:rsid w:val="005B0E31"/>
    <w:rsid w:val="005B131A"/>
    <w:rsid w:val="005B1333"/>
    <w:rsid w:val="005B1418"/>
    <w:rsid w:val="005B1504"/>
    <w:rsid w:val="005B150F"/>
    <w:rsid w:val="005B223E"/>
    <w:rsid w:val="005B2574"/>
    <w:rsid w:val="005B2762"/>
    <w:rsid w:val="005B3178"/>
    <w:rsid w:val="005B3A3B"/>
    <w:rsid w:val="005B4671"/>
    <w:rsid w:val="005B599D"/>
    <w:rsid w:val="005B613E"/>
    <w:rsid w:val="005B6526"/>
    <w:rsid w:val="005B677A"/>
    <w:rsid w:val="005B6FF3"/>
    <w:rsid w:val="005B7385"/>
    <w:rsid w:val="005C01D9"/>
    <w:rsid w:val="005C0479"/>
    <w:rsid w:val="005C0953"/>
    <w:rsid w:val="005C0AB5"/>
    <w:rsid w:val="005C0B7E"/>
    <w:rsid w:val="005C0F03"/>
    <w:rsid w:val="005C0F3D"/>
    <w:rsid w:val="005C12AA"/>
    <w:rsid w:val="005C1D0F"/>
    <w:rsid w:val="005C2067"/>
    <w:rsid w:val="005C2432"/>
    <w:rsid w:val="005C2CC6"/>
    <w:rsid w:val="005C30CC"/>
    <w:rsid w:val="005C32F9"/>
    <w:rsid w:val="005C3E64"/>
    <w:rsid w:val="005C4115"/>
    <w:rsid w:val="005C4D77"/>
    <w:rsid w:val="005C4E88"/>
    <w:rsid w:val="005C4F11"/>
    <w:rsid w:val="005C610F"/>
    <w:rsid w:val="005C68ED"/>
    <w:rsid w:val="005C6981"/>
    <w:rsid w:val="005C7110"/>
    <w:rsid w:val="005C7DFC"/>
    <w:rsid w:val="005D0237"/>
    <w:rsid w:val="005D05A3"/>
    <w:rsid w:val="005D1349"/>
    <w:rsid w:val="005D1523"/>
    <w:rsid w:val="005D2423"/>
    <w:rsid w:val="005D2759"/>
    <w:rsid w:val="005D2993"/>
    <w:rsid w:val="005D38A3"/>
    <w:rsid w:val="005D393D"/>
    <w:rsid w:val="005D3C45"/>
    <w:rsid w:val="005D4B63"/>
    <w:rsid w:val="005D545B"/>
    <w:rsid w:val="005D56A4"/>
    <w:rsid w:val="005D6181"/>
    <w:rsid w:val="005D6B5B"/>
    <w:rsid w:val="005D7BA2"/>
    <w:rsid w:val="005E05E2"/>
    <w:rsid w:val="005E066D"/>
    <w:rsid w:val="005E0D25"/>
    <w:rsid w:val="005E0DA1"/>
    <w:rsid w:val="005E0DC5"/>
    <w:rsid w:val="005E1441"/>
    <w:rsid w:val="005E1542"/>
    <w:rsid w:val="005E1985"/>
    <w:rsid w:val="005E227A"/>
    <w:rsid w:val="005E27B2"/>
    <w:rsid w:val="005E2C20"/>
    <w:rsid w:val="005E2D7B"/>
    <w:rsid w:val="005E373C"/>
    <w:rsid w:val="005E3C73"/>
    <w:rsid w:val="005E424D"/>
    <w:rsid w:val="005E49CD"/>
    <w:rsid w:val="005E4C56"/>
    <w:rsid w:val="005E51DF"/>
    <w:rsid w:val="005E52C0"/>
    <w:rsid w:val="005E651F"/>
    <w:rsid w:val="005E763E"/>
    <w:rsid w:val="005E7938"/>
    <w:rsid w:val="005E793B"/>
    <w:rsid w:val="005E796F"/>
    <w:rsid w:val="005E7D78"/>
    <w:rsid w:val="005E7FDA"/>
    <w:rsid w:val="005F00B8"/>
    <w:rsid w:val="005F04E1"/>
    <w:rsid w:val="005F2492"/>
    <w:rsid w:val="005F2C8E"/>
    <w:rsid w:val="005F2FB7"/>
    <w:rsid w:val="005F343D"/>
    <w:rsid w:val="005F3B5D"/>
    <w:rsid w:val="005F3D53"/>
    <w:rsid w:val="005F3E26"/>
    <w:rsid w:val="005F441F"/>
    <w:rsid w:val="005F4CAE"/>
    <w:rsid w:val="005F4CC5"/>
    <w:rsid w:val="005F4F48"/>
    <w:rsid w:val="005F4FBB"/>
    <w:rsid w:val="005F5144"/>
    <w:rsid w:val="005F51BD"/>
    <w:rsid w:val="005F53E2"/>
    <w:rsid w:val="005F5D8A"/>
    <w:rsid w:val="005F6099"/>
    <w:rsid w:val="005F6262"/>
    <w:rsid w:val="005F73F8"/>
    <w:rsid w:val="005F7B97"/>
    <w:rsid w:val="005F7D52"/>
    <w:rsid w:val="00603206"/>
    <w:rsid w:val="006039A9"/>
    <w:rsid w:val="00604753"/>
    <w:rsid w:val="0060475C"/>
    <w:rsid w:val="00604BCA"/>
    <w:rsid w:val="00604F50"/>
    <w:rsid w:val="006067D7"/>
    <w:rsid w:val="00607007"/>
    <w:rsid w:val="0060712B"/>
    <w:rsid w:val="00607174"/>
    <w:rsid w:val="006076B2"/>
    <w:rsid w:val="00607F91"/>
    <w:rsid w:val="00610BAC"/>
    <w:rsid w:val="00610C5C"/>
    <w:rsid w:val="00611324"/>
    <w:rsid w:val="00612096"/>
    <w:rsid w:val="006123F5"/>
    <w:rsid w:val="00612BBE"/>
    <w:rsid w:val="00613002"/>
    <w:rsid w:val="006134E7"/>
    <w:rsid w:val="006140A2"/>
    <w:rsid w:val="0061413E"/>
    <w:rsid w:val="0061420B"/>
    <w:rsid w:val="0061454F"/>
    <w:rsid w:val="00614CA2"/>
    <w:rsid w:val="0061570B"/>
    <w:rsid w:val="00615D45"/>
    <w:rsid w:val="006174CB"/>
    <w:rsid w:val="00617A52"/>
    <w:rsid w:val="0062052C"/>
    <w:rsid w:val="006206ED"/>
    <w:rsid w:val="00620D76"/>
    <w:rsid w:val="00621309"/>
    <w:rsid w:val="00621677"/>
    <w:rsid w:val="006218C4"/>
    <w:rsid w:val="00622B37"/>
    <w:rsid w:val="006232AA"/>
    <w:rsid w:val="0062478E"/>
    <w:rsid w:val="00624961"/>
    <w:rsid w:val="00625939"/>
    <w:rsid w:val="00625C1C"/>
    <w:rsid w:val="0062602F"/>
    <w:rsid w:val="0062621A"/>
    <w:rsid w:val="00626362"/>
    <w:rsid w:val="0062646C"/>
    <w:rsid w:val="00626FD9"/>
    <w:rsid w:val="00627CEC"/>
    <w:rsid w:val="00627E42"/>
    <w:rsid w:val="00630727"/>
    <w:rsid w:val="00631223"/>
    <w:rsid w:val="0063191D"/>
    <w:rsid w:val="00631F3E"/>
    <w:rsid w:val="00631F53"/>
    <w:rsid w:val="006331B3"/>
    <w:rsid w:val="0063355A"/>
    <w:rsid w:val="0063359C"/>
    <w:rsid w:val="00633615"/>
    <w:rsid w:val="006345B9"/>
    <w:rsid w:val="00635CC4"/>
    <w:rsid w:val="006361C5"/>
    <w:rsid w:val="00636495"/>
    <w:rsid w:val="00636607"/>
    <w:rsid w:val="00636637"/>
    <w:rsid w:val="006376B8"/>
    <w:rsid w:val="006402E9"/>
    <w:rsid w:val="00640360"/>
    <w:rsid w:val="006412D5"/>
    <w:rsid w:val="00641A54"/>
    <w:rsid w:val="00641C5B"/>
    <w:rsid w:val="00642807"/>
    <w:rsid w:val="0064304B"/>
    <w:rsid w:val="00643315"/>
    <w:rsid w:val="00643521"/>
    <w:rsid w:val="00644CCC"/>
    <w:rsid w:val="00645B34"/>
    <w:rsid w:val="00645F4A"/>
    <w:rsid w:val="00646478"/>
    <w:rsid w:val="00647AB6"/>
    <w:rsid w:val="00650793"/>
    <w:rsid w:val="006518A1"/>
    <w:rsid w:val="00651B87"/>
    <w:rsid w:val="00651D9E"/>
    <w:rsid w:val="006521CC"/>
    <w:rsid w:val="00652FE0"/>
    <w:rsid w:val="0065324B"/>
    <w:rsid w:val="00653A72"/>
    <w:rsid w:val="00653C91"/>
    <w:rsid w:val="00654322"/>
    <w:rsid w:val="006549AF"/>
    <w:rsid w:val="00654AE2"/>
    <w:rsid w:val="00654FD3"/>
    <w:rsid w:val="006559F8"/>
    <w:rsid w:val="00655A8B"/>
    <w:rsid w:val="00656F47"/>
    <w:rsid w:val="006574B1"/>
    <w:rsid w:val="0066002C"/>
    <w:rsid w:val="00660A1F"/>
    <w:rsid w:val="00660ABF"/>
    <w:rsid w:val="00661095"/>
    <w:rsid w:val="00661EA8"/>
    <w:rsid w:val="006620AE"/>
    <w:rsid w:val="0066273B"/>
    <w:rsid w:val="006627B9"/>
    <w:rsid w:val="00662F1F"/>
    <w:rsid w:val="00662F53"/>
    <w:rsid w:val="006636A3"/>
    <w:rsid w:val="00664006"/>
    <w:rsid w:val="006642AA"/>
    <w:rsid w:val="006647B4"/>
    <w:rsid w:val="006653E9"/>
    <w:rsid w:val="00665518"/>
    <w:rsid w:val="00665654"/>
    <w:rsid w:val="00665FBF"/>
    <w:rsid w:val="00666F5D"/>
    <w:rsid w:val="00667340"/>
    <w:rsid w:val="006702D0"/>
    <w:rsid w:val="00670505"/>
    <w:rsid w:val="00673449"/>
    <w:rsid w:val="006741DA"/>
    <w:rsid w:val="00674A4C"/>
    <w:rsid w:val="00675557"/>
    <w:rsid w:val="006756DC"/>
    <w:rsid w:val="006759F9"/>
    <w:rsid w:val="00675DAE"/>
    <w:rsid w:val="00676192"/>
    <w:rsid w:val="00676378"/>
    <w:rsid w:val="006767D2"/>
    <w:rsid w:val="006770AA"/>
    <w:rsid w:val="00677254"/>
    <w:rsid w:val="006772A7"/>
    <w:rsid w:val="00677898"/>
    <w:rsid w:val="00677C1A"/>
    <w:rsid w:val="00680492"/>
    <w:rsid w:val="00680EB1"/>
    <w:rsid w:val="006810C8"/>
    <w:rsid w:val="00681283"/>
    <w:rsid w:val="00683E86"/>
    <w:rsid w:val="006844C6"/>
    <w:rsid w:val="00684AEB"/>
    <w:rsid w:val="00684F0B"/>
    <w:rsid w:val="0068511B"/>
    <w:rsid w:val="0068603B"/>
    <w:rsid w:val="00686134"/>
    <w:rsid w:val="006870E7"/>
    <w:rsid w:val="006909DB"/>
    <w:rsid w:val="00690F4E"/>
    <w:rsid w:val="00691F66"/>
    <w:rsid w:val="0069344B"/>
    <w:rsid w:val="006936BE"/>
    <w:rsid w:val="00693FA4"/>
    <w:rsid w:val="00694080"/>
    <w:rsid w:val="00694455"/>
    <w:rsid w:val="006945EA"/>
    <w:rsid w:val="00695464"/>
    <w:rsid w:val="00695768"/>
    <w:rsid w:val="00695875"/>
    <w:rsid w:val="00696A48"/>
    <w:rsid w:val="00696FDB"/>
    <w:rsid w:val="006972A4"/>
    <w:rsid w:val="006973D1"/>
    <w:rsid w:val="006974DA"/>
    <w:rsid w:val="00697771"/>
    <w:rsid w:val="006A07AE"/>
    <w:rsid w:val="006A0F04"/>
    <w:rsid w:val="006A13FE"/>
    <w:rsid w:val="006A1A41"/>
    <w:rsid w:val="006A223B"/>
    <w:rsid w:val="006A2308"/>
    <w:rsid w:val="006A2BA3"/>
    <w:rsid w:val="006A2EE6"/>
    <w:rsid w:val="006A3115"/>
    <w:rsid w:val="006A35FF"/>
    <w:rsid w:val="006A41D0"/>
    <w:rsid w:val="006A51B4"/>
    <w:rsid w:val="006A55A8"/>
    <w:rsid w:val="006A584F"/>
    <w:rsid w:val="006A5FE4"/>
    <w:rsid w:val="006A667B"/>
    <w:rsid w:val="006A676A"/>
    <w:rsid w:val="006A74A9"/>
    <w:rsid w:val="006B0283"/>
    <w:rsid w:val="006B064D"/>
    <w:rsid w:val="006B1D3C"/>
    <w:rsid w:val="006B2040"/>
    <w:rsid w:val="006B2E56"/>
    <w:rsid w:val="006B2FD9"/>
    <w:rsid w:val="006B3F7B"/>
    <w:rsid w:val="006B46B6"/>
    <w:rsid w:val="006B46C1"/>
    <w:rsid w:val="006B5113"/>
    <w:rsid w:val="006B540F"/>
    <w:rsid w:val="006B550A"/>
    <w:rsid w:val="006B57F3"/>
    <w:rsid w:val="006B5E06"/>
    <w:rsid w:val="006B6AE9"/>
    <w:rsid w:val="006B6AF2"/>
    <w:rsid w:val="006B6B1F"/>
    <w:rsid w:val="006B72B8"/>
    <w:rsid w:val="006B74E9"/>
    <w:rsid w:val="006B7888"/>
    <w:rsid w:val="006B7C83"/>
    <w:rsid w:val="006C00DC"/>
    <w:rsid w:val="006C02E3"/>
    <w:rsid w:val="006C0CBE"/>
    <w:rsid w:val="006C15FB"/>
    <w:rsid w:val="006C1A33"/>
    <w:rsid w:val="006C21F3"/>
    <w:rsid w:val="006C2A23"/>
    <w:rsid w:val="006C2A98"/>
    <w:rsid w:val="006C315D"/>
    <w:rsid w:val="006C39C7"/>
    <w:rsid w:val="006C481C"/>
    <w:rsid w:val="006C4AC8"/>
    <w:rsid w:val="006C4E9C"/>
    <w:rsid w:val="006C5049"/>
    <w:rsid w:val="006C5938"/>
    <w:rsid w:val="006C5B05"/>
    <w:rsid w:val="006C67B2"/>
    <w:rsid w:val="006C6C60"/>
    <w:rsid w:val="006C732D"/>
    <w:rsid w:val="006C7589"/>
    <w:rsid w:val="006D0DF7"/>
    <w:rsid w:val="006D1511"/>
    <w:rsid w:val="006D1532"/>
    <w:rsid w:val="006D18EE"/>
    <w:rsid w:val="006D1E29"/>
    <w:rsid w:val="006D47D0"/>
    <w:rsid w:val="006D4C07"/>
    <w:rsid w:val="006D4FBA"/>
    <w:rsid w:val="006D5317"/>
    <w:rsid w:val="006D5AAD"/>
    <w:rsid w:val="006D5E76"/>
    <w:rsid w:val="006D6138"/>
    <w:rsid w:val="006D6464"/>
    <w:rsid w:val="006D6F4E"/>
    <w:rsid w:val="006D793B"/>
    <w:rsid w:val="006D7EFD"/>
    <w:rsid w:val="006E07CB"/>
    <w:rsid w:val="006E07E7"/>
    <w:rsid w:val="006E0F0C"/>
    <w:rsid w:val="006E11CF"/>
    <w:rsid w:val="006E1301"/>
    <w:rsid w:val="006E18E0"/>
    <w:rsid w:val="006E1CA5"/>
    <w:rsid w:val="006E278B"/>
    <w:rsid w:val="006E284B"/>
    <w:rsid w:val="006E446D"/>
    <w:rsid w:val="006E48B0"/>
    <w:rsid w:val="006E4BFF"/>
    <w:rsid w:val="006E55A1"/>
    <w:rsid w:val="006E65FA"/>
    <w:rsid w:val="006E660B"/>
    <w:rsid w:val="006E6C83"/>
    <w:rsid w:val="006E78DD"/>
    <w:rsid w:val="006F0795"/>
    <w:rsid w:val="006F1964"/>
    <w:rsid w:val="006F1BE9"/>
    <w:rsid w:val="006F21B1"/>
    <w:rsid w:val="006F344B"/>
    <w:rsid w:val="006F38F8"/>
    <w:rsid w:val="006F4624"/>
    <w:rsid w:val="006F509C"/>
    <w:rsid w:val="006F5283"/>
    <w:rsid w:val="006F570A"/>
    <w:rsid w:val="006F5A41"/>
    <w:rsid w:val="006F61F8"/>
    <w:rsid w:val="006F7397"/>
    <w:rsid w:val="00700131"/>
    <w:rsid w:val="00700661"/>
    <w:rsid w:val="00702355"/>
    <w:rsid w:val="0070295D"/>
    <w:rsid w:val="00702F12"/>
    <w:rsid w:val="0070312A"/>
    <w:rsid w:val="00703158"/>
    <w:rsid w:val="0070330B"/>
    <w:rsid w:val="007041DE"/>
    <w:rsid w:val="00704946"/>
    <w:rsid w:val="00704C78"/>
    <w:rsid w:val="00704DF4"/>
    <w:rsid w:val="00705750"/>
    <w:rsid w:val="007059ED"/>
    <w:rsid w:val="00705E3D"/>
    <w:rsid w:val="0070668E"/>
    <w:rsid w:val="00707018"/>
    <w:rsid w:val="00707157"/>
    <w:rsid w:val="00707492"/>
    <w:rsid w:val="00707C00"/>
    <w:rsid w:val="00710ADC"/>
    <w:rsid w:val="00712172"/>
    <w:rsid w:val="007121DB"/>
    <w:rsid w:val="00712F22"/>
    <w:rsid w:val="00713216"/>
    <w:rsid w:val="0071324D"/>
    <w:rsid w:val="0071333D"/>
    <w:rsid w:val="00713C39"/>
    <w:rsid w:val="00713FD0"/>
    <w:rsid w:val="0071494C"/>
    <w:rsid w:val="00714F65"/>
    <w:rsid w:val="007159F7"/>
    <w:rsid w:val="00716445"/>
    <w:rsid w:val="00720B79"/>
    <w:rsid w:val="007217BC"/>
    <w:rsid w:val="007219C6"/>
    <w:rsid w:val="00721BA2"/>
    <w:rsid w:val="00721C7C"/>
    <w:rsid w:val="007220FA"/>
    <w:rsid w:val="0072230D"/>
    <w:rsid w:val="007227F0"/>
    <w:rsid w:val="0072336A"/>
    <w:rsid w:val="00723590"/>
    <w:rsid w:val="00724176"/>
    <w:rsid w:val="00724A1B"/>
    <w:rsid w:val="00726559"/>
    <w:rsid w:val="00726E34"/>
    <w:rsid w:val="007278FE"/>
    <w:rsid w:val="007301EC"/>
    <w:rsid w:val="00730601"/>
    <w:rsid w:val="00731399"/>
    <w:rsid w:val="00731E03"/>
    <w:rsid w:val="00732C04"/>
    <w:rsid w:val="00732C4E"/>
    <w:rsid w:val="00732DF6"/>
    <w:rsid w:val="00733719"/>
    <w:rsid w:val="00733D93"/>
    <w:rsid w:val="00734179"/>
    <w:rsid w:val="007345AE"/>
    <w:rsid w:val="00734688"/>
    <w:rsid w:val="007348D3"/>
    <w:rsid w:val="00735D70"/>
    <w:rsid w:val="007371AD"/>
    <w:rsid w:val="00737C52"/>
    <w:rsid w:val="0074036C"/>
    <w:rsid w:val="007405AE"/>
    <w:rsid w:val="007409D8"/>
    <w:rsid w:val="00741EE7"/>
    <w:rsid w:val="00742089"/>
    <w:rsid w:val="0074338B"/>
    <w:rsid w:val="00743EBD"/>
    <w:rsid w:val="00744355"/>
    <w:rsid w:val="007446D2"/>
    <w:rsid w:val="00744F00"/>
    <w:rsid w:val="007452E3"/>
    <w:rsid w:val="007458D0"/>
    <w:rsid w:val="00746219"/>
    <w:rsid w:val="00746B30"/>
    <w:rsid w:val="00746D76"/>
    <w:rsid w:val="00747041"/>
    <w:rsid w:val="00747AC5"/>
    <w:rsid w:val="00750742"/>
    <w:rsid w:val="00751069"/>
    <w:rsid w:val="00751CAD"/>
    <w:rsid w:val="00751CD6"/>
    <w:rsid w:val="00752020"/>
    <w:rsid w:val="007521CB"/>
    <w:rsid w:val="0075235E"/>
    <w:rsid w:val="00752750"/>
    <w:rsid w:val="00752781"/>
    <w:rsid w:val="00752806"/>
    <w:rsid w:val="00753543"/>
    <w:rsid w:val="00753A9C"/>
    <w:rsid w:val="00753BCD"/>
    <w:rsid w:val="0075483F"/>
    <w:rsid w:val="00754AF9"/>
    <w:rsid w:val="00755435"/>
    <w:rsid w:val="00755A1A"/>
    <w:rsid w:val="00755D04"/>
    <w:rsid w:val="007571E4"/>
    <w:rsid w:val="00760E91"/>
    <w:rsid w:val="007611DC"/>
    <w:rsid w:val="00761223"/>
    <w:rsid w:val="00762B84"/>
    <w:rsid w:val="00763459"/>
    <w:rsid w:val="00763A43"/>
    <w:rsid w:val="007642D2"/>
    <w:rsid w:val="00764E1F"/>
    <w:rsid w:val="00765977"/>
    <w:rsid w:val="0076753E"/>
    <w:rsid w:val="00767E33"/>
    <w:rsid w:val="0077111D"/>
    <w:rsid w:val="007712B1"/>
    <w:rsid w:val="0077172B"/>
    <w:rsid w:val="0077201B"/>
    <w:rsid w:val="0077208D"/>
    <w:rsid w:val="007737B5"/>
    <w:rsid w:val="007759DF"/>
    <w:rsid w:val="0077662E"/>
    <w:rsid w:val="0077669C"/>
    <w:rsid w:val="0077694D"/>
    <w:rsid w:val="0077744D"/>
    <w:rsid w:val="00777C91"/>
    <w:rsid w:val="00777D51"/>
    <w:rsid w:val="007806A8"/>
    <w:rsid w:val="00781DE0"/>
    <w:rsid w:val="0078296B"/>
    <w:rsid w:val="00783235"/>
    <w:rsid w:val="007836EA"/>
    <w:rsid w:val="00784048"/>
    <w:rsid w:val="0078445C"/>
    <w:rsid w:val="00784BAD"/>
    <w:rsid w:val="00784C58"/>
    <w:rsid w:val="0078510A"/>
    <w:rsid w:val="007854B6"/>
    <w:rsid w:val="0078639A"/>
    <w:rsid w:val="007867B6"/>
    <w:rsid w:val="00786928"/>
    <w:rsid w:val="00786B46"/>
    <w:rsid w:val="00786C5B"/>
    <w:rsid w:val="00787085"/>
    <w:rsid w:val="00787532"/>
    <w:rsid w:val="007910A6"/>
    <w:rsid w:val="00791A6B"/>
    <w:rsid w:val="00791E5A"/>
    <w:rsid w:val="007932F5"/>
    <w:rsid w:val="007938B1"/>
    <w:rsid w:val="00793D8C"/>
    <w:rsid w:val="00793DD5"/>
    <w:rsid w:val="00794AC8"/>
    <w:rsid w:val="007952C1"/>
    <w:rsid w:val="0079589B"/>
    <w:rsid w:val="00795934"/>
    <w:rsid w:val="00796088"/>
    <w:rsid w:val="00796090"/>
    <w:rsid w:val="00796AEA"/>
    <w:rsid w:val="00796E6B"/>
    <w:rsid w:val="00797FED"/>
    <w:rsid w:val="007A05E4"/>
    <w:rsid w:val="007A116F"/>
    <w:rsid w:val="007A193C"/>
    <w:rsid w:val="007A2003"/>
    <w:rsid w:val="007A25D3"/>
    <w:rsid w:val="007A5117"/>
    <w:rsid w:val="007A62C9"/>
    <w:rsid w:val="007A68EF"/>
    <w:rsid w:val="007A7CB7"/>
    <w:rsid w:val="007B01F4"/>
    <w:rsid w:val="007B0C64"/>
    <w:rsid w:val="007B0C7D"/>
    <w:rsid w:val="007B1124"/>
    <w:rsid w:val="007B15BB"/>
    <w:rsid w:val="007B1C1C"/>
    <w:rsid w:val="007B33C2"/>
    <w:rsid w:val="007B3990"/>
    <w:rsid w:val="007B3A4E"/>
    <w:rsid w:val="007B3EAB"/>
    <w:rsid w:val="007B4D84"/>
    <w:rsid w:val="007B5269"/>
    <w:rsid w:val="007B541B"/>
    <w:rsid w:val="007B6147"/>
    <w:rsid w:val="007B6AA9"/>
    <w:rsid w:val="007B73AB"/>
    <w:rsid w:val="007B784D"/>
    <w:rsid w:val="007B78CC"/>
    <w:rsid w:val="007B7F98"/>
    <w:rsid w:val="007C0E6B"/>
    <w:rsid w:val="007C13F9"/>
    <w:rsid w:val="007C1C9A"/>
    <w:rsid w:val="007C2830"/>
    <w:rsid w:val="007C2BB1"/>
    <w:rsid w:val="007C2FB7"/>
    <w:rsid w:val="007C304C"/>
    <w:rsid w:val="007C31A6"/>
    <w:rsid w:val="007C32F2"/>
    <w:rsid w:val="007C349A"/>
    <w:rsid w:val="007C360E"/>
    <w:rsid w:val="007C395F"/>
    <w:rsid w:val="007C4E80"/>
    <w:rsid w:val="007C4F69"/>
    <w:rsid w:val="007C5082"/>
    <w:rsid w:val="007C558E"/>
    <w:rsid w:val="007C5FB7"/>
    <w:rsid w:val="007C63F9"/>
    <w:rsid w:val="007C76AF"/>
    <w:rsid w:val="007C7A01"/>
    <w:rsid w:val="007C7A66"/>
    <w:rsid w:val="007D1251"/>
    <w:rsid w:val="007D13AE"/>
    <w:rsid w:val="007D1A7A"/>
    <w:rsid w:val="007D2218"/>
    <w:rsid w:val="007D2EA1"/>
    <w:rsid w:val="007D34E1"/>
    <w:rsid w:val="007D3AF4"/>
    <w:rsid w:val="007D3B6B"/>
    <w:rsid w:val="007D3F39"/>
    <w:rsid w:val="007D3F5F"/>
    <w:rsid w:val="007D3F9D"/>
    <w:rsid w:val="007D4490"/>
    <w:rsid w:val="007D4E11"/>
    <w:rsid w:val="007D5578"/>
    <w:rsid w:val="007D55DE"/>
    <w:rsid w:val="007D60B0"/>
    <w:rsid w:val="007D7A24"/>
    <w:rsid w:val="007D7C75"/>
    <w:rsid w:val="007D7C99"/>
    <w:rsid w:val="007D7EDE"/>
    <w:rsid w:val="007E05BD"/>
    <w:rsid w:val="007E0D56"/>
    <w:rsid w:val="007E0E6F"/>
    <w:rsid w:val="007E199C"/>
    <w:rsid w:val="007E1AFC"/>
    <w:rsid w:val="007E2462"/>
    <w:rsid w:val="007E252E"/>
    <w:rsid w:val="007E28B1"/>
    <w:rsid w:val="007E2C77"/>
    <w:rsid w:val="007E316E"/>
    <w:rsid w:val="007E3303"/>
    <w:rsid w:val="007E41CC"/>
    <w:rsid w:val="007E4292"/>
    <w:rsid w:val="007E4C31"/>
    <w:rsid w:val="007E5078"/>
    <w:rsid w:val="007E53EA"/>
    <w:rsid w:val="007E5FC5"/>
    <w:rsid w:val="007E60C2"/>
    <w:rsid w:val="007E662A"/>
    <w:rsid w:val="007E6B3C"/>
    <w:rsid w:val="007E6FA1"/>
    <w:rsid w:val="007E70A3"/>
    <w:rsid w:val="007F032C"/>
    <w:rsid w:val="007F0B89"/>
    <w:rsid w:val="007F10A0"/>
    <w:rsid w:val="007F1710"/>
    <w:rsid w:val="007F1C10"/>
    <w:rsid w:val="007F204A"/>
    <w:rsid w:val="007F2066"/>
    <w:rsid w:val="007F2650"/>
    <w:rsid w:val="007F3428"/>
    <w:rsid w:val="007F3687"/>
    <w:rsid w:val="007F3801"/>
    <w:rsid w:val="007F3953"/>
    <w:rsid w:val="007F43B7"/>
    <w:rsid w:val="007F4673"/>
    <w:rsid w:val="007F4D0A"/>
    <w:rsid w:val="007F4DA9"/>
    <w:rsid w:val="007F5268"/>
    <w:rsid w:val="007F5FEA"/>
    <w:rsid w:val="007F7CC3"/>
    <w:rsid w:val="0080046F"/>
    <w:rsid w:val="00801FAF"/>
    <w:rsid w:val="00803B33"/>
    <w:rsid w:val="00803BE4"/>
    <w:rsid w:val="00804740"/>
    <w:rsid w:val="008048C7"/>
    <w:rsid w:val="00804CFB"/>
    <w:rsid w:val="00804E58"/>
    <w:rsid w:val="00805422"/>
    <w:rsid w:val="00805BB5"/>
    <w:rsid w:val="00805FE7"/>
    <w:rsid w:val="00806869"/>
    <w:rsid w:val="00806B1A"/>
    <w:rsid w:val="008078D9"/>
    <w:rsid w:val="00807A43"/>
    <w:rsid w:val="00807CB0"/>
    <w:rsid w:val="00810186"/>
    <w:rsid w:val="00810360"/>
    <w:rsid w:val="008107FE"/>
    <w:rsid w:val="00810974"/>
    <w:rsid w:val="00810BAE"/>
    <w:rsid w:val="008113A3"/>
    <w:rsid w:val="00811C0C"/>
    <w:rsid w:val="008127B7"/>
    <w:rsid w:val="00812EBE"/>
    <w:rsid w:val="008139D1"/>
    <w:rsid w:val="00813EA2"/>
    <w:rsid w:val="00814622"/>
    <w:rsid w:val="00815035"/>
    <w:rsid w:val="008152E5"/>
    <w:rsid w:val="00815612"/>
    <w:rsid w:val="00816127"/>
    <w:rsid w:val="00816736"/>
    <w:rsid w:val="00816B4E"/>
    <w:rsid w:val="00816F40"/>
    <w:rsid w:val="0082041D"/>
    <w:rsid w:val="008208AC"/>
    <w:rsid w:val="00820F43"/>
    <w:rsid w:val="0082155E"/>
    <w:rsid w:val="00821B24"/>
    <w:rsid w:val="00821D05"/>
    <w:rsid w:val="00823E16"/>
    <w:rsid w:val="00824E1B"/>
    <w:rsid w:val="00825B64"/>
    <w:rsid w:val="0082780D"/>
    <w:rsid w:val="00827D2C"/>
    <w:rsid w:val="00830508"/>
    <w:rsid w:val="00830A48"/>
    <w:rsid w:val="00831771"/>
    <w:rsid w:val="00831FC9"/>
    <w:rsid w:val="008335F3"/>
    <w:rsid w:val="00833D3B"/>
    <w:rsid w:val="0083412A"/>
    <w:rsid w:val="00834832"/>
    <w:rsid w:val="00834E1C"/>
    <w:rsid w:val="00834FF9"/>
    <w:rsid w:val="00835075"/>
    <w:rsid w:val="008359F6"/>
    <w:rsid w:val="00836D5C"/>
    <w:rsid w:val="00837874"/>
    <w:rsid w:val="00837D2D"/>
    <w:rsid w:val="00837DF7"/>
    <w:rsid w:val="00840104"/>
    <w:rsid w:val="00840681"/>
    <w:rsid w:val="00840EB4"/>
    <w:rsid w:val="0084174D"/>
    <w:rsid w:val="0084409F"/>
    <w:rsid w:val="0084491A"/>
    <w:rsid w:val="00845386"/>
    <w:rsid w:val="00845BB3"/>
    <w:rsid w:val="00846B35"/>
    <w:rsid w:val="00846ED7"/>
    <w:rsid w:val="008471D6"/>
    <w:rsid w:val="008471F1"/>
    <w:rsid w:val="00847EE9"/>
    <w:rsid w:val="00850123"/>
    <w:rsid w:val="008518D3"/>
    <w:rsid w:val="00851D86"/>
    <w:rsid w:val="00851F51"/>
    <w:rsid w:val="008525DC"/>
    <w:rsid w:val="00852870"/>
    <w:rsid w:val="00853285"/>
    <w:rsid w:val="008533BB"/>
    <w:rsid w:val="008545D6"/>
    <w:rsid w:val="00854B98"/>
    <w:rsid w:val="00854CF0"/>
    <w:rsid w:val="0085500B"/>
    <w:rsid w:val="00855AFA"/>
    <w:rsid w:val="00855EDD"/>
    <w:rsid w:val="00856728"/>
    <w:rsid w:val="0085710A"/>
    <w:rsid w:val="00857A84"/>
    <w:rsid w:val="00860134"/>
    <w:rsid w:val="008605AE"/>
    <w:rsid w:val="0086106C"/>
    <w:rsid w:val="0086116E"/>
    <w:rsid w:val="008616B6"/>
    <w:rsid w:val="00861F00"/>
    <w:rsid w:val="00862E8C"/>
    <w:rsid w:val="00863100"/>
    <w:rsid w:val="0086376A"/>
    <w:rsid w:val="008637CE"/>
    <w:rsid w:val="00863892"/>
    <w:rsid w:val="00863C42"/>
    <w:rsid w:val="0086430B"/>
    <w:rsid w:val="00864607"/>
    <w:rsid w:val="00865577"/>
    <w:rsid w:val="0087070C"/>
    <w:rsid w:val="00870AA6"/>
    <w:rsid w:val="0087111B"/>
    <w:rsid w:val="0087169E"/>
    <w:rsid w:val="00871C0A"/>
    <w:rsid w:val="0087322A"/>
    <w:rsid w:val="00873578"/>
    <w:rsid w:val="00873C65"/>
    <w:rsid w:val="008747C9"/>
    <w:rsid w:val="00874D84"/>
    <w:rsid w:val="00874FCD"/>
    <w:rsid w:val="00875596"/>
    <w:rsid w:val="008758D7"/>
    <w:rsid w:val="00875EB2"/>
    <w:rsid w:val="00876231"/>
    <w:rsid w:val="008772D3"/>
    <w:rsid w:val="00877768"/>
    <w:rsid w:val="00877995"/>
    <w:rsid w:val="00880365"/>
    <w:rsid w:val="00880387"/>
    <w:rsid w:val="00880B1A"/>
    <w:rsid w:val="00880B46"/>
    <w:rsid w:val="008827C0"/>
    <w:rsid w:val="00882DBB"/>
    <w:rsid w:val="00882ED8"/>
    <w:rsid w:val="00882F4B"/>
    <w:rsid w:val="0088470E"/>
    <w:rsid w:val="00884E39"/>
    <w:rsid w:val="00885017"/>
    <w:rsid w:val="008852D2"/>
    <w:rsid w:val="008862F2"/>
    <w:rsid w:val="0088654A"/>
    <w:rsid w:val="00886AD9"/>
    <w:rsid w:val="00886CE5"/>
    <w:rsid w:val="00887332"/>
    <w:rsid w:val="0088747B"/>
    <w:rsid w:val="00887AEE"/>
    <w:rsid w:val="00890E7D"/>
    <w:rsid w:val="00890FF4"/>
    <w:rsid w:val="008910AE"/>
    <w:rsid w:val="008913C3"/>
    <w:rsid w:val="00891CB4"/>
    <w:rsid w:val="008924B5"/>
    <w:rsid w:val="008925A5"/>
    <w:rsid w:val="008929E9"/>
    <w:rsid w:val="008935A9"/>
    <w:rsid w:val="008938A1"/>
    <w:rsid w:val="00893D48"/>
    <w:rsid w:val="00893D60"/>
    <w:rsid w:val="00893EB8"/>
    <w:rsid w:val="00894114"/>
    <w:rsid w:val="00894A28"/>
    <w:rsid w:val="00894C76"/>
    <w:rsid w:val="008955BB"/>
    <w:rsid w:val="008955CD"/>
    <w:rsid w:val="00895717"/>
    <w:rsid w:val="008959E4"/>
    <w:rsid w:val="00896608"/>
    <w:rsid w:val="00896766"/>
    <w:rsid w:val="00897526"/>
    <w:rsid w:val="00897A9D"/>
    <w:rsid w:val="00897F19"/>
    <w:rsid w:val="008A162E"/>
    <w:rsid w:val="008A24CE"/>
    <w:rsid w:val="008A2E7B"/>
    <w:rsid w:val="008A3DD8"/>
    <w:rsid w:val="008A4218"/>
    <w:rsid w:val="008A4808"/>
    <w:rsid w:val="008A500B"/>
    <w:rsid w:val="008A515C"/>
    <w:rsid w:val="008A5550"/>
    <w:rsid w:val="008A674F"/>
    <w:rsid w:val="008B27E0"/>
    <w:rsid w:val="008B2A93"/>
    <w:rsid w:val="008B2D13"/>
    <w:rsid w:val="008B35AA"/>
    <w:rsid w:val="008B57AA"/>
    <w:rsid w:val="008B5D9C"/>
    <w:rsid w:val="008B6703"/>
    <w:rsid w:val="008B7692"/>
    <w:rsid w:val="008B7E2E"/>
    <w:rsid w:val="008C02EC"/>
    <w:rsid w:val="008C070E"/>
    <w:rsid w:val="008C09D0"/>
    <w:rsid w:val="008C0B00"/>
    <w:rsid w:val="008C1192"/>
    <w:rsid w:val="008C1207"/>
    <w:rsid w:val="008C1497"/>
    <w:rsid w:val="008C14F6"/>
    <w:rsid w:val="008C2133"/>
    <w:rsid w:val="008C30A4"/>
    <w:rsid w:val="008C3520"/>
    <w:rsid w:val="008C366B"/>
    <w:rsid w:val="008C3B4E"/>
    <w:rsid w:val="008C3BD2"/>
    <w:rsid w:val="008C4D4A"/>
    <w:rsid w:val="008C4F71"/>
    <w:rsid w:val="008C5342"/>
    <w:rsid w:val="008C6C58"/>
    <w:rsid w:val="008C6F8D"/>
    <w:rsid w:val="008C7123"/>
    <w:rsid w:val="008C7397"/>
    <w:rsid w:val="008D06B7"/>
    <w:rsid w:val="008D0A1E"/>
    <w:rsid w:val="008D0F0C"/>
    <w:rsid w:val="008D10CA"/>
    <w:rsid w:val="008D1750"/>
    <w:rsid w:val="008D191D"/>
    <w:rsid w:val="008D19E9"/>
    <w:rsid w:val="008D1E5E"/>
    <w:rsid w:val="008D2277"/>
    <w:rsid w:val="008D2582"/>
    <w:rsid w:val="008D2975"/>
    <w:rsid w:val="008D2A60"/>
    <w:rsid w:val="008D376B"/>
    <w:rsid w:val="008D3D15"/>
    <w:rsid w:val="008D42EC"/>
    <w:rsid w:val="008D4344"/>
    <w:rsid w:val="008D4B2B"/>
    <w:rsid w:val="008D4B53"/>
    <w:rsid w:val="008D538B"/>
    <w:rsid w:val="008D777B"/>
    <w:rsid w:val="008D7B93"/>
    <w:rsid w:val="008E015D"/>
    <w:rsid w:val="008E0447"/>
    <w:rsid w:val="008E0ABD"/>
    <w:rsid w:val="008E0ADF"/>
    <w:rsid w:val="008E0B6B"/>
    <w:rsid w:val="008E0D6E"/>
    <w:rsid w:val="008E0FFC"/>
    <w:rsid w:val="008E114F"/>
    <w:rsid w:val="008E1254"/>
    <w:rsid w:val="008E13CC"/>
    <w:rsid w:val="008E186B"/>
    <w:rsid w:val="008E24A9"/>
    <w:rsid w:val="008E3097"/>
    <w:rsid w:val="008E36C3"/>
    <w:rsid w:val="008E3DEE"/>
    <w:rsid w:val="008E3F05"/>
    <w:rsid w:val="008E46A0"/>
    <w:rsid w:val="008E4B43"/>
    <w:rsid w:val="008E4E33"/>
    <w:rsid w:val="008E5650"/>
    <w:rsid w:val="008E5665"/>
    <w:rsid w:val="008E6648"/>
    <w:rsid w:val="008E66DB"/>
    <w:rsid w:val="008E67FB"/>
    <w:rsid w:val="008E76CF"/>
    <w:rsid w:val="008F0214"/>
    <w:rsid w:val="008F03E4"/>
    <w:rsid w:val="008F124D"/>
    <w:rsid w:val="008F1A9B"/>
    <w:rsid w:val="008F1B7C"/>
    <w:rsid w:val="008F24ED"/>
    <w:rsid w:val="008F2A70"/>
    <w:rsid w:val="008F37EC"/>
    <w:rsid w:val="008F4C8C"/>
    <w:rsid w:val="008F4CE1"/>
    <w:rsid w:val="008F6050"/>
    <w:rsid w:val="008F68EE"/>
    <w:rsid w:val="008F7675"/>
    <w:rsid w:val="008F7DE4"/>
    <w:rsid w:val="009008A4"/>
    <w:rsid w:val="00900C23"/>
    <w:rsid w:val="00901B0A"/>
    <w:rsid w:val="00901CC4"/>
    <w:rsid w:val="00902AA5"/>
    <w:rsid w:val="00902AEC"/>
    <w:rsid w:val="00902EF4"/>
    <w:rsid w:val="00903269"/>
    <w:rsid w:val="0090361A"/>
    <w:rsid w:val="00903A0B"/>
    <w:rsid w:val="00903C66"/>
    <w:rsid w:val="0090584B"/>
    <w:rsid w:val="00905954"/>
    <w:rsid w:val="009067EE"/>
    <w:rsid w:val="009068E3"/>
    <w:rsid w:val="00906AFC"/>
    <w:rsid w:val="00906F19"/>
    <w:rsid w:val="009075C6"/>
    <w:rsid w:val="009076EA"/>
    <w:rsid w:val="009078FB"/>
    <w:rsid w:val="00907A4C"/>
    <w:rsid w:val="0091025F"/>
    <w:rsid w:val="0091098A"/>
    <w:rsid w:val="009118AA"/>
    <w:rsid w:val="00911B14"/>
    <w:rsid w:val="00911D20"/>
    <w:rsid w:val="00912004"/>
    <w:rsid w:val="009122C8"/>
    <w:rsid w:val="00912E26"/>
    <w:rsid w:val="00913422"/>
    <w:rsid w:val="00913C70"/>
    <w:rsid w:val="00915792"/>
    <w:rsid w:val="00915957"/>
    <w:rsid w:val="0091603A"/>
    <w:rsid w:val="00916B70"/>
    <w:rsid w:val="0091719D"/>
    <w:rsid w:val="00917693"/>
    <w:rsid w:val="009177F7"/>
    <w:rsid w:val="00917990"/>
    <w:rsid w:val="009179D3"/>
    <w:rsid w:val="00917CCF"/>
    <w:rsid w:val="00917DC4"/>
    <w:rsid w:val="009204F1"/>
    <w:rsid w:val="00921046"/>
    <w:rsid w:val="0092150B"/>
    <w:rsid w:val="009224C3"/>
    <w:rsid w:val="009231DA"/>
    <w:rsid w:val="009237F8"/>
    <w:rsid w:val="00924587"/>
    <w:rsid w:val="00924A52"/>
    <w:rsid w:val="00924C3B"/>
    <w:rsid w:val="00924CB2"/>
    <w:rsid w:val="009258C5"/>
    <w:rsid w:val="0092600A"/>
    <w:rsid w:val="0092697A"/>
    <w:rsid w:val="00926E85"/>
    <w:rsid w:val="00927090"/>
    <w:rsid w:val="00927252"/>
    <w:rsid w:val="0092799E"/>
    <w:rsid w:val="00927C2D"/>
    <w:rsid w:val="00930792"/>
    <w:rsid w:val="0093112D"/>
    <w:rsid w:val="009313FB"/>
    <w:rsid w:val="00931751"/>
    <w:rsid w:val="00931C90"/>
    <w:rsid w:val="00931D47"/>
    <w:rsid w:val="00932CE7"/>
    <w:rsid w:val="0093339B"/>
    <w:rsid w:val="00934FF1"/>
    <w:rsid w:val="00935356"/>
    <w:rsid w:val="00935A29"/>
    <w:rsid w:val="00935B1A"/>
    <w:rsid w:val="00935EAE"/>
    <w:rsid w:val="00935ECC"/>
    <w:rsid w:val="0093640F"/>
    <w:rsid w:val="00936B08"/>
    <w:rsid w:val="00936DDF"/>
    <w:rsid w:val="00937882"/>
    <w:rsid w:val="00940260"/>
    <w:rsid w:val="009403FB"/>
    <w:rsid w:val="00940E6F"/>
    <w:rsid w:val="009414B2"/>
    <w:rsid w:val="00941542"/>
    <w:rsid w:val="00942580"/>
    <w:rsid w:val="00942927"/>
    <w:rsid w:val="00942A8B"/>
    <w:rsid w:val="00943675"/>
    <w:rsid w:val="00943A8C"/>
    <w:rsid w:val="00945365"/>
    <w:rsid w:val="00945BB5"/>
    <w:rsid w:val="00945D4C"/>
    <w:rsid w:val="00945FD2"/>
    <w:rsid w:val="0094662E"/>
    <w:rsid w:val="00946874"/>
    <w:rsid w:val="00946C63"/>
    <w:rsid w:val="00947FA4"/>
    <w:rsid w:val="009504F4"/>
    <w:rsid w:val="00950FBC"/>
    <w:rsid w:val="0095188A"/>
    <w:rsid w:val="009519FA"/>
    <w:rsid w:val="00951CE0"/>
    <w:rsid w:val="00953091"/>
    <w:rsid w:val="00953260"/>
    <w:rsid w:val="00953520"/>
    <w:rsid w:val="00953629"/>
    <w:rsid w:val="00954059"/>
    <w:rsid w:val="009544BA"/>
    <w:rsid w:val="00954DDF"/>
    <w:rsid w:val="00955254"/>
    <w:rsid w:val="009605BC"/>
    <w:rsid w:val="00960905"/>
    <w:rsid w:val="009610CF"/>
    <w:rsid w:val="00961E3C"/>
    <w:rsid w:val="00961F3B"/>
    <w:rsid w:val="00962DD6"/>
    <w:rsid w:val="00962FFE"/>
    <w:rsid w:val="009632D8"/>
    <w:rsid w:val="00963829"/>
    <w:rsid w:val="00963AE6"/>
    <w:rsid w:val="00963DFC"/>
    <w:rsid w:val="00964B85"/>
    <w:rsid w:val="00964CFC"/>
    <w:rsid w:val="00965321"/>
    <w:rsid w:val="009663C1"/>
    <w:rsid w:val="00966617"/>
    <w:rsid w:val="00966676"/>
    <w:rsid w:val="009666F9"/>
    <w:rsid w:val="0096685E"/>
    <w:rsid w:val="0096783D"/>
    <w:rsid w:val="00967FB2"/>
    <w:rsid w:val="00970674"/>
    <w:rsid w:val="00970B1A"/>
    <w:rsid w:val="0097144D"/>
    <w:rsid w:val="00971ECA"/>
    <w:rsid w:val="00972392"/>
    <w:rsid w:val="00972632"/>
    <w:rsid w:val="00974A6D"/>
    <w:rsid w:val="009752CA"/>
    <w:rsid w:val="00975668"/>
    <w:rsid w:val="00975B8C"/>
    <w:rsid w:val="00975D97"/>
    <w:rsid w:val="00976376"/>
    <w:rsid w:val="00976676"/>
    <w:rsid w:val="00976907"/>
    <w:rsid w:val="00976E7B"/>
    <w:rsid w:val="009770D1"/>
    <w:rsid w:val="00977395"/>
    <w:rsid w:val="0097781A"/>
    <w:rsid w:val="00980402"/>
    <w:rsid w:val="0098129A"/>
    <w:rsid w:val="00982D62"/>
    <w:rsid w:val="0098377B"/>
    <w:rsid w:val="0098379C"/>
    <w:rsid w:val="00983904"/>
    <w:rsid w:val="009840A1"/>
    <w:rsid w:val="00984565"/>
    <w:rsid w:val="00985175"/>
    <w:rsid w:val="00985917"/>
    <w:rsid w:val="009859DE"/>
    <w:rsid w:val="00985E60"/>
    <w:rsid w:val="0098646F"/>
    <w:rsid w:val="00986715"/>
    <w:rsid w:val="00986814"/>
    <w:rsid w:val="009869FB"/>
    <w:rsid w:val="009872EA"/>
    <w:rsid w:val="00987331"/>
    <w:rsid w:val="00987DFC"/>
    <w:rsid w:val="009900FD"/>
    <w:rsid w:val="00990458"/>
    <w:rsid w:val="00991B56"/>
    <w:rsid w:val="0099260E"/>
    <w:rsid w:val="009926FF"/>
    <w:rsid w:val="0099270B"/>
    <w:rsid w:val="00992737"/>
    <w:rsid w:val="0099282A"/>
    <w:rsid w:val="00992997"/>
    <w:rsid w:val="00992BAA"/>
    <w:rsid w:val="00992C9D"/>
    <w:rsid w:val="009930DF"/>
    <w:rsid w:val="0099326B"/>
    <w:rsid w:val="00993674"/>
    <w:rsid w:val="00993B28"/>
    <w:rsid w:val="009940EA"/>
    <w:rsid w:val="00994683"/>
    <w:rsid w:val="0099504E"/>
    <w:rsid w:val="00995062"/>
    <w:rsid w:val="0099554F"/>
    <w:rsid w:val="0099584C"/>
    <w:rsid w:val="00995EAE"/>
    <w:rsid w:val="00996269"/>
    <w:rsid w:val="00996404"/>
    <w:rsid w:val="009964BA"/>
    <w:rsid w:val="00997441"/>
    <w:rsid w:val="009A0084"/>
    <w:rsid w:val="009A05C3"/>
    <w:rsid w:val="009A0EC3"/>
    <w:rsid w:val="009A1405"/>
    <w:rsid w:val="009A225A"/>
    <w:rsid w:val="009A24A1"/>
    <w:rsid w:val="009A2A3F"/>
    <w:rsid w:val="009A3669"/>
    <w:rsid w:val="009A3DE9"/>
    <w:rsid w:val="009A4170"/>
    <w:rsid w:val="009A4292"/>
    <w:rsid w:val="009A4601"/>
    <w:rsid w:val="009A47CE"/>
    <w:rsid w:val="009A583C"/>
    <w:rsid w:val="009A694A"/>
    <w:rsid w:val="009A70C7"/>
    <w:rsid w:val="009A7579"/>
    <w:rsid w:val="009A77F8"/>
    <w:rsid w:val="009A78BF"/>
    <w:rsid w:val="009A7973"/>
    <w:rsid w:val="009B04CA"/>
    <w:rsid w:val="009B0B24"/>
    <w:rsid w:val="009B0DD7"/>
    <w:rsid w:val="009B1234"/>
    <w:rsid w:val="009B1544"/>
    <w:rsid w:val="009B1690"/>
    <w:rsid w:val="009B1C68"/>
    <w:rsid w:val="009B1E19"/>
    <w:rsid w:val="009B2659"/>
    <w:rsid w:val="009B2C26"/>
    <w:rsid w:val="009B3B3A"/>
    <w:rsid w:val="009B6342"/>
    <w:rsid w:val="009B6D31"/>
    <w:rsid w:val="009B76AE"/>
    <w:rsid w:val="009B7D61"/>
    <w:rsid w:val="009C0F1B"/>
    <w:rsid w:val="009C12CC"/>
    <w:rsid w:val="009C1AFD"/>
    <w:rsid w:val="009C21EE"/>
    <w:rsid w:val="009C26F1"/>
    <w:rsid w:val="009C39DF"/>
    <w:rsid w:val="009C3DE0"/>
    <w:rsid w:val="009C3E32"/>
    <w:rsid w:val="009C40F1"/>
    <w:rsid w:val="009C4280"/>
    <w:rsid w:val="009C4598"/>
    <w:rsid w:val="009C4E11"/>
    <w:rsid w:val="009C5558"/>
    <w:rsid w:val="009C5983"/>
    <w:rsid w:val="009C6D68"/>
    <w:rsid w:val="009C7890"/>
    <w:rsid w:val="009C79DD"/>
    <w:rsid w:val="009D0068"/>
    <w:rsid w:val="009D0370"/>
    <w:rsid w:val="009D0B5E"/>
    <w:rsid w:val="009D112B"/>
    <w:rsid w:val="009D14A9"/>
    <w:rsid w:val="009D1EFC"/>
    <w:rsid w:val="009D209D"/>
    <w:rsid w:val="009D2234"/>
    <w:rsid w:val="009D3908"/>
    <w:rsid w:val="009D3C93"/>
    <w:rsid w:val="009D4517"/>
    <w:rsid w:val="009D4943"/>
    <w:rsid w:val="009D4F17"/>
    <w:rsid w:val="009D4F86"/>
    <w:rsid w:val="009D5309"/>
    <w:rsid w:val="009D573A"/>
    <w:rsid w:val="009D71E2"/>
    <w:rsid w:val="009D74F2"/>
    <w:rsid w:val="009D7662"/>
    <w:rsid w:val="009D76CD"/>
    <w:rsid w:val="009D7AFE"/>
    <w:rsid w:val="009E1C7F"/>
    <w:rsid w:val="009E1D00"/>
    <w:rsid w:val="009E2734"/>
    <w:rsid w:val="009E38FC"/>
    <w:rsid w:val="009E3F3D"/>
    <w:rsid w:val="009E456B"/>
    <w:rsid w:val="009E4C43"/>
    <w:rsid w:val="009E5265"/>
    <w:rsid w:val="009E58F8"/>
    <w:rsid w:val="009E5D04"/>
    <w:rsid w:val="009E5D2B"/>
    <w:rsid w:val="009E60F7"/>
    <w:rsid w:val="009E6417"/>
    <w:rsid w:val="009E6C2C"/>
    <w:rsid w:val="009E777E"/>
    <w:rsid w:val="009F0CD8"/>
    <w:rsid w:val="009F1A98"/>
    <w:rsid w:val="009F2576"/>
    <w:rsid w:val="009F26BF"/>
    <w:rsid w:val="009F2816"/>
    <w:rsid w:val="009F2A3B"/>
    <w:rsid w:val="009F2FD9"/>
    <w:rsid w:val="009F3B59"/>
    <w:rsid w:val="009F5407"/>
    <w:rsid w:val="009F5D49"/>
    <w:rsid w:val="009F7340"/>
    <w:rsid w:val="009F75CE"/>
    <w:rsid w:val="009F7930"/>
    <w:rsid w:val="00A00744"/>
    <w:rsid w:val="00A007FA"/>
    <w:rsid w:val="00A00A54"/>
    <w:rsid w:val="00A0277E"/>
    <w:rsid w:val="00A02CDD"/>
    <w:rsid w:val="00A02D91"/>
    <w:rsid w:val="00A031A0"/>
    <w:rsid w:val="00A038BC"/>
    <w:rsid w:val="00A03B22"/>
    <w:rsid w:val="00A03C36"/>
    <w:rsid w:val="00A054FB"/>
    <w:rsid w:val="00A058A8"/>
    <w:rsid w:val="00A05CA7"/>
    <w:rsid w:val="00A061D0"/>
    <w:rsid w:val="00A06571"/>
    <w:rsid w:val="00A068B1"/>
    <w:rsid w:val="00A06BB4"/>
    <w:rsid w:val="00A06CFF"/>
    <w:rsid w:val="00A071BD"/>
    <w:rsid w:val="00A07216"/>
    <w:rsid w:val="00A07738"/>
    <w:rsid w:val="00A07A87"/>
    <w:rsid w:val="00A07DBB"/>
    <w:rsid w:val="00A1008F"/>
    <w:rsid w:val="00A108AC"/>
    <w:rsid w:val="00A10C2A"/>
    <w:rsid w:val="00A10F41"/>
    <w:rsid w:val="00A110FB"/>
    <w:rsid w:val="00A1141E"/>
    <w:rsid w:val="00A119FD"/>
    <w:rsid w:val="00A126D9"/>
    <w:rsid w:val="00A14018"/>
    <w:rsid w:val="00A14804"/>
    <w:rsid w:val="00A15562"/>
    <w:rsid w:val="00A157FC"/>
    <w:rsid w:val="00A15D05"/>
    <w:rsid w:val="00A15FFA"/>
    <w:rsid w:val="00A16076"/>
    <w:rsid w:val="00A17804"/>
    <w:rsid w:val="00A2005A"/>
    <w:rsid w:val="00A20551"/>
    <w:rsid w:val="00A2079D"/>
    <w:rsid w:val="00A21504"/>
    <w:rsid w:val="00A219DD"/>
    <w:rsid w:val="00A2218D"/>
    <w:rsid w:val="00A22FDA"/>
    <w:rsid w:val="00A234DA"/>
    <w:rsid w:val="00A2357D"/>
    <w:rsid w:val="00A23AB4"/>
    <w:rsid w:val="00A23D6C"/>
    <w:rsid w:val="00A25001"/>
    <w:rsid w:val="00A25DFF"/>
    <w:rsid w:val="00A25E4E"/>
    <w:rsid w:val="00A260CD"/>
    <w:rsid w:val="00A26FAD"/>
    <w:rsid w:val="00A2719E"/>
    <w:rsid w:val="00A271F3"/>
    <w:rsid w:val="00A275C3"/>
    <w:rsid w:val="00A275DF"/>
    <w:rsid w:val="00A27609"/>
    <w:rsid w:val="00A27A0E"/>
    <w:rsid w:val="00A27C4C"/>
    <w:rsid w:val="00A30428"/>
    <w:rsid w:val="00A30725"/>
    <w:rsid w:val="00A30922"/>
    <w:rsid w:val="00A3103B"/>
    <w:rsid w:val="00A31669"/>
    <w:rsid w:val="00A31800"/>
    <w:rsid w:val="00A3188B"/>
    <w:rsid w:val="00A31A6A"/>
    <w:rsid w:val="00A32542"/>
    <w:rsid w:val="00A32C0E"/>
    <w:rsid w:val="00A331A4"/>
    <w:rsid w:val="00A331CC"/>
    <w:rsid w:val="00A34121"/>
    <w:rsid w:val="00A341BE"/>
    <w:rsid w:val="00A3518B"/>
    <w:rsid w:val="00A35B7E"/>
    <w:rsid w:val="00A3739E"/>
    <w:rsid w:val="00A37715"/>
    <w:rsid w:val="00A37A67"/>
    <w:rsid w:val="00A37BEE"/>
    <w:rsid w:val="00A4003E"/>
    <w:rsid w:val="00A40582"/>
    <w:rsid w:val="00A411D8"/>
    <w:rsid w:val="00A41238"/>
    <w:rsid w:val="00A4171D"/>
    <w:rsid w:val="00A41782"/>
    <w:rsid w:val="00A43555"/>
    <w:rsid w:val="00A43C83"/>
    <w:rsid w:val="00A44D23"/>
    <w:rsid w:val="00A461A9"/>
    <w:rsid w:val="00A47C71"/>
    <w:rsid w:val="00A50478"/>
    <w:rsid w:val="00A50B8A"/>
    <w:rsid w:val="00A51533"/>
    <w:rsid w:val="00A51BC5"/>
    <w:rsid w:val="00A51C46"/>
    <w:rsid w:val="00A52093"/>
    <w:rsid w:val="00A525D2"/>
    <w:rsid w:val="00A52AF4"/>
    <w:rsid w:val="00A54B56"/>
    <w:rsid w:val="00A55150"/>
    <w:rsid w:val="00A5521D"/>
    <w:rsid w:val="00A5608E"/>
    <w:rsid w:val="00A566B6"/>
    <w:rsid w:val="00A60086"/>
    <w:rsid w:val="00A608DD"/>
    <w:rsid w:val="00A609AE"/>
    <w:rsid w:val="00A60C87"/>
    <w:rsid w:val="00A60C9E"/>
    <w:rsid w:val="00A60DF8"/>
    <w:rsid w:val="00A60E11"/>
    <w:rsid w:val="00A60EE5"/>
    <w:rsid w:val="00A6158D"/>
    <w:rsid w:val="00A61C90"/>
    <w:rsid w:val="00A62424"/>
    <w:rsid w:val="00A62693"/>
    <w:rsid w:val="00A629FF"/>
    <w:rsid w:val="00A62CC1"/>
    <w:rsid w:val="00A62F44"/>
    <w:rsid w:val="00A633A1"/>
    <w:rsid w:val="00A63885"/>
    <w:rsid w:val="00A639A0"/>
    <w:rsid w:val="00A63B6E"/>
    <w:rsid w:val="00A64477"/>
    <w:rsid w:val="00A64600"/>
    <w:rsid w:val="00A650DF"/>
    <w:rsid w:val="00A650E3"/>
    <w:rsid w:val="00A65185"/>
    <w:rsid w:val="00A65647"/>
    <w:rsid w:val="00A668D6"/>
    <w:rsid w:val="00A66CBA"/>
    <w:rsid w:val="00A66EEF"/>
    <w:rsid w:val="00A67B9D"/>
    <w:rsid w:val="00A70896"/>
    <w:rsid w:val="00A70958"/>
    <w:rsid w:val="00A70CAA"/>
    <w:rsid w:val="00A71812"/>
    <w:rsid w:val="00A71ED0"/>
    <w:rsid w:val="00A72A74"/>
    <w:rsid w:val="00A72BD8"/>
    <w:rsid w:val="00A72DC6"/>
    <w:rsid w:val="00A730E5"/>
    <w:rsid w:val="00A746DC"/>
    <w:rsid w:val="00A7485D"/>
    <w:rsid w:val="00A74B82"/>
    <w:rsid w:val="00A74BD1"/>
    <w:rsid w:val="00A75424"/>
    <w:rsid w:val="00A7554C"/>
    <w:rsid w:val="00A7584F"/>
    <w:rsid w:val="00A76C5A"/>
    <w:rsid w:val="00A76F7C"/>
    <w:rsid w:val="00A77254"/>
    <w:rsid w:val="00A77276"/>
    <w:rsid w:val="00A8035D"/>
    <w:rsid w:val="00A81878"/>
    <w:rsid w:val="00A820F9"/>
    <w:rsid w:val="00A8219A"/>
    <w:rsid w:val="00A82953"/>
    <w:rsid w:val="00A82B22"/>
    <w:rsid w:val="00A82E5C"/>
    <w:rsid w:val="00A82FB8"/>
    <w:rsid w:val="00A8365E"/>
    <w:rsid w:val="00A8448E"/>
    <w:rsid w:val="00A8477A"/>
    <w:rsid w:val="00A84DEB"/>
    <w:rsid w:val="00A852CE"/>
    <w:rsid w:val="00A85561"/>
    <w:rsid w:val="00A85868"/>
    <w:rsid w:val="00A86631"/>
    <w:rsid w:val="00A86D2F"/>
    <w:rsid w:val="00A9042B"/>
    <w:rsid w:val="00A90464"/>
    <w:rsid w:val="00A91924"/>
    <w:rsid w:val="00A924DE"/>
    <w:rsid w:val="00A94E1D"/>
    <w:rsid w:val="00A95211"/>
    <w:rsid w:val="00A95B71"/>
    <w:rsid w:val="00A95CCB"/>
    <w:rsid w:val="00A96075"/>
    <w:rsid w:val="00A96BAC"/>
    <w:rsid w:val="00A97249"/>
    <w:rsid w:val="00AA00D5"/>
    <w:rsid w:val="00AA0498"/>
    <w:rsid w:val="00AA04E5"/>
    <w:rsid w:val="00AA0B26"/>
    <w:rsid w:val="00AA1429"/>
    <w:rsid w:val="00AA1A2E"/>
    <w:rsid w:val="00AA28CC"/>
    <w:rsid w:val="00AA3FE1"/>
    <w:rsid w:val="00AA43C6"/>
    <w:rsid w:val="00AA4F0E"/>
    <w:rsid w:val="00AA553E"/>
    <w:rsid w:val="00AA5CFD"/>
    <w:rsid w:val="00AA600C"/>
    <w:rsid w:val="00AA6200"/>
    <w:rsid w:val="00AA6606"/>
    <w:rsid w:val="00AA716D"/>
    <w:rsid w:val="00AA738D"/>
    <w:rsid w:val="00AA7D2F"/>
    <w:rsid w:val="00AB1362"/>
    <w:rsid w:val="00AB14B3"/>
    <w:rsid w:val="00AB19D2"/>
    <w:rsid w:val="00AB2967"/>
    <w:rsid w:val="00AB32D4"/>
    <w:rsid w:val="00AB36B3"/>
    <w:rsid w:val="00AB37FC"/>
    <w:rsid w:val="00AB3AFC"/>
    <w:rsid w:val="00AB49CC"/>
    <w:rsid w:val="00AB5406"/>
    <w:rsid w:val="00AB5690"/>
    <w:rsid w:val="00AB5DF5"/>
    <w:rsid w:val="00AB5E79"/>
    <w:rsid w:val="00AB6C57"/>
    <w:rsid w:val="00AB71EF"/>
    <w:rsid w:val="00AC00E7"/>
    <w:rsid w:val="00AC0201"/>
    <w:rsid w:val="00AC0774"/>
    <w:rsid w:val="00AC10D3"/>
    <w:rsid w:val="00AC1891"/>
    <w:rsid w:val="00AC1926"/>
    <w:rsid w:val="00AC1B3C"/>
    <w:rsid w:val="00AC1E5F"/>
    <w:rsid w:val="00AC223A"/>
    <w:rsid w:val="00AC2D42"/>
    <w:rsid w:val="00AC2EC6"/>
    <w:rsid w:val="00AC3A9C"/>
    <w:rsid w:val="00AC3E2B"/>
    <w:rsid w:val="00AC440F"/>
    <w:rsid w:val="00AC44E2"/>
    <w:rsid w:val="00AC512B"/>
    <w:rsid w:val="00AC529B"/>
    <w:rsid w:val="00AC5453"/>
    <w:rsid w:val="00AC5799"/>
    <w:rsid w:val="00AC579D"/>
    <w:rsid w:val="00AC584B"/>
    <w:rsid w:val="00AC5DFB"/>
    <w:rsid w:val="00AC5FC5"/>
    <w:rsid w:val="00AC61FF"/>
    <w:rsid w:val="00AC6362"/>
    <w:rsid w:val="00AC6542"/>
    <w:rsid w:val="00AC690C"/>
    <w:rsid w:val="00AC7BAA"/>
    <w:rsid w:val="00AD0596"/>
    <w:rsid w:val="00AD0841"/>
    <w:rsid w:val="00AD0A55"/>
    <w:rsid w:val="00AD0B1E"/>
    <w:rsid w:val="00AD0C5E"/>
    <w:rsid w:val="00AD0F05"/>
    <w:rsid w:val="00AD1679"/>
    <w:rsid w:val="00AD1876"/>
    <w:rsid w:val="00AD1E38"/>
    <w:rsid w:val="00AD2C4F"/>
    <w:rsid w:val="00AD447C"/>
    <w:rsid w:val="00AD4966"/>
    <w:rsid w:val="00AD5B82"/>
    <w:rsid w:val="00AD5E16"/>
    <w:rsid w:val="00AD66DA"/>
    <w:rsid w:val="00AD670C"/>
    <w:rsid w:val="00AD7C88"/>
    <w:rsid w:val="00AE2495"/>
    <w:rsid w:val="00AE25F0"/>
    <w:rsid w:val="00AE27D5"/>
    <w:rsid w:val="00AE2C59"/>
    <w:rsid w:val="00AE2D61"/>
    <w:rsid w:val="00AE4000"/>
    <w:rsid w:val="00AE4423"/>
    <w:rsid w:val="00AE4465"/>
    <w:rsid w:val="00AE45A3"/>
    <w:rsid w:val="00AE4AC3"/>
    <w:rsid w:val="00AE4B95"/>
    <w:rsid w:val="00AE5D74"/>
    <w:rsid w:val="00AE5E47"/>
    <w:rsid w:val="00AE5F62"/>
    <w:rsid w:val="00AE6A51"/>
    <w:rsid w:val="00AE6CEE"/>
    <w:rsid w:val="00AF0160"/>
    <w:rsid w:val="00AF03FD"/>
    <w:rsid w:val="00AF0724"/>
    <w:rsid w:val="00AF0B31"/>
    <w:rsid w:val="00AF12F8"/>
    <w:rsid w:val="00AF167D"/>
    <w:rsid w:val="00AF276B"/>
    <w:rsid w:val="00AF2C00"/>
    <w:rsid w:val="00AF3096"/>
    <w:rsid w:val="00AF3992"/>
    <w:rsid w:val="00AF3B66"/>
    <w:rsid w:val="00AF49B5"/>
    <w:rsid w:val="00AF4A00"/>
    <w:rsid w:val="00AF60BD"/>
    <w:rsid w:val="00AF67D0"/>
    <w:rsid w:val="00AF750F"/>
    <w:rsid w:val="00AF75F3"/>
    <w:rsid w:val="00AF7C83"/>
    <w:rsid w:val="00B006F4"/>
    <w:rsid w:val="00B00DA1"/>
    <w:rsid w:val="00B00FC7"/>
    <w:rsid w:val="00B018F0"/>
    <w:rsid w:val="00B0196B"/>
    <w:rsid w:val="00B033F7"/>
    <w:rsid w:val="00B0345C"/>
    <w:rsid w:val="00B03981"/>
    <w:rsid w:val="00B03B01"/>
    <w:rsid w:val="00B042C2"/>
    <w:rsid w:val="00B04A6F"/>
    <w:rsid w:val="00B04BE1"/>
    <w:rsid w:val="00B04BF8"/>
    <w:rsid w:val="00B05697"/>
    <w:rsid w:val="00B06D0A"/>
    <w:rsid w:val="00B06D1B"/>
    <w:rsid w:val="00B073E0"/>
    <w:rsid w:val="00B073FE"/>
    <w:rsid w:val="00B10562"/>
    <w:rsid w:val="00B10A8F"/>
    <w:rsid w:val="00B1155E"/>
    <w:rsid w:val="00B116BD"/>
    <w:rsid w:val="00B11F5A"/>
    <w:rsid w:val="00B132A4"/>
    <w:rsid w:val="00B1342B"/>
    <w:rsid w:val="00B13556"/>
    <w:rsid w:val="00B1391C"/>
    <w:rsid w:val="00B14620"/>
    <w:rsid w:val="00B1524F"/>
    <w:rsid w:val="00B15E52"/>
    <w:rsid w:val="00B15F35"/>
    <w:rsid w:val="00B16016"/>
    <w:rsid w:val="00B16338"/>
    <w:rsid w:val="00B16C30"/>
    <w:rsid w:val="00B17456"/>
    <w:rsid w:val="00B17D00"/>
    <w:rsid w:val="00B17E1D"/>
    <w:rsid w:val="00B17FA3"/>
    <w:rsid w:val="00B20E2B"/>
    <w:rsid w:val="00B21035"/>
    <w:rsid w:val="00B212B9"/>
    <w:rsid w:val="00B22476"/>
    <w:rsid w:val="00B22A85"/>
    <w:rsid w:val="00B22D75"/>
    <w:rsid w:val="00B22D9E"/>
    <w:rsid w:val="00B248CD"/>
    <w:rsid w:val="00B24ACE"/>
    <w:rsid w:val="00B24F2A"/>
    <w:rsid w:val="00B2509D"/>
    <w:rsid w:val="00B25DCA"/>
    <w:rsid w:val="00B26329"/>
    <w:rsid w:val="00B273C0"/>
    <w:rsid w:val="00B276A5"/>
    <w:rsid w:val="00B30961"/>
    <w:rsid w:val="00B31276"/>
    <w:rsid w:val="00B31A9C"/>
    <w:rsid w:val="00B324F1"/>
    <w:rsid w:val="00B327CA"/>
    <w:rsid w:val="00B32CD7"/>
    <w:rsid w:val="00B33453"/>
    <w:rsid w:val="00B341F4"/>
    <w:rsid w:val="00B349E2"/>
    <w:rsid w:val="00B35CA0"/>
    <w:rsid w:val="00B35D2A"/>
    <w:rsid w:val="00B36009"/>
    <w:rsid w:val="00B363ED"/>
    <w:rsid w:val="00B377DE"/>
    <w:rsid w:val="00B378D5"/>
    <w:rsid w:val="00B41577"/>
    <w:rsid w:val="00B41E3D"/>
    <w:rsid w:val="00B42256"/>
    <w:rsid w:val="00B43F9C"/>
    <w:rsid w:val="00B44498"/>
    <w:rsid w:val="00B44E62"/>
    <w:rsid w:val="00B45219"/>
    <w:rsid w:val="00B458A6"/>
    <w:rsid w:val="00B45CF9"/>
    <w:rsid w:val="00B468C8"/>
    <w:rsid w:val="00B46C4E"/>
    <w:rsid w:val="00B46FF8"/>
    <w:rsid w:val="00B4771E"/>
    <w:rsid w:val="00B47CFA"/>
    <w:rsid w:val="00B47DF4"/>
    <w:rsid w:val="00B47FF3"/>
    <w:rsid w:val="00B50576"/>
    <w:rsid w:val="00B505FA"/>
    <w:rsid w:val="00B5092F"/>
    <w:rsid w:val="00B51E00"/>
    <w:rsid w:val="00B54863"/>
    <w:rsid w:val="00B54A3B"/>
    <w:rsid w:val="00B54D97"/>
    <w:rsid w:val="00B55664"/>
    <w:rsid w:val="00B5581E"/>
    <w:rsid w:val="00B55F56"/>
    <w:rsid w:val="00B561B0"/>
    <w:rsid w:val="00B56293"/>
    <w:rsid w:val="00B56814"/>
    <w:rsid w:val="00B57713"/>
    <w:rsid w:val="00B57897"/>
    <w:rsid w:val="00B579CE"/>
    <w:rsid w:val="00B600BE"/>
    <w:rsid w:val="00B60D00"/>
    <w:rsid w:val="00B61301"/>
    <w:rsid w:val="00B620E0"/>
    <w:rsid w:val="00B63027"/>
    <w:rsid w:val="00B63318"/>
    <w:rsid w:val="00B637A5"/>
    <w:rsid w:val="00B6428C"/>
    <w:rsid w:val="00B646AC"/>
    <w:rsid w:val="00B64CF9"/>
    <w:rsid w:val="00B65FEB"/>
    <w:rsid w:val="00B66DCA"/>
    <w:rsid w:val="00B672FF"/>
    <w:rsid w:val="00B702DF"/>
    <w:rsid w:val="00B7099A"/>
    <w:rsid w:val="00B7185C"/>
    <w:rsid w:val="00B724B4"/>
    <w:rsid w:val="00B72CCF"/>
    <w:rsid w:val="00B73AB4"/>
    <w:rsid w:val="00B73FF7"/>
    <w:rsid w:val="00B742F7"/>
    <w:rsid w:val="00B74824"/>
    <w:rsid w:val="00B7522B"/>
    <w:rsid w:val="00B75655"/>
    <w:rsid w:val="00B763BF"/>
    <w:rsid w:val="00B769A5"/>
    <w:rsid w:val="00B76D07"/>
    <w:rsid w:val="00B7713F"/>
    <w:rsid w:val="00B7766D"/>
    <w:rsid w:val="00B77953"/>
    <w:rsid w:val="00B77C62"/>
    <w:rsid w:val="00B77CBD"/>
    <w:rsid w:val="00B80B5D"/>
    <w:rsid w:val="00B82413"/>
    <w:rsid w:val="00B82D3A"/>
    <w:rsid w:val="00B83B5B"/>
    <w:rsid w:val="00B84036"/>
    <w:rsid w:val="00B84251"/>
    <w:rsid w:val="00B849C2"/>
    <w:rsid w:val="00B8556E"/>
    <w:rsid w:val="00B855F6"/>
    <w:rsid w:val="00B85CE1"/>
    <w:rsid w:val="00B85EEF"/>
    <w:rsid w:val="00B8629C"/>
    <w:rsid w:val="00B86639"/>
    <w:rsid w:val="00B866F8"/>
    <w:rsid w:val="00B8713D"/>
    <w:rsid w:val="00B8750E"/>
    <w:rsid w:val="00B87587"/>
    <w:rsid w:val="00B87774"/>
    <w:rsid w:val="00B87930"/>
    <w:rsid w:val="00B879A6"/>
    <w:rsid w:val="00B87FF7"/>
    <w:rsid w:val="00B9040D"/>
    <w:rsid w:val="00B90AC6"/>
    <w:rsid w:val="00B91052"/>
    <w:rsid w:val="00B910A4"/>
    <w:rsid w:val="00B9257E"/>
    <w:rsid w:val="00B92623"/>
    <w:rsid w:val="00B92A0A"/>
    <w:rsid w:val="00B92BC0"/>
    <w:rsid w:val="00B92D83"/>
    <w:rsid w:val="00B931A0"/>
    <w:rsid w:val="00B9337C"/>
    <w:rsid w:val="00B93976"/>
    <w:rsid w:val="00B939D0"/>
    <w:rsid w:val="00B93BD2"/>
    <w:rsid w:val="00B93C8C"/>
    <w:rsid w:val="00B93E62"/>
    <w:rsid w:val="00B94228"/>
    <w:rsid w:val="00B9539F"/>
    <w:rsid w:val="00B96469"/>
    <w:rsid w:val="00B965A9"/>
    <w:rsid w:val="00B97215"/>
    <w:rsid w:val="00BA015D"/>
    <w:rsid w:val="00BA0323"/>
    <w:rsid w:val="00BA1F18"/>
    <w:rsid w:val="00BA23A3"/>
    <w:rsid w:val="00BA3250"/>
    <w:rsid w:val="00BA347E"/>
    <w:rsid w:val="00BA43FB"/>
    <w:rsid w:val="00BA50C5"/>
    <w:rsid w:val="00BA5442"/>
    <w:rsid w:val="00BA67B9"/>
    <w:rsid w:val="00BA714F"/>
    <w:rsid w:val="00BB00F1"/>
    <w:rsid w:val="00BB053D"/>
    <w:rsid w:val="00BB08DC"/>
    <w:rsid w:val="00BB0AA9"/>
    <w:rsid w:val="00BB1125"/>
    <w:rsid w:val="00BB2071"/>
    <w:rsid w:val="00BB2590"/>
    <w:rsid w:val="00BB2666"/>
    <w:rsid w:val="00BB275F"/>
    <w:rsid w:val="00BB29F9"/>
    <w:rsid w:val="00BB2A32"/>
    <w:rsid w:val="00BB4A11"/>
    <w:rsid w:val="00BB5B92"/>
    <w:rsid w:val="00BB5BA9"/>
    <w:rsid w:val="00BB5E7A"/>
    <w:rsid w:val="00BB6A2E"/>
    <w:rsid w:val="00BB6BAA"/>
    <w:rsid w:val="00BB7686"/>
    <w:rsid w:val="00BB7D7A"/>
    <w:rsid w:val="00BB7FFD"/>
    <w:rsid w:val="00BC071C"/>
    <w:rsid w:val="00BC07F1"/>
    <w:rsid w:val="00BC18F0"/>
    <w:rsid w:val="00BC1EF6"/>
    <w:rsid w:val="00BC282F"/>
    <w:rsid w:val="00BC2E49"/>
    <w:rsid w:val="00BC39DE"/>
    <w:rsid w:val="00BC3C0E"/>
    <w:rsid w:val="00BC471D"/>
    <w:rsid w:val="00BC47FA"/>
    <w:rsid w:val="00BC66DB"/>
    <w:rsid w:val="00BC68FC"/>
    <w:rsid w:val="00BC6CA0"/>
    <w:rsid w:val="00BC78C3"/>
    <w:rsid w:val="00BC7ED5"/>
    <w:rsid w:val="00BD0257"/>
    <w:rsid w:val="00BD0A51"/>
    <w:rsid w:val="00BD0BE4"/>
    <w:rsid w:val="00BD1DDF"/>
    <w:rsid w:val="00BD1E81"/>
    <w:rsid w:val="00BD273F"/>
    <w:rsid w:val="00BD2A92"/>
    <w:rsid w:val="00BD2AEB"/>
    <w:rsid w:val="00BD2D35"/>
    <w:rsid w:val="00BD368A"/>
    <w:rsid w:val="00BD36A5"/>
    <w:rsid w:val="00BD393E"/>
    <w:rsid w:val="00BD4074"/>
    <w:rsid w:val="00BD434D"/>
    <w:rsid w:val="00BD4588"/>
    <w:rsid w:val="00BD5C23"/>
    <w:rsid w:val="00BD5C5D"/>
    <w:rsid w:val="00BD60DB"/>
    <w:rsid w:val="00BD6A78"/>
    <w:rsid w:val="00BD7DAE"/>
    <w:rsid w:val="00BD7E4E"/>
    <w:rsid w:val="00BD7FC5"/>
    <w:rsid w:val="00BE0212"/>
    <w:rsid w:val="00BE09F1"/>
    <w:rsid w:val="00BE0AC6"/>
    <w:rsid w:val="00BE0D69"/>
    <w:rsid w:val="00BE20F2"/>
    <w:rsid w:val="00BE2C73"/>
    <w:rsid w:val="00BE334A"/>
    <w:rsid w:val="00BE394C"/>
    <w:rsid w:val="00BE450B"/>
    <w:rsid w:val="00BE460B"/>
    <w:rsid w:val="00BE4A65"/>
    <w:rsid w:val="00BE4F0F"/>
    <w:rsid w:val="00BE53F2"/>
    <w:rsid w:val="00BE5636"/>
    <w:rsid w:val="00BE63C9"/>
    <w:rsid w:val="00BE79E9"/>
    <w:rsid w:val="00BE7AC7"/>
    <w:rsid w:val="00BF00B9"/>
    <w:rsid w:val="00BF01A9"/>
    <w:rsid w:val="00BF0F75"/>
    <w:rsid w:val="00BF1A3A"/>
    <w:rsid w:val="00BF2D4D"/>
    <w:rsid w:val="00BF2D9A"/>
    <w:rsid w:val="00BF2DD1"/>
    <w:rsid w:val="00BF348C"/>
    <w:rsid w:val="00BF3EC5"/>
    <w:rsid w:val="00BF547F"/>
    <w:rsid w:val="00BF5636"/>
    <w:rsid w:val="00BF5962"/>
    <w:rsid w:val="00BF5A31"/>
    <w:rsid w:val="00BF6F9A"/>
    <w:rsid w:val="00C0005B"/>
    <w:rsid w:val="00C00391"/>
    <w:rsid w:val="00C00431"/>
    <w:rsid w:val="00C00BA7"/>
    <w:rsid w:val="00C00FC2"/>
    <w:rsid w:val="00C01896"/>
    <w:rsid w:val="00C0244E"/>
    <w:rsid w:val="00C03196"/>
    <w:rsid w:val="00C03E2C"/>
    <w:rsid w:val="00C040EE"/>
    <w:rsid w:val="00C04535"/>
    <w:rsid w:val="00C04BFE"/>
    <w:rsid w:val="00C05765"/>
    <w:rsid w:val="00C0577C"/>
    <w:rsid w:val="00C0690A"/>
    <w:rsid w:val="00C0701F"/>
    <w:rsid w:val="00C071D0"/>
    <w:rsid w:val="00C07303"/>
    <w:rsid w:val="00C07CA7"/>
    <w:rsid w:val="00C07ED9"/>
    <w:rsid w:val="00C107F0"/>
    <w:rsid w:val="00C10C1E"/>
    <w:rsid w:val="00C11031"/>
    <w:rsid w:val="00C121C6"/>
    <w:rsid w:val="00C12239"/>
    <w:rsid w:val="00C12D6F"/>
    <w:rsid w:val="00C13649"/>
    <w:rsid w:val="00C13664"/>
    <w:rsid w:val="00C13B31"/>
    <w:rsid w:val="00C144B0"/>
    <w:rsid w:val="00C14FFF"/>
    <w:rsid w:val="00C15A9B"/>
    <w:rsid w:val="00C15B76"/>
    <w:rsid w:val="00C174C1"/>
    <w:rsid w:val="00C20726"/>
    <w:rsid w:val="00C20E37"/>
    <w:rsid w:val="00C21AA0"/>
    <w:rsid w:val="00C21C2A"/>
    <w:rsid w:val="00C21CE6"/>
    <w:rsid w:val="00C23251"/>
    <w:rsid w:val="00C2334B"/>
    <w:rsid w:val="00C23416"/>
    <w:rsid w:val="00C23520"/>
    <w:rsid w:val="00C247EC"/>
    <w:rsid w:val="00C24AD4"/>
    <w:rsid w:val="00C24F67"/>
    <w:rsid w:val="00C25557"/>
    <w:rsid w:val="00C261B3"/>
    <w:rsid w:val="00C26F17"/>
    <w:rsid w:val="00C26FD8"/>
    <w:rsid w:val="00C2706F"/>
    <w:rsid w:val="00C2717A"/>
    <w:rsid w:val="00C271D0"/>
    <w:rsid w:val="00C27A85"/>
    <w:rsid w:val="00C27B48"/>
    <w:rsid w:val="00C3069D"/>
    <w:rsid w:val="00C3082C"/>
    <w:rsid w:val="00C3098E"/>
    <w:rsid w:val="00C30C0D"/>
    <w:rsid w:val="00C30DBE"/>
    <w:rsid w:val="00C30E99"/>
    <w:rsid w:val="00C31EF7"/>
    <w:rsid w:val="00C32829"/>
    <w:rsid w:val="00C33326"/>
    <w:rsid w:val="00C334DF"/>
    <w:rsid w:val="00C33754"/>
    <w:rsid w:val="00C344E6"/>
    <w:rsid w:val="00C35A6D"/>
    <w:rsid w:val="00C35B38"/>
    <w:rsid w:val="00C35EED"/>
    <w:rsid w:val="00C36330"/>
    <w:rsid w:val="00C36F29"/>
    <w:rsid w:val="00C37582"/>
    <w:rsid w:val="00C37ABA"/>
    <w:rsid w:val="00C37AFB"/>
    <w:rsid w:val="00C37E88"/>
    <w:rsid w:val="00C40350"/>
    <w:rsid w:val="00C405B9"/>
    <w:rsid w:val="00C405F7"/>
    <w:rsid w:val="00C40B93"/>
    <w:rsid w:val="00C41784"/>
    <w:rsid w:val="00C4178C"/>
    <w:rsid w:val="00C419C5"/>
    <w:rsid w:val="00C41C65"/>
    <w:rsid w:val="00C42A41"/>
    <w:rsid w:val="00C43C5A"/>
    <w:rsid w:val="00C4453A"/>
    <w:rsid w:val="00C445E8"/>
    <w:rsid w:val="00C453C4"/>
    <w:rsid w:val="00C45F26"/>
    <w:rsid w:val="00C50472"/>
    <w:rsid w:val="00C508FC"/>
    <w:rsid w:val="00C5103B"/>
    <w:rsid w:val="00C51B82"/>
    <w:rsid w:val="00C51D98"/>
    <w:rsid w:val="00C51EB7"/>
    <w:rsid w:val="00C52039"/>
    <w:rsid w:val="00C520CC"/>
    <w:rsid w:val="00C52ED5"/>
    <w:rsid w:val="00C52FFA"/>
    <w:rsid w:val="00C53395"/>
    <w:rsid w:val="00C53D49"/>
    <w:rsid w:val="00C54CA6"/>
    <w:rsid w:val="00C556F4"/>
    <w:rsid w:val="00C56715"/>
    <w:rsid w:val="00C56802"/>
    <w:rsid w:val="00C56B6F"/>
    <w:rsid w:val="00C5757A"/>
    <w:rsid w:val="00C57B32"/>
    <w:rsid w:val="00C601E1"/>
    <w:rsid w:val="00C60269"/>
    <w:rsid w:val="00C60A89"/>
    <w:rsid w:val="00C61693"/>
    <w:rsid w:val="00C61CD3"/>
    <w:rsid w:val="00C61CF8"/>
    <w:rsid w:val="00C624F1"/>
    <w:rsid w:val="00C628D5"/>
    <w:rsid w:val="00C62D6C"/>
    <w:rsid w:val="00C63046"/>
    <w:rsid w:val="00C64014"/>
    <w:rsid w:val="00C64077"/>
    <w:rsid w:val="00C640F9"/>
    <w:rsid w:val="00C64B42"/>
    <w:rsid w:val="00C64E34"/>
    <w:rsid w:val="00C65D0B"/>
    <w:rsid w:val="00C661E9"/>
    <w:rsid w:val="00C66549"/>
    <w:rsid w:val="00C668DA"/>
    <w:rsid w:val="00C66B05"/>
    <w:rsid w:val="00C678BC"/>
    <w:rsid w:val="00C67EF3"/>
    <w:rsid w:val="00C701D1"/>
    <w:rsid w:val="00C70B3E"/>
    <w:rsid w:val="00C70C7C"/>
    <w:rsid w:val="00C71771"/>
    <w:rsid w:val="00C7186F"/>
    <w:rsid w:val="00C71F31"/>
    <w:rsid w:val="00C7279C"/>
    <w:rsid w:val="00C7281E"/>
    <w:rsid w:val="00C72A70"/>
    <w:rsid w:val="00C72C2E"/>
    <w:rsid w:val="00C72C75"/>
    <w:rsid w:val="00C73A44"/>
    <w:rsid w:val="00C73B16"/>
    <w:rsid w:val="00C74D70"/>
    <w:rsid w:val="00C751FD"/>
    <w:rsid w:val="00C755DB"/>
    <w:rsid w:val="00C756CC"/>
    <w:rsid w:val="00C75B1F"/>
    <w:rsid w:val="00C75D02"/>
    <w:rsid w:val="00C75F3E"/>
    <w:rsid w:val="00C760BF"/>
    <w:rsid w:val="00C76A63"/>
    <w:rsid w:val="00C76AC6"/>
    <w:rsid w:val="00C773D5"/>
    <w:rsid w:val="00C77B15"/>
    <w:rsid w:val="00C8039D"/>
    <w:rsid w:val="00C81819"/>
    <w:rsid w:val="00C8188F"/>
    <w:rsid w:val="00C827C9"/>
    <w:rsid w:val="00C83C48"/>
    <w:rsid w:val="00C84955"/>
    <w:rsid w:val="00C84D2A"/>
    <w:rsid w:val="00C84F00"/>
    <w:rsid w:val="00C8519F"/>
    <w:rsid w:val="00C8521E"/>
    <w:rsid w:val="00C85495"/>
    <w:rsid w:val="00C859B9"/>
    <w:rsid w:val="00C86037"/>
    <w:rsid w:val="00C863AB"/>
    <w:rsid w:val="00C8665F"/>
    <w:rsid w:val="00C86ECB"/>
    <w:rsid w:val="00C86F76"/>
    <w:rsid w:val="00C90473"/>
    <w:rsid w:val="00C90B9D"/>
    <w:rsid w:val="00C9117B"/>
    <w:rsid w:val="00C913BA"/>
    <w:rsid w:val="00C91557"/>
    <w:rsid w:val="00C91881"/>
    <w:rsid w:val="00C92A0C"/>
    <w:rsid w:val="00C92D57"/>
    <w:rsid w:val="00C92FE5"/>
    <w:rsid w:val="00C931BB"/>
    <w:rsid w:val="00C93272"/>
    <w:rsid w:val="00C93343"/>
    <w:rsid w:val="00C9344F"/>
    <w:rsid w:val="00C935F8"/>
    <w:rsid w:val="00C93D77"/>
    <w:rsid w:val="00C93F38"/>
    <w:rsid w:val="00C9485B"/>
    <w:rsid w:val="00C9549C"/>
    <w:rsid w:val="00C956AC"/>
    <w:rsid w:val="00C957DA"/>
    <w:rsid w:val="00C95851"/>
    <w:rsid w:val="00C96095"/>
    <w:rsid w:val="00C96247"/>
    <w:rsid w:val="00C96DDB"/>
    <w:rsid w:val="00C97BAB"/>
    <w:rsid w:val="00C97F1D"/>
    <w:rsid w:val="00CA04E5"/>
    <w:rsid w:val="00CA0811"/>
    <w:rsid w:val="00CA0CAE"/>
    <w:rsid w:val="00CA0D3E"/>
    <w:rsid w:val="00CA0E3C"/>
    <w:rsid w:val="00CA0E81"/>
    <w:rsid w:val="00CA110E"/>
    <w:rsid w:val="00CA16C8"/>
    <w:rsid w:val="00CA2CBD"/>
    <w:rsid w:val="00CA2DF1"/>
    <w:rsid w:val="00CA36DC"/>
    <w:rsid w:val="00CA383B"/>
    <w:rsid w:val="00CA3F15"/>
    <w:rsid w:val="00CA42AB"/>
    <w:rsid w:val="00CA43F9"/>
    <w:rsid w:val="00CA4B11"/>
    <w:rsid w:val="00CA509E"/>
    <w:rsid w:val="00CA587E"/>
    <w:rsid w:val="00CA5E52"/>
    <w:rsid w:val="00CA5F5E"/>
    <w:rsid w:val="00CA64A6"/>
    <w:rsid w:val="00CA6738"/>
    <w:rsid w:val="00CB0B01"/>
    <w:rsid w:val="00CB2345"/>
    <w:rsid w:val="00CB2878"/>
    <w:rsid w:val="00CB2E44"/>
    <w:rsid w:val="00CB33CC"/>
    <w:rsid w:val="00CB3919"/>
    <w:rsid w:val="00CB3D74"/>
    <w:rsid w:val="00CB4599"/>
    <w:rsid w:val="00CB45F9"/>
    <w:rsid w:val="00CB48A0"/>
    <w:rsid w:val="00CB4A11"/>
    <w:rsid w:val="00CB4AA5"/>
    <w:rsid w:val="00CB5765"/>
    <w:rsid w:val="00CB5907"/>
    <w:rsid w:val="00CB59E9"/>
    <w:rsid w:val="00CB6A49"/>
    <w:rsid w:val="00CB6E35"/>
    <w:rsid w:val="00CB7BD0"/>
    <w:rsid w:val="00CC01AB"/>
    <w:rsid w:val="00CC0519"/>
    <w:rsid w:val="00CC0848"/>
    <w:rsid w:val="00CC0EA8"/>
    <w:rsid w:val="00CC179F"/>
    <w:rsid w:val="00CC3009"/>
    <w:rsid w:val="00CC35E9"/>
    <w:rsid w:val="00CC35FA"/>
    <w:rsid w:val="00CC4552"/>
    <w:rsid w:val="00CC5113"/>
    <w:rsid w:val="00CC543F"/>
    <w:rsid w:val="00CC54A2"/>
    <w:rsid w:val="00CC561E"/>
    <w:rsid w:val="00CC5810"/>
    <w:rsid w:val="00CC5AA9"/>
    <w:rsid w:val="00CC5EAD"/>
    <w:rsid w:val="00CC5F5B"/>
    <w:rsid w:val="00CC655E"/>
    <w:rsid w:val="00CC66D3"/>
    <w:rsid w:val="00CC6AE1"/>
    <w:rsid w:val="00CC7063"/>
    <w:rsid w:val="00CC734B"/>
    <w:rsid w:val="00CC7B0D"/>
    <w:rsid w:val="00CC7B9E"/>
    <w:rsid w:val="00CC7D36"/>
    <w:rsid w:val="00CC7DEA"/>
    <w:rsid w:val="00CC7EF4"/>
    <w:rsid w:val="00CD0740"/>
    <w:rsid w:val="00CD09A0"/>
    <w:rsid w:val="00CD0AC1"/>
    <w:rsid w:val="00CD0F9B"/>
    <w:rsid w:val="00CD172E"/>
    <w:rsid w:val="00CD1DEB"/>
    <w:rsid w:val="00CD3AB3"/>
    <w:rsid w:val="00CD47F1"/>
    <w:rsid w:val="00CD4DA3"/>
    <w:rsid w:val="00CD526C"/>
    <w:rsid w:val="00CD54B9"/>
    <w:rsid w:val="00CD5601"/>
    <w:rsid w:val="00CD592C"/>
    <w:rsid w:val="00CD5D42"/>
    <w:rsid w:val="00CD628F"/>
    <w:rsid w:val="00CD742F"/>
    <w:rsid w:val="00CD7731"/>
    <w:rsid w:val="00CE07D8"/>
    <w:rsid w:val="00CE0D14"/>
    <w:rsid w:val="00CE0F90"/>
    <w:rsid w:val="00CE1077"/>
    <w:rsid w:val="00CE212C"/>
    <w:rsid w:val="00CE24C9"/>
    <w:rsid w:val="00CE302E"/>
    <w:rsid w:val="00CE3454"/>
    <w:rsid w:val="00CE3941"/>
    <w:rsid w:val="00CE3C55"/>
    <w:rsid w:val="00CE3D44"/>
    <w:rsid w:val="00CE3F5D"/>
    <w:rsid w:val="00CE46AD"/>
    <w:rsid w:val="00CE4892"/>
    <w:rsid w:val="00CE53D3"/>
    <w:rsid w:val="00CE5B61"/>
    <w:rsid w:val="00CE5ED9"/>
    <w:rsid w:val="00CE60F5"/>
    <w:rsid w:val="00CF0534"/>
    <w:rsid w:val="00CF05CF"/>
    <w:rsid w:val="00CF07A2"/>
    <w:rsid w:val="00CF0C4B"/>
    <w:rsid w:val="00CF2544"/>
    <w:rsid w:val="00CF2D4D"/>
    <w:rsid w:val="00CF34F6"/>
    <w:rsid w:val="00CF39A2"/>
    <w:rsid w:val="00CF3A7D"/>
    <w:rsid w:val="00CF3C9F"/>
    <w:rsid w:val="00CF5B23"/>
    <w:rsid w:val="00CF5D1A"/>
    <w:rsid w:val="00CF5EC6"/>
    <w:rsid w:val="00CF6CDB"/>
    <w:rsid w:val="00CF7E61"/>
    <w:rsid w:val="00CF7F86"/>
    <w:rsid w:val="00D002BA"/>
    <w:rsid w:val="00D00574"/>
    <w:rsid w:val="00D007C2"/>
    <w:rsid w:val="00D013BA"/>
    <w:rsid w:val="00D01659"/>
    <w:rsid w:val="00D035AB"/>
    <w:rsid w:val="00D037C0"/>
    <w:rsid w:val="00D03929"/>
    <w:rsid w:val="00D03FB2"/>
    <w:rsid w:val="00D04113"/>
    <w:rsid w:val="00D0421D"/>
    <w:rsid w:val="00D04EB1"/>
    <w:rsid w:val="00D056F2"/>
    <w:rsid w:val="00D05BC7"/>
    <w:rsid w:val="00D05CBD"/>
    <w:rsid w:val="00D072AA"/>
    <w:rsid w:val="00D07384"/>
    <w:rsid w:val="00D07844"/>
    <w:rsid w:val="00D07BD7"/>
    <w:rsid w:val="00D07C3E"/>
    <w:rsid w:val="00D1074B"/>
    <w:rsid w:val="00D10E3B"/>
    <w:rsid w:val="00D10E56"/>
    <w:rsid w:val="00D10FB5"/>
    <w:rsid w:val="00D1110D"/>
    <w:rsid w:val="00D11181"/>
    <w:rsid w:val="00D1138B"/>
    <w:rsid w:val="00D11F0C"/>
    <w:rsid w:val="00D12E94"/>
    <w:rsid w:val="00D13161"/>
    <w:rsid w:val="00D13498"/>
    <w:rsid w:val="00D13505"/>
    <w:rsid w:val="00D13F69"/>
    <w:rsid w:val="00D1441D"/>
    <w:rsid w:val="00D146ED"/>
    <w:rsid w:val="00D14B85"/>
    <w:rsid w:val="00D14BFB"/>
    <w:rsid w:val="00D1506B"/>
    <w:rsid w:val="00D151E2"/>
    <w:rsid w:val="00D154BA"/>
    <w:rsid w:val="00D1646E"/>
    <w:rsid w:val="00D170C5"/>
    <w:rsid w:val="00D17542"/>
    <w:rsid w:val="00D17878"/>
    <w:rsid w:val="00D17DB4"/>
    <w:rsid w:val="00D17DD6"/>
    <w:rsid w:val="00D205FA"/>
    <w:rsid w:val="00D20BE3"/>
    <w:rsid w:val="00D211C9"/>
    <w:rsid w:val="00D22E85"/>
    <w:rsid w:val="00D23973"/>
    <w:rsid w:val="00D24223"/>
    <w:rsid w:val="00D246CF"/>
    <w:rsid w:val="00D253FE"/>
    <w:rsid w:val="00D256B5"/>
    <w:rsid w:val="00D256C7"/>
    <w:rsid w:val="00D25B81"/>
    <w:rsid w:val="00D25F65"/>
    <w:rsid w:val="00D26938"/>
    <w:rsid w:val="00D26B79"/>
    <w:rsid w:val="00D26E65"/>
    <w:rsid w:val="00D26EDB"/>
    <w:rsid w:val="00D275B0"/>
    <w:rsid w:val="00D2771A"/>
    <w:rsid w:val="00D30724"/>
    <w:rsid w:val="00D30E81"/>
    <w:rsid w:val="00D31072"/>
    <w:rsid w:val="00D3126F"/>
    <w:rsid w:val="00D3260F"/>
    <w:rsid w:val="00D32622"/>
    <w:rsid w:val="00D3271E"/>
    <w:rsid w:val="00D335A5"/>
    <w:rsid w:val="00D34701"/>
    <w:rsid w:val="00D348B6"/>
    <w:rsid w:val="00D34EDC"/>
    <w:rsid w:val="00D355D7"/>
    <w:rsid w:val="00D35E6D"/>
    <w:rsid w:val="00D3789C"/>
    <w:rsid w:val="00D37931"/>
    <w:rsid w:val="00D37D1B"/>
    <w:rsid w:val="00D4097C"/>
    <w:rsid w:val="00D40A68"/>
    <w:rsid w:val="00D41101"/>
    <w:rsid w:val="00D41C55"/>
    <w:rsid w:val="00D42B6A"/>
    <w:rsid w:val="00D437BF"/>
    <w:rsid w:val="00D43C2C"/>
    <w:rsid w:val="00D4403E"/>
    <w:rsid w:val="00D4487E"/>
    <w:rsid w:val="00D4496C"/>
    <w:rsid w:val="00D44AFE"/>
    <w:rsid w:val="00D451B2"/>
    <w:rsid w:val="00D4745A"/>
    <w:rsid w:val="00D50BF8"/>
    <w:rsid w:val="00D50E71"/>
    <w:rsid w:val="00D5100D"/>
    <w:rsid w:val="00D510C6"/>
    <w:rsid w:val="00D51130"/>
    <w:rsid w:val="00D513F1"/>
    <w:rsid w:val="00D52749"/>
    <w:rsid w:val="00D529C9"/>
    <w:rsid w:val="00D52BD3"/>
    <w:rsid w:val="00D53968"/>
    <w:rsid w:val="00D546CE"/>
    <w:rsid w:val="00D55693"/>
    <w:rsid w:val="00D55E8B"/>
    <w:rsid w:val="00D560D4"/>
    <w:rsid w:val="00D57203"/>
    <w:rsid w:val="00D57558"/>
    <w:rsid w:val="00D57CA8"/>
    <w:rsid w:val="00D61075"/>
    <w:rsid w:val="00D6196A"/>
    <w:rsid w:val="00D619D2"/>
    <w:rsid w:val="00D61D58"/>
    <w:rsid w:val="00D622A3"/>
    <w:rsid w:val="00D62AB3"/>
    <w:rsid w:val="00D630E6"/>
    <w:rsid w:val="00D644B8"/>
    <w:rsid w:val="00D6577E"/>
    <w:rsid w:val="00D66425"/>
    <w:rsid w:val="00D665C3"/>
    <w:rsid w:val="00D669E6"/>
    <w:rsid w:val="00D66B64"/>
    <w:rsid w:val="00D675CF"/>
    <w:rsid w:val="00D67A28"/>
    <w:rsid w:val="00D7120F"/>
    <w:rsid w:val="00D724D8"/>
    <w:rsid w:val="00D72A16"/>
    <w:rsid w:val="00D72CA9"/>
    <w:rsid w:val="00D73085"/>
    <w:rsid w:val="00D73374"/>
    <w:rsid w:val="00D733C4"/>
    <w:rsid w:val="00D73ABF"/>
    <w:rsid w:val="00D74E12"/>
    <w:rsid w:val="00D75100"/>
    <w:rsid w:val="00D7510D"/>
    <w:rsid w:val="00D7532D"/>
    <w:rsid w:val="00D75556"/>
    <w:rsid w:val="00D75865"/>
    <w:rsid w:val="00D75B23"/>
    <w:rsid w:val="00D75E4C"/>
    <w:rsid w:val="00D76066"/>
    <w:rsid w:val="00D76B25"/>
    <w:rsid w:val="00D77B0B"/>
    <w:rsid w:val="00D77CAE"/>
    <w:rsid w:val="00D77FF2"/>
    <w:rsid w:val="00D80120"/>
    <w:rsid w:val="00D80343"/>
    <w:rsid w:val="00D8064C"/>
    <w:rsid w:val="00D80A43"/>
    <w:rsid w:val="00D8114D"/>
    <w:rsid w:val="00D8117E"/>
    <w:rsid w:val="00D81537"/>
    <w:rsid w:val="00D81FB5"/>
    <w:rsid w:val="00D826AE"/>
    <w:rsid w:val="00D82F14"/>
    <w:rsid w:val="00D832CE"/>
    <w:rsid w:val="00D85A3D"/>
    <w:rsid w:val="00D85F2E"/>
    <w:rsid w:val="00D86774"/>
    <w:rsid w:val="00D8733B"/>
    <w:rsid w:val="00D916F2"/>
    <w:rsid w:val="00D91E39"/>
    <w:rsid w:val="00D9217A"/>
    <w:rsid w:val="00D92372"/>
    <w:rsid w:val="00D92C90"/>
    <w:rsid w:val="00D93306"/>
    <w:rsid w:val="00D93795"/>
    <w:rsid w:val="00D94182"/>
    <w:rsid w:val="00D960AE"/>
    <w:rsid w:val="00D9672A"/>
    <w:rsid w:val="00D967B3"/>
    <w:rsid w:val="00D96AF3"/>
    <w:rsid w:val="00D96EB5"/>
    <w:rsid w:val="00D971EE"/>
    <w:rsid w:val="00DA05AA"/>
    <w:rsid w:val="00DA09C2"/>
    <w:rsid w:val="00DA0E8C"/>
    <w:rsid w:val="00DA128B"/>
    <w:rsid w:val="00DA1855"/>
    <w:rsid w:val="00DA2341"/>
    <w:rsid w:val="00DA246F"/>
    <w:rsid w:val="00DA2AFC"/>
    <w:rsid w:val="00DA3495"/>
    <w:rsid w:val="00DA3762"/>
    <w:rsid w:val="00DA4488"/>
    <w:rsid w:val="00DA4AC5"/>
    <w:rsid w:val="00DA4EF2"/>
    <w:rsid w:val="00DA596A"/>
    <w:rsid w:val="00DA5CE4"/>
    <w:rsid w:val="00DA692C"/>
    <w:rsid w:val="00DA7766"/>
    <w:rsid w:val="00DA7A5E"/>
    <w:rsid w:val="00DA7AB0"/>
    <w:rsid w:val="00DB0163"/>
    <w:rsid w:val="00DB03A7"/>
    <w:rsid w:val="00DB0D94"/>
    <w:rsid w:val="00DB1190"/>
    <w:rsid w:val="00DB1C3F"/>
    <w:rsid w:val="00DB2041"/>
    <w:rsid w:val="00DB22A7"/>
    <w:rsid w:val="00DB2A56"/>
    <w:rsid w:val="00DB302A"/>
    <w:rsid w:val="00DB30B9"/>
    <w:rsid w:val="00DB388E"/>
    <w:rsid w:val="00DB4ABD"/>
    <w:rsid w:val="00DB4D82"/>
    <w:rsid w:val="00DB51E5"/>
    <w:rsid w:val="00DB5326"/>
    <w:rsid w:val="00DB58EE"/>
    <w:rsid w:val="00DB5FAD"/>
    <w:rsid w:val="00DB6175"/>
    <w:rsid w:val="00DB631C"/>
    <w:rsid w:val="00DB6347"/>
    <w:rsid w:val="00DB68D2"/>
    <w:rsid w:val="00DB75A4"/>
    <w:rsid w:val="00DB7A72"/>
    <w:rsid w:val="00DB7CFD"/>
    <w:rsid w:val="00DC0686"/>
    <w:rsid w:val="00DC0A19"/>
    <w:rsid w:val="00DC0E00"/>
    <w:rsid w:val="00DC0E37"/>
    <w:rsid w:val="00DC22DD"/>
    <w:rsid w:val="00DC2D06"/>
    <w:rsid w:val="00DC31FB"/>
    <w:rsid w:val="00DC4458"/>
    <w:rsid w:val="00DC47FE"/>
    <w:rsid w:val="00DC52EF"/>
    <w:rsid w:val="00DC5374"/>
    <w:rsid w:val="00DC53FC"/>
    <w:rsid w:val="00DC5A14"/>
    <w:rsid w:val="00DC5C1D"/>
    <w:rsid w:val="00DC68A5"/>
    <w:rsid w:val="00DC6FC8"/>
    <w:rsid w:val="00DC7281"/>
    <w:rsid w:val="00DC7880"/>
    <w:rsid w:val="00DC7A4B"/>
    <w:rsid w:val="00DD0880"/>
    <w:rsid w:val="00DD1840"/>
    <w:rsid w:val="00DD3268"/>
    <w:rsid w:val="00DD3B2C"/>
    <w:rsid w:val="00DD3E4B"/>
    <w:rsid w:val="00DD4579"/>
    <w:rsid w:val="00DD5069"/>
    <w:rsid w:val="00DD5BAF"/>
    <w:rsid w:val="00DD63BB"/>
    <w:rsid w:val="00DD6631"/>
    <w:rsid w:val="00DD672B"/>
    <w:rsid w:val="00DD68D7"/>
    <w:rsid w:val="00DD6B8B"/>
    <w:rsid w:val="00DD6C79"/>
    <w:rsid w:val="00DD6F30"/>
    <w:rsid w:val="00DD727A"/>
    <w:rsid w:val="00DD78A7"/>
    <w:rsid w:val="00DD79B0"/>
    <w:rsid w:val="00DD7D18"/>
    <w:rsid w:val="00DD7F97"/>
    <w:rsid w:val="00DE09C1"/>
    <w:rsid w:val="00DE1395"/>
    <w:rsid w:val="00DE1787"/>
    <w:rsid w:val="00DE188E"/>
    <w:rsid w:val="00DE19AB"/>
    <w:rsid w:val="00DE21F7"/>
    <w:rsid w:val="00DE242B"/>
    <w:rsid w:val="00DE407D"/>
    <w:rsid w:val="00DE40D2"/>
    <w:rsid w:val="00DE4133"/>
    <w:rsid w:val="00DE4331"/>
    <w:rsid w:val="00DE54CC"/>
    <w:rsid w:val="00DE6624"/>
    <w:rsid w:val="00DE6C94"/>
    <w:rsid w:val="00DE7867"/>
    <w:rsid w:val="00DE78A3"/>
    <w:rsid w:val="00DF1015"/>
    <w:rsid w:val="00DF22BD"/>
    <w:rsid w:val="00DF2313"/>
    <w:rsid w:val="00DF30ED"/>
    <w:rsid w:val="00DF326E"/>
    <w:rsid w:val="00DF40B0"/>
    <w:rsid w:val="00DF41C9"/>
    <w:rsid w:val="00DF492B"/>
    <w:rsid w:val="00DF52CC"/>
    <w:rsid w:val="00DF58A8"/>
    <w:rsid w:val="00DF5F79"/>
    <w:rsid w:val="00DF64C6"/>
    <w:rsid w:val="00DF64F0"/>
    <w:rsid w:val="00DF6AD3"/>
    <w:rsid w:val="00DF6C56"/>
    <w:rsid w:val="00DF6D7A"/>
    <w:rsid w:val="00DF6F60"/>
    <w:rsid w:val="00E01709"/>
    <w:rsid w:val="00E01A40"/>
    <w:rsid w:val="00E01EFF"/>
    <w:rsid w:val="00E02D76"/>
    <w:rsid w:val="00E030A8"/>
    <w:rsid w:val="00E03981"/>
    <w:rsid w:val="00E03EE1"/>
    <w:rsid w:val="00E040F1"/>
    <w:rsid w:val="00E04699"/>
    <w:rsid w:val="00E06884"/>
    <w:rsid w:val="00E06CF1"/>
    <w:rsid w:val="00E07A96"/>
    <w:rsid w:val="00E10552"/>
    <w:rsid w:val="00E10A00"/>
    <w:rsid w:val="00E10AF7"/>
    <w:rsid w:val="00E10C80"/>
    <w:rsid w:val="00E10F74"/>
    <w:rsid w:val="00E11445"/>
    <w:rsid w:val="00E1187F"/>
    <w:rsid w:val="00E11899"/>
    <w:rsid w:val="00E118AC"/>
    <w:rsid w:val="00E124FC"/>
    <w:rsid w:val="00E13E9F"/>
    <w:rsid w:val="00E13F5C"/>
    <w:rsid w:val="00E142D0"/>
    <w:rsid w:val="00E1473B"/>
    <w:rsid w:val="00E16681"/>
    <w:rsid w:val="00E16AC3"/>
    <w:rsid w:val="00E17488"/>
    <w:rsid w:val="00E1748F"/>
    <w:rsid w:val="00E17FAE"/>
    <w:rsid w:val="00E20434"/>
    <w:rsid w:val="00E2075D"/>
    <w:rsid w:val="00E2087F"/>
    <w:rsid w:val="00E20A60"/>
    <w:rsid w:val="00E20B1F"/>
    <w:rsid w:val="00E20DA2"/>
    <w:rsid w:val="00E21016"/>
    <w:rsid w:val="00E21607"/>
    <w:rsid w:val="00E231E2"/>
    <w:rsid w:val="00E237C1"/>
    <w:rsid w:val="00E23AD8"/>
    <w:rsid w:val="00E2458E"/>
    <w:rsid w:val="00E245CF"/>
    <w:rsid w:val="00E24FA2"/>
    <w:rsid w:val="00E2594D"/>
    <w:rsid w:val="00E25B1A"/>
    <w:rsid w:val="00E25D46"/>
    <w:rsid w:val="00E2657C"/>
    <w:rsid w:val="00E26D75"/>
    <w:rsid w:val="00E26DF1"/>
    <w:rsid w:val="00E26FC5"/>
    <w:rsid w:val="00E278B6"/>
    <w:rsid w:val="00E30447"/>
    <w:rsid w:val="00E305A5"/>
    <w:rsid w:val="00E3107D"/>
    <w:rsid w:val="00E32970"/>
    <w:rsid w:val="00E32BC8"/>
    <w:rsid w:val="00E335F3"/>
    <w:rsid w:val="00E349C5"/>
    <w:rsid w:val="00E354AC"/>
    <w:rsid w:val="00E35971"/>
    <w:rsid w:val="00E35EAB"/>
    <w:rsid w:val="00E360A3"/>
    <w:rsid w:val="00E361ED"/>
    <w:rsid w:val="00E3662F"/>
    <w:rsid w:val="00E3706A"/>
    <w:rsid w:val="00E37244"/>
    <w:rsid w:val="00E37324"/>
    <w:rsid w:val="00E37E9B"/>
    <w:rsid w:val="00E40387"/>
    <w:rsid w:val="00E40473"/>
    <w:rsid w:val="00E40F9A"/>
    <w:rsid w:val="00E41992"/>
    <w:rsid w:val="00E41C11"/>
    <w:rsid w:val="00E41CD9"/>
    <w:rsid w:val="00E421CF"/>
    <w:rsid w:val="00E42D88"/>
    <w:rsid w:val="00E43814"/>
    <w:rsid w:val="00E441E4"/>
    <w:rsid w:val="00E44F2B"/>
    <w:rsid w:val="00E45302"/>
    <w:rsid w:val="00E45683"/>
    <w:rsid w:val="00E462E5"/>
    <w:rsid w:val="00E4689D"/>
    <w:rsid w:val="00E47563"/>
    <w:rsid w:val="00E50F1E"/>
    <w:rsid w:val="00E52589"/>
    <w:rsid w:val="00E53B36"/>
    <w:rsid w:val="00E53D00"/>
    <w:rsid w:val="00E5487F"/>
    <w:rsid w:val="00E55CBE"/>
    <w:rsid w:val="00E55E92"/>
    <w:rsid w:val="00E565B3"/>
    <w:rsid w:val="00E56708"/>
    <w:rsid w:val="00E6016F"/>
    <w:rsid w:val="00E6035F"/>
    <w:rsid w:val="00E60C11"/>
    <w:rsid w:val="00E614E6"/>
    <w:rsid w:val="00E61ADE"/>
    <w:rsid w:val="00E61C1A"/>
    <w:rsid w:val="00E621A5"/>
    <w:rsid w:val="00E62BDA"/>
    <w:rsid w:val="00E6300B"/>
    <w:rsid w:val="00E63947"/>
    <w:rsid w:val="00E64042"/>
    <w:rsid w:val="00E64503"/>
    <w:rsid w:val="00E64730"/>
    <w:rsid w:val="00E6478B"/>
    <w:rsid w:val="00E649D4"/>
    <w:rsid w:val="00E6536A"/>
    <w:rsid w:val="00E65BFB"/>
    <w:rsid w:val="00E66715"/>
    <w:rsid w:val="00E67177"/>
    <w:rsid w:val="00E6746F"/>
    <w:rsid w:val="00E67A83"/>
    <w:rsid w:val="00E67AE5"/>
    <w:rsid w:val="00E67D38"/>
    <w:rsid w:val="00E67E70"/>
    <w:rsid w:val="00E70F11"/>
    <w:rsid w:val="00E71860"/>
    <w:rsid w:val="00E72764"/>
    <w:rsid w:val="00E73009"/>
    <w:rsid w:val="00E737A8"/>
    <w:rsid w:val="00E74726"/>
    <w:rsid w:val="00E765DC"/>
    <w:rsid w:val="00E77992"/>
    <w:rsid w:val="00E77DEB"/>
    <w:rsid w:val="00E800CA"/>
    <w:rsid w:val="00E80416"/>
    <w:rsid w:val="00E80B01"/>
    <w:rsid w:val="00E81336"/>
    <w:rsid w:val="00E81397"/>
    <w:rsid w:val="00E81727"/>
    <w:rsid w:val="00E81D13"/>
    <w:rsid w:val="00E82AD7"/>
    <w:rsid w:val="00E82D6F"/>
    <w:rsid w:val="00E831F2"/>
    <w:rsid w:val="00E83AC7"/>
    <w:rsid w:val="00E8525A"/>
    <w:rsid w:val="00E85479"/>
    <w:rsid w:val="00E85923"/>
    <w:rsid w:val="00E868E4"/>
    <w:rsid w:val="00E86ABE"/>
    <w:rsid w:val="00E86D47"/>
    <w:rsid w:val="00E86DBB"/>
    <w:rsid w:val="00E87DB0"/>
    <w:rsid w:val="00E87DB5"/>
    <w:rsid w:val="00E9030A"/>
    <w:rsid w:val="00E90783"/>
    <w:rsid w:val="00E90A4C"/>
    <w:rsid w:val="00E9155E"/>
    <w:rsid w:val="00E9232C"/>
    <w:rsid w:val="00E924C1"/>
    <w:rsid w:val="00E92E2E"/>
    <w:rsid w:val="00E93184"/>
    <w:rsid w:val="00E931C2"/>
    <w:rsid w:val="00E93395"/>
    <w:rsid w:val="00E936D3"/>
    <w:rsid w:val="00E93B15"/>
    <w:rsid w:val="00E93C71"/>
    <w:rsid w:val="00E94031"/>
    <w:rsid w:val="00E94606"/>
    <w:rsid w:val="00E94735"/>
    <w:rsid w:val="00E94BFA"/>
    <w:rsid w:val="00E95862"/>
    <w:rsid w:val="00E95A98"/>
    <w:rsid w:val="00E95AD0"/>
    <w:rsid w:val="00E95CAE"/>
    <w:rsid w:val="00E96586"/>
    <w:rsid w:val="00E975C1"/>
    <w:rsid w:val="00E97AB3"/>
    <w:rsid w:val="00E97D5D"/>
    <w:rsid w:val="00EA02B2"/>
    <w:rsid w:val="00EA0DF9"/>
    <w:rsid w:val="00EA0ED8"/>
    <w:rsid w:val="00EA1227"/>
    <w:rsid w:val="00EA1A31"/>
    <w:rsid w:val="00EA241A"/>
    <w:rsid w:val="00EA2507"/>
    <w:rsid w:val="00EA2B64"/>
    <w:rsid w:val="00EA2EBE"/>
    <w:rsid w:val="00EA4920"/>
    <w:rsid w:val="00EA5678"/>
    <w:rsid w:val="00EA588D"/>
    <w:rsid w:val="00EA5B7B"/>
    <w:rsid w:val="00EA5DF4"/>
    <w:rsid w:val="00EA6146"/>
    <w:rsid w:val="00EA687E"/>
    <w:rsid w:val="00EA73C1"/>
    <w:rsid w:val="00EA73E2"/>
    <w:rsid w:val="00EA7741"/>
    <w:rsid w:val="00EA7B70"/>
    <w:rsid w:val="00EA7DD0"/>
    <w:rsid w:val="00EB066F"/>
    <w:rsid w:val="00EB0C6C"/>
    <w:rsid w:val="00EB0F22"/>
    <w:rsid w:val="00EB0F48"/>
    <w:rsid w:val="00EB1C09"/>
    <w:rsid w:val="00EB27B0"/>
    <w:rsid w:val="00EB2E93"/>
    <w:rsid w:val="00EB3633"/>
    <w:rsid w:val="00EB38C1"/>
    <w:rsid w:val="00EB4587"/>
    <w:rsid w:val="00EB5C81"/>
    <w:rsid w:val="00EB6828"/>
    <w:rsid w:val="00EB6BD7"/>
    <w:rsid w:val="00EB75D1"/>
    <w:rsid w:val="00EB7BED"/>
    <w:rsid w:val="00EC000E"/>
    <w:rsid w:val="00EC015E"/>
    <w:rsid w:val="00EC0273"/>
    <w:rsid w:val="00EC0563"/>
    <w:rsid w:val="00EC0881"/>
    <w:rsid w:val="00EC0C35"/>
    <w:rsid w:val="00EC140F"/>
    <w:rsid w:val="00EC1BEB"/>
    <w:rsid w:val="00EC1FF5"/>
    <w:rsid w:val="00EC219B"/>
    <w:rsid w:val="00EC2944"/>
    <w:rsid w:val="00EC2DF4"/>
    <w:rsid w:val="00EC3CC9"/>
    <w:rsid w:val="00EC528F"/>
    <w:rsid w:val="00EC5541"/>
    <w:rsid w:val="00EC5DEB"/>
    <w:rsid w:val="00EC5DFC"/>
    <w:rsid w:val="00EC6000"/>
    <w:rsid w:val="00EC648A"/>
    <w:rsid w:val="00EC6506"/>
    <w:rsid w:val="00EC7045"/>
    <w:rsid w:val="00EC7299"/>
    <w:rsid w:val="00EC755F"/>
    <w:rsid w:val="00EC7F22"/>
    <w:rsid w:val="00ED04EE"/>
    <w:rsid w:val="00ED05F5"/>
    <w:rsid w:val="00ED0720"/>
    <w:rsid w:val="00ED1FE4"/>
    <w:rsid w:val="00ED2D98"/>
    <w:rsid w:val="00ED375A"/>
    <w:rsid w:val="00ED3D3C"/>
    <w:rsid w:val="00ED4723"/>
    <w:rsid w:val="00ED52AC"/>
    <w:rsid w:val="00ED5B80"/>
    <w:rsid w:val="00ED6164"/>
    <w:rsid w:val="00ED6A63"/>
    <w:rsid w:val="00ED73A0"/>
    <w:rsid w:val="00ED7768"/>
    <w:rsid w:val="00ED7F85"/>
    <w:rsid w:val="00ED7FED"/>
    <w:rsid w:val="00EE0372"/>
    <w:rsid w:val="00EE04A1"/>
    <w:rsid w:val="00EE0647"/>
    <w:rsid w:val="00EE06B9"/>
    <w:rsid w:val="00EE086E"/>
    <w:rsid w:val="00EE2906"/>
    <w:rsid w:val="00EE335F"/>
    <w:rsid w:val="00EE3472"/>
    <w:rsid w:val="00EE3AA5"/>
    <w:rsid w:val="00EE4419"/>
    <w:rsid w:val="00EE4549"/>
    <w:rsid w:val="00EE482E"/>
    <w:rsid w:val="00EE489E"/>
    <w:rsid w:val="00EE4B91"/>
    <w:rsid w:val="00EF0266"/>
    <w:rsid w:val="00EF0B13"/>
    <w:rsid w:val="00EF11F2"/>
    <w:rsid w:val="00EF1A8E"/>
    <w:rsid w:val="00EF223D"/>
    <w:rsid w:val="00EF239A"/>
    <w:rsid w:val="00EF2A65"/>
    <w:rsid w:val="00EF2BA2"/>
    <w:rsid w:val="00EF2F04"/>
    <w:rsid w:val="00EF2FDB"/>
    <w:rsid w:val="00EF31E5"/>
    <w:rsid w:val="00EF347E"/>
    <w:rsid w:val="00EF445D"/>
    <w:rsid w:val="00EF530A"/>
    <w:rsid w:val="00EF597C"/>
    <w:rsid w:val="00EF5D25"/>
    <w:rsid w:val="00EF6A1E"/>
    <w:rsid w:val="00EF7E7F"/>
    <w:rsid w:val="00F0052B"/>
    <w:rsid w:val="00F00BAE"/>
    <w:rsid w:val="00F01C2C"/>
    <w:rsid w:val="00F01D16"/>
    <w:rsid w:val="00F01D48"/>
    <w:rsid w:val="00F021F8"/>
    <w:rsid w:val="00F02205"/>
    <w:rsid w:val="00F0260E"/>
    <w:rsid w:val="00F03D2F"/>
    <w:rsid w:val="00F04582"/>
    <w:rsid w:val="00F047F7"/>
    <w:rsid w:val="00F050FE"/>
    <w:rsid w:val="00F05E58"/>
    <w:rsid w:val="00F07662"/>
    <w:rsid w:val="00F07939"/>
    <w:rsid w:val="00F10006"/>
    <w:rsid w:val="00F100DD"/>
    <w:rsid w:val="00F1066F"/>
    <w:rsid w:val="00F11C7D"/>
    <w:rsid w:val="00F127D5"/>
    <w:rsid w:val="00F12E0E"/>
    <w:rsid w:val="00F13712"/>
    <w:rsid w:val="00F1409D"/>
    <w:rsid w:val="00F14C2A"/>
    <w:rsid w:val="00F16407"/>
    <w:rsid w:val="00F16CA5"/>
    <w:rsid w:val="00F1769D"/>
    <w:rsid w:val="00F17BA1"/>
    <w:rsid w:val="00F20E6D"/>
    <w:rsid w:val="00F214D9"/>
    <w:rsid w:val="00F21D7D"/>
    <w:rsid w:val="00F22D73"/>
    <w:rsid w:val="00F22E1B"/>
    <w:rsid w:val="00F23917"/>
    <w:rsid w:val="00F241F1"/>
    <w:rsid w:val="00F24BD0"/>
    <w:rsid w:val="00F25475"/>
    <w:rsid w:val="00F25B01"/>
    <w:rsid w:val="00F2649B"/>
    <w:rsid w:val="00F26A1F"/>
    <w:rsid w:val="00F27389"/>
    <w:rsid w:val="00F277E3"/>
    <w:rsid w:val="00F3068D"/>
    <w:rsid w:val="00F306C4"/>
    <w:rsid w:val="00F30D36"/>
    <w:rsid w:val="00F30D4A"/>
    <w:rsid w:val="00F30F40"/>
    <w:rsid w:val="00F3186F"/>
    <w:rsid w:val="00F324E6"/>
    <w:rsid w:val="00F347DF"/>
    <w:rsid w:val="00F36737"/>
    <w:rsid w:val="00F36D55"/>
    <w:rsid w:val="00F36E3D"/>
    <w:rsid w:val="00F36F16"/>
    <w:rsid w:val="00F370BD"/>
    <w:rsid w:val="00F370DA"/>
    <w:rsid w:val="00F3744A"/>
    <w:rsid w:val="00F376B3"/>
    <w:rsid w:val="00F37CC7"/>
    <w:rsid w:val="00F37F34"/>
    <w:rsid w:val="00F40807"/>
    <w:rsid w:val="00F40DB0"/>
    <w:rsid w:val="00F41DDB"/>
    <w:rsid w:val="00F42F7E"/>
    <w:rsid w:val="00F43F5D"/>
    <w:rsid w:val="00F441CE"/>
    <w:rsid w:val="00F44221"/>
    <w:rsid w:val="00F44321"/>
    <w:rsid w:val="00F44B5A"/>
    <w:rsid w:val="00F44FEC"/>
    <w:rsid w:val="00F451FE"/>
    <w:rsid w:val="00F45201"/>
    <w:rsid w:val="00F4532F"/>
    <w:rsid w:val="00F468E8"/>
    <w:rsid w:val="00F4711F"/>
    <w:rsid w:val="00F502A1"/>
    <w:rsid w:val="00F50632"/>
    <w:rsid w:val="00F5072A"/>
    <w:rsid w:val="00F50C99"/>
    <w:rsid w:val="00F51136"/>
    <w:rsid w:val="00F51F41"/>
    <w:rsid w:val="00F52213"/>
    <w:rsid w:val="00F5269E"/>
    <w:rsid w:val="00F52892"/>
    <w:rsid w:val="00F52C10"/>
    <w:rsid w:val="00F531F2"/>
    <w:rsid w:val="00F53C59"/>
    <w:rsid w:val="00F54A3E"/>
    <w:rsid w:val="00F55A19"/>
    <w:rsid w:val="00F56934"/>
    <w:rsid w:val="00F60242"/>
    <w:rsid w:val="00F6042B"/>
    <w:rsid w:val="00F60C7F"/>
    <w:rsid w:val="00F61A3F"/>
    <w:rsid w:val="00F622AC"/>
    <w:rsid w:val="00F6368D"/>
    <w:rsid w:val="00F64536"/>
    <w:rsid w:val="00F64FBE"/>
    <w:rsid w:val="00F671C5"/>
    <w:rsid w:val="00F6772A"/>
    <w:rsid w:val="00F6793C"/>
    <w:rsid w:val="00F67EEC"/>
    <w:rsid w:val="00F70169"/>
    <w:rsid w:val="00F7097E"/>
    <w:rsid w:val="00F71DDA"/>
    <w:rsid w:val="00F71F0C"/>
    <w:rsid w:val="00F72066"/>
    <w:rsid w:val="00F72DE7"/>
    <w:rsid w:val="00F73AF6"/>
    <w:rsid w:val="00F73BED"/>
    <w:rsid w:val="00F74087"/>
    <w:rsid w:val="00F74E10"/>
    <w:rsid w:val="00F74E6B"/>
    <w:rsid w:val="00F75622"/>
    <w:rsid w:val="00F76AD1"/>
    <w:rsid w:val="00F76CFB"/>
    <w:rsid w:val="00F806FE"/>
    <w:rsid w:val="00F817B6"/>
    <w:rsid w:val="00F81AF2"/>
    <w:rsid w:val="00F822D6"/>
    <w:rsid w:val="00F82762"/>
    <w:rsid w:val="00F82E65"/>
    <w:rsid w:val="00F8366C"/>
    <w:rsid w:val="00F83B81"/>
    <w:rsid w:val="00F850DB"/>
    <w:rsid w:val="00F8592C"/>
    <w:rsid w:val="00F86000"/>
    <w:rsid w:val="00F86AC1"/>
    <w:rsid w:val="00F871FB"/>
    <w:rsid w:val="00F8759C"/>
    <w:rsid w:val="00F902FA"/>
    <w:rsid w:val="00F9055C"/>
    <w:rsid w:val="00F90758"/>
    <w:rsid w:val="00F90C35"/>
    <w:rsid w:val="00F90F37"/>
    <w:rsid w:val="00F91119"/>
    <w:rsid w:val="00F91764"/>
    <w:rsid w:val="00F9186A"/>
    <w:rsid w:val="00F91926"/>
    <w:rsid w:val="00F91BC5"/>
    <w:rsid w:val="00F91CC9"/>
    <w:rsid w:val="00F91EB0"/>
    <w:rsid w:val="00F920DD"/>
    <w:rsid w:val="00F9276D"/>
    <w:rsid w:val="00F93501"/>
    <w:rsid w:val="00F93D07"/>
    <w:rsid w:val="00F93FA4"/>
    <w:rsid w:val="00F93FF2"/>
    <w:rsid w:val="00F94285"/>
    <w:rsid w:val="00F94F20"/>
    <w:rsid w:val="00F9538C"/>
    <w:rsid w:val="00F95B5F"/>
    <w:rsid w:val="00F96057"/>
    <w:rsid w:val="00F9688A"/>
    <w:rsid w:val="00FA017D"/>
    <w:rsid w:val="00FA0395"/>
    <w:rsid w:val="00FA139A"/>
    <w:rsid w:val="00FA1916"/>
    <w:rsid w:val="00FA1CA1"/>
    <w:rsid w:val="00FA1F4E"/>
    <w:rsid w:val="00FA2547"/>
    <w:rsid w:val="00FA274F"/>
    <w:rsid w:val="00FA28CE"/>
    <w:rsid w:val="00FA2B25"/>
    <w:rsid w:val="00FA2D32"/>
    <w:rsid w:val="00FA2E4E"/>
    <w:rsid w:val="00FA367A"/>
    <w:rsid w:val="00FA3B65"/>
    <w:rsid w:val="00FA44C3"/>
    <w:rsid w:val="00FA49EE"/>
    <w:rsid w:val="00FA4F3F"/>
    <w:rsid w:val="00FA54DA"/>
    <w:rsid w:val="00FA638D"/>
    <w:rsid w:val="00FA6800"/>
    <w:rsid w:val="00FA698A"/>
    <w:rsid w:val="00FA6D35"/>
    <w:rsid w:val="00FA77EE"/>
    <w:rsid w:val="00FA7F82"/>
    <w:rsid w:val="00FB1083"/>
    <w:rsid w:val="00FB1765"/>
    <w:rsid w:val="00FB1A76"/>
    <w:rsid w:val="00FB1BBE"/>
    <w:rsid w:val="00FB1CBA"/>
    <w:rsid w:val="00FB2985"/>
    <w:rsid w:val="00FB2A0B"/>
    <w:rsid w:val="00FB2BFC"/>
    <w:rsid w:val="00FB2C54"/>
    <w:rsid w:val="00FB2FAD"/>
    <w:rsid w:val="00FB2FEB"/>
    <w:rsid w:val="00FB325F"/>
    <w:rsid w:val="00FB3376"/>
    <w:rsid w:val="00FB35A5"/>
    <w:rsid w:val="00FB401D"/>
    <w:rsid w:val="00FB4501"/>
    <w:rsid w:val="00FB4A6E"/>
    <w:rsid w:val="00FB4E86"/>
    <w:rsid w:val="00FB5162"/>
    <w:rsid w:val="00FB696F"/>
    <w:rsid w:val="00FB6D45"/>
    <w:rsid w:val="00FB6F25"/>
    <w:rsid w:val="00FB7777"/>
    <w:rsid w:val="00FB7A90"/>
    <w:rsid w:val="00FC04B4"/>
    <w:rsid w:val="00FC0AA2"/>
    <w:rsid w:val="00FC3666"/>
    <w:rsid w:val="00FC36F7"/>
    <w:rsid w:val="00FC3B33"/>
    <w:rsid w:val="00FC3CC1"/>
    <w:rsid w:val="00FC3F8F"/>
    <w:rsid w:val="00FC4DEA"/>
    <w:rsid w:val="00FC50A7"/>
    <w:rsid w:val="00FC5A64"/>
    <w:rsid w:val="00FC65CC"/>
    <w:rsid w:val="00FC6B49"/>
    <w:rsid w:val="00FC734B"/>
    <w:rsid w:val="00FC76E2"/>
    <w:rsid w:val="00FD026A"/>
    <w:rsid w:val="00FD056C"/>
    <w:rsid w:val="00FD15A5"/>
    <w:rsid w:val="00FD2006"/>
    <w:rsid w:val="00FD2711"/>
    <w:rsid w:val="00FD2A00"/>
    <w:rsid w:val="00FD376A"/>
    <w:rsid w:val="00FD389F"/>
    <w:rsid w:val="00FD45CD"/>
    <w:rsid w:val="00FD4CA7"/>
    <w:rsid w:val="00FD5101"/>
    <w:rsid w:val="00FD512C"/>
    <w:rsid w:val="00FD55A5"/>
    <w:rsid w:val="00FD5B8F"/>
    <w:rsid w:val="00FD5EC3"/>
    <w:rsid w:val="00FD61CA"/>
    <w:rsid w:val="00FD6256"/>
    <w:rsid w:val="00FD638D"/>
    <w:rsid w:val="00FD6933"/>
    <w:rsid w:val="00FD6D21"/>
    <w:rsid w:val="00FD6E9C"/>
    <w:rsid w:val="00FD7EBF"/>
    <w:rsid w:val="00FE00BE"/>
    <w:rsid w:val="00FE0488"/>
    <w:rsid w:val="00FE1066"/>
    <w:rsid w:val="00FE11FA"/>
    <w:rsid w:val="00FE153A"/>
    <w:rsid w:val="00FE1D07"/>
    <w:rsid w:val="00FE20A5"/>
    <w:rsid w:val="00FE22E5"/>
    <w:rsid w:val="00FE2A3B"/>
    <w:rsid w:val="00FE2B9B"/>
    <w:rsid w:val="00FE2E25"/>
    <w:rsid w:val="00FE34F4"/>
    <w:rsid w:val="00FE4314"/>
    <w:rsid w:val="00FE43EC"/>
    <w:rsid w:val="00FE5D14"/>
    <w:rsid w:val="00FE62F5"/>
    <w:rsid w:val="00FE66A7"/>
    <w:rsid w:val="00FE6958"/>
    <w:rsid w:val="00FE6F28"/>
    <w:rsid w:val="00FE711F"/>
    <w:rsid w:val="00FE72B8"/>
    <w:rsid w:val="00FE76B2"/>
    <w:rsid w:val="00FF0050"/>
    <w:rsid w:val="00FF013A"/>
    <w:rsid w:val="00FF013D"/>
    <w:rsid w:val="00FF1038"/>
    <w:rsid w:val="00FF163B"/>
    <w:rsid w:val="00FF192F"/>
    <w:rsid w:val="00FF1AB7"/>
    <w:rsid w:val="00FF206C"/>
    <w:rsid w:val="00FF214A"/>
    <w:rsid w:val="00FF25F1"/>
    <w:rsid w:val="00FF28FB"/>
    <w:rsid w:val="00FF4935"/>
    <w:rsid w:val="00FF4D4B"/>
    <w:rsid w:val="00FF5169"/>
    <w:rsid w:val="00FF5537"/>
    <w:rsid w:val="00FF5E4F"/>
    <w:rsid w:val="00FF6653"/>
    <w:rsid w:val="00FF6B8A"/>
    <w:rsid w:val="00FF6F29"/>
    <w:rsid w:val="00FF7392"/>
    <w:rsid w:val="00FF7AC1"/>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A47CE"/>
    <w:pPr>
      <w:spacing w:before="120" w:after="120"/>
      <w:jc w:val="both"/>
    </w:pPr>
    <w:rPr>
      <w:rFonts w:ascii="Arial" w:hAnsi="Arial"/>
      <w:sz w:val="22"/>
      <w:szCs w:val="24"/>
    </w:rPr>
  </w:style>
  <w:style w:type="paragraph" w:styleId="1">
    <w:name w:val="heading 1"/>
    <w:basedOn w:val="a"/>
    <w:next w:val="a"/>
    <w:link w:val="10"/>
    <w:uiPriority w:val="99"/>
    <w:qFormat/>
    <w:rsid w:val="0029646D"/>
    <w:pPr>
      <w:keepNext/>
      <w:numPr>
        <w:numId w:val="4"/>
      </w:numPr>
      <w:spacing w:before="360" w:after="360"/>
      <w:outlineLvl w:val="0"/>
    </w:pPr>
    <w:rPr>
      <w:b/>
      <w:bCs/>
      <w:kern w:val="32"/>
      <w:sz w:val="20"/>
      <w:szCs w:val="32"/>
    </w:rPr>
  </w:style>
  <w:style w:type="paragraph" w:styleId="2">
    <w:name w:val="heading 2"/>
    <w:basedOn w:val="a"/>
    <w:next w:val="a"/>
    <w:link w:val="20"/>
    <w:uiPriority w:val="99"/>
    <w:qFormat/>
    <w:rsid w:val="0029646D"/>
    <w:pPr>
      <w:keepNext/>
      <w:numPr>
        <w:ilvl w:val="1"/>
        <w:numId w:val="4"/>
      </w:numPr>
      <w:spacing w:before="240" w:after="240"/>
      <w:outlineLvl w:val="1"/>
    </w:pPr>
    <w:rPr>
      <w:b/>
      <w:bCs/>
      <w:iCs/>
      <w:sz w:val="20"/>
      <w:szCs w:val="28"/>
    </w:rPr>
  </w:style>
  <w:style w:type="paragraph" w:styleId="3">
    <w:name w:val="heading 3"/>
    <w:basedOn w:val="a"/>
    <w:next w:val="a"/>
    <w:link w:val="30"/>
    <w:uiPriority w:val="99"/>
    <w:qFormat/>
    <w:rsid w:val="0029646D"/>
    <w:pPr>
      <w:keepNext/>
      <w:numPr>
        <w:ilvl w:val="2"/>
        <w:numId w:val="4"/>
      </w:numPr>
      <w:outlineLvl w:val="2"/>
    </w:pPr>
    <w:rPr>
      <w:b/>
      <w:bCs/>
      <w:sz w:val="20"/>
      <w:szCs w:val="26"/>
    </w:rPr>
  </w:style>
  <w:style w:type="paragraph" w:styleId="4">
    <w:name w:val="heading 4"/>
    <w:basedOn w:val="a"/>
    <w:next w:val="a"/>
    <w:link w:val="40"/>
    <w:uiPriority w:val="99"/>
    <w:qFormat/>
    <w:rsid w:val="00DA246F"/>
    <w:pPr>
      <w:keepNext/>
      <w:numPr>
        <w:ilvl w:val="3"/>
        <w:numId w:val="4"/>
      </w:numPr>
      <w:outlineLvl w:val="3"/>
    </w:pPr>
    <w:rPr>
      <w:b/>
      <w:bCs/>
      <w:sz w:val="20"/>
    </w:rPr>
  </w:style>
  <w:style w:type="paragraph" w:styleId="5">
    <w:name w:val="heading 5"/>
    <w:basedOn w:val="a"/>
    <w:next w:val="a"/>
    <w:link w:val="50"/>
    <w:uiPriority w:val="99"/>
    <w:qFormat/>
    <w:rsid w:val="00DA246F"/>
    <w:pPr>
      <w:keepNext/>
      <w:numPr>
        <w:ilvl w:val="4"/>
        <w:numId w:val="4"/>
      </w:numPr>
      <w:jc w:val="center"/>
      <w:outlineLvl w:val="4"/>
    </w:pPr>
    <w:rPr>
      <w:b/>
      <w:bCs/>
      <w:sz w:val="20"/>
    </w:rPr>
  </w:style>
  <w:style w:type="paragraph" w:styleId="6">
    <w:name w:val="heading 6"/>
    <w:basedOn w:val="a"/>
    <w:next w:val="a"/>
    <w:link w:val="60"/>
    <w:uiPriority w:val="99"/>
    <w:qFormat/>
    <w:rsid w:val="00DA246F"/>
    <w:pPr>
      <w:keepNext/>
      <w:numPr>
        <w:ilvl w:val="5"/>
        <w:numId w:val="4"/>
      </w:numPr>
      <w:outlineLvl w:val="5"/>
    </w:pPr>
    <w:rPr>
      <w:b/>
      <w:bCs/>
      <w:i/>
      <w:iCs/>
      <w:sz w:val="20"/>
    </w:rPr>
  </w:style>
  <w:style w:type="paragraph" w:styleId="7">
    <w:name w:val="heading 7"/>
    <w:basedOn w:val="a"/>
    <w:next w:val="a"/>
    <w:link w:val="70"/>
    <w:uiPriority w:val="99"/>
    <w:qFormat/>
    <w:rsid w:val="007D7A24"/>
    <w:pPr>
      <w:numPr>
        <w:ilvl w:val="6"/>
        <w:numId w:val="4"/>
      </w:numPr>
      <w:spacing w:before="240" w:after="60"/>
      <w:outlineLvl w:val="6"/>
    </w:pPr>
    <w:rPr>
      <w:sz w:val="20"/>
    </w:rPr>
  </w:style>
  <w:style w:type="paragraph" w:styleId="8">
    <w:name w:val="heading 8"/>
    <w:basedOn w:val="a"/>
    <w:next w:val="a"/>
    <w:link w:val="80"/>
    <w:uiPriority w:val="99"/>
    <w:qFormat/>
    <w:rsid w:val="007D7A24"/>
    <w:pPr>
      <w:numPr>
        <w:ilvl w:val="7"/>
        <w:numId w:val="4"/>
      </w:numPr>
      <w:spacing w:before="240" w:after="60"/>
      <w:outlineLvl w:val="7"/>
    </w:pPr>
    <w:rPr>
      <w:i/>
      <w:iCs/>
      <w:sz w:val="20"/>
    </w:rPr>
  </w:style>
  <w:style w:type="paragraph" w:styleId="9">
    <w:name w:val="heading 9"/>
    <w:basedOn w:val="a"/>
    <w:next w:val="a"/>
    <w:link w:val="90"/>
    <w:uiPriority w:val="99"/>
    <w:qFormat/>
    <w:rsid w:val="007D7A24"/>
    <w:pPr>
      <w:numPr>
        <w:ilvl w:val="8"/>
        <w:numId w:val="4"/>
      </w:numPr>
      <w:spacing w:before="240" w:after="60"/>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29646D"/>
    <w:rPr>
      <w:rFonts w:ascii="Arial" w:hAnsi="Arial"/>
      <w:b/>
      <w:bCs/>
      <w:kern w:val="32"/>
      <w:szCs w:val="32"/>
    </w:rPr>
  </w:style>
  <w:style w:type="character" w:customStyle="1" w:styleId="20">
    <w:name w:val="見出し 2 (文字)"/>
    <w:link w:val="2"/>
    <w:uiPriority w:val="99"/>
    <w:locked/>
    <w:rsid w:val="0029646D"/>
    <w:rPr>
      <w:rFonts w:ascii="Arial" w:hAnsi="Arial"/>
      <w:b/>
      <w:bCs/>
      <w:iCs/>
      <w:szCs w:val="28"/>
    </w:rPr>
  </w:style>
  <w:style w:type="character" w:customStyle="1" w:styleId="30">
    <w:name w:val="見出し 3 (文字)"/>
    <w:link w:val="3"/>
    <w:uiPriority w:val="99"/>
    <w:locked/>
    <w:rsid w:val="0029646D"/>
    <w:rPr>
      <w:rFonts w:ascii="Arial" w:hAnsi="Arial"/>
      <w:b/>
      <w:bCs/>
      <w:szCs w:val="26"/>
    </w:rPr>
  </w:style>
  <w:style w:type="character" w:customStyle="1" w:styleId="40">
    <w:name w:val="見出し 4 (文字)"/>
    <w:link w:val="4"/>
    <w:uiPriority w:val="99"/>
    <w:locked/>
    <w:rsid w:val="006D6F4E"/>
    <w:rPr>
      <w:rFonts w:ascii="Arial" w:hAnsi="Arial"/>
      <w:b/>
      <w:bCs/>
      <w:szCs w:val="24"/>
    </w:rPr>
  </w:style>
  <w:style w:type="character" w:customStyle="1" w:styleId="50">
    <w:name w:val="見出し 5 (文字)"/>
    <w:link w:val="5"/>
    <w:uiPriority w:val="99"/>
    <w:locked/>
    <w:rsid w:val="006D6F4E"/>
    <w:rPr>
      <w:rFonts w:ascii="Arial" w:hAnsi="Arial"/>
      <w:b/>
      <w:bCs/>
      <w:szCs w:val="24"/>
    </w:rPr>
  </w:style>
  <w:style w:type="character" w:customStyle="1" w:styleId="60">
    <w:name w:val="見出し 6 (文字)"/>
    <w:link w:val="6"/>
    <w:uiPriority w:val="99"/>
    <w:locked/>
    <w:rsid w:val="006D6F4E"/>
    <w:rPr>
      <w:rFonts w:ascii="Arial" w:hAnsi="Arial"/>
      <w:b/>
      <w:bCs/>
      <w:i/>
      <w:iCs/>
      <w:szCs w:val="24"/>
    </w:rPr>
  </w:style>
  <w:style w:type="character" w:customStyle="1" w:styleId="70">
    <w:name w:val="見出し 7 (文字)"/>
    <w:link w:val="7"/>
    <w:uiPriority w:val="99"/>
    <w:locked/>
    <w:rsid w:val="006D6F4E"/>
    <w:rPr>
      <w:rFonts w:ascii="Arial" w:hAnsi="Arial"/>
      <w:szCs w:val="24"/>
    </w:rPr>
  </w:style>
  <w:style w:type="character" w:customStyle="1" w:styleId="80">
    <w:name w:val="見出し 8 (文字)"/>
    <w:link w:val="8"/>
    <w:uiPriority w:val="99"/>
    <w:locked/>
    <w:rsid w:val="006D6F4E"/>
    <w:rPr>
      <w:rFonts w:ascii="Arial" w:hAnsi="Arial"/>
      <w:i/>
      <w:iCs/>
      <w:szCs w:val="24"/>
    </w:rPr>
  </w:style>
  <w:style w:type="character" w:customStyle="1" w:styleId="90">
    <w:name w:val="見出し 9 (文字)"/>
    <w:link w:val="9"/>
    <w:uiPriority w:val="99"/>
    <w:locked/>
    <w:rsid w:val="006D6F4E"/>
    <w:rPr>
      <w:rFonts w:ascii="Arial" w:hAnsi="Arial"/>
    </w:rPr>
  </w:style>
  <w:style w:type="paragraph" w:styleId="a3">
    <w:name w:val="Title"/>
    <w:basedOn w:val="a"/>
    <w:link w:val="a4"/>
    <w:uiPriority w:val="99"/>
    <w:qFormat/>
    <w:rsid w:val="00DA246F"/>
    <w:pPr>
      <w:jc w:val="center"/>
    </w:pPr>
    <w:rPr>
      <w:rFonts w:ascii="Cambria" w:hAnsi="Cambria"/>
      <w:b/>
      <w:bCs/>
      <w:kern w:val="28"/>
      <w:sz w:val="32"/>
      <w:szCs w:val="32"/>
    </w:rPr>
  </w:style>
  <w:style w:type="character" w:customStyle="1" w:styleId="a4">
    <w:name w:val="表題 (文字)"/>
    <w:link w:val="a3"/>
    <w:uiPriority w:val="99"/>
    <w:locked/>
    <w:rsid w:val="006D6F4E"/>
    <w:rPr>
      <w:rFonts w:ascii="Cambria" w:hAnsi="Cambria" w:cs="Times New Roman"/>
      <w:b/>
      <w:bCs/>
      <w:kern w:val="28"/>
      <w:sz w:val="32"/>
      <w:szCs w:val="32"/>
      <w:lang w:val="en-US" w:eastAsia="en-US"/>
    </w:rPr>
  </w:style>
  <w:style w:type="paragraph" w:styleId="a5">
    <w:name w:val="Subtitle"/>
    <w:basedOn w:val="a"/>
    <w:link w:val="a6"/>
    <w:uiPriority w:val="99"/>
    <w:qFormat/>
    <w:rsid w:val="00DA246F"/>
    <w:pPr>
      <w:jc w:val="center"/>
    </w:pPr>
    <w:rPr>
      <w:rFonts w:ascii="Cambria" w:hAnsi="Cambria"/>
      <w:sz w:val="24"/>
    </w:rPr>
  </w:style>
  <w:style w:type="character" w:customStyle="1" w:styleId="a6">
    <w:name w:val="副題 (文字)"/>
    <w:link w:val="a5"/>
    <w:uiPriority w:val="99"/>
    <w:locked/>
    <w:rsid w:val="006D6F4E"/>
    <w:rPr>
      <w:rFonts w:ascii="Cambria" w:hAnsi="Cambria" w:cs="Times New Roman"/>
      <w:sz w:val="24"/>
      <w:szCs w:val="24"/>
      <w:lang w:val="en-US" w:eastAsia="en-US"/>
    </w:rPr>
  </w:style>
  <w:style w:type="character" w:styleId="a7">
    <w:name w:val="Hyperlink"/>
    <w:uiPriority w:val="99"/>
    <w:rsid w:val="00DA246F"/>
    <w:rPr>
      <w:rFonts w:cs="Times New Roman"/>
      <w:color w:val="0000FF"/>
      <w:u w:val="single"/>
    </w:rPr>
  </w:style>
  <w:style w:type="paragraph" w:styleId="11">
    <w:name w:val="toc 1"/>
    <w:basedOn w:val="a"/>
    <w:next w:val="a"/>
    <w:autoRedefine/>
    <w:uiPriority w:val="39"/>
    <w:rsid w:val="00043672"/>
    <w:pPr>
      <w:tabs>
        <w:tab w:val="left" w:pos="480"/>
        <w:tab w:val="right" w:leader="dot" w:pos="9350"/>
      </w:tabs>
    </w:pPr>
    <w:rPr>
      <w:rFonts w:cs="Arial"/>
      <w:b/>
      <w:bCs/>
      <w:caps/>
      <w:noProof/>
      <w:sz w:val="20"/>
      <w:szCs w:val="20"/>
    </w:rPr>
  </w:style>
  <w:style w:type="paragraph" w:styleId="21">
    <w:name w:val="toc 2"/>
    <w:basedOn w:val="a"/>
    <w:next w:val="a"/>
    <w:autoRedefine/>
    <w:uiPriority w:val="39"/>
    <w:rsid w:val="000B6BF1"/>
    <w:pPr>
      <w:tabs>
        <w:tab w:val="left" w:pos="720"/>
        <w:tab w:val="right" w:leader="dot" w:pos="9350"/>
      </w:tabs>
      <w:ind w:left="240"/>
    </w:pPr>
    <w:rPr>
      <w:rFonts w:cs="Arial"/>
      <w:b/>
      <w:smallCaps/>
      <w:noProof/>
      <w:sz w:val="20"/>
      <w:szCs w:val="20"/>
    </w:rPr>
  </w:style>
  <w:style w:type="paragraph" w:styleId="31">
    <w:name w:val="toc 3"/>
    <w:basedOn w:val="a"/>
    <w:next w:val="a"/>
    <w:autoRedefine/>
    <w:uiPriority w:val="39"/>
    <w:rsid w:val="0023650E"/>
    <w:pPr>
      <w:ind w:left="480"/>
    </w:pPr>
    <w:rPr>
      <w:i/>
      <w:iCs/>
      <w:sz w:val="20"/>
      <w:szCs w:val="20"/>
    </w:rPr>
  </w:style>
  <w:style w:type="paragraph" w:styleId="41">
    <w:name w:val="toc 4"/>
    <w:basedOn w:val="a"/>
    <w:next w:val="a"/>
    <w:autoRedefine/>
    <w:uiPriority w:val="39"/>
    <w:rsid w:val="00DA246F"/>
    <w:pPr>
      <w:ind w:left="720"/>
    </w:pPr>
    <w:rPr>
      <w:sz w:val="18"/>
      <w:szCs w:val="18"/>
    </w:rPr>
  </w:style>
  <w:style w:type="paragraph" w:styleId="51">
    <w:name w:val="toc 5"/>
    <w:basedOn w:val="a"/>
    <w:next w:val="a"/>
    <w:autoRedefine/>
    <w:uiPriority w:val="39"/>
    <w:rsid w:val="00DA246F"/>
    <w:pPr>
      <w:ind w:left="960"/>
    </w:pPr>
    <w:rPr>
      <w:sz w:val="18"/>
      <w:szCs w:val="18"/>
    </w:rPr>
  </w:style>
  <w:style w:type="paragraph" w:styleId="61">
    <w:name w:val="toc 6"/>
    <w:basedOn w:val="a"/>
    <w:next w:val="a"/>
    <w:autoRedefine/>
    <w:uiPriority w:val="39"/>
    <w:rsid w:val="00DA246F"/>
    <w:pPr>
      <w:ind w:left="1200"/>
    </w:pPr>
    <w:rPr>
      <w:sz w:val="18"/>
      <w:szCs w:val="18"/>
    </w:rPr>
  </w:style>
  <w:style w:type="paragraph" w:styleId="71">
    <w:name w:val="toc 7"/>
    <w:basedOn w:val="a"/>
    <w:next w:val="a"/>
    <w:autoRedefine/>
    <w:uiPriority w:val="39"/>
    <w:rsid w:val="00DA246F"/>
    <w:pPr>
      <w:ind w:left="1440"/>
    </w:pPr>
    <w:rPr>
      <w:sz w:val="18"/>
      <w:szCs w:val="18"/>
    </w:rPr>
  </w:style>
  <w:style w:type="paragraph" w:styleId="81">
    <w:name w:val="toc 8"/>
    <w:basedOn w:val="a"/>
    <w:next w:val="a"/>
    <w:autoRedefine/>
    <w:uiPriority w:val="39"/>
    <w:rsid w:val="00DA246F"/>
    <w:pPr>
      <w:ind w:left="1680"/>
    </w:pPr>
    <w:rPr>
      <w:sz w:val="18"/>
      <w:szCs w:val="18"/>
    </w:rPr>
  </w:style>
  <w:style w:type="paragraph" w:styleId="91">
    <w:name w:val="toc 9"/>
    <w:basedOn w:val="a"/>
    <w:next w:val="a"/>
    <w:autoRedefine/>
    <w:uiPriority w:val="39"/>
    <w:rsid w:val="00DA246F"/>
    <w:pPr>
      <w:ind w:left="1920"/>
    </w:pPr>
    <w:rPr>
      <w:sz w:val="18"/>
      <w:szCs w:val="18"/>
    </w:rPr>
  </w:style>
  <w:style w:type="character" w:styleId="a8">
    <w:name w:val="FollowedHyperlink"/>
    <w:uiPriority w:val="99"/>
    <w:rsid w:val="00DA246F"/>
    <w:rPr>
      <w:rFonts w:cs="Times New Roman"/>
      <w:color w:val="800080"/>
      <w:u w:val="single"/>
    </w:rPr>
  </w:style>
  <w:style w:type="paragraph" w:customStyle="1" w:styleId="Fill-InText">
    <w:name w:val="Fill-In Text"/>
    <w:basedOn w:val="a"/>
    <w:uiPriority w:val="99"/>
    <w:rsid w:val="00DA246F"/>
    <w:pPr>
      <w:spacing w:before="60"/>
    </w:pPr>
    <w:rPr>
      <w:rFonts w:ascii="Times" w:hAnsi="Times"/>
      <w:szCs w:val="20"/>
    </w:rPr>
  </w:style>
  <w:style w:type="paragraph" w:styleId="a9">
    <w:name w:val="caption"/>
    <w:basedOn w:val="a"/>
    <w:next w:val="a"/>
    <w:uiPriority w:val="99"/>
    <w:qFormat/>
    <w:rsid w:val="00DA246F"/>
    <w:pPr>
      <w:ind w:firstLine="720"/>
    </w:pPr>
    <w:rPr>
      <w:i/>
      <w:iCs/>
    </w:rPr>
  </w:style>
  <w:style w:type="paragraph" w:styleId="aa">
    <w:name w:val="header"/>
    <w:basedOn w:val="a"/>
    <w:link w:val="ab"/>
    <w:uiPriority w:val="99"/>
    <w:rsid w:val="00DA246F"/>
    <w:pPr>
      <w:tabs>
        <w:tab w:val="center" w:pos="4320"/>
        <w:tab w:val="right" w:pos="8640"/>
      </w:tabs>
    </w:pPr>
    <w:rPr>
      <w:sz w:val="28"/>
      <w:szCs w:val="20"/>
    </w:rPr>
  </w:style>
  <w:style w:type="character" w:customStyle="1" w:styleId="HeaderChar">
    <w:name w:val="Header Char"/>
    <w:locked/>
    <w:rsid w:val="00090AF1"/>
    <w:rPr>
      <w:rFonts w:ascii="Arial" w:hAnsi="Arial" w:cs="Times New Roman"/>
      <w:sz w:val="28"/>
      <w:lang w:val="en-US" w:eastAsia="en-US" w:bidi="ar-SA"/>
    </w:rPr>
  </w:style>
  <w:style w:type="character" w:styleId="ac">
    <w:name w:val="annotation reference"/>
    <w:uiPriority w:val="99"/>
    <w:semiHidden/>
    <w:rsid w:val="00BA015D"/>
    <w:rPr>
      <w:rFonts w:cs="Times New Roman"/>
      <w:sz w:val="16"/>
      <w:szCs w:val="16"/>
    </w:rPr>
  </w:style>
  <w:style w:type="paragraph" w:styleId="ad">
    <w:name w:val="annotation text"/>
    <w:basedOn w:val="a"/>
    <w:link w:val="ae"/>
    <w:uiPriority w:val="99"/>
    <w:semiHidden/>
    <w:rsid w:val="00BA015D"/>
    <w:rPr>
      <w:rFonts w:ascii="Times New Roman" w:hAnsi="Times New Roman"/>
      <w:sz w:val="20"/>
      <w:szCs w:val="20"/>
    </w:rPr>
  </w:style>
  <w:style w:type="character" w:customStyle="1" w:styleId="ae">
    <w:name w:val="コメント文字列 (文字)"/>
    <w:link w:val="ad"/>
    <w:uiPriority w:val="99"/>
    <w:semiHidden/>
    <w:locked/>
    <w:rsid w:val="006D6F4E"/>
    <w:rPr>
      <w:rFonts w:cs="Times New Roman"/>
      <w:lang w:val="en-US" w:eastAsia="en-US"/>
    </w:rPr>
  </w:style>
  <w:style w:type="paragraph" w:styleId="af">
    <w:name w:val="annotation subject"/>
    <w:basedOn w:val="ad"/>
    <w:next w:val="ad"/>
    <w:link w:val="af0"/>
    <w:uiPriority w:val="99"/>
    <w:semiHidden/>
    <w:rsid w:val="00BA015D"/>
    <w:rPr>
      <w:b/>
      <w:bCs/>
    </w:rPr>
  </w:style>
  <w:style w:type="character" w:customStyle="1" w:styleId="af0">
    <w:name w:val="コメント内容 (文字)"/>
    <w:link w:val="af"/>
    <w:uiPriority w:val="99"/>
    <w:semiHidden/>
    <w:locked/>
    <w:rsid w:val="006D6F4E"/>
    <w:rPr>
      <w:rFonts w:cs="Times New Roman"/>
      <w:b/>
      <w:bCs/>
      <w:lang w:val="en-US" w:eastAsia="en-US"/>
    </w:rPr>
  </w:style>
  <w:style w:type="paragraph" w:styleId="af1">
    <w:name w:val="Balloon Text"/>
    <w:basedOn w:val="a"/>
    <w:link w:val="af2"/>
    <w:uiPriority w:val="99"/>
    <w:semiHidden/>
    <w:rsid w:val="009A47CE"/>
    <w:rPr>
      <w:rFonts w:ascii="Times New Roman" w:hAnsi="Times New Roman"/>
      <w:sz w:val="20"/>
      <w:szCs w:val="20"/>
    </w:rPr>
  </w:style>
  <w:style w:type="character" w:customStyle="1" w:styleId="af2">
    <w:name w:val="吹き出し (文字)"/>
    <w:link w:val="af1"/>
    <w:uiPriority w:val="99"/>
    <w:semiHidden/>
    <w:locked/>
    <w:rsid w:val="009A47CE"/>
  </w:style>
  <w:style w:type="paragraph" w:styleId="af3">
    <w:name w:val="Body Text"/>
    <w:basedOn w:val="a"/>
    <w:link w:val="af4"/>
    <w:uiPriority w:val="99"/>
    <w:rsid w:val="005A1865"/>
    <w:rPr>
      <w:sz w:val="24"/>
      <w:szCs w:val="20"/>
    </w:rPr>
  </w:style>
  <w:style w:type="character" w:customStyle="1" w:styleId="af4">
    <w:name w:val="本文 (文字)"/>
    <w:link w:val="af3"/>
    <w:uiPriority w:val="99"/>
    <w:locked/>
    <w:rsid w:val="009E2734"/>
    <w:rPr>
      <w:rFonts w:ascii="Arial" w:hAnsi="Arial" w:cs="Times New Roman"/>
      <w:sz w:val="24"/>
    </w:rPr>
  </w:style>
  <w:style w:type="character" w:styleId="af5">
    <w:name w:val="Strong"/>
    <w:uiPriority w:val="22"/>
    <w:qFormat/>
    <w:rsid w:val="00233011"/>
    <w:rPr>
      <w:rFonts w:cs="Times New Roman"/>
      <w:b/>
      <w:bCs/>
    </w:rPr>
  </w:style>
  <w:style w:type="character" w:customStyle="1" w:styleId="h3">
    <w:name w:val="h3"/>
    <w:uiPriority w:val="99"/>
    <w:rsid w:val="00233011"/>
    <w:rPr>
      <w:rFonts w:cs="Times New Roman"/>
    </w:rPr>
  </w:style>
  <w:style w:type="paragraph" w:styleId="22">
    <w:name w:val="Body Text Indent 2"/>
    <w:basedOn w:val="a"/>
    <w:link w:val="23"/>
    <w:uiPriority w:val="99"/>
    <w:rsid w:val="00E92E2E"/>
    <w:pPr>
      <w:spacing w:line="480" w:lineRule="auto"/>
      <w:ind w:left="283"/>
    </w:pPr>
    <w:rPr>
      <w:rFonts w:ascii="Times New Roman" w:hAnsi="Times New Roman"/>
      <w:sz w:val="24"/>
    </w:rPr>
  </w:style>
  <w:style w:type="character" w:customStyle="1" w:styleId="23">
    <w:name w:val="本文インデント 2 (文字)"/>
    <w:link w:val="22"/>
    <w:uiPriority w:val="99"/>
    <w:semiHidden/>
    <w:locked/>
    <w:rsid w:val="006D6F4E"/>
    <w:rPr>
      <w:rFonts w:cs="Times New Roman"/>
      <w:sz w:val="24"/>
      <w:szCs w:val="24"/>
      <w:lang w:val="en-US" w:eastAsia="en-US"/>
    </w:rPr>
  </w:style>
  <w:style w:type="paragraph" w:styleId="Web">
    <w:name w:val="Normal (Web)"/>
    <w:basedOn w:val="a"/>
    <w:uiPriority w:val="99"/>
    <w:rsid w:val="00710ADC"/>
    <w:pPr>
      <w:spacing w:before="100" w:beforeAutospacing="1" w:after="100" w:afterAutospacing="1"/>
    </w:pPr>
    <w:rPr>
      <w:rFonts w:ascii="Arial Unicode MS" w:eastAsia="Arial Unicode MS" w:hAnsi="Arial Unicode MS" w:cs="Arial Unicode MS"/>
    </w:rPr>
  </w:style>
  <w:style w:type="paragraph" w:styleId="af6">
    <w:name w:val="footer"/>
    <w:basedOn w:val="a"/>
    <w:link w:val="af7"/>
    <w:uiPriority w:val="99"/>
    <w:rsid w:val="00016313"/>
    <w:pPr>
      <w:tabs>
        <w:tab w:val="center" w:pos="4320"/>
        <w:tab w:val="right" w:pos="8640"/>
      </w:tabs>
    </w:pPr>
    <w:rPr>
      <w:rFonts w:ascii="Times New Roman" w:hAnsi="Times New Roman"/>
      <w:sz w:val="24"/>
    </w:rPr>
  </w:style>
  <w:style w:type="character" w:customStyle="1" w:styleId="af7">
    <w:name w:val="フッター (文字)"/>
    <w:link w:val="af6"/>
    <w:uiPriority w:val="99"/>
    <w:locked/>
    <w:rsid w:val="006D6F4E"/>
    <w:rPr>
      <w:rFonts w:cs="Times New Roman"/>
      <w:sz w:val="24"/>
      <w:szCs w:val="24"/>
      <w:lang w:val="en-US" w:eastAsia="en-US"/>
    </w:rPr>
  </w:style>
  <w:style w:type="table" w:styleId="af8">
    <w:name w:val="Table Grid"/>
    <w:basedOn w:val="a1"/>
    <w:uiPriority w:val="59"/>
    <w:rsid w:val="009D5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51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HTML 書式付き (文字)"/>
    <w:link w:val="HTML"/>
    <w:uiPriority w:val="99"/>
    <w:locked/>
    <w:rsid w:val="0052448F"/>
    <w:rPr>
      <w:rFonts w:ascii="Courier New" w:hAnsi="Courier New" w:cs="Courier New"/>
    </w:rPr>
  </w:style>
  <w:style w:type="character" w:customStyle="1" w:styleId="ab">
    <w:name w:val="ヘッダー (文字)"/>
    <w:link w:val="aa"/>
    <w:uiPriority w:val="99"/>
    <w:locked/>
    <w:rsid w:val="00ED04EE"/>
    <w:rPr>
      <w:rFonts w:ascii="Arial" w:hAnsi="Arial" w:cs="Times New Roman"/>
      <w:sz w:val="28"/>
      <w:lang w:val="en-US" w:eastAsia="en-US" w:bidi="ar-SA"/>
    </w:rPr>
  </w:style>
  <w:style w:type="paragraph" w:styleId="af9">
    <w:name w:val="Body Text Indent"/>
    <w:basedOn w:val="a"/>
    <w:link w:val="afa"/>
    <w:uiPriority w:val="99"/>
    <w:rsid w:val="00575950"/>
    <w:pPr>
      <w:ind w:left="283"/>
    </w:pPr>
    <w:rPr>
      <w:rFonts w:ascii="Times New Roman" w:hAnsi="Times New Roman"/>
      <w:sz w:val="24"/>
    </w:rPr>
  </w:style>
  <w:style w:type="character" w:customStyle="1" w:styleId="afa">
    <w:name w:val="本文インデント (文字)"/>
    <w:link w:val="af9"/>
    <w:uiPriority w:val="99"/>
    <w:locked/>
    <w:rsid w:val="006D6F4E"/>
    <w:rPr>
      <w:rFonts w:cs="Times New Roman"/>
      <w:sz w:val="24"/>
      <w:szCs w:val="24"/>
      <w:lang w:val="en-US" w:eastAsia="en-US"/>
    </w:rPr>
  </w:style>
  <w:style w:type="character" w:customStyle="1" w:styleId="ti2">
    <w:name w:val="ti2"/>
    <w:uiPriority w:val="99"/>
    <w:rsid w:val="002A6BCF"/>
    <w:rPr>
      <w:rFonts w:cs="Times New Roman"/>
      <w:sz w:val="22"/>
      <w:szCs w:val="22"/>
    </w:rPr>
  </w:style>
  <w:style w:type="character" w:customStyle="1" w:styleId="afb">
    <w:name w:val="a"/>
    <w:uiPriority w:val="99"/>
    <w:rsid w:val="003D583E"/>
    <w:rPr>
      <w:rFonts w:cs="Times New Roman"/>
    </w:rPr>
  </w:style>
  <w:style w:type="paragraph" w:styleId="32">
    <w:name w:val="Body Text Indent 3"/>
    <w:basedOn w:val="a"/>
    <w:link w:val="33"/>
    <w:uiPriority w:val="99"/>
    <w:rsid w:val="00363C26"/>
    <w:pPr>
      <w:ind w:left="283"/>
    </w:pPr>
    <w:rPr>
      <w:rFonts w:ascii="Times New Roman" w:hAnsi="Times New Roman"/>
      <w:sz w:val="16"/>
      <w:szCs w:val="16"/>
    </w:rPr>
  </w:style>
  <w:style w:type="character" w:customStyle="1" w:styleId="33">
    <w:name w:val="本文インデント 3 (文字)"/>
    <w:link w:val="32"/>
    <w:uiPriority w:val="99"/>
    <w:semiHidden/>
    <w:locked/>
    <w:rsid w:val="006D6F4E"/>
    <w:rPr>
      <w:rFonts w:cs="Times New Roman"/>
      <w:sz w:val="16"/>
      <w:szCs w:val="16"/>
      <w:lang w:val="en-US" w:eastAsia="en-US"/>
    </w:rPr>
  </w:style>
  <w:style w:type="paragraph" w:customStyle="1" w:styleId="section1">
    <w:name w:val="section1"/>
    <w:basedOn w:val="a"/>
    <w:uiPriority w:val="99"/>
    <w:rsid w:val="00963AE6"/>
    <w:pPr>
      <w:spacing w:before="100" w:beforeAutospacing="1" w:after="100" w:afterAutospacing="1"/>
    </w:pPr>
  </w:style>
  <w:style w:type="paragraph" w:customStyle="1" w:styleId="TOCHeading1">
    <w:name w:val="TOC Heading1"/>
    <w:basedOn w:val="1"/>
    <w:next w:val="a"/>
    <w:uiPriority w:val="99"/>
    <w:qFormat/>
    <w:rsid w:val="0077662E"/>
    <w:pPr>
      <w:keepLines/>
      <w:numPr>
        <w:numId w:val="0"/>
      </w:numPr>
      <w:spacing w:before="480" w:after="0" w:line="276" w:lineRule="auto"/>
      <w:outlineLvl w:val="9"/>
    </w:pPr>
    <w:rPr>
      <w:rFonts w:ascii="Cambria" w:hAnsi="Cambria"/>
      <w:color w:val="365F91"/>
      <w:kern w:val="0"/>
      <w:sz w:val="28"/>
      <w:szCs w:val="28"/>
    </w:rPr>
  </w:style>
  <w:style w:type="paragraph" w:customStyle="1" w:styleId="ColorfulList-Accent11">
    <w:name w:val="Colorful List - Accent 11"/>
    <w:basedOn w:val="a"/>
    <w:next w:val="1"/>
    <w:autoRedefine/>
    <w:uiPriority w:val="99"/>
    <w:qFormat/>
    <w:rsid w:val="000A0B26"/>
    <w:pPr>
      <w:tabs>
        <w:tab w:val="left" w:pos="993"/>
      </w:tabs>
      <w:spacing w:before="0" w:after="0"/>
      <w:jc w:val="left"/>
    </w:pPr>
    <w:rPr>
      <w:rFonts w:cs="Arial"/>
      <w:szCs w:val="22"/>
    </w:rPr>
  </w:style>
  <w:style w:type="paragraph" w:styleId="afc">
    <w:name w:val="Plain Text"/>
    <w:basedOn w:val="a"/>
    <w:link w:val="afd"/>
    <w:uiPriority w:val="99"/>
    <w:rsid w:val="00DF6D7A"/>
    <w:rPr>
      <w:rFonts w:ascii="Consolas" w:hAnsi="Consolas"/>
      <w:sz w:val="21"/>
      <w:szCs w:val="21"/>
    </w:rPr>
  </w:style>
  <w:style w:type="character" w:customStyle="1" w:styleId="afd">
    <w:name w:val="書式なし (文字)"/>
    <w:link w:val="afc"/>
    <w:uiPriority w:val="99"/>
    <w:locked/>
    <w:rsid w:val="00DF6D7A"/>
    <w:rPr>
      <w:rFonts w:ascii="Consolas" w:hAnsi="Consolas" w:cs="Times New Roman"/>
      <w:sz w:val="21"/>
      <w:szCs w:val="21"/>
    </w:rPr>
  </w:style>
  <w:style w:type="character" w:customStyle="1" w:styleId="PlaceholderText1">
    <w:name w:val="Placeholder Text1"/>
    <w:uiPriority w:val="99"/>
    <w:semiHidden/>
    <w:rsid w:val="00315B6F"/>
    <w:rPr>
      <w:rFonts w:cs="Times New Roman"/>
      <w:color w:val="808080"/>
    </w:rPr>
  </w:style>
  <w:style w:type="character" w:styleId="afe">
    <w:name w:val="Emphasis"/>
    <w:uiPriority w:val="20"/>
    <w:qFormat/>
    <w:rsid w:val="004C7236"/>
    <w:rPr>
      <w:rFonts w:cs="Times New Roman"/>
      <w:b/>
      <w:bCs/>
    </w:rPr>
  </w:style>
  <w:style w:type="character" w:customStyle="1" w:styleId="StyleHeading2Arial14ptBoldBlackSmallcaps">
    <w:name w:val="Style Heading 2 +  Arial 14 pt Bold Black Small caps"/>
    <w:uiPriority w:val="99"/>
    <w:rsid w:val="004F6D20"/>
    <w:rPr>
      <w:rFonts w:ascii="Arial" w:hAnsi="Arial" w:cs="Times New Roman"/>
      <w:b/>
      <w:bCs/>
      <w:smallCaps/>
      <w:color w:val="000000"/>
      <w:sz w:val="24"/>
    </w:rPr>
  </w:style>
  <w:style w:type="paragraph" w:customStyle="1" w:styleId="ColorfulShading-Accent11">
    <w:name w:val="Colorful Shading - Accent 11"/>
    <w:hidden/>
    <w:uiPriority w:val="99"/>
    <w:semiHidden/>
    <w:rsid w:val="00E74726"/>
    <w:rPr>
      <w:sz w:val="24"/>
      <w:szCs w:val="24"/>
    </w:rPr>
  </w:style>
  <w:style w:type="paragraph" w:styleId="24">
    <w:name w:val="List Bullet 2"/>
    <w:basedOn w:val="a"/>
    <w:autoRedefine/>
    <w:uiPriority w:val="99"/>
    <w:rsid w:val="00AE5E47"/>
    <w:rPr>
      <w:bCs/>
      <w:color w:val="000000"/>
      <w:szCs w:val="20"/>
    </w:rPr>
  </w:style>
  <w:style w:type="paragraph" w:customStyle="1" w:styleId="NoSpacing1">
    <w:name w:val="No Spacing1"/>
    <w:uiPriority w:val="99"/>
    <w:qFormat/>
    <w:rsid w:val="00D77CAE"/>
    <w:rPr>
      <w:sz w:val="24"/>
      <w:szCs w:val="24"/>
    </w:rPr>
  </w:style>
  <w:style w:type="character" w:customStyle="1" w:styleId="sehl">
    <w:name w:val="sehl"/>
    <w:uiPriority w:val="99"/>
    <w:rsid w:val="00316FC2"/>
    <w:rPr>
      <w:rFonts w:cs="Times New Roman"/>
      <w:color w:val="FFFFFF"/>
      <w:shd w:val="clear" w:color="auto" w:fill="FF0000"/>
    </w:rPr>
  </w:style>
  <w:style w:type="character" w:customStyle="1" w:styleId="xref">
    <w:name w:val="xref"/>
    <w:uiPriority w:val="99"/>
    <w:rsid w:val="00316FC2"/>
    <w:rPr>
      <w:rFonts w:cs="Times New Roman"/>
    </w:rPr>
  </w:style>
  <w:style w:type="paragraph" w:customStyle="1" w:styleId="Default">
    <w:name w:val="Default"/>
    <w:rsid w:val="005A0D85"/>
    <w:pPr>
      <w:autoSpaceDE w:val="0"/>
      <w:autoSpaceDN w:val="0"/>
      <w:adjustRightInd w:val="0"/>
    </w:pPr>
    <w:rPr>
      <w:rFonts w:ascii="Book Antiqua" w:hAnsi="Book Antiqua" w:cs="Book Antiqua"/>
      <w:color w:val="000000"/>
      <w:sz w:val="24"/>
      <w:szCs w:val="24"/>
    </w:rPr>
  </w:style>
  <w:style w:type="character" w:customStyle="1" w:styleId="camtext">
    <w:name w:val="camtext"/>
    <w:basedOn w:val="a0"/>
    <w:rsid w:val="00AB19D2"/>
  </w:style>
  <w:style w:type="numbering" w:customStyle="1" w:styleId="Newlist">
    <w:name w:val="New list"/>
    <w:uiPriority w:val="99"/>
    <w:rsid w:val="003B34C6"/>
    <w:pPr>
      <w:numPr>
        <w:numId w:val="3"/>
      </w:numPr>
    </w:pPr>
  </w:style>
  <w:style w:type="paragraph" w:styleId="aff">
    <w:name w:val="Revision"/>
    <w:hidden/>
    <w:uiPriority w:val="99"/>
    <w:semiHidden/>
    <w:rsid w:val="0016784D"/>
    <w:rPr>
      <w:rFonts w:ascii="Arial" w:hAnsi="Arial"/>
      <w:sz w:val="22"/>
      <w:szCs w:val="24"/>
    </w:rPr>
  </w:style>
  <w:style w:type="paragraph" w:styleId="aff0">
    <w:name w:val="List Paragraph"/>
    <w:basedOn w:val="a"/>
    <w:uiPriority w:val="34"/>
    <w:qFormat/>
    <w:rsid w:val="006A35FF"/>
    <w:pPr>
      <w:spacing w:before="0" w:after="0"/>
      <w:ind w:left="720"/>
      <w:contextualSpacing/>
      <w:jc w:val="left"/>
    </w:pPr>
    <w:rPr>
      <w:rFonts w:ascii="Times New Roman" w:eastAsia="Times New Roman" w:hAnsi="Times New Roman"/>
      <w:szCs w:val="22"/>
      <w:lang w:val="en-CA"/>
    </w:rPr>
  </w:style>
  <w:style w:type="character" w:customStyle="1" w:styleId="apple-converted-space">
    <w:name w:val="apple-converted-space"/>
    <w:basedOn w:val="a0"/>
    <w:rsid w:val="008B2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A47CE"/>
    <w:pPr>
      <w:spacing w:before="120" w:after="120"/>
      <w:jc w:val="both"/>
    </w:pPr>
    <w:rPr>
      <w:rFonts w:ascii="Arial" w:hAnsi="Arial"/>
      <w:sz w:val="22"/>
      <w:szCs w:val="24"/>
    </w:rPr>
  </w:style>
  <w:style w:type="paragraph" w:styleId="1">
    <w:name w:val="heading 1"/>
    <w:basedOn w:val="a"/>
    <w:next w:val="a"/>
    <w:link w:val="10"/>
    <w:uiPriority w:val="99"/>
    <w:qFormat/>
    <w:rsid w:val="0029646D"/>
    <w:pPr>
      <w:keepNext/>
      <w:numPr>
        <w:numId w:val="4"/>
      </w:numPr>
      <w:spacing w:before="360" w:after="360"/>
      <w:outlineLvl w:val="0"/>
    </w:pPr>
    <w:rPr>
      <w:b/>
      <w:bCs/>
      <w:kern w:val="32"/>
      <w:sz w:val="20"/>
      <w:szCs w:val="32"/>
    </w:rPr>
  </w:style>
  <w:style w:type="paragraph" w:styleId="2">
    <w:name w:val="heading 2"/>
    <w:basedOn w:val="a"/>
    <w:next w:val="a"/>
    <w:link w:val="20"/>
    <w:uiPriority w:val="99"/>
    <w:qFormat/>
    <w:rsid w:val="0029646D"/>
    <w:pPr>
      <w:keepNext/>
      <w:numPr>
        <w:ilvl w:val="1"/>
        <w:numId w:val="4"/>
      </w:numPr>
      <w:spacing w:before="240" w:after="240"/>
      <w:outlineLvl w:val="1"/>
    </w:pPr>
    <w:rPr>
      <w:b/>
      <w:bCs/>
      <w:iCs/>
      <w:sz w:val="20"/>
      <w:szCs w:val="28"/>
    </w:rPr>
  </w:style>
  <w:style w:type="paragraph" w:styleId="3">
    <w:name w:val="heading 3"/>
    <w:basedOn w:val="a"/>
    <w:next w:val="a"/>
    <w:link w:val="30"/>
    <w:uiPriority w:val="99"/>
    <w:qFormat/>
    <w:rsid w:val="0029646D"/>
    <w:pPr>
      <w:keepNext/>
      <w:numPr>
        <w:ilvl w:val="2"/>
        <w:numId w:val="4"/>
      </w:numPr>
      <w:outlineLvl w:val="2"/>
    </w:pPr>
    <w:rPr>
      <w:b/>
      <w:bCs/>
      <w:sz w:val="20"/>
      <w:szCs w:val="26"/>
    </w:rPr>
  </w:style>
  <w:style w:type="paragraph" w:styleId="4">
    <w:name w:val="heading 4"/>
    <w:basedOn w:val="a"/>
    <w:next w:val="a"/>
    <w:link w:val="40"/>
    <w:uiPriority w:val="99"/>
    <w:qFormat/>
    <w:rsid w:val="00DA246F"/>
    <w:pPr>
      <w:keepNext/>
      <w:numPr>
        <w:ilvl w:val="3"/>
        <w:numId w:val="4"/>
      </w:numPr>
      <w:outlineLvl w:val="3"/>
    </w:pPr>
    <w:rPr>
      <w:b/>
      <w:bCs/>
      <w:sz w:val="20"/>
    </w:rPr>
  </w:style>
  <w:style w:type="paragraph" w:styleId="5">
    <w:name w:val="heading 5"/>
    <w:basedOn w:val="a"/>
    <w:next w:val="a"/>
    <w:link w:val="50"/>
    <w:uiPriority w:val="99"/>
    <w:qFormat/>
    <w:rsid w:val="00DA246F"/>
    <w:pPr>
      <w:keepNext/>
      <w:numPr>
        <w:ilvl w:val="4"/>
        <w:numId w:val="4"/>
      </w:numPr>
      <w:jc w:val="center"/>
      <w:outlineLvl w:val="4"/>
    </w:pPr>
    <w:rPr>
      <w:b/>
      <w:bCs/>
      <w:sz w:val="20"/>
    </w:rPr>
  </w:style>
  <w:style w:type="paragraph" w:styleId="6">
    <w:name w:val="heading 6"/>
    <w:basedOn w:val="a"/>
    <w:next w:val="a"/>
    <w:link w:val="60"/>
    <w:uiPriority w:val="99"/>
    <w:qFormat/>
    <w:rsid w:val="00DA246F"/>
    <w:pPr>
      <w:keepNext/>
      <w:numPr>
        <w:ilvl w:val="5"/>
        <w:numId w:val="4"/>
      </w:numPr>
      <w:outlineLvl w:val="5"/>
    </w:pPr>
    <w:rPr>
      <w:b/>
      <w:bCs/>
      <w:i/>
      <w:iCs/>
      <w:sz w:val="20"/>
    </w:rPr>
  </w:style>
  <w:style w:type="paragraph" w:styleId="7">
    <w:name w:val="heading 7"/>
    <w:basedOn w:val="a"/>
    <w:next w:val="a"/>
    <w:link w:val="70"/>
    <w:uiPriority w:val="99"/>
    <w:qFormat/>
    <w:rsid w:val="007D7A24"/>
    <w:pPr>
      <w:numPr>
        <w:ilvl w:val="6"/>
        <w:numId w:val="4"/>
      </w:numPr>
      <w:spacing w:before="240" w:after="60"/>
      <w:outlineLvl w:val="6"/>
    </w:pPr>
    <w:rPr>
      <w:sz w:val="20"/>
    </w:rPr>
  </w:style>
  <w:style w:type="paragraph" w:styleId="8">
    <w:name w:val="heading 8"/>
    <w:basedOn w:val="a"/>
    <w:next w:val="a"/>
    <w:link w:val="80"/>
    <w:uiPriority w:val="99"/>
    <w:qFormat/>
    <w:rsid w:val="007D7A24"/>
    <w:pPr>
      <w:numPr>
        <w:ilvl w:val="7"/>
        <w:numId w:val="4"/>
      </w:numPr>
      <w:spacing w:before="240" w:after="60"/>
      <w:outlineLvl w:val="7"/>
    </w:pPr>
    <w:rPr>
      <w:i/>
      <w:iCs/>
      <w:sz w:val="20"/>
    </w:rPr>
  </w:style>
  <w:style w:type="paragraph" w:styleId="9">
    <w:name w:val="heading 9"/>
    <w:basedOn w:val="a"/>
    <w:next w:val="a"/>
    <w:link w:val="90"/>
    <w:uiPriority w:val="99"/>
    <w:qFormat/>
    <w:rsid w:val="007D7A24"/>
    <w:pPr>
      <w:numPr>
        <w:ilvl w:val="8"/>
        <w:numId w:val="4"/>
      </w:numPr>
      <w:spacing w:before="240" w:after="60"/>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29646D"/>
    <w:rPr>
      <w:rFonts w:ascii="Arial" w:hAnsi="Arial"/>
      <w:b/>
      <w:bCs/>
      <w:kern w:val="32"/>
      <w:szCs w:val="32"/>
    </w:rPr>
  </w:style>
  <w:style w:type="character" w:customStyle="1" w:styleId="20">
    <w:name w:val="見出し 2 (文字)"/>
    <w:link w:val="2"/>
    <w:uiPriority w:val="99"/>
    <w:locked/>
    <w:rsid w:val="0029646D"/>
    <w:rPr>
      <w:rFonts w:ascii="Arial" w:hAnsi="Arial"/>
      <w:b/>
      <w:bCs/>
      <w:iCs/>
      <w:szCs w:val="28"/>
    </w:rPr>
  </w:style>
  <w:style w:type="character" w:customStyle="1" w:styleId="30">
    <w:name w:val="見出し 3 (文字)"/>
    <w:link w:val="3"/>
    <w:uiPriority w:val="99"/>
    <w:locked/>
    <w:rsid w:val="0029646D"/>
    <w:rPr>
      <w:rFonts w:ascii="Arial" w:hAnsi="Arial"/>
      <w:b/>
      <w:bCs/>
      <w:szCs w:val="26"/>
    </w:rPr>
  </w:style>
  <w:style w:type="character" w:customStyle="1" w:styleId="40">
    <w:name w:val="見出し 4 (文字)"/>
    <w:link w:val="4"/>
    <w:uiPriority w:val="99"/>
    <w:locked/>
    <w:rsid w:val="006D6F4E"/>
    <w:rPr>
      <w:rFonts w:ascii="Arial" w:hAnsi="Arial"/>
      <w:b/>
      <w:bCs/>
      <w:szCs w:val="24"/>
    </w:rPr>
  </w:style>
  <w:style w:type="character" w:customStyle="1" w:styleId="50">
    <w:name w:val="見出し 5 (文字)"/>
    <w:link w:val="5"/>
    <w:uiPriority w:val="99"/>
    <w:locked/>
    <w:rsid w:val="006D6F4E"/>
    <w:rPr>
      <w:rFonts w:ascii="Arial" w:hAnsi="Arial"/>
      <w:b/>
      <w:bCs/>
      <w:szCs w:val="24"/>
    </w:rPr>
  </w:style>
  <w:style w:type="character" w:customStyle="1" w:styleId="60">
    <w:name w:val="見出し 6 (文字)"/>
    <w:link w:val="6"/>
    <w:uiPriority w:val="99"/>
    <w:locked/>
    <w:rsid w:val="006D6F4E"/>
    <w:rPr>
      <w:rFonts w:ascii="Arial" w:hAnsi="Arial"/>
      <w:b/>
      <w:bCs/>
      <w:i/>
      <w:iCs/>
      <w:szCs w:val="24"/>
    </w:rPr>
  </w:style>
  <w:style w:type="character" w:customStyle="1" w:styleId="70">
    <w:name w:val="見出し 7 (文字)"/>
    <w:link w:val="7"/>
    <w:uiPriority w:val="99"/>
    <w:locked/>
    <w:rsid w:val="006D6F4E"/>
    <w:rPr>
      <w:rFonts w:ascii="Arial" w:hAnsi="Arial"/>
      <w:szCs w:val="24"/>
    </w:rPr>
  </w:style>
  <w:style w:type="character" w:customStyle="1" w:styleId="80">
    <w:name w:val="見出し 8 (文字)"/>
    <w:link w:val="8"/>
    <w:uiPriority w:val="99"/>
    <w:locked/>
    <w:rsid w:val="006D6F4E"/>
    <w:rPr>
      <w:rFonts w:ascii="Arial" w:hAnsi="Arial"/>
      <w:i/>
      <w:iCs/>
      <w:szCs w:val="24"/>
    </w:rPr>
  </w:style>
  <w:style w:type="character" w:customStyle="1" w:styleId="90">
    <w:name w:val="見出し 9 (文字)"/>
    <w:link w:val="9"/>
    <w:uiPriority w:val="99"/>
    <w:locked/>
    <w:rsid w:val="006D6F4E"/>
    <w:rPr>
      <w:rFonts w:ascii="Arial" w:hAnsi="Arial"/>
    </w:rPr>
  </w:style>
  <w:style w:type="paragraph" w:styleId="a3">
    <w:name w:val="Title"/>
    <w:basedOn w:val="a"/>
    <w:link w:val="a4"/>
    <w:uiPriority w:val="99"/>
    <w:qFormat/>
    <w:rsid w:val="00DA246F"/>
    <w:pPr>
      <w:jc w:val="center"/>
    </w:pPr>
    <w:rPr>
      <w:rFonts w:ascii="Cambria" w:hAnsi="Cambria"/>
      <w:b/>
      <w:bCs/>
      <w:kern w:val="28"/>
      <w:sz w:val="32"/>
      <w:szCs w:val="32"/>
    </w:rPr>
  </w:style>
  <w:style w:type="character" w:customStyle="1" w:styleId="a4">
    <w:name w:val="表題 (文字)"/>
    <w:link w:val="a3"/>
    <w:uiPriority w:val="99"/>
    <w:locked/>
    <w:rsid w:val="006D6F4E"/>
    <w:rPr>
      <w:rFonts w:ascii="Cambria" w:hAnsi="Cambria" w:cs="Times New Roman"/>
      <w:b/>
      <w:bCs/>
      <w:kern w:val="28"/>
      <w:sz w:val="32"/>
      <w:szCs w:val="32"/>
      <w:lang w:val="en-US" w:eastAsia="en-US"/>
    </w:rPr>
  </w:style>
  <w:style w:type="paragraph" w:styleId="a5">
    <w:name w:val="Subtitle"/>
    <w:basedOn w:val="a"/>
    <w:link w:val="a6"/>
    <w:uiPriority w:val="99"/>
    <w:qFormat/>
    <w:rsid w:val="00DA246F"/>
    <w:pPr>
      <w:jc w:val="center"/>
    </w:pPr>
    <w:rPr>
      <w:rFonts w:ascii="Cambria" w:hAnsi="Cambria"/>
      <w:sz w:val="24"/>
    </w:rPr>
  </w:style>
  <w:style w:type="character" w:customStyle="1" w:styleId="a6">
    <w:name w:val="副題 (文字)"/>
    <w:link w:val="a5"/>
    <w:uiPriority w:val="99"/>
    <w:locked/>
    <w:rsid w:val="006D6F4E"/>
    <w:rPr>
      <w:rFonts w:ascii="Cambria" w:hAnsi="Cambria" w:cs="Times New Roman"/>
      <w:sz w:val="24"/>
      <w:szCs w:val="24"/>
      <w:lang w:val="en-US" w:eastAsia="en-US"/>
    </w:rPr>
  </w:style>
  <w:style w:type="character" w:styleId="a7">
    <w:name w:val="Hyperlink"/>
    <w:uiPriority w:val="99"/>
    <w:rsid w:val="00DA246F"/>
    <w:rPr>
      <w:rFonts w:cs="Times New Roman"/>
      <w:color w:val="0000FF"/>
      <w:u w:val="single"/>
    </w:rPr>
  </w:style>
  <w:style w:type="paragraph" w:styleId="11">
    <w:name w:val="toc 1"/>
    <w:basedOn w:val="a"/>
    <w:next w:val="a"/>
    <w:autoRedefine/>
    <w:uiPriority w:val="39"/>
    <w:rsid w:val="00043672"/>
    <w:pPr>
      <w:tabs>
        <w:tab w:val="left" w:pos="480"/>
        <w:tab w:val="right" w:leader="dot" w:pos="9350"/>
      </w:tabs>
    </w:pPr>
    <w:rPr>
      <w:rFonts w:cs="Arial"/>
      <w:b/>
      <w:bCs/>
      <w:caps/>
      <w:noProof/>
      <w:sz w:val="20"/>
      <w:szCs w:val="20"/>
    </w:rPr>
  </w:style>
  <w:style w:type="paragraph" w:styleId="21">
    <w:name w:val="toc 2"/>
    <w:basedOn w:val="a"/>
    <w:next w:val="a"/>
    <w:autoRedefine/>
    <w:uiPriority w:val="39"/>
    <w:rsid w:val="000B6BF1"/>
    <w:pPr>
      <w:tabs>
        <w:tab w:val="left" w:pos="720"/>
        <w:tab w:val="right" w:leader="dot" w:pos="9350"/>
      </w:tabs>
      <w:ind w:left="240"/>
    </w:pPr>
    <w:rPr>
      <w:rFonts w:cs="Arial"/>
      <w:b/>
      <w:smallCaps/>
      <w:noProof/>
      <w:sz w:val="20"/>
      <w:szCs w:val="20"/>
    </w:rPr>
  </w:style>
  <w:style w:type="paragraph" w:styleId="31">
    <w:name w:val="toc 3"/>
    <w:basedOn w:val="a"/>
    <w:next w:val="a"/>
    <w:autoRedefine/>
    <w:uiPriority w:val="39"/>
    <w:rsid w:val="0023650E"/>
    <w:pPr>
      <w:ind w:left="480"/>
    </w:pPr>
    <w:rPr>
      <w:i/>
      <w:iCs/>
      <w:sz w:val="20"/>
      <w:szCs w:val="20"/>
    </w:rPr>
  </w:style>
  <w:style w:type="paragraph" w:styleId="41">
    <w:name w:val="toc 4"/>
    <w:basedOn w:val="a"/>
    <w:next w:val="a"/>
    <w:autoRedefine/>
    <w:uiPriority w:val="39"/>
    <w:rsid w:val="00DA246F"/>
    <w:pPr>
      <w:ind w:left="720"/>
    </w:pPr>
    <w:rPr>
      <w:sz w:val="18"/>
      <w:szCs w:val="18"/>
    </w:rPr>
  </w:style>
  <w:style w:type="paragraph" w:styleId="51">
    <w:name w:val="toc 5"/>
    <w:basedOn w:val="a"/>
    <w:next w:val="a"/>
    <w:autoRedefine/>
    <w:uiPriority w:val="39"/>
    <w:rsid w:val="00DA246F"/>
    <w:pPr>
      <w:ind w:left="960"/>
    </w:pPr>
    <w:rPr>
      <w:sz w:val="18"/>
      <w:szCs w:val="18"/>
    </w:rPr>
  </w:style>
  <w:style w:type="paragraph" w:styleId="61">
    <w:name w:val="toc 6"/>
    <w:basedOn w:val="a"/>
    <w:next w:val="a"/>
    <w:autoRedefine/>
    <w:uiPriority w:val="39"/>
    <w:rsid w:val="00DA246F"/>
    <w:pPr>
      <w:ind w:left="1200"/>
    </w:pPr>
    <w:rPr>
      <w:sz w:val="18"/>
      <w:szCs w:val="18"/>
    </w:rPr>
  </w:style>
  <w:style w:type="paragraph" w:styleId="71">
    <w:name w:val="toc 7"/>
    <w:basedOn w:val="a"/>
    <w:next w:val="a"/>
    <w:autoRedefine/>
    <w:uiPriority w:val="39"/>
    <w:rsid w:val="00DA246F"/>
    <w:pPr>
      <w:ind w:left="1440"/>
    </w:pPr>
    <w:rPr>
      <w:sz w:val="18"/>
      <w:szCs w:val="18"/>
    </w:rPr>
  </w:style>
  <w:style w:type="paragraph" w:styleId="81">
    <w:name w:val="toc 8"/>
    <w:basedOn w:val="a"/>
    <w:next w:val="a"/>
    <w:autoRedefine/>
    <w:uiPriority w:val="39"/>
    <w:rsid w:val="00DA246F"/>
    <w:pPr>
      <w:ind w:left="1680"/>
    </w:pPr>
    <w:rPr>
      <w:sz w:val="18"/>
      <w:szCs w:val="18"/>
    </w:rPr>
  </w:style>
  <w:style w:type="paragraph" w:styleId="91">
    <w:name w:val="toc 9"/>
    <w:basedOn w:val="a"/>
    <w:next w:val="a"/>
    <w:autoRedefine/>
    <w:uiPriority w:val="39"/>
    <w:rsid w:val="00DA246F"/>
    <w:pPr>
      <w:ind w:left="1920"/>
    </w:pPr>
    <w:rPr>
      <w:sz w:val="18"/>
      <w:szCs w:val="18"/>
    </w:rPr>
  </w:style>
  <w:style w:type="character" w:styleId="a8">
    <w:name w:val="FollowedHyperlink"/>
    <w:uiPriority w:val="99"/>
    <w:rsid w:val="00DA246F"/>
    <w:rPr>
      <w:rFonts w:cs="Times New Roman"/>
      <w:color w:val="800080"/>
      <w:u w:val="single"/>
    </w:rPr>
  </w:style>
  <w:style w:type="paragraph" w:customStyle="1" w:styleId="Fill-InText">
    <w:name w:val="Fill-In Text"/>
    <w:basedOn w:val="a"/>
    <w:uiPriority w:val="99"/>
    <w:rsid w:val="00DA246F"/>
    <w:pPr>
      <w:spacing w:before="60"/>
    </w:pPr>
    <w:rPr>
      <w:rFonts w:ascii="Times" w:hAnsi="Times"/>
      <w:szCs w:val="20"/>
    </w:rPr>
  </w:style>
  <w:style w:type="paragraph" w:styleId="a9">
    <w:name w:val="caption"/>
    <w:basedOn w:val="a"/>
    <w:next w:val="a"/>
    <w:uiPriority w:val="99"/>
    <w:qFormat/>
    <w:rsid w:val="00DA246F"/>
    <w:pPr>
      <w:ind w:firstLine="720"/>
    </w:pPr>
    <w:rPr>
      <w:i/>
      <w:iCs/>
    </w:rPr>
  </w:style>
  <w:style w:type="paragraph" w:styleId="aa">
    <w:name w:val="header"/>
    <w:basedOn w:val="a"/>
    <w:link w:val="ab"/>
    <w:uiPriority w:val="99"/>
    <w:rsid w:val="00DA246F"/>
    <w:pPr>
      <w:tabs>
        <w:tab w:val="center" w:pos="4320"/>
        <w:tab w:val="right" w:pos="8640"/>
      </w:tabs>
    </w:pPr>
    <w:rPr>
      <w:sz w:val="28"/>
      <w:szCs w:val="20"/>
    </w:rPr>
  </w:style>
  <w:style w:type="character" w:customStyle="1" w:styleId="HeaderChar">
    <w:name w:val="Header Char"/>
    <w:locked/>
    <w:rsid w:val="00090AF1"/>
    <w:rPr>
      <w:rFonts w:ascii="Arial" w:hAnsi="Arial" w:cs="Times New Roman"/>
      <w:sz w:val="28"/>
      <w:lang w:val="en-US" w:eastAsia="en-US" w:bidi="ar-SA"/>
    </w:rPr>
  </w:style>
  <w:style w:type="character" w:styleId="ac">
    <w:name w:val="annotation reference"/>
    <w:uiPriority w:val="99"/>
    <w:semiHidden/>
    <w:rsid w:val="00BA015D"/>
    <w:rPr>
      <w:rFonts w:cs="Times New Roman"/>
      <w:sz w:val="16"/>
      <w:szCs w:val="16"/>
    </w:rPr>
  </w:style>
  <w:style w:type="paragraph" w:styleId="ad">
    <w:name w:val="annotation text"/>
    <w:basedOn w:val="a"/>
    <w:link w:val="ae"/>
    <w:uiPriority w:val="99"/>
    <w:semiHidden/>
    <w:rsid w:val="00BA015D"/>
    <w:rPr>
      <w:rFonts w:ascii="Times New Roman" w:hAnsi="Times New Roman"/>
      <w:sz w:val="20"/>
      <w:szCs w:val="20"/>
    </w:rPr>
  </w:style>
  <w:style w:type="character" w:customStyle="1" w:styleId="ae">
    <w:name w:val="コメント文字列 (文字)"/>
    <w:link w:val="ad"/>
    <w:uiPriority w:val="99"/>
    <w:semiHidden/>
    <w:locked/>
    <w:rsid w:val="006D6F4E"/>
    <w:rPr>
      <w:rFonts w:cs="Times New Roman"/>
      <w:lang w:val="en-US" w:eastAsia="en-US"/>
    </w:rPr>
  </w:style>
  <w:style w:type="paragraph" w:styleId="af">
    <w:name w:val="annotation subject"/>
    <w:basedOn w:val="ad"/>
    <w:next w:val="ad"/>
    <w:link w:val="af0"/>
    <w:uiPriority w:val="99"/>
    <w:semiHidden/>
    <w:rsid w:val="00BA015D"/>
    <w:rPr>
      <w:b/>
      <w:bCs/>
    </w:rPr>
  </w:style>
  <w:style w:type="character" w:customStyle="1" w:styleId="af0">
    <w:name w:val="コメント内容 (文字)"/>
    <w:link w:val="af"/>
    <w:uiPriority w:val="99"/>
    <w:semiHidden/>
    <w:locked/>
    <w:rsid w:val="006D6F4E"/>
    <w:rPr>
      <w:rFonts w:cs="Times New Roman"/>
      <w:b/>
      <w:bCs/>
      <w:lang w:val="en-US" w:eastAsia="en-US"/>
    </w:rPr>
  </w:style>
  <w:style w:type="paragraph" w:styleId="af1">
    <w:name w:val="Balloon Text"/>
    <w:basedOn w:val="a"/>
    <w:link w:val="af2"/>
    <w:uiPriority w:val="99"/>
    <w:semiHidden/>
    <w:rsid w:val="009A47CE"/>
    <w:rPr>
      <w:rFonts w:ascii="Times New Roman" w:hAnsi="Times New Roman"/>
      <w:sz w:val="20"/>
      <w:szCs w:val="20"/>
    </w:rPr>
  </w:style>
  <w:style w:type="character" w:customStyle="1" w:styleId="af2">
    <w:name w:val="吹き出し (文字)"/>
    <w:link w:val="af1"/>
    <w:uiPriority w:val="99"/>
    <w:semiHidden/>
    <w:locked/>
    <w:rsid w:val="009A47CE"/>
  </w:style>
  <w:style w:type="paragraph" w:styleId="af3">
    <w:name w:val="Body Text"/>
    <w:basedOn w:val="a"/>
    <w:link w:val="af4"/>
    <w:uiPriority w:val="99"/>
    <w:rsid w:val="005A1865"/>
    <w:rPr>
      <w:sz w:val="24"/>
      <w:szCs w:val="20"/>
    </w:rPr>
  </w:style>
  <w:style w:type="character" w:customStyle="1" w:styleId="af4">
    <w:name w:val="本文 (文字)"/>
    <w:link w:val="af3"/>
    <w:uiPriority w:val="99"/>
    <w:locked/>
    <w:rsid w:val="009E2734"/>
    <w:rPr>
      <w:rFonts w:ascii="Arial" w:hAnsi="Arial" w:cs="Times New Roman"/>
      <w:sz w:val="24"/>
    </w:rPr>
  </w:style>
  <w:style w:type="character" w:styleId="af5">
    <w:name w:val="Strong"/>
    <w:uiPriority w:val="22"/>
    <w:qFormat/>
    <w:rsid w:val="00233011"/>
    <w:rPr>
      <w:rFonts w:cs="Times New Roman"/>
      <w:b/>
      <w:bCs/>
    </w:rPr>
  </w:style>
  <w:style w:type="character" w:customStyle="1" w:styleId="h3">
    <w:name w:val="h3"/>
    <w:uiPriority w:val="99"/>
    <w:rsid w:val="00233011"/>
    <w:rPr>
      <w:rFonts w:cs="Times New Roman"/>
    </w:rPr>
  </w:style>
  <w:style w:type="paragraph" w:styleId="22">
    <w:name w:val="Body Text Indent 2"/>
    <w:basedOn w:val="a"/>
    <w:link w:val="23"/>
    <w:uiPriority w:val="99"/>
    <w:rsid w:val="00E92E2E"/>
    <w:pPr>
      <w:spacing w:line="480" w:lineRule="auto"/>
      <w:ind w:left="283"/>
    </w:pPr>
    <w:rPr>
      <w:rFonts w:ascii="Times New Roman" w:hAnsi="Times New Roman"/>
      <w:sz w:val="24"/>
    </w:rPr>
  </w:style>
  <w:style w:type="character" w:customStyle="1" w:styleId="23">
    <w:name w:val="本文インデント 2 (文字)"/>
    <w:link w:val="22"/>
    <w:uiPriority w:val="99"/>
    <w:semiHidden/>
    <w:locked/>
    <w:rsid w:val="006D6F4E"/>
    <w:rPr>
      <w:rFonts w:cs="Times New Roman"/>
      <w:sz w:val="24"/>
      <w:szCs w:val="24"/>
      <w:lang w:val="en-US" w:eastAsia="en-US"/>
    </w:rPr>
  </w:style>
  <w:style w:type="paragraph" w:styleId="Web">
    <w:name w:val="Normal (Web)"/>
    <w:basedOn w:val="a"/>
    <w:uiPriority w:val="99"/>
    <w:rsid w:val="00710ADC"/>
    <w:pPr>
      <w:spacing w:before="100" w:beforeAutospacing="1" w:after="100" w:afterAutospacing="1"/>
    </w:pPr>
    <w:rPr>
      <w:rFonts w:ascii="Arial Unicode MS" w:eastAsia="Arial Unicode MS" w:hAnsi="Arial Unicode MS" w:cs="Arial Unicode MS"/>
    </w:rPr>
  </w:style>
  <w:style w:type="paragraph" w:styleId="af6">
    <w:name w:val="footer"/>
    <w:basedOn w:val="a"/>
    <w:link w:val="af7"/>
    <w:uiPriority w:val="99"/>
    <w:rsid w:val="00016313"/>
    <w:pPr>
      <w:tabs>
        <w:tab w:val="center" w:pos="4320"/>
        <w:tab w:val="right" w:pos="8640"/>
      </w:tabs>
    </w:pPr>
    <w:rPr>
      <w:rFonts w:ascii="Times New Roman" w:hAnsi="Times New Roman"/>
      <w:sz w:val="24"/>
    </w:rPr>
  </w:style>
  <w:style w:type="character" w:customStyle="1" w:styleId="af7">
    <w:name w:val="フッター (文字)"/>
    <w:link w:val="af6"/>
    <w:uiPriority w:val="99"/>
    <w:locked/>
    <w:rsid w:val="006D6F4E"/>
    <w:rPr>
      <w:rFonts w:cs="Times New Roman"/>
      <w:sz w:val="24"/>
      <w:szCs w:val="24"/>
      <w:lang w:val="en-US" w:eastAsia="en-US"/>
    </w:rPr>
  </w:style>
  <w:style w:type="table" w:styleId="af8">
    <w:name w:val="Table Grid"/>
    <w:basedOn w:val="a1"/>
    <w:uiPriority w:val="59"/>
    <w:rsid w:val="009D5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51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HTML 書式付き (文字)"/>
    <w:link w:val="HTML"/>
    <w:uiPriority w:val="99"/>
    <w:locked/>
    <w:rsid w:val="0052448F"/>
    <w:rPr>
      <w:rFonts w:ascii="Courier New" w:hAnsi="Courier New" w:cs="Courier New"/>
    </w:rPr>
  </w:style>
  <w:style w:type="character" w:customStyle="1" w:styleId="ab">
    <w:name w:val="ヘッダー (文字)"/>
    <w:link w:val="aa"/>
    <w:uiPriority w:val="99"/>
    <w:locked/>
    <w:rsid w:val="00ED04EE"/>
    <w:rPr>
      <w:rFonts w:ascii="Arial" w:hAnsi="Arial" w:cs="Times New Roman"/>
      <w:sz w:val="28"/>
      <w:lang w:val="en-US" w:eastAsia="en-US" w:bidi="ar-SA"/>
    </w:rPr>
  </w:style>
  <w:style w:type="paragraph" w:styleId="af9">
    <w:name w:val="Body Text Indent"/>
    <w:basedOn w:val="a"/>
    <w:link w:val="afa"/>
    <w:uiPriority w:val="99"/>
    <w:rsid w:val="00575950"/>
    <w:pPr>
      <w:ind w:left="283"/>
    </w:pPr>
    <w:rPr>
      <w:rFonts w:ascii="Times New Roman" w:hAnsi="Times New Roman"/>
      <w:sz w:val="24"/>
    </w:rPr>
  </w:style>
  <w:style w:type="character" w:customStyle="1" w:styleId="afa">
    <w:name w:val="本文インデント (文字)"/>
    <w:link w:val="af9"/>
    <w:uiPriority w:val="99"/>
    <w:locked/>
    <w:rsid w:val="006D6F4E"/>
    <w:rPr>
      <w:rFonts w:cs="Times New Roman"/>
      <w:sz w:val="24"/>
      <w:szCs w:val="24"/>
      <w:lang w:val="en-US" w:eastAsia="en-US"/>
    </w:rPr>
  </w:style>
  <w:style w:type="character" w:customStyle="1" w:styleId="ti2">
    <w:name w:val="ti2"/>
    <w:uiPriority w:val="99"/>
    <w:rsid w:val="002A6BCF"/>
    <w:rPr>
      <w:rFonts w:cs="Times New Roman"/>
      <w:sz w:val="22"/>
      <w:szCs w:val="22"/>
    </w:rPr>
  </w:style>
  <w:style w:type="character" w:customStyle="1" w:styleId="afb">
    <w:name w:val="a"/>
    <w:uiPriority w:val="99"/>
    <w:rsid w:val="003D583E"/>
    <w:rPr>
      <w:rFonts w:cs="Times New Roman"/>
    </w:rPr>
  </w:style>
  <w:style w:type="paragraph" w:styleId="32">
    <w:name w:val="Body Text Indent 3"/>
    <w:basedOn w:val="a"/>
    <w:link w:val="33"/>
    <w:uiPriority w:val="99"/>
    <w:rsid w:val="00363C26"/>
    <w:pPr>
      <w:ind w:left="283"/>
    </w:pPr>
    <w:rPr>
      <w:rFonts w:ascii="Times New Roman" w:hAnsi="Times New Roman"/>
      <w:sz w:val="16"/>
      <w:szCs w:val="16"/>
    </w:rPr>
  </w:style>
  <w:style w:type="character" w:customStyle="1" w:styleId="33">
    <w:name w:val="本文インデント 3 (文字)"/>
    <w:link w:val="32"/>
    <w:uiPriority w:val="99"/>
    <w:semiHidden/>
    <w:locked/>
    <w:rsid w:val="006D6F4E"/>
    <w:rPr>
      <w:rFonts w:cs="Times New Roman"/>
      <w:sz w:val="16"/>
      <w:szCs w:val="16"/>
      <w:lang w:val="en-US" w:eastAsia="en-US"/>
    </w:rPr>
  </w:style>
  <w:style w:type="paragraph" w:customStyle="1" w:styleId="section1">
    <w:name w:val="section1"/>
    <w:basedOn w:val="a"/>
    <w:uiPriority w:val="99"/>
    <w:rsid w:val="00963AE6"/>
    <w:pPr>
      <w:spacing w:before="100" w:beforeAutospacing="1" w:after="100" w:afterAutospacing="1"/>
    </w:pPr>
  </w:style>
  <w:style w:type="paragraph" w:customStyle="1" w:styleId="TOCHeading1">
    <w:name w:val="TOC Heading1"/>
    <w:basedOn w:val="1"/>
    <w:next w:val="a"/>
    <w:uiPriority w:val="99"/>
    <w:qFormat/>
    <w:rsid w:val="0077662E"/>
    <w:pPr>
      <w:keepLines/>
      <w:numPr>
        <w:numId w:val="0"/>
      </w:numPr>
      <w:spacing w:before="480" w:after="0" w:line="276" w:lineRule="auto"/>
      <w:outlineLvl w:val="9"/>
    </w:pPr>
    <w:rPr>
      <w:rFonts w:ascii="Cambria" w:hAnsi="Cambria"/>
      <w:color w:val="365F91"/>
      <w:kern w:val="0"/>
      <w:sz w:val="28"/>
      <w:szCs w:val="28"/>
    </w:rPr>
  </w:style>
  <w:style w:type="paragraph" w:customStyle="1" w:styleId="ColorfulList-Accent11">
    <w:name w:val="Colorful List - Accent 11"/>
    <w:basedOn w:val="a"/>
    <w:next w:val="1"/>
    <w:autoRedefine/>
    <w:uiPriority w:val="99"/>
    <w:qFormat/>
    <w:rsid w:val="000A0B26"/>
    <w:pPr>
      <w:tabs>
        <w:tab w:val="left" w:pos="993"/>
      </w:tabs>
      <w:spacing w:before="0" w:after="0"/>
      <w:jc w:val="left"/>
    </w:pPr>
    <w:rPr>
      <w:rFonts w:cs="Arial"/>
      <w:szCs w:val="22"/>
    </w:rPr>
  </w:style>
  <w:style w:type="paragraph" w:styleId="afc">
    <w:name w:val="Plain Text"/>
    <w:basedOn w:val="a"/>
    <w:link w:val="afd"/>
    <w:uiPriority w:val="99"/>
    <w:rsid w:val="00DF6D7A"/>
    <w:rPr>
      <w:rFonts w:ascii="Consolas" w:hAnsi="Consolas"/>
      <w:sz w:val="21"/>
      <w:szCs w:val="21"/>
    </w:rPr>
  </w:style>
  <w:style w:type="character" w:customStyle="1" w:styleId="afd">
    <w:name w:val="書式なし (文字)"/>
    <w:link w:val="afc"/>
    <w:uiPriority w:val="99"/>
    <w:locked/>
    <w:rsid w:val="00DF6D7A"/>
    <w:rPr>
      <w:rFonts w:ascii="Consolas" w:hAnsi="Consolas" w:cs="Times New Roman"/>
      <w:sz w:val="21"/>
      <w:szCs w:val="21"/>
    </w:rPr>
  </w:style>
  <w:style w:type="character" w:customStyle="1" w:styleId="PlaceholderText1">
    <w:name w:val="Placeholder Text1"/>
    <w:uiPriority w:val="99"/>
    <w:semiHidden/>
    <w:rsid w:val="00315B6F"/>
    <w:rPr>
      <w:rFonts w:cs="Times New Roman"/>
      <w:color w:val="808080"/>
    </w:rPr>
  </w:style>
  <w:style w:type="character" w:styleId="afe">
    <w:name w:val="Emphasis"/>
    <w:uiPriority w:val="20"/>
    <w:qFormat/>
    <w:rsid w:val="004C7236"/>
    <w:rPr>
      <w:rFonts w:cs="Times New Roman"/>
      <w:b/>
      <w:bCs/>
    </w:rPr>
  </w:style>
  <w:style w:type="character" w:customStyle="1" w:styleId="StyleHeading2Arial14ptBoldBlackSmallcaps">
    <w:name w:val="Style Heading 2 +  Arial 14 pt Bold Black Small caps"/>
    <w:uiPriority w:val="99"/>
    <w:rsid w:val="004F6D20"/>
    <w:rPr>
      <w:rFonts w:ascii="Arial" w:hAnsi="Arial" w:cs="Times New Roman"/>
      <w:b/>
      <w:bCs/>
      <w:smallCaps/>
      <w:color w:val="000000"/>
      <w:sz w:val="24"/>
    </w:rPr>
  </w:style>
  <w:style w:type="paragraph" w:customStyle="1" w:styleId="ColorfulShading-Accent11">
    <w:name w:val="Colorful Shading - Accent 11"/>
    <w:hidden/>
    <w:uiPriority w:val="99"/>
    <w:semiHidden/>
    <w:rsid w:val="00E74726"/>
    <w:rPr>
      <w:sz w:val="24"/>
      <w:szCs w:val="24"/>
    </w:rPr>
  </w:style>
  <w:style w:type="paragraph" w:styleId="24">
    <w:name w:val="List Bullet 2"/>
    <w:basedOn w:val="a"/>
    <w:autoRedefine/>
    <w:uiPriority w:val="99"/>
    <w:rsid w:val="00AE5E47"/>
    <w:rPr>
      <w:bCs/>
      <w:color w:val="000000"/>
      <w:szCs w:val="20"/>
    </w:rPr>
  </w:style>
  <w:style w:type="paragraph" w:customStyle="1" w:styleId="NoSpacing1">
    <w:name w:val="No Spacing1"/>
    <w:uiPriority w:val="99"/>
    <w:qFormat/>
    <w:rsid w:val="00D77CAE"/>
    <w:rPr>
      <w:sz w:val="24"/>
      <w:szCs w:val="24"/>
    </w:rPr>
  </w:style>
  <w:style w:type="character" w:customStyle="1" w:styleId="sehl">
    <w:name w:val="sehl"/>
    <w:uiPriority w:val="99"/>
    <w:rsid w:val="00316FC2"/>
    <w:rPr>
      <w:rFonts w:cs="Times New Roman"/>
      <w:color w:val="FFFFFF"/>
      <w:shd w:val="clear" w:color="auto" w:fill="FF0000"/>
    </w:rPr>
  </w:style>
  <w:style w:type="character" w:customStyle="1" w:styleId="xref">
    <w:name w:val="xref"/>
    <w:uiPriority w:val="99"/>
    <w:rsid w:val="00316FC2"/>
    <w:rPr>
      <w:rFonts w:cs="Times New Roman"/>
    </w:rPr>
  </w:style>
  <w:style w:type="paragraph" w:customStyle="1" w:styleId="Default">
    <w:name w:val="Default"/>
    <w:rsid w:val="005A0D85"/>
    <w:pPr>
      <w:autoSpaceDE w:val="0"/>
      <w:autoSpaceDN w:val="0"/>
      <w:adjustRightInd w:val="0"/>
    </w:pPr>
    <w:rPr>
      <w:rFonts w:ascii="Book Antiqua" w:hAnsi="Book Antiqua" w:cs="Book Antiqua"/>
      <w:color w:val="000000"/>
      <w:sz w:val="24"/>
      <w:szCs w:val="24"/>
    </w:rPr>
  </w:style>
  <w:style w:type="character" w:customStyle="1" w:styleId="camtext">
    <w:name w:val="camtext"/>
    <w:basedOn w:val="a0"/>
    <w:rsid w:val="00AB19D2"/>
  </w:style>
  <w:style w:type="numbering" w:customStyle="1" w:styleId="Newlist">
    <w:name w:val="New list"/>
    <w:uiPriority w:val="99"/>
    <w:rsid w:val="003B34C6"/>
    <w:pPr>
      <w:numPr>
        <w:numId w:val="3"/>
      </w:numPr>
    </w:pPr>
  </w:style>
  <w:style w:type="paragraph" w:styleId="aff">
    <w:name w:val="Revision"/>
    <w:hidden/>
    <w:uiPriority w:val="99"/>
    <w:semiHidden/>
    <w:rsid w:val="0016784D"/>
    <w:rPr>
      <w:rFonts w:ascii="Arial" w:hAnsi="Arial"/>
      <w:sz w:val="22"/>
      <w:szCs w:val="24"/>
    </w:rPr>
  </w:style>
  <w:style w:type="paragraph" w:styleId="aff0">
    <w:name w:val="List Paragraph"/>
    <w:basedOn w:val="a"/>
    <w:uiPriority w:val="34"/>
    <w:qFormat/>
    <w:rsid w:val="006A35FF"/>
    <w:pPr>
      <w:spacing w:before="0" w:after="0"/>
      <w:ind w:left="720"/>
      <w:contextualSpacing/>
      <w:jc w:val="left"/>
    </w:pPr>
    <w:rPr>
      <w:rFonts w:ascii="Times New Roman" w:eastAsia="Times New Roman" w:hAnsi="Times New Roman"/>
      <w:szCs w:val="22"/>
      <w:lang w:val="en-CA"/>
    </w:rPr>
  </w:style>
  <w:style w:type="character" w:customStyle="1" w:styleId="apple-converted-space">
    <w:name w:val="apple-converted-space"/>
    <w:basedOn w:val="a0"/>
    <w:rsid w:val="008B2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5482">
      <w:bodyDiv w:val="1"/>
      <w:marLeft w:val="0"/>
      <w:marRight w:val="0"/>
      <w:marTop w:val="0"/>
      <w:marBottom w:val="0"/>
      <w:divBdr>
        <w:top w:val="none" w:sz="0" w:space="0" w:color="auto"/>
        <w:left w:val="none" w:sz="0" w:space="0" w:color="auto"/>
        <w:bottom w:val="none" w:sz="0" w:space="0" w:color="auto"/>
        <w:right w:val="none" w:sz="0" w:space="0" w:color="auto"/>
      </w:divBdr>
      <w:divsChild>
        <w:div w:id="1792361694">
          <w:marLeft w:val="0"/>
          <w:marRight w:val="0"/>
          <w:marTop w:val="0"/>
          <w:marBottom w:val="0"/>
          <w:divBdr>
            <w:top w:val="none" w:sz="0" w:space="0" w:color="auto"/>
            <w:left w:val="none" w:sz="0" w:space="0" w:color="auto"/>
            <w:bottom w:val="none" w:sz="0" w:space="0" w:color="auto"/>
            <w:right w:val="none" w:sz="0" w:space="0" w:color="auto"/>
          </w:divBdr>
          <w:divsChild>
            <w:div w:id="1064524062">
              <w:marLeft w:val="0"/>
              <w:marRight w:val="0"/>
              <w:marTop w:val="0"/>
              <w:marBottom w:val="0"/>
              <w:divBdr>
                <w:top w:val="none" w:sz="0" w:space="0" w:color="auto"/>
                <w:left w:val="none" w:sz="0" w:space="0" w:color="auto"/>
                <w:bottom w:val="none" w:sz="0" w:space="0" w:color="auto"/>
                <w:right w:val="none" w:sz="0" w:space="0" w:color="auto"/>
              </w:divBdr>
              <w:divsChild>
                <w:div w:id="600724431">
                  <w:marLeft w:val="0"/>
                  <w:marRight w:val="0"/>
                  <w:marTop w:val="0"/>
                  <w:marBottom w:val="0"/>
                  <w:divBdr>
                    <w:top w:val="none" w:sz="0" w:space="0" w:color="auto"/>
                    <w:left w:val="none" w:sz="0" w:space="0" w:color="auto"/>
                    <w:bottom w:val="none" w:sz="0" w:space="0" w:color="auto"/>
                    <w:right w:val="none" w:sz="0" w:space="0" w:color="auto"/>
                  </w:divBdr>
                  <w:divsChild>
                    <w:div w:id="9518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264057">
      <w:marLeft w:val="0"/>
      <w:marRight w:val="0"/>
      <w:marTop w:val="0"/>
      <w:marBottom w:val="0"/>
      <w:divBdr>
        <w:top w:val="none" w:sz="0" w:space="0" w:color="auto"/>
        <w:left w:val="none" w:sz="0" w:space="0" w:color="auto"/>
        <w:bottom w:val="none" w:sz="0" w:space="0" w:color="auto"/>
        <w:right w:val="none" w:sz="0" w:space="0" w:color="auto"/>
      </w:divBdr>
    </w:div>
    <w:div w:id="295264058">
      <w:marLeft w:val="0"/>
      <w:marRight w:val="0"/>
      <w:marTop w:val="0"/>
      <w:marBottom w:val="0"/>
      <w:divBdr>
        <w:top w:val="none" w:sz="0" w:space="0" w:color="auto"/>
        <w:left w:val="none" w:sz="0" w:space="0" w:color="auto"/>
        <w:bottom w:val="none" w:sz="0" w:space="0" w:color="auto"/>
        <w:right w:val="none" w:sz="0" w:space="0" w:color="auto"/>
      </w:divBdr>
    </w:div>
    <w:div w:id="295264062">
      <w:marLeft w:val="0"/>
      <w:marRight w:val="0"/>
      <w:marTop w:val="0"/>
      <w:marBottom w:val="0"/>
      <w:divBdr>
        <w:top w:val="none" w:sz="0" w:space="0" w:color="auto"/>
        <w:left w:val="none" w:sz="0" w:space="0" w:color="auto"/>
        <w:bottom w:val="none" w:sz="0" w:space="0" w:color="auto"/>
        <w:right w:val="none" w:sz="0" w:space="0" w:color="auto"/>
      </w:divBdr>
    </w:div>
    <w:div w:id="295264063">
      <w:marLeft w:val="0"/>
      <w:marRight w:val="0"/>
      <w:marTop w:val="0"/>
      <w:marBottom w:val="0"/>
      <w:divBdr>
        <w:top w:val="none" w:sz="0" w:space="0" w:color="auto"/>
        <w:left w:val="none" w:sz="0" w:space="0" w:color="auto"/>
        <w:bottom w:val="none" w:sz="0" w:space="0" w:color="auto"/>
        <w:right w:val="none" w:sz="0" w:space="0" w:color="auto"/>
      </w:divBdr>
    </w:div>
    <w:div w:id="295264064">
      <w:marLeft w:val="0"/>
      <w:marRight w:val="0"/>
      <w:marTop w:val="0"/>
      <w:marBottom w:val="0"/>
      <w:divBdr>
        <w:top w:val="none" w:sz="0" w:space="0" w:color="auto"/>
        <w:left w:val="none" w:sz="0" w:space="0" w:color="auto"/>
        <w:bottom w:val="none" w:sz="0" w:space="0" w:color="auto"/>
        <w:right w:val="none" w:sz="0" w:space="0" w:color="auto"/>
      </w:divBdr>
    </w:div>
    <w:div w:id="295264066">
      <w:marLeft w:val="0"/>
      <w:marRight w:val="0"/>
      <w:marTop w:val="0"/>
      <w:marBottom w:val="0"/>
      <w:divBdr>
        <w:top w:val="none" w:sz="0" w:space="0" w:color="auto"/>
        <w:left w:val="none" w:sz="0" w:space="0" w:color="auto"/>
        <w:bottom w:val="none" w:sz="0" w:space="0" w:color="auto"/>
        <w:right w:val="none" w:sz="0" w:space="0" w:color="auto"/>
      </w:divBdr>
    </w:div>
    <w:div w:id="295264067">
      <w:marLeft w:val="0"/>
      <w:marRight w:val="0"/>
      <w:marTop w:val="0"/>
      <w:marBottom w:val="0"/>
      <w:divBdr>
        <w:top w:val="none" w:sz="0" w:space="0" w:color="auto"/>
        <w:left w:val="none" w:sz="0" w:space="0" w:color="auto"/>
        <w:bottom w:val="none" w:sz="0" w:space="0" w:color="auto"/>
        <w:right w:val="none" w:sz="0" w:space="0" w:color="auto"/>
      </w:divBdr>
    </w:div>
    <w:div w:id="295264068">
      <w:marLeft w:val="0"/>
      <w:marRight w:val="0"/>
      <w:marTop w:val="0"/>
      <w:marBottom w:val="0"/>
      <w:divBdr>
        <w:top w:val="none" w:sz="0" w:space="0" w:color="auto"/>
        <w:left w:val="none" w:sz="0" w:space="0" w:color="auto"/>
        <w:bottom w:val="none" w:sz="0" w:space="0" w:color="auto"/>
        <w:right w:val="none" w:sz="0" w:space="0" w:color="auto"/>
      </w:divBdr>
    </w:div>
    <w:div w:id="295264070">
      <w:marLeft w:val="0"/>
      <w:marRight w:val="0"/>
      <w:marTop w:val="0"/>
      <w:marBottom w:val="0"/>
      <w:divBdr>
        <w:top w:val="none" w:sz="0" w:space="0" w:color="auto"/>
        <w:left w:val="none" w:sz="0" w:space="0" w:color="auto"/>
        <w:bottom w:val="none" w:sz="0" w:space="0" w:color="auto"/>
        <w:right w:val="none" w:sz="0" w:space="0" w:color="auto"/>
      </w:divBdr>
    </w:div>
    <w:div w:id="295264073">
      <w:marLeft w:val="0"/>
      <w:marRight w:val="0"/>
      <w:marTop w:val="0"/>
      <w:marBottom w:val="0"/>
      <w:divBdr>
        <w:top w:val="none" w:sz="0" w:space="0" w:color="auto"/>
        <w:left w:val="none" w:sz="0" w:space="0" w:color="auto"/>
        <w:bottom w:val="none" w:sz="0" w:space="0" w:color="auto"/>
        <w:right w:val="none" w:sz="0" w:space="0" w:color="auto"/>
      </w:divBdr>
    </w:div>
    <w:div w:id="295264074">
      <w:marLeft w:val="0"/>
      <w:marRight w:val="0"/>
      <w:marTop w:val="0"/>
      <w:marBottom w:val="0"/>
      <w:divBdr>
        <w:top w:val="none" w:sz="0" w:space="0" w:color="auto"/>
        <w:left w:val="none" w:sz="0" w:space="0" w:color="auto"/>
        <w:bottom w:val="none" w:sz="0" w:space="0" w:color="auto"/>
        <w:right w:val="none" w:sz="0" w:space="0" w:color="auto"/>
      </w:divBdr>
    </w:div>
    <w:div w:id="295264077">
      <w:marLeft w:val="0"/>
      <w:marRight w:val="0"/>
      <w:marTop w:val="0"/>
      <w:marBottom w:val="0"/>
      <w:divBdr>
        <w:top w:val="none" w:sz="0" w:space="0" w:color="auto"/>
        <w:left w:val="none" w:sz="0" w:space="0" w:color="auto"/>
        <w:bottom w:val="none" w:sz="0" w:space="0" w:color="auto"/>
        <w:right w:val="none" w:sz="0" w:space="0" w:color="auto"/>
      </w:divBdr>
    </w:div>
    <w:div w:id="295264079">
      <w:marLeft w:val="0"/>
      <w:marRight w:val="0"/>
      <w:marTop w:val="0"/>
      <w:marBottom w:val="0"/>
      <w:divBdr>
        <w:top w:val="none" w:sz="0" w:space="0" w:color="auto"/>
        <w:left w:val="none" w:sz="0" w:space="0" w:color="auto"/>
        <w:bottom w:val="none" w:sz="0" w:space="0" w:color="auto"/>
        <w:right w:val="none" w:sz="0" w:space="0" w:color="auto"/>
      </w:divBdr>
    </w:div>
    <w:div w:id="295264080">
      <w:marLeft w:val="0"/>
      <w:marRight w:val="0"/>
      <w:marTop w:val="0"/>
      <w:marBottom w:val="0"/>
      <w:divBdr>
        <w:top w:val="none" w:sz="0" w:space="0" w:color="auto"/>
        <w:left w:val="none" w:sz="0" w:space="0" w:color="auto"/>
        <w:bottom w:val="none" w:sz="0" w:space="0" w:color="auto"/>
        <w:right w:val="none" w:sz="0" w:space="0" w:color="auto"/>
      </w:divBdr>
    </w:div>
    <w:div w:id="295264081">
      <w:marLeft w:val="0"/>
      <w:marRight w:val="0"/>
      <w:marTop w:val="0"/>
      <w:marBottom w:val="0"/>
      <w:divBdr>
        <w:top w:val="none" w:sz="0" w:space="0" w:color="auto"/>
        <w:left w:val="none" w:sz="0" w:space="0" w:color="auto"/>
        <w:bottom w:val="none" w:sz="0" w:space="0" w:color="auto"/>
        <w:right w:val="none" w:sz="0" w:space="0" w:color="auto"/>
      </w:divBdr>
    </w:div>
    <w:div w:id="295264082">
      <w:marLeft w:val="0"/>
      <w:marRight w:val="0"/>
      <w:marTop w:val="0"/>
      <w:marBottom w:val="0"/>
      <w:divBdr>
        <w:top w:val="none" w:sz="0" w:space="0" w:color="auto"/>
        <w:left w:val="none" w:sz="0" w:space="0" w:color="auto"/>
        <w:bottom w:val="none" w:sz="0" w:space="0" w:color="auto"/>
        <w:right w:val="none" w:sz="0" w:space="0" w:color="auto"/>
      </w:divBdr>
      <w:divsChild>
        <w:div w:id="295264107">
          <w:marLeft w:val="0"/>
          <w:marRight w:val="0"/>
          <w:marTop w:val="0"/>
          <w:marBottom w:val="0"/>
          <w:divBdr>
            <w:top w:val="none" w:sz="0" w:space="0" w:color="auto"/>
            <w:left w:val="none" w:sz="0" w:space="0" w:color="auto"/>
            <w:bottom w:val="none" w:sz="0" w:space="0" w:color="auto"/>
            <w:right w:val="none" w:sz="0" w:space="0" w:color="auto"/>
          </w:divBdr>
          <w:divsChild>
            <w:div w:id="295264072">
              <w:marLeft w:val="0"/>
              <w:marRight w:val="0"/>
              <w:marTop w:val="0"/>
              <w:marBottom w:val="0"/>
              <w:divBdr>
                <w:top w:val="none" w:sz="0" w:space="0" w:color="auto"/>
                <w:left w:val="none" w:sz="0" w:space="0" w:color="auto"/>
                <w:bottom w:val="none" w:sz="0" w:space="0" w:color="auto"/>
                <w:right w:val="none" w:sz="0" w:space="0" w:color="auto"/>
              </w:divBdr>
              <w:divsChild>
                <w:div w:id="2952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64083">
      <w:marLeft w:val="0"/>
      <w:marRight w:val="0"/>
      <w:marTop w:val="0"/>
      <w:marBottom w:val="0"/>
      <w:divBdr>
        <w:top w:val="none" w:sz="0" w:space="0" w:color="auto"/>
        <w:left w:val="none" w:sz="0" w:space="0" w:color="auto"/>
        <w:bottom w:val="none" w:sz="0" w:space="0" w:color="auto"/>
        <w:right w:val="none" w:sz="0" w:space="0" w:color="auto"/>
      </w:divBdr>
    </w:div>
    <w:div w:id="295264084">
      <w:marLeft w:val="0"/>
      <w:marRight w:val="0"/>
      <w:marTop w:val="0"/>
      <w:marBottom w:val="0"/>
      <w:divBdr>
        <w:top w:val="none" w:sz="0" w:space="0" w:color="auto"/>
        <w:left w:val="none" w:sz="0" w:space="0" w:color="auto"/>
        <w:bottom w:val="none" w:sz="0" w:space="0" w:color="auto"/>
        <w:right w:val="none" w:sz="0" w:space="0" w:color="auto"/>
      </w:divBdr>
    </w:div>
    <w:div w:id="295264086">
      <w:marLeft w:val="0"/>
      <w:marRight w:val="0"/>
      <w:marTop w:val="0"/>
      <w:marBottom w:val="0"/>
      <w:divBdr>
        <w:top w:val="none" w:sz="0" w:space="0" w:color="auto"/>
        <w:left w:val="none" w:sz="0" w:space="0" w:color="auto"/>
        <w:bottom w:val="none" w:sz="0" w:space="0" w:color="auto"/>
        <w:right w:val="none" w:sz="0" w:space="0" w:color="auto"/>
      </w:divBdr>
    </w:div>
    <w:div w:id="295264089">
      <w:marLeft w:val="0"/>
      <w:marRight w:val="0"/>
      <w:marTop w:val="0"/>
      <w:marBottom w:val="0"/>
      <w:divBdr>
        <w:top w:val="none" w:sz="0" w:space="0" w:color="auto"/>
        <w:left w:val="none" w:sz="0" w:space="0" w:color="auto"/>
        <w:bottom w:val="none" w:sz="0" w:space="0" w:color="auto"/>
        <w:right w:val="none" w:sz="0" w:space="0" w:color="auto"/>
      </w:divBdr>
      <w:divsChild>
        <w:div w:id="295264110">
          <w:marLeft w:val="0"/>
          <w:marRight w:val="0"/>
          <w:marTop w:val="0"/>
          <w:marBottom w:val="0"/>
          <w:divBdr>
            <w:top w:val="none" w:sz="0" w:space="0" w:color="auto"/>
            <w:left w:val="none" w:sz="0" w:space="0" w:color="auto"/>
            <w:bottom w:val="none" w:sz="0" w:space="0" w:color="auto"/>
            <w:right w:val="none" w:sz="0" w:space="0" w:color="auto"/>
          </w:divBdr>
          <w:divsChild>
            <w:div w:id="295264078">
              <w:marLeft w:val="0"/>
              <w:marRight w:val="0"/>
              <w:marTop w:val="0"/>
              <w:marBottom w:val="0"/>
              <w:divBdr>
                <w:top w:val="none" w:sz="0" w:space="0" w:color="auto"/>
                <w:left w:val="none" w:sz="0" w:space="0" w:color="auto"/>
                <w:bottom w:val="none" w:sz="0" w:space="0" w:color="auto"/>
                <w:right w:val="none" w:sz="0" w:space="0" w:color="auto"/>
              </w:divBdr>
              <w:divsChild>
                <w:div w:id="2952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64090">
      <w:marLeft w:val="0"/>
      <w:marRight w:val="0"/>
      <w:marTop w:val="0"/>
      <w:marBottom w:val="0"/>
      <w:divBdr>
        <w:top w:val="none" w:sz="0" w:space="0" w:color="auto"/>
        <w:left w:val="none" w:sz="0" w:space="0" w:color="auto"/>
        <w:bottom w:val="none" w:sz="0" w:space="0" w:color="auto"/>
        <w:right w:val="none" w:sz="0" w:space="0" w:color="auto"/>
      </w:divBdr>
    </w:div>
    <w:div w:id="295264091">
      <w:marLeft w:val="0"/>
      <w:marRight w:val="0"/>
      <w:marTop w:val="0"/>
      <w:marBottom w:val="0"/>
      <w:divBdr>
        <w:top w:val="none" w:sz="0" w:space="0" w:color="auto"/>
        <w:left w:val="none" w:sz="0" w:space="0" w:color="auto"/>
        <w:bottom w:val="none" w:sz="0" w:space="0" w:color="auto"/>
        <w:right w:val="none" w:sz="0" w:space="0" w:color="auto"/>
      </w:divBdr>
      <w:divsChild>
        <w:div w:id="295264106">
          <w:marLeft w:val="0"/>
          <w:marRight w:val="0"/>
          <w:marTop w:val="0"/>
          <w:marBottom w:val="0"/>
          <w:divBdr>
            <w:top w:val="none" w:sz="0" w:space="0" w:color="auto"/>
            <w:left w:val="none" w:sz="0" w:space="0" w:color="auto"/>
            <w:bottom w:val="none" w:sz="0" w:space="0" w:color="auto"/>
            <w:right w:val="none" w:sz="0" w:space="0" w:color="auto"/>
          </w:divBdr>
          <w:divsChild>
            <w:div w:id="295264088">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 w:id="295264093">
      <w:marLeft w:val="0"/>
      <w:marRight w:val="0"/>
      <w:marTop w:val="0"/>
      <w:marBottom w:val="0"/>
      <w:divBdr>
        <w:top w:val="none" w:sz="0" w:space="0" w:color="auto"/>
        <w:left w:val="none" w:sz="0" w:space="0" w:color="auto"/>
        <w:bottom w:val="none" w:sz="0" w:space="0" w:color="auto"/>
        <w:right w:val="none" w:sz="0" w:space="0" w:color="auto"/>
      </w:divBdr>
    </w:div>
    <w:div w:id="295264097">
      <w:marLeft w:val="0"/>
      <w:marRight w:val="0"/>
      <w:marTop w:val="0"/>
      <w:marBottom w:val="0"/>
      <w:divBdr>
        <w:top w:val="none" w:sz="0" w:space="0" w:color="auto"/>
        <w:left w:val="none" w:sz="0" w:space="0" w:color="auto"/>
        <w:bottom w:val="none" w:sz="0" w:space="0" w:color="auto"/>
        <w:right w:val="none" w:sz="0" w:space="0" w:color="auto"/>
      </w:divBdr>
      <w:divsChild>
        <w:div w:id="295264085">
          <w:marLeft w:val="0"/>
          <w:marRight w:val="0"/>
          <w:marTop w:val="0"/>
          <w:marBottom w:val="0"/>
          <w:divBdr>
            <w:top w:val="none" w:sz="0" w:space="0" w:color="auto"/>
            <w:left w:val="none" w:sz="0" w:space="0" w:color="auto"/>
            <w:bottom w:val="none" w:sz="0" w:space="0" w:color="auto"/>
            <w:right w:val="none" w:sz="0" w:space="0" w:color="auto"/>
          </w:divBdr>
        </w:div>
      </w:divsChild>
    </w:div>
    <w:div w:id="295264098">
      <w:marLeft w:val="0"/>
      <w:marRight w:val="0"/>
      <w:marTop w:val="0"/>
      <w:marBottom w:val="0"/>
      <w:divBdr>
        <w:top w:val="none" w:sz="0" w:space="0" w:color="auto"/>
        <w:left w:val="none" w:sz="0" w:space="0" w:color="auto"/>
        <w:bottom w:val="none" w:sz="0" w:space="0" w:color="auto"/>
        <w:right w:val="none" w:sz="0" w:space="0" w:color="auto"/>
      </w:divBdr>
      <w:divsChild>
        <w:div w:id="295264109">
          <w:marLeft w:val="0"/>
          <w:marRight w:val="0"/>
          <w:marTop w:val="0"/>
          <w:marBottom w:val="0"/>
          <w:divBdr>
            <w:top w:val="none" w:sz="0" w:space="0" w:color="auto"/>
            <w:left w:val="none" w:sz="0" w:space="0" w:color="auto"/>
            <w:bottom w:val="none" w:sz="0" w:space="0" w:color="auto"/>
            <w:right w:val="none" w:sz="0" w:space="0" w:color="auto"/>
          </w:divBdr>
          <w:divsChild>
            <w:div w:id="295264092">
              <w:marLeft w:val="0"/>
              <w:marRight w:val="0"/>
              <w:marTop w:val="0"/>
              <w:marBottom w:val="0"/>
              <w:divBdr>
                <w:top w:val="none" w:sz="0" w:space="0" w:color="auto"/>
                <w:left w:val="none" w:sz="0" w:space="0" w:color="auto"/>
                <w:bottom w:val="none" w:sz="0" w:space="0" w:color="auto"/>
                <w:right w:val="none" w:sz="0" w:space="0" w:color="auto"/>
              </w:divBdr>
              <w:divsChild>
                <w:div w:id="2952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64099">
      <w:marLeft w:val="0"/>
      <w:marRight w:val="0"/>
      <w:marTop w:val="0"/>
      <w:marBottom w:val="0"/>
      <w:divBdr>
        <w:top w:val="none" w:sz="0" w:space="0" w:color="auto"/>
        <w:left w:val="none" w:sz="0" w:space="0" w:color="auto"/>
        <w:bottom w:val="none" w:sz="0" w:space="0" w:color="auto"/>
        <w:right w:val="none" w:sz="0" w:space="0" w:color="auto"/>
      </w:divBdr>
    </w:div>
    <w:div w:id="295264100">
      <w:marLeft w:val="0"/>
      <w:marRight w:val="0"/>
      <w:marTop w:val="0"/>
      <w:marBottom w:val="0"/>
      <w:divBdr>
        <w:top w:val="none" w:sz="0" w:space="0" w:color="auto"/>
        <w:left w:val="none" w:sz="0" w:space="0" w:color="auto"/>
        <w:bottom w:val="none" w:sz="0" w:space="0" w:color="auto"/>
        <w:right w:val="none" w:sz="0" w:space="0" w:color="auto"/>
      </w:divBdr>
    </w:div>
    <w:div w:id="295264101">
      <w:marLeft w:val="0"/>
      <w:marRight w:val="0"/>
      <w:marTop w:val="0"/>
      <w:marBottom w:val="0"/>
      <w:divBdr>
        <w:top w:val="none" w:sz="0" w:space="0" w:color="auto"/>
        <w:left w:val="none" w:sz="0" w:space="0" w:color="auto"/>
        <w:bottom w:val="none" w:sz="0" w:space="0" w:color="auto"/>
        <w:right w:val="none" w:sz="0" w:space="0" w:color="auto"/>
      </w:divBdr>
    </w:div>
    <w:div w:id="295264102">
      <w:marLeft w:val="0"/>
      <w:marRight w:val="0"/>
      <w:marTop w:val="0"/>
      <w:marBottom w:val="0"/>
      <w:divBdr>
        <w:top w:val="none" w:sz="0" w:space="0" w:color="auto"/>
        <w:left w:val="none" w:sz="0" w:space="0" w:color="auto"/>
        <w:bottom w:val="none" w:sz="0" w:space="0" w:color="auto"/>
        <w:right w:val="none" w:sz="0" w:space="0" w:color="auto"/>
      </w:divBdr>
      <w:divsChild>
        <w:div w:id="295264069">
          <w:marLeft w:val="720"/>
          <w:marRight w:val="0"/>
          <w:marTop w:val="100"/>
          <w:marBottom w:val="100"/>
          <w:divBdr>
            <w:top w:val="none" w:sz="0" w:space="0" w:color="auto"/>
            <w:left w:val="none" w:sz="0" w:space="0" w:color="auto"/>
            <w:bottom w:val="none" w:sz="0" w:space="0" w:color="auto"/>
            <w:right w:val="none" w:sz="0" w:space="0" w:color="auto"/>
          </w:divBdr>
          <w:divsChild>
            <w:div w:id="295264071">
              <w:marLeft w:val="0"/>
              <w:marRight w:val="0"/>
              <w:marTop w:val="0"/>
              <w:marBottom w:val="0"/>
              <w:divBdr>
                <w:top w:val="none" w:sz="0" w:space="0" w:color="auto"/>
                <w:left w:val="none" w:sz="0" w:space="0" w:color="auto"/>
                <w:bottom w:val="none" w:sz="0" w:space="0" w:color="auto"/>
                <w:right w:val="none" w:sz="0" w:space="0" w:color="auto"/>
              </w:divBdr>
            </w:div>
            <w:div w:id="295264076">
              <w:marLeft w:val="0"/>
              <w:marRight w:val="0"/>
              <w:marTop w:val="0"/>
              <w:marBottom w:val="0"/>
              <w:divBdr>
                <w:top w:val="none" w:sz="0" w:space="0" w:color="auto"/>
                <w:left w:val="none" w:sz="0" w:space="0" w:color="auto"/>
                <w:bottom w:val="none" w:sz="0" w:space="0" w:color="auto"/>
                <w:right w:val="none" w:sz="0" w:space="0" w:color="auto"/>
              </w:divBdr>
            </w:div>
            <w:div w:id="2952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64103">
      <w:marLeft w:val="0"/>
      <w:marRight w:val="0"/>
      <w:marTop w:val="0"/>
      <w:marBottom w:val="0"/>
      <w:divBdr>
        <w:top w:val="none" w:sz="0" w:space="0" w:color="auto"/>
        <w:left w:val="none" w:sz="0" w:space="0" w:color="auto"/>
        <w:bottom w:val="none" w:sz="0" w:space="0" w:color="auto"/>
        <w:right w:val="none" w:sz="0" w:space="0" w:color="auto"/>
      </w:divBdr>
    </w:div>
    <w:div w:id="295264104">
      <w:marLeft w:val="0"/>
      <w:marRight w:val="0"/>
      <w:marTop w:val="0"/>
      <w:marBottom w:val="0"/>
      <w:divBdr>
        <w:top w:val="none" w:sz="0" w:space="0" w:color="auto"/>
        <w:left w:val="none" w:sz="0" w:space="0" w:color="auto"/>
        <w:bottom w:val="none" w:sz="0" w:space="0" w:color="auto"/>
        <w:right w:val="none" w:sz="0" w:space="0" w:color="auto"/>
      </w:divBdr>
    </w:div>
    <w:div w:id="295264108">
      <w:marLeft w:val="0"/>
      <w:marRight w:val="0"/>
      <w:marTop w:val="0"/>
      <w:marBottom w:val="0"/>
      <w:divBdr>
        <w:top w:val="none" w:sz="0" w:space="0" w:color="auto"/>
        <w:left w:val="none" w:sz="0" w:space="0" w:color="auto"/>
        <w:bottom w:val="none" w:sz="0" w:space="0" w:color="auto"/>
        <w:right w:val="none" w:sz="0" w:space="0" w:color="auto"/>
      </w:divBdr>
      <w:divsChild>
        <w:div w:id="295264096">
          <w:marLeft w:val="0"/>
          <w:marRight w:val="0"/>
          <w:marTop w:val="0"/>
          <w:marBottom w:val="0"/>
          <w:divBdr>
            <w:top w:val="none" w:sz="0" w:space="0" w:color="auto"/>
            <w:left w:val="none" w:sz="0" w:space="0" w:color="auto"/>
            <w:bottom w:val="none" w:sz="0" w:space="0" w:color="auto"/>
            <w:right w:val="none" w:sz="0" w:space="0" w:color="auto"/>
          </w:divBdr>
          <w:divsChild>
            <w:div w:id="295264075">
              <w:marLeft w:val="0"/>
              <w:marRight w:val="0"/>
              <w:marTop w:val="0"/>
              <w:marBottom w:val="0"/>
              <w:divBdr>
                <w:top w:val="none" w:sz="0" w:space="0" w:color="auto"/>
                <w:left w:val="none" w:sz="0" w:space="0" w:color="auto"/>
                <w:bottom w:val="none" w:sz="0" w:space="0" w:color="auto"/>
                <w:right w:val="none" w:sz="0" w:space="0" w:color="auto"/>
              </w:divBdr>
              <w:divsChild>
                <w:div w:id="2952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64112">
      <w:marLeft w:val="0"/>
      <w:marRight w:val="0"/>
      <w:marTop w:val="0"/>
      <w:marBottom w:val="0"/>
      <w:divBdr>
        <w:top w:val="none" w:sz="0" w:space="0" w:color="auto"/>
        <w:left w:val="none" w:sz="0" w:space="0" w:color="auto"/>
        <w:bottom w:val="none" w:sz="0" w:space="0" w:color="auto"/>
        <w:right w:val="none" w:sz="0" w:space="0" w:color="auto"/>
      </w:divBdr>
    </w:div>
    <w:div w:id="295264114">
      <w:marLeft w:val="0"/>
      <w:marRight w:val="0"/>
      <w:marTop w:val="0"/>
      <w:marBottom w:val="0"/>
      <w:divBdr>
        <w:top w:val="none" w:sz="0" w:space="0" w:color="auto"/>
        <w:left w:val="none" w:sz="0" w:space="0" w:color="auto"/>
        <w:bottom w:val="none" w:sz="0" w:space="0" w:color="auto"/>
        <w:right w:val="none" w:sz="0" w:space="0" w:color="auto"/>
      </w:divBdr>
    </w:div>
    <w:div w:id="295264115">
      <w:marLeft w:val="0"/>
      <w:marRight w:val="0"/>
      <w:marTop w:val="0"/>
      <w:marBottom w:val="0"/>
      <w:divBdr>
        <w:top w:val="none" w:sz="0" w:space="0" w:color="auto"/>
        <w:left w:val="none" w:sz="0" w:space="0" w:color="auto"/>
        <w:bottom w:val="none" w:sz="0" w:space="0" w:color="auto"/>
        <w:right w:val="none" w:sz="0" w:space="0" w:color="auto"/>
      </w:divBdr>
    </w:div>
    <w:div w:id="295264116">
      <w:marLeft w:val="0"/>
      <w:marRight w:val="0"/>
      <w:marTop w:val="0"/>
      <w:marBottom w:val="0"/>
      <w:divBdr>
        <w:top w:val="none" w:sz="0" w:space="0" w:color="auto"/>
        <w:left w:val="none" w:sz="0" w:space="0" w:color="auto"/>
        <w:bottom w:val="none" w:sz="0" w:space="0" w:color="auto"/>
        <w:right w:val="none" w:sz="0" w:space="0" w:color="auto"/>
      </w:divBdr>
    </w:div>
    <w:div w:id="295264117">
      <w:marLeft w:val="0"/>
      <w:marRight w:val="0"/>
      <w:marTop w:val="0"/>
      <w:marBottom w:val="0"/>
      <w:divBdr>
        <w:top w:val="none" w:sz="0" w:space="0" w:color="auto"/>
        <w:left w:val="none" w:sz="0" w:space="0" w:color="auto"/>
        <w:bottom w:val="none" w:sz="0" w:space="0" w:color="auto"/>
        <w:right w:val="none" w:sz="0" w:space="0" w:color="auto"/>
      </w:divBdr>
    </w:div>
    <w:div w:id="295264119">
      <w:marLeft w:val="0"/>
      <w:marRight w:val="0"/>
      <w:marTop w:val="0"/>
      <w:marBottom w:val="0"/>
      <w:divBdr>
        <w:top w:val="none" w:sz="0" w:space="0" w:color="auto"/>
        <w:left w:val="none" w:sz="0" w:space="0" w:color="auto"/>
        <w:bottom w:val="none" w:sz="0" w:space="0" w:color="auto"/>
        <w:right w:val="none" w:sz="0" w:space="0" w:color="auto"/>
      </w:divBdr>
      <w:divsChild>
        <w:div w:id="295264118">
          <w:marLeft w:val="0"/>
          <w:marRight w:val="0"/>
          <w:marTop w:val="0"/>
          <w:marBottom w:val="0"/>
          <w:divBdr>
            <w:top w:val="none" w:sz="0" w:space="0" w:color="auto"/>
            <w:left w:val="single" w:sz="4" w:space="0" w:color="B3B3B3"/>
            <w:bottom w:val="none" w:sz="0" w:space="0" w:color="auto"/>
            <w:right w:val="single" w:sz="4" w:space="0" w:color="B3B3B3"/>
          </w:divBdr>
          <w:divsChild>
            <w:div w:id="295264061">
              <w:marLeft w:val="0"/>
              <w:marRight w:val="0"/>
              <w:marTop w:val="0"/>
              <w:marBottom w:val="0"/>
              <w:divBdr>
                <w:top w:val="none" w:sz="0" w:space="0" w:color="auto"/>
                <w:left w:val="none" w:sz="0" w:space="0" w:color="auto"/>
                <w:bottom w:val="none" w:sz="0" w:space="0" w:color="auto"/>
                <w:right w:val="none" w:sz="0" w:space="0" w:color="auto"/>
              </w:divBdr>
              <w:divsChild>
                <w:div w:id="2952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64120">
      <w:marLeft w:val="0"/>
      <w:marRight w:val="0"/>
      <w:marTop w:val="0"/>
      <w:marBottom w:val="0"/>
      <w:divBdr>
        <w:top w:val="none" w:sz="0" w:space="0" w:color="auto"/>
        <w:left w:val="none" w:sz="0" w:space="0" w:color="auto"/>
        <w:bottom w:val="none" w:sz="0" w:space="0" w:color="auto"/>
        <w:right w:val="none" w:sz="0" w:space="0" w:color="auto"/>
      </w:divBdr>
    </w:div>
    <w:div w:id="295264121">
      <w:marLeft w:val="0"/>
      <w:marRight w:val="0"/>
      <w:marTop w:val="0"/>
      <w:marBottom w:val="0"/>
      <w:divBdr>
        <w:top w:val="none" w:sz="0" w:space="0" w:color="auto"/>
        <w:left w:val="none" w:sz="0" w:space="0" w:color="auto"/>
        <w:bottom w:val="none" w:sz="0" w:space="0" w:color="auto"/>
        <w:right w:val="none" w:sz="0" w:space="0" w:color="auto"/>
      </w:divBdr>
      <w:divsChild>
        <w:div w:id="295264065">
          <w:marLeft w:val="0"/>
          <w:marRight w:val="0"/>
          <w:marTop w:val="0"/>
          <w:marBottom w:val="0"/>
          <w:divBdr>
            <w:top w:val="none" w:sz="0" w:space="0" w:color="auto"/>
            <w:left w:val="single" w:sz="4" w:space="0" w:color="B3B3B3"/>
            <w:bottom w:val="none" w:sz="0" w:space="0" w:color="auto"/>
            <w:right w:val="single" w:sz="4" w:space="0" w:color="B3B3B3"/>
          </w:divBdr>
          <w:divsChild>
            <w:div w:id="295264060">
              <w:marLeft w:val="0"/>
              <w:marRight w:val="0"/>
              <w:marTop w:val="0"/>
              <w:marBottom w:val="0"/>
              <w:divBdr>
                <w:top w:val="none" w:sz="0" w:space="0" w:color="auto"/>
                <w:left w:val="none" w:sz="0" w:space="0" w:color="auto"/>
                <w:bottom w:val="none" w:sz="0" w:space="0" w:color="auto"/>
                <w:right w:val="none" w:sz="0" w:space="0" w:color="auto"/>
              </w:divBdr>
              <w:divsChild>
                <w:div w:id="2952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64122">
      <w:marLeft w:val="0"/>
      <w:marRight w:val="0"/>
      <w:marTop w:val="0"/>
      <w:marBottom w:val="0"/>
      <w:divBdr>
        <w:top w:val="none" w:sz="0" w:space="0" w:color="auto"/>
        <w:left w:val="none" w:sz="0" w:space="0" w:color="auto"/>
        <w:bottom w:val="none" w:sz="0" w:space="0" w:color="auto"/>
        <w:right w:val="none" w:sz="0" w:space="0" w:color="auto"/>
      </w:divBdr>
    </w:div>
    <w:div w:id="295264123">
      <w:marLeft w:val="0"/>
      <w:marRight w:val="0"/>
      <w:marTop w:val="0"/>
      <w:marBottom w:val="0"/>
      <w:divBdr>
        <w:top w:val="none" w:sz="0" w:space="0" w:color="auto"/>
        <w:left w:val="none" w:sz="0" w:space="0" w:color="auto"/>
        <w:bottom w:val="none" w:sz="0" w:space="0" w:color="auto"/>
        <w:right w:val="none" w:sz="0" w:space="0" w:color="auto"/>
      </w:divBdr>
    </w:div>
    <w:div w:id="295264124">
      <w:marLeft w:val="0"/>
      <w:marRight w:val="0"/>
      <w:marTop w:val="0"/>
      <w:marBottom w:val="0"/>
      <w:divBdr>
        <w:top w:val="none" w:sz="0" w:space="0" w:color="auto"/>
        <w:left w:val="none" w:sz="0" w:space="0" w:color="auto"/>
        <w:bottom w:val="none" w:sz="0" w:space="0" w:color="auto"/>
        <w:right w:val="none" w:sz="0" w:space="0" w:color="auto"/>
      </w:divBdr>
    </w:div>
    <w:div w:id="295264125">
      <w:marLeft w:val="0"/>
      <w:marRight w:val="0"/>
      <w:marTop w:val="0"/>
      <w:marBottom w:val="0"/>
      <w:divBdr>
        <w:top w:val="none" w:sz="0" w:space="0" w:color="auto"/>
        <w:left w:val="none" w:sz="0" w:space="0" w:color="auto"/>
        <w:bottom w:val="none" w:sz="0" w:space="0" w:color="auto"/>
        <w:right w:val="none" w:sz="0" w:space="0" w:color="auto"/>
      </w:divBdr>
    </w:div>
    <w:div w:id="519122389">
      <w:bodyDiv w:val="1"/>
      <w:marLeft w:val="0"/>
      <w:marRight w:val="0"/>
      <w:marTop w:val="0"/>
      <w:marBottom w:val="0"/>
      <w:divBdr>
        <w:top w:val="none" w:sz="0" w:space="0" w:color="auto"/>
        <w:left w:val="none" w:sz="0" w:space="0" w:color="auto"/>
        <w:bottom w:val="none" w:sz="0" w:space="0" w:color="auto"/>
        <w:right w:val="none" w:sz="0" w:space="0" w:color="auto"/>
      </w:divBdr>
      <w:divsChild>
        <w:div w:id="1776436019">
          <w:marLeft w:val="0"/>
          <w:marRight w:val="0"/>
          <w:marTop w:val="0"/>
          <w:marBottom w:val="0"/>
          <w:divBdr>
            <w:top w:val="none" w:sz="0" w:space="0" w:color="auto"/>
            <w:left w:val="none" w:sz="0" w:space="0" w:color="auto"/>
            <w:bottom w:val="none" w:sz="0" w:space="0" w:color="auto"/>
            <w:right w:val="none" w:sz="0" w:space="0" w:color="auto"/>
          </w:divBdr>
          <w:divsChild>
            <w:div w:id="1663655258">
              <w:marLeft w:val="0"/>
              <w:marRight w:val="0"/>
              <w:marTop w:val="0"/>
              <w:marBottom w:val="0"/>
              <w:divBdr>
                <w:top w:val="none" w:sz="0" w:space="0" w:color="auto"/>
                <w:left w:val="none" w:sz="0" w:space="0" w:color="auto"/>
                <w:bottom w:val="none" w:sz="0" w:space="0" w:color="auto"/>
                <w:right w:val="none" w:sz="0" w:space="0" w:color="auto"/>
              </w:divBdr>
              <w:divsChild>
                <w:div w:id="1515220131">
                  <w:marLeft w:val="0"/>
                  <w:marRight w:val="0"/>
                  <w:marTop w:val="0"/>
                  <w:marBottom w:val="0"/>
                  <w:divBdr>
                    <w:top w:val="none" w:sz="0" w:space="0" w:color="auto"/>
                    <w:left w:val="none" w:sz="0" w:space="0" w:color="auto"/>
                    <w:bottom w:val="none" w:sz="0" w:space="0" w:color="auto"/>
                    <w:right w:val="none" w:sz="0" w:space="0" w:color="auto"/>
                  </w:divBdr>
                  <w:divsChild>
                    <w:div w:id="121462673">
                      <w:marLeft w:val="0"/>
                      <w:marRight w:val="0"/>
                      <w:marTop w:val="0"/>
                      <w:marBottom w:val="0"/>
                      <w:divBdr>
                        <w:top w:val="none" w:sz="0" w:space="0" w:color="auto"/>
                        <w:left w:val="none" w:sz="0" w:space="0" w:color="auto"/>
                        <w:bottom w:val="none" w:sz="0" w:space="0" w:color="auto"/>
                        <w:right w:val="none" w:sz="0" w:space="0" w:color="auto"/>
                      </w:divBdr>
                      <w:divsChild>
                        <w:div w:id="2104106677">
                          <w:marLeft w:val="0"/>
                          <w:marRight w:val="0"/>
                          <w:marTop w:val="0"/>
                          <w:marBottom w:val="150"/>
                          <w:divBdr>
                            <w:top w:val="none" w:sz="0" w:space="0" w:color="auto"/>
                            <w:left w:val="none" w:sz="0" w:space="0" w:color="auto"/>
                            <w:bottom w:val="none" w:sz="0" w:space="0" w:color="auto"/>
                            <w:right w:val="none" w:sz="0" w:space="0" w:color="auto"/>
                          </w:divBdr>
                          <w:divsChild>
                            <w:div w:id="175362497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540612">
      <w:bodyDiv w:val="1"/>
      <w:marLeft w:val="0"/>
      <w:marRight w:val="0"/>
      <w:marTop w:val="0"/>
      <w:marBottom w:val="0"/>
      <w:divBdr>
        <w:top w:val="none" w:sz="0" w:space="0" w:color="auto"/>
        <w:left w:val="none" w:sz="0" w:space="0" w:color="auto"/>
        <w:bottom w:val="none" w:sz="0" w:space="0" w:color="auto"/>
        <w:right w:val="none" w:sz="0" w:space="0" w:color="auto"/>
      </w:divBdr>
    </w:div>
    <w:div w:id="958682573">
      <w:bodyDiv w:val="1"/>
      <w:marLeft w:val="0"/>
      <w:marRight w:val="0"/>
      <w:marTop w:val="0"/>
      <w:marBottom w:val="0"/>
      <w:divBdr>
        <w:top w:val="none" w:sz="0" w:space="0" w:color="auto"/>
        <w:left w:val="none" w:sz="0" w:space="0" w:color="auto"/>
        <w:bottom w:val="none" w:sz="0" w:space="0" w:color="auto"/>
        <w:right w:val="none" w:sz="0" w:space="0" w:color="auto"/>
      </w:divBdr>
      <w:divsChild>
        <w:div w:id="1525482965">
          <w:marLeft w:val="0"/>
          <w:marRight w:val="0"/>
          <w:marTop w:val="0"/>
          <w:marBottom w:val="0"/>
          <w:divBdr>
            <w:top w:val="none" w:sz="0" w:space="0" w:color="auto"/>
            <w:left w:val="none" w:sz="0" w:space="0" w:color="auto"/>
            <w:bottom w:val="none" w:sz="0" w:space="0" w:color="auto"/>
            <w:right w:val="none" w:sz="0" w:space="0" w:color="auto"/>
          </w:divBdr>
          <w:divsChild>
            <w:div w:id="499584080">
              <w:marLeft w:val="0"/>
              <w:marRight w:val="0"/>
              <w:marTop w:val="0"/>
              <w:marBottom w:val="0"/>
              <w:divBdr>
                <w:top w:val="none" w:sz="0" w:space="0" w:color="auto"/>
                <w:left w:val="none" w:sz="0" w:space="0" w:color="auto"/>
                <w:bottom w:val="none" w:sz="0" w:space="0" w:color="auto"/>
                <w:right w:val="none" w:sz="0" w:space="0" w:color="auto"/>
              </w:divBdr>
              <w:divsChild>
                <w:div w:id="2122409725">
                  <w:marLeft w:val="0"/>
                  <w:marRight w:val="0"/>
                  <w:marTop w:val="0"/>
                  <w:marBottom w:val="0"/>
                  <w:divBdr>
                    <w:top w:val="none" w:sz="0" w:space="0" w:color="auto"/>
                    <w:left w:val="none" w:sz="0" w:space="0" w:color="auto"/>
                    <w:bottom w:val="none" w:sz="0" w:space="0" w:color="auto"/>
                    <w:right w:val="none" w:sz="0" w:space="0" w:color="auto"/>
                  </w:divBdr>
                  <w:divsChild>
                    <w:div w:id="27748792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2CCEB-50B3-4BC7-838D-0E5B15BCE625}">
  <ds:schemaRefs>
    <ds:schemaRef ds:uri="urn:schemas-microsoft-com.VSTO2008Demos.ControlsStorage"/>
  </ds:schemaRefs>
</ds:datastoreItem>
</file>

<file path=customXml/itemProps2.xml><?xml version="1.0" encoding="utf-8"?>
<ds:datastoreItem xmlns:ds="http://schemas.openxmlformats.org/officeDocument/2006/customXml" ds:itemID="{F0D38BC3-7160-4198-9C30-38F52472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13</Pages>
  <Words>6599</Words>
  <Characters>37617</Characters>
  <Application>Microsoft Office Word</Application>
  <DocSecurity>0</DocSecurity>
  <Lines>313</Lines>
  <Paragraphs>88</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CLINICAL PROTOCOL</vt:lpstr>
      <vt:lpstr>CLINICAL PROTOCOL</vt:lpstr>
      <vt:lpstr>CLINICAL PROTOCOL</vt:lpstr>
    </vt:vector>
  </TitlesOfParts>
  <Company>KGK Synergize</Company>
  <LinksUpToDate>false</LinksUpToDate>
  <CharactersWithSpaces>44128</CharactersWithSpaces>
  <SharedDoc>false</SharedDoc>
  <HLinks>
    <vt:vector size="384" baseType="variant">
      <vt:variant>
        <vt:i4>5832728</vt:i4>
      </vt:variant>
      <vt:variant>
        <vt:i4>431</vt:i4>
      </vt:variant>
      <vt:variant>
        <vt:i4>0</vt:i4>
      </vt:variant>
      <vt:variant>
        <vt:i4>5</vt:i4>
      </vt:variant>
      <vt:variant>
        <vt:lpwstr>http://www.randomization.com/</vt:lpwstr>
      </vt:variant>
      <vt:variant>
        <vt:lpwstr/>
      </vt:variant>
      <vt:variant>
        <vt:i4>1179697</vt:i4>
      </vt:variant>
      <vt:variant>
        <vt:i4>371</vt:i4>
      </vt:variant>
      <vt:variant>
        <vt:i4>0</vt:i4>
      </vt:variant>
      <vt:variant>
        <vt:i4>5</vt:i4>
      </vt:variant>
      <vt:variant>
        <vt:lpwstr/>
      </vt:variant>
      <vt:variant>
        <vt:lpwstr>_Toc351556630</vt:lpwstr>
      </vt:variant>
      <vt:variant>
        <vt:i4>1245233</vt:i4>
      </vt:variant>
      <vt:variant>
        <vt:i4>365</vt:i4>
      </vt:variant>
      <vt:variant>
        <vt:i4>0</vt:i4>
      </vt:variant>
      <vt:variant>
        <vt:i4>5</vt:i4>
      </vt:variant>
      <vt:variant>
        <vt:lpwstr/>
      </vt:variant>
      <vt:variant>
        <vt:lpwstr>_Toc351556629</vt:lpwstr>
      </vt:variant>
      <vt:variant>
        <vt:i4>1245233</vt:i4>
      </vt:variant>
      <vt:variant>
        <vt:i4>359</vt:i4>
      </vt:variant>
      <vt:variant>
        <vt:i4>0</vt:i4>
      </vt:variant>
      <vt:variant>
        <vt:i4>5</vt:i4>
      </vt:variant>
      <vt:variant>
        <vt:lpwstr/>
      </vt:variant>
      <vt:variant>
        <vt:lpwstr>_Toc351556628</vt:lpwstr>
      </vt:variant>
      <vt:variant>
        <vt:i4>1245233</vt:i4>
      </vt:variant>
      <vt:variant>
        <vt:i4>353</vt:i4>
      </vt:variant>
      <vt:variant>
        <vt:i4>0</vt:i4>
      </vt:variant>
      <vt:variant>
        <vt:i4>5</vt:i4>
      </vt:variant>
      <vt:variant>
        <vt:lpwstr/>
      </vt:variant>
      <vt:variant>
        <vt:lpwstr>_Toc351556627</vt:lpwstr>
      </vt:variant>
      <vt:variant>
        <vt:i4>1245233</vt:i4>
      </vt:variant>
      <vt:variant>
        <vt:i4>347</vt:i4>
      </vt:variant>
      <vt:variant>
        <vt:i4>0</vt:i4>
      </vt:variant>
      <vt:variant>
        <vt:i4>5</vt:i4>
      </vt:variant>
      <vt:variant>
        <vt:lpwstr/>
      </vt:variant>
      <vt:variant>
        <vt:lpwstr>_Toc351556626</vt:lpwstr>
      </vt:variant>
      <vt:variant>
        <vt:i4>1245233</vt:i4>
      </vt:variant>
      <vt:variant>
        <vt:i4>341</vt:i4>
      </vt:variant>
      <vt:variant>
        <vt:i4>0</vt:i4>
      </vt:variant>
      <vt:variant>
        <vt:i4>5</vt:i4>
      </vt:variant>
      <vt:variant>
        <vt:lpwstr/>
      </vt:variant>
      <vt:variant>
        <vt:lpwstr>_Toc351556625</vt:lpwstr>
      </vt:variant>
      <vt:variant>
        <vt:i4>1245233</vt:i4>
      </vt:variant>
      <vt:variant>
        <vt:i4>335</vt:i4>
      </vt:variant>
      <vt:variant>
        <vt:i4>0</vt:i4>
      </vt:variant>
      <vt:variant>
        <vt:i4>5</vt:i4>
      </vt:variant>
      <vt:variant>
        <vt:lpwstr/>
      </vt:variant>
      <vt:variant>
        <vt:lpwstr>_Toc351556624</vt:lpwstr>
      </vt:variant>
      <vt:variant>
        <vt:i4>1245233</vt:i4>
      </vt:variant>
      <vt:variant>
        <vt:i4>329</vt:i4>
      </vt:variant>
      <vt:variant>
        <vt:i4>0</vt:i4>
      </vt:variant>
      <vt:variant>
        <vt:i4>5</vt:i4>
      </vt:variant>
      <vt:variant>
        <vt:lpwstr/>
      </vt:variant>
      <vt:variant>
        <vt:lpwstr>_Toc351556623</vt:lpwstr>
      </vt:variant>
      <vt:variant>
        <vt:i4>1245233</vt:i4>
      </vt:variant>
      <vt:variant>
        <vt:i4>323</vt:i4>
      </vt:variant>
      <vt:variant>
        <vt:i4>0</vt:i4>
      </vt:variant>
      <vt:variant>
        <vt:i4>5</vt:i4>
      </vt:variant>
      <vt:variant>
        <vt:lpwstr/>
      </vt:variant>
      <vt:variant>
        <vt:lpwstr>_Toc351556622</vt:lpwstr>
      </vt:variant>
      <vt:variant>
        <vt:i4>1245233</vt:i4>
      </vt:variant>
      <vt:variant>
        <vt:i4>317</vt:i4>
      </vt:variant>
      <vt:variant>
        <vt:i4>0</vt:i4>
      </vt:variant>
      <vt:variant>
        <vt:i4>5</vt:i4>
      </vt:variant>
      <vt:variant>
        <vt:lpwstr/>
      </vt:variant>
      <vt:variant>
        <vt:lpwstr>_Toc351556621</vt:lpwstr>
      </vt:variant>
      <vt:variant>
        <vt:i4>1245233</vt:i4>
      </vt:variant>
      <vt:variant>
        <vt:i4>311</vt:i4>
      </vt:variant>
      <vt:variant>
        <vt:i4>0</vt:i4>
      </vt:variant>
      <vt:variant>
        <vt:i4>5</vt:i4>
      </vt:variant>
      <vt:variant>
        <vt:lpwstr/>
      </vt:variant>
      <vt:variant>
        <vt:lpwstr>_Toc351556620</vt:lpwstr>
      </vt:variant>
      <vt:variant>
        <vt:i4>1048625</vt:i4>
      </vt:variant>
      <vt:variant>
        <vt:i4>305</vt:i4>
      </vt:variant>
      <vt:variant>
        <vt:i4>0</vt:i4>
      </vt:variant>
      <vt:variant>
        <vt:i4>5</vt:i4>
      </vt:variant>
      <vt:variant>
        <vt:lpwstr/>
      </vt:variant>
      <vt:variant>
        <vt:lpwstr>_Toc351556619</vt:lpwstr>
      </vt:variant>
      <vt:variant>
        <vt:i4>1048625</vt:i4>
      </vt:variant>
      <vt:variant>
        <vt:i4>299</vt:i4>
      </vt:variant>
      <vt:variant>
        <vt:i4>0</vt:i4>
      </vt:variant>
      <vt:variant>
        <vt:i4>5</vt:i4>
      </vt:variant>
      <vt:variant>
        <vt:lpwstr/>
      </vt:variant>
      <vt:variant>
        <vt:lpwstr>_Toc351556618</vt:lpwstr>
      </vt:variant>
      <vt:variant>
        <vt:i4>1048625</vt:i4>
      </vt:variant>
      <vt:variant>
        <vt:i4>293</vt:i4>
      </vt:variant>
      <vt:variant>
        <vt:i4>0</vt:i4>
      </vt:variant>
      <vt:variant>
        <vt:i4>5</vt:i4>
      </vt:variant>
      <vt:variant>
        <vt:lpwstr/>
      </vt:variant>
      <vt:variant>
        <vt:lpwstr>_Toc351556617</vt:lpwstr>
      </vt:variant>
      <vt:variant>
        <vt:i4>1048625</vt:i4>
      </vt:variant>
      <vt:variant>
        <vt:i4>287</vt:i4>
      </vt:variant>
      <vt:variant>
        <vt:i4>0</vt:i4>
      </vt:variant>
      <vt:variant>
        <vt:i4>5</vt:i4>
      </vt:variant>
      <vt:variant>
        <vt:lpwstr/>
      </vt:variant>
      <vt:variant>
        <vt:lpwstr>_Toc351556616</vt:lpwstr>
      </vt:variant>
      <vt:variant>
        <vt:i4>1048625</vt:i4>
      </vt:variant>
      <vt:variant>
        <vt:i4>281</vt:i4>
      </vt:variant>
      <vt:variant>
        <vt:i4>0</vt:i4>
      </vt:variant>
      <vt:variant>
        <vt:i4>5</vt:i4>
      </vt:variant>
      <vt:variant>
        <vt:lpwstr/>
      </vt:variant>
      <vt:variant>
        <vt:lpwstr>_Toc351556615</vt:lpwstr>
      </vt:variant>
      <vt:variant>
        <vt:i4>1048625</vt:i4>
      </vt:variant>
      <vt:variant>
        <vt:i4>275</vt:i4>
      </vt:variant>
      <vt:variant>
        <vt:i4>0</vt:i4>
      </vt:variant>
      <vt:variant>
        <vt:i4>5</vt:i4>
      </vt:variant>
      <vt:variant>
        <vt:lpwstr/>
      </vt:variant>
      <vt:variant>
        <vt:lpwstr>_Toc351556614</vt:lpwstr>
      </vt:variant>
      <vt:variant>
        <vt:i4>1048625</vt:i4>
      </vt:variant>
      <vt:variant>
        <vt:i4>269</vt:i4>
      </vt:variant>
      <vt:variant>
        <vt:i4>0</vt:i4>
      </vt:variant>
      <vt:variant>
        <vt:i4>5</vt:i4>
      </vt:variant>
      <vt:variant>
        <vt:lpwstr/>
      </vt:variant>
      <vt:variant>
        <vt:lpwstr>_Toc351556613</vt:lpwstr>
      </vt:variant>
      <vt:variant>
        <vt:i4>1048625</vt:i4>
      </vt:variant>
      <vt:variant>
        <vt:i4>263</vt:i4>
      </vt:variant>
      <vt:variant>
        <vt:i4>0</vt:i4>
      </vt:variant>
      <vt:variant>
        <vt:i4>5</vt:i4>
      </vt:variant>
      <vt:variant>
        <vt:lpwstr/>
      </vt:variant>
      <vt:variant>
        <vt:lpwstr>_Toc351556612</vt:lpwstr>
      </vt:variant>
      <vt:variant>
        <vt:i4>1048625</vt:i4>
      </vt:variant>
      <vt:variant>
        <vt:i4>257</vt:i4>
      </vt:variant>
      <vt:variant>
        <vt:i4>0</vt:i4>
      </vt:variant>
      <vt:variant>
        <vt:i4>5</vt:i4>
      </vt:variant>
      <vt:variant>
        <vt:lpwstr/>
      </vt:variant>
      <vt:variant>
        <vt:lpwstr>_Toc351556611</vt:lpwstr>
      </vt:variant>
      <vt:variant>
        <vt:i4>1048625</vt:i4>
      </vt:variant>
      <vt:variant>
        <vt:i4>251</vt:i4>
      </vt:variant>
      <vt:variant>
        <vt:i4>0</vt:i4>
      </vt:variant>
      <vt:variant>
        <vt:i4>5</vt:i4>
      </vt:variant>
      <vt:variant>
        <vt:lpwstr/>
      </vt:variant>
      <vt:variant>
        <vt:lpwstr>_Toc351556610</vt:lpwstr>
      </vt:variant>
      <vt:variant>
        <vt:i4>1114161</vt:i4>
      </vt:variant>
      <vt:variant>
        <vt:i4>245</vt:i4>
      </vt:variant>
      <vt:variant>
        <vt:i4>0</vt:i4>
      </vt:variant>
      <vt:variant>
        <vt:i4>5</vt:i4>
      </vt:variant>
      <vt:variant>
        <vt:lpwstr/>
      </vt:variant>
      <vt:variant>
        <vt:lpwstr>_Toc351556609</vt:lpwstr>
      </vt:variant>
      <vt:variant>
        <vt:i4>1114161</vt:i4>
      </vt:variant>
      <vt:variant>
        <vt:i4>239</vt:i4>
      </vt:variant>
      <vt:variant>
        <vt:i4>0</vt:i4>
      </vt:variant>
      <vt:variant>
        <vt:i4>5</vt:i4>
      </vt:variant>
      <vt:variant>
        <vt:lpwstr/>
      </vt:variant>
      <vt:variant>
        <vt:lpwstr>_Toc351556608</vt:lpwstr>
      </vt:variant>
      <vt:variant>
        <vt:i4>1114161</vt:i4>
      </vt:variant>
      <vt:variant>
        <vt:i4>233</vt:i4>
      </vt:variant>
      <vt:variant>
        <vt:i4>0</vt:i4>
      </vt:variant>
      <vt:variant>
        <vt:i4>5</vt:i4>
      </vt:variant>
      <vt:variant>
        <vt:lpwstr/>
      </vt:variant>
      <vt:variant>
        <vt:lpwstr>_Toc351556607</vt:lpwstr>
      </vt:variant>
      <vt:variant>
        <vt:i4>1114161</vt:i4>
      </vt:variant>
      <vt:variant>
        <vt:i4>227</vt:i4>
      </vt:variant>
      <vt:variant>
        <vt:i4>0</vt:i4>
      </vt:variant>
      <vt:variant>
        <vt:i4>5</vt:i4>
      </vt:variant>
      <vt:variant>
        <vt:lpwstr/>
      </vt:variant>
      <vt:variant>
        <vt:lpwstr>_Toc351556606</vt:lpwstr>
      </vt:variant>
      <vt:variant>
        <vt:i4>1114161</vt:i4>
      </vt:variant>
      <vt:variant>
        <vt:i4>221</vt:i4>
      </vt:variant>
      <vt:variant>
        <vt:i4>0</vt:i4>
      </vt:variant>
      <vt:variant>
        <vt:i4>5</vt:i4>
      </vt:variant>
      <vt:variant>
        <vt:lpwstr/>
      </vt:variant>
      <vt:variant>
        <vt:lpwstr>_Toc351556605</vt:lpwstr>
      </vt:variant>
      <vt:variant>
        <vt:i4>1114161</vt:i4>
      </vt:variant>
      <vt:variant>
        <vt:i4>215</vt:i4>
      </vt:variant>
      <vt:variant>
        <vt:i4>0</vt:i4>
      </vt:variant>
      <vt:variant>
        <vt:i4>5</vt:i4>
      </vt:variant>
      <vt:variant>
        <vt:lpwstr/>
      </vt:variant>
      <vt:variant>
        <vt:lpwstr>_Toc351556604</vt:lpwstr>
      </vt:variant>
      <vt:variant>
        <vt:i4>1114161</vt:i4>
      </vt:variant>
      <vt:variant>
        <vt:i4>209</vt:i4>
      </vt:variant>
      <vt:variant>
        <vt:i4>0</vt:i4>
      </vt:variant>
      <vt:variant>
        <vt:i4>5</vt:i4>
      </vt:variant>
      <vt:variant>
        <vt:lpwstr/>
      </vt:variant>
      <vt:variant>
        <vt:lpwstr>_Toc351556603</vt:lpwstr>
      </vt:variant>
      <vt:variant>
        <vt:i4>1114161</vt:i4>
      </vt:variant>
      <vt:variant>
        <vt:i4>203</vt:i4>
      </vt:variant>
      <vt:variant>
        <vt:i4>0</vt:i4>
      </vt:variant>
      <vt:variant>
        <vt:i4>5</vt:i4>
      </vt:variant>
      <vt:variant>
        <vt:lpwstr/>
      </vt:variant>
      <vt:variant>
        <vt:lpwstr>_Toc351556602</vt:lpwstr>
      </vt:variant>
      <vt:variant>
        <vt:i4>1114161</vt:i4>
      </vt:variant>
      <vt:variant>
        <vt:i4>197</vt:i4>
      </vt:variant>
      <vt:variant>
        <vt:i4>0</vt:i4>
      </vt:variant>
      <vt:variant>
        <vt:i4>5</vt:i4>
      </vt:variant>
      <vt:variant>
        <vt:lpwstr/>
      </vt:variant>
      <vt:variant>
        <vt:lpwstr>_Toc351556601</vt:lpwstr>
      </vt:variant>
      <vt:variant>
        <vt:i4>1114161</vt:i4>
      </vt:variant>
      <vt:variant>
        <vt:i4>191</vt:i4>
      </vt:variant>
      <vt:variant>
        <vt:i4>0</vt:i4>
      </vt:variant>
      <vt:variant>
        <vt:i4>5</vt:i4>
      </vt:variant>
      <vt:variant>
        <vt:lpwstr/>
      </vt:variant>
      <vt:variant>
        <vt:lpwstr>_Toc351556600</vt:lpwstr>
      </vt:variant>
      <vt:variant>
        <vt:i4>1572914</vt:i4>
      </vt:variant>
      <vt:variant>
        <vt:i4>185</vt:i4>
      </vt:variant>
      <vt:variant>
        <vt:i4>0</vt:i4>
      </vt:variant>
      <vt:variant>
        <vt:i4>5</vt:i4>
      </vt:variant>
      <vt:variant>
        <vt:lpwstr/>
      </vt:variant>
      <vt:variant>
        <vt:lpwstr>_Toc351556599</vt:lpwstr>
      </vt:variant>
      <vt:variant>
        <vt:i4>1572914</vt:i4>
      </vt:variant>
      <vt:variant>
        <vt:i4>179</vt:i4>
      </vt:variant>
      <vt:variant>
        <vt:i4>0</vt:i4>
      </vt:variant>
      <vt:variant>
        <vt:i4>5</vt:i4>
      </vt:variant>
      <vt:variant>
        <vt:lpwstr/>
      </vt:variant>
      <vt:variant>
        <vt:lpwstr>_Toc351556598</vt:lpwstr>
      </vt:variant>
      <vt:variant>
        <vt:i4>1572914</vt:i4>
      </vt:variant>
      <vt:variant>
        <vt:i4>173</vt:i4>
      </vt:variant>
      <vt:variant>
        <vt:i4>0</vt:i4>
      </vt:variant>
      <vt:variant>
        <vt:i4>5</vt:i4>
      </vt:variant>
      <vt:variant>
        <vt:lpwstr/>
      </vt:variant>
      <vt:variant>
        <vt:lpwstr>_Toc351556597</vt:lpwstr>
      </vt:variant>
      <vt:variant>
        <vt:i4>1572914</vt:i4>
      </vt:variant>
      <vt:variant>
        <vt:i4>167</vt:i4>
      </vt:variant>
      <vt:variant>
        <vt:i4>0</vt:i4>
      </vt:variant>
      <vt:variant>
        <vt:i4>5</vt:i4>
      </vt:variant>
      <vt:variant>
        <vt:lpwstr/>
      </vt:variant>
      <vt:variant>
        <vt:lpwstr>_Toc351556596</vt:lpwstr>
      </vt:variant>
      <vt:variant>
        <vt:i4>1572914</vt:i4>
      </vt:variant>
      <vt:variant>
        <vt:i4>161</vt:i4>
      </vt:variant>
      <vt:variant>
        <vt:i4>0</vt:i4>
      </vt:variant>
      <vt:variant>
        <vt:i4>5</vt:i4>
      </vt:variant>
      <vt:variant>
        <vt:lpwstr/>
      </vt:variant>
      <vt:variant>
        <vt:lpwstr>_Toc351556595</vt:lpwstr>
      </vt:variant>
      <vt:variant>
        <vt:i4>1572914</vt:i4>
      </vt:variant>
      <vt:variant>
        <vt:i4>155</vt:i4>
      </vt:variant>
      <vt:variant>
        <vt:i4>0</vt:i4>
      </vt:variant>
      <vt:variant>
        <vt:i4>5</vt:i4>
      </vt:variant>
      <vt:variant>
        <vt:lpwstr/>
      </vt:variant>
      <vt:variant>
        <vt:lpwstr>_Toc351556594</vt:lpwstr>
      </vt:variant>
      <vt:variant>
        <vt:i4>1572914</vt:i4>
      </vt:variant>
      <vt:variant>
        <vt:i4>149</vt:i4>
      </vt:variant>
      <vt:variant>
        <vt:i4>0</vt:i4>
      </vt:variant>
      <vt:variant>
        <vt:i4>5</vt:i4>
      </vt:variant>
      <vt:variant>
        <vt:lpwstr/>
      </vt:variant>
      <vt:variant>
        <vt:lpwstr>_Toc351556593</vt:lpwstr>
      </vt:variant>
      <vt:variant>
        <vt:i4>1572914</vt:i4>
      </vt:variant>
      <vt:variant>
        <vt:i4>143</vt:i4>
      </vt:variant>
      <vt:variant>
        <vt:i4>0</vt:i4>
      </vt:variant>
      <vt:variant>
        <vt:i4>5</vt:i4>
      </vt:variant>
      <vt:variant>
        <vt:lpwstr/>
      </vt:variant>
      <vt:variant>
        <vt:lpwstr>_Toc351556592</vt:lpwstr>
      </vt:variant>
      <vt:variant>
        <vt:i4>1572914</vt:i4>
      </vt:variant>
      <vt:variant>
        <vt:i4>137</vt:i4>
      </vt:variant>
      <vt:variant>
        <vt:i4>0</vt:i4>
      </vt:variant>
      <vt:variant>
        <vt:i4>5</vt:i4>
      </vt:variant>
      <vt:variant>
        <vt:lpwstr/>
      </vt:variant>
      <vt:variant>
        <vt:lpwstr>_Toc351556591</vt:lpwstr>
      </vt:variant>
      <vt:variant>
        <vt:i4>1572914</vt:i4>
      </vt:variant>
      <vt:variant>
        <vt:i4>131</vt:i4>
      </vt:variant>
      <vt:variant>
        <vt:i4>0</vt:i4>
      </vt:variant>
      <vt:variant>
        <vt:i4>5</vt:i4>
      </vt:variant>
      <vt:variant>
        <vt:lpwstr/>
      </vt:variant>
      <vt:variant>
        <vt:lpwstr>_Toc351556590</vt:lpwstr>
      </vt:variant>
      <vt:variant>
        <vt:i4>1638450</vt:i4>
      </vt:variant>
      <vt:variant>
        <vt:i4>125</vt:i4>
      </vt:variant>
      <vt:variant>
        <vt:i4>0</vt:i4>
      </vt:variant>
      <vt:variant>
        <vt:i4>5</vt:i4>
      </vt:variant>
      <vt:variant>
        <vt:lpwstr/>
      </vt:variant>
      <vt:variant>
        <vt:lpwstr>_Toc351556589</vt:lpwstr>
      </vt:variant>
      <vt:variant>
        <vt:i4>1638450</vt:i4>
      </vt:variant>
      <vt:variant>
        <vt:i4>119</vt:i4>
      </vt:variant>
      <vt:variant>
        <vt:i4>0</vt:i4>
      </vt:variant>
      <vt:variant>
        <vt:i4>5</vt:i4>
      </vt:variant>
      <vt:variant>
        <vt:lpwstr/>
      </vt:variant>
      <vt:variant>
        <vt:lpwstr>_Toc351556588</vt:lpwstr>
      </vt:variant>
      <vt:variant>
        <vt:i4>1638450</vt:i4>
      </vt:variant>
      <vt:variant>
        <vt:i4>113</vt:i4>
      </vt:variant>
      <vt:variant>
        <vt:i4>0</vt:i4>
      </vt:variant>
      <vt:variant>
        <vt:i4>5</vt:i4>
      </vt:variant>
      <vt:variant>
        <vt:lpwstr/>
      </vt:variant>
      <vt:variant>
        <vt:lpwstr>_Toc351556587</vt:lpwstr>
      </vt:variant>
      <vt:variant>
        <vt:i4>1638450</vt:i4>
      </vt:variant>
      <vt:variant>
        <vt:i4>107</vt:i4>
      </vt:variant>
      <vt:variant>
        <vt:i4>0</vt:i4>
      </vt:variant>
      <vt:variant>
        <vt:i4>5</vt:i4>
      </vt:variant>
      <vt:variant>
        <vt:lpwstr/>
      </vt:variant>
      <vt:variant>
        <vt:lpwstr>_Toc351556586</vt:lpwstr>
      </vt:variant>
      <vt:variant>
        <vt:i4>1638450</vt:i4>
      </vt:variant>
      <vt:variant>
        <vt:i4>101</vt:i4>
      </vt:variant>
      <vt:variant>
        <vt:i4>0</vt:i4>
      </vt:variant>
      <vt:variant>
        <vt:i4>5</vt:i4>
      </vt:variant>
      <vt:variant>
        <vt:lpwstr/>
      </vt:variant>
      <vt:variant>
        <vt:lpwstr>_Toc351556585</vt:lpwstr>
      </vt:variant>
      <vt:variant>
        <vt:i4>1638450</vt:i4>
      </vt:variant>
      <vt:variant>
        <vt:i4>95</vt:i4>
      </vt:variant>
      <vt:variant>
        <vt:i4>0</vt:i4>
      </vt:variant>
      <vt:variant>
        <vt:i4>5</vt:i4>
      </vt:variant>
      <vt:variant>
        <vt:lpwstr/>
      </vt:variant>
      <vt:variant>
        <vt:lpwstr>_Toc351556584</vt:lpwstr>
      </vt:variant>
      <vt:variant>
        <vt:i4>1638450</vt:i4>
      </vt:variant>
      <vt:variant>
        <vt:i4>89</vt:i4>
      </vt:variant>
      <vt:variant>
        <vt:i4>0</vt:i4>
      </vt:variant>
      <vt:variant>
        <vt:i4>5</vt:i4>
      </vt:variant>
      <vt:variant>
        <vt:lpwstr/>
      </vt:variant>
      <vt:variant>
        <vt:lpwstr>_Toc351556583</vt:lpwstr>
      </vt:variant>
      <vt:variant>
        <vt:i4>1638450</vt:i4>
      </vt:variant>
      <vt:variant>
        <vt:i4>83</vt:i4>
      </vt:variant>
      <vt:variant>
        <vt:i4>0</vt:i4>
      </vt:variant>
      <vt:variant>
        <vt:i4>5</vt:i4>
      </vt:variant>
      <vt:variant>
        <vt:lpwstr/>
      </vt:variant>
      <vt:variant>
        <vt:lpwstr>_Toc351556582</vt:lpwstr>
      </vt:variant>
      <vt:variant>
        <vt:i4>1638450</vt:i4>
      </vt:variant>
      <vt:variant>
        <vt:i4>77</vt:i4>
      </vt:variant>
      <vt:variant>
        <vt:i4>0</vt:i4>
      </vt:variant>
      <vt:variant>
        <vt:i4>5</vt:i4>
      </vt:variant>
      <vt:variant>
        <vt:lpwstr/>
      </vt:variant>
      <vt:variant>
        <vt:lpwstr>_Toc351556581</vt:lpwstr>
      </vt:variant>
      <vt:variant>
        <vt:i4>1638450</vt:i4>
      </vt:variant>
      <vt:variant>
        <vt:i4>71</vt:i4>
      </vt:variant>
      <vt:variant>
        <vt:i4>0</vt:i4>
      </vt:variant>
      <vt:variant>
        <vt:i4>5</vt:i4>
      </vt:variant>
      <vt:variant>
        <vt:lpwstr/>
      </vt:variant>
      <vt:variant>
        <vt:lpwstr>_Toc351556580</vt:lpwstr>
      </vt:variant>
      <vt:variant>
        <vt:i4>1441842</vt:i4>
      </vt:variant>
      <vt:variant>
        <vt:i4>65</vt:i4>
      </vt:variant>
      <vt:variant>
        <vt:i4>0</vt:i4>
      </vt:variant>
      <vt:variant>
        <vt:i4>5</vt:i4>
      </vt:variant>
      <vt:variant>
        <vt:lpwstr/>
      </vt:variant>
      <vt:variant>
        <vt:lpwstr>_Toc351556579</vt:lpwstr>
      </vt:variant>
      <vt:variant>
        <vt:i4>1441842</vt:i4>
      </vt:variant>
      <vt:variant>
        <vt:i4>59</vt:i4>
      </vt:variant>
      <vt:variant>
        <vt:i4>0</vt:i4>
      </vt:variant>
      <vt:variant>
        <vt:i4>5</vt:i4>
      </vt:variant>
      <vt:variant>
        <vt:lpwstr/>
      </vt:variant>
      <vt:variant>
        <vt:lpwstr>_Toc351556578</vt:lpwstr>
      </vt:variant>
      <vt:variant>
        <vt:i4>1441842</vt:i4>
      </vt:variant>
      <vt:variant>
        <vt:i4>53</vt:i4>
      </vt:variant>
      <vt:variant>
        <vt:i4>0</vt:i4>
      </vt:variant>
      <vt:variant>
        <vt:i4>5</vt:i4>
      </vt:variant>
      <vt:variant>
        <vt:lpwstr/>
      </vt:variant>
      <vt:variant>
        <vt:lpwstr>_Toc351556577</vt:lpwstr>
      </vt:variant>
      <vt:variant>
        <vt:i4>1441842</vt:i4>
      </vt:variant>
      <vt:variant>
        <vt:i4>47</vt:i4>
      </vt:variant>
      <vt:variant>
        <vt:i4>0</vt:i4>
      </vt:variant>
      <vt:variant>
        <vt:i4>5</vt:i4>
      </vt:variant>
      <vt:variant>
        <vt:lpwstr/>
      </vt:variant>
      <vt:variant>
        <vt:lpwstr>_Toc351556576</vt:lpwstr>
      </vt:variant>
      <vt:variant>
        <vt:i4>1441842</vt:i4>
      </vt:variant>
      <vt:variant>
        <vt:i4>41</vt:i4>
      </vt:variant>
      <vt:variant>
        <vt:i4>0</vt:i4>
      </vt:variant>
      <vt:variant>
        <vt:i4>5</vt:i4>
      </vt:variant>
      <vt:variant>
        <vt:lpwstr/>
      </vt:variant>
      <vt:variant>
        <vt:lpwstr>_Toc351556575</vt:lpwstr>
      </vt:variant>
      <vt:variant>
        <vt:i4>1441842</vt:i4>
      </vt:variant>
      <vt:variant>
        <vt:i4>35</vt:i4>
      </vt:variant>
      <vt:variant>
        <vt:i4>0</vt:i4>
      </vt:variant>
      <vt:variant>
        <vt:i4>5</vt:i4>
      </vt:variant>
      <vt:variant>
        <vt:lpwstr/>
      </vt:variant>
      <vt:variant>
        <vt:lpwstr>_Toc351556574</vt:lpwstr>
      </vt:variant>
      <vt:variant>
        <vt:i4>1441842</vt:i4>
      </vt:variant>
      <vt:variant>
        <vt:i4>29</vt:i4>
      </vt:variant>
      <vt:variant>
        <vt:i4>0</vt:i4>
      </vt:variant>
      <vt:variant>
        <vt:i4>5</vt:i4>
      </vt:variant>
      <vt:variant>
        <vt:lpwstr/>
      </vt:variant>
      <vt:variant>
        <vt:lpwstr>_Toc351556573</vt:lpwstr>
      </vt:variant>
      <vt:variant>
        <vt:i4>1441842</vt:i4>
      </vt:variant>
      <vt:variant>
        <vt:i4>23</vt:i4>
      </vt:variant>
      <vt:variant>
        <vt:i4>0</vt:i4>
      </vt:variant>
      <vt:variant>
        <vt:i4>5</vt:i4>
      </vt:variant>
      <vt:variant>
        <vt:lpwstr/>
      </vt:variant>
      <vt:variant>
        <vt:lpwstr>_Toc351556572</vt:lpwstr>
      </vt:variant>
      <vt:variant>
        <vt:i4>1441842</vt:i4>
      </vt:variant>
      <vt:variant>
        <vt:i4>17</vt:i4>
      </vt:variant>
      <vt:variant>
        <vt:i4>0</vt:i4>
      </vt:variant>
      <vt:variant>
        <vt:i4>5</vt:i4>
      </vt:variant>
      <vt:variant>
        <vt:lpwstr/>
      </vt:variant>
      <vt:variant>
        <vt:lpwstr>_Toc351556571</vt:lpwstr>
      </vt:variant>
      <vt:variant>
        <vt:i4>1441842</vt:i4>
      </vt:variant>
      <vt:variant>
        <vt:i4>11</vt:i4>
      </vt:variant>
      <vt:variant>
        <vt:i4>0</vt:i4>
      </vt:variant>
      <vt:variant>
        <vt:i4>5</vt:i4>
      </vt:variant>
      <vt:variant>
        <vt:lpwstr/>
      </vt:variant>
      <vt:variant>
        <vt:lpwstr>_Toc351556570</vt:lpwstr>
      </vt:variant>
      <vt:variant>
        <vt:i4>1507378</vt:i4>
      </vt:variant>
      <vt:variant>
        <vt:i4>5</vt:i4>
      </vt:variant>
      <vt:variant>
        <vt:i4>0</vt:i4>
      </vt:variant>
      <vt:variant>
        <vt:i4>5</vt:i4>
      </vt:variant>
      <vt:variant>
        <vt:lpwstr/>
      </vt:variant>
      <vt:variant>
        <vt:lpwstr>_Toc351556569</vt:lpwstr>
      </vt:variant>
      <vt:variant>
        <vt:i4>1507378</vt:i4>
      </vt:variant>
      <vt:variant>
        <vt:i4>2</vt:i4>
      </vt:variant>
      <vt:variant>
        <vt:i4>0</vt:i4>
      </vt:variant>
      <vt:variant>
        <vt:i4>5</vt:i4>
      </vt:variant>
      <vt:variant>
        <vt:lpwstr/>
      </vt:variant>
      <vt:variant>
        <vt:lpwstr>_Toc351556568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PROTOCOL</dc:title>
  <dc:creator>KGK Clinic 1</dc:creator>
  <cp:lastModifiedBy>J-PC</cp:lastModifiedBy>
  <cp:revision>2</cp:revision>
  <cp:lastPrinted>2016-01-29T00:57:00Z</cp:lastPrinted>
  <dcterms:created xsi:type="dcterms:W3CDTF">2016-09-02T03:01:00Z</dcterms:created>
  <dcterms:modified xsi:type="dcterms:W3CDTF">2016-09-02T03:01:00Z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yssuzuki@juntendo.ac.jp@www.mendeley.com</vt:lpwstr>
  </property>
  <property fmtid="{D5CDD505-2E9C-101B-9397-08002B2CF9AE}" pid="4" name="Mendeley Citation Style_1">
    <vt:lpwstr>http://www.zotero.org/styles/plos-one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http://www.zotero.org/styles/nutrition-research</vt:lpwstr>
  </property>
  <property fmtid="{D5CDD505-2E9C-101B-9397-08002B2CF9AE}" pid="22" name="Mendeley Recent Style Name 8_1">
    <vt:lpwstr>Nutrition Research</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ies>
</file>