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F9" w:rsidRPr="008A457D" w:rsidRDefault="00D37CF9" w:rsidP="00D37CF9">
      <w:pPr>
        <w:rPr>
          <w:rFonts w:ascii="Arial" w:hAnsi="Arial" w:cs="Arial"/>
          <w:b/>
        </w:rPr>
      </w:pPr>
      <w:r w:rsidRPr="008A457D">
        <w:rPr>
          <w:rFonts w:ascii="Arial" w:hAnsi="Arial" w:cs="Arial"/>
          <w:b/>
        </w:rPr>
        <w:t xml:space="preserve">TABLE </w:t>
      </w:r>
      <w:r w:rsidR="008A457D" w:rsidRPr="008A457D">
        <w:rPr>
          <w:rFonts w:ascii="Arial" w:hAnsi="Arial" w:cs="Arial"/>
          <w:b/>
        </w:rPr>
        <w:t>S</w:t>
      </w:r>
      <w:r w:rsidRPr="008A457D">
        <w:rPr>
          <w:rFonts w:ascii="Arial" w:hAnsi="Arial" w:cs="Arial"/>
          <w:b/>
        </w:rPr>
        <w:t>1 .Baseline characteristics for subjects</w:t>
      </w:r>
    </w:p>
    <w:p w:rsidR="00D37CF9" w:rsidRPr="008A457D" w:rsidRDefault="00D37CF9" w:rsidP="00D37CF9">
      <w:pPr>
        <w:rPr>
          <w:rFonts w:ascii="Arial" w:hAnsi="Arial" w:cs="Arial"/>
          <w:b/>
        </w:rPr>
      </w:pPr>
    </w:p>
    <w:tbl>
      <w:tblPr>
        <w:tblStyle w:val="PlainTable21"/>
        <w:tblW w:w="7831" w:type="dxa"/>
        <w:jc w:val="center"/>
        <w:tblLook w:val="04A0" w:firstRow="1" w:lastRow="0" w:firstColumn="1" w:lastColumn="0" w:noHBand="0" w:noVBand="1"/>
      </w:tblPr>
      <w:tblGrid>
        <w:gridCol w:w="3811"/>
        <w:gridCol w:w="1445"/>
        <w:gridCol w:w="1474"/>
        <w:gridCol w:w="1101"/>
      </w:tblGrid>
      <w:tr w:rsidR="00491D63" w:rsidRPr="008A457D" w:rsidTr="004F3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7CF9" w:rsidRPr="008A457D" w:rsidRDefault="00D37CF9" w:rsidP="004F3D7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7CF9" w:rsidRPr="008A457D" w:rsidRDefault="00D37CF9" w:rsidP="004F3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A457D">
              <w:rPr>
                <w:rFonts w:ascii="Arial" w:hAnsi="Arial" w:cs="Arial"/>
                <w:b w:val="0"/>
              </w:rPr>
              <w:t>Control</w:t>
            </w:r>
          </w:p>
          <w:p w:rsidR="00D37CF9" w:rsidRPr="008A457D" w:rsidRDefault="00D37CF9" w:rsidP="004F3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A457D">
              <w:rPr>
                <w:rFonts w:ascii="Arial" w:hAnsi="Arial" w:cs="Arial"/>
                <w:b w:val="0"/>
              </w:rPr>
              <w:t>n=</w:t>
            </w:r>
            <w:r w:rsidRPr="008A457D"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7CF9" w:rsidRPr="008A457D" w:rsidRDefault="00D37CF9" w:rsidP="004F3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A457D">
              <w:rPr>
                <w:rFonts w:ascii="Arial" w:hAnsi="Arial" w:cs="Arial"/>
                <w:b w:val="0"/>
              </w:rPr>
              <w:t>Rhinovirus</w:t>
            </w:r>
          </w:p>
          <w:p w:rsidR="00D37CF9" w:rsidRPr="008A457D" w:rsidRDefault="00D37CF9" w:rsidP="004F3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A457D">
              <w:rPr>
                <w:rFonts w:ascii="Arial" w:hAnsi="Arial" w:cs="Arial"/>
                <w:b w:val="0"/>
              </w:rPr>
              <w:t>n=10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7CF9" w:rsidRPr="008A457D" w:rsidRDefault="00D37CF9" w:rsidP="004F3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A457D">
              <w:rPr>
                <w:rFonts w:ascii="Arial" w:hAnsi="Arial" w:cs="Arial"/>
                <w:b w:val="0"/>
              </w:rPr>
              <w:t>p-value</w:t>
            </w:r>
          </w:p>
        </w:tc>
      </w:tr>
      <w:tr w:rsidR="00491D63" w:rsidRPr="008A457D" w:rsidTr="004F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</w:tcPr>
          <w:p w:rsidR="00D37CF9" w:rsidRPr="008A457D" w:rsidRDefault="00D37CF9" w:rsidP="004F3D75">
            <w:pPr>
              <w:rPr>
                <w:rFonts w:ascii="Arial" w:hAnsi="Arial" w:cs="Arial"/>
                <w:b w:val="0"/>
              </w:rPr>
            </w:pPr>
          </w:p>
          <w:p w:rsidR="00D37CF9" w:rsidRPr="008A457D" w:rsidRDefault="00D37CF9" w:rsidP="004F3D75">
            <w:pPr>
              <w:rPr>
                <w:rFonts w:ascii="Arial" w:hAnsi="Arial" w:cs="Arial"/>
                <w:b w:val="0"/>
              </w:rPr>
            </w:pPr>
            <w:r w:rsidRPr="008A457D">
              <w:rPr>
                <w:rFonts w:ascii="Arial" w:hAnsi="Arial" w:cs="Arial"/>
                <w:b w:val="0"/>
              </w:rPr>
              <w:t>Male, n (%)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37CF9" w:rsidRPr="008A457D" w:rsidRDefault="00D37CF9" w:rsidP="004F3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CF9" w:rsidRPr="008A457D" w:rsidRDefault="00491D63" w:rsidP="004F3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(60</w:t>
            </w:r>
            <w:r w:rsidR="00D37CF9" w:rsidRPr="008A457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37CF9" w:rsidRPr="008A457D" w:rsidRDefault="00D37CF9" w:rsidP="004F3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CF9" w:rsidRPr="008A457D" w:rsidRDefault="00491D63" w:rsidP="004F3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(50</w:t>
            </w:r>
            <w:r w:rsidR="00D37CF9" w:rsidRPr="008A457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37CF9" w:rsidRPr="008A457D" w:rsidRDefault="00D37CF9" w:rsidP="004F3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CF9" w:rsidRPr="008A457D" w:rsidRDefault="001D446C" w:rsidP="004F3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0.65</w:t>
            </w:r>
          </w:p>
        </w:tc>
      </w:tr>
      <w:tr w:rsidR="00491D63" w:rsidRPr="008A457D" w:rsidTr="004F3D75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D37CF9" w:rsidRPr="008A457D" w:rsidRDefault="00D37CF9" w:rsidP="004F3D75">
            <w:pPr>
              <w:rPr>
                <w:rFonts w:ascii="Arial" w:hAnsi="Arial" w:cs="Arial"/>
                <w:b w:val="0"/>
              </w:rPr>
            </w:pPr>
          </w:p>
          <w:p w:rsidR="00D37CF9" w:rsidRPr="008A457D" w:rsidRDefault="00D37CF9" w:rsidP="004F3D75">
            <w:pPr>
              <w:rPr>
                <w:rFonts w:ascii="Arial" w:hAnsi="Arial" w:cs="Arial"/>
                <w:b w:val="0"/>
              </w:rPr>
            </w:pPr>
            <w:r w:rsidRPr="008A457D">
              <w:rPr>
                <w:rFonts w:ascii="Arial" w:hAnsi="Arial" w:cs="Arial"/>
                <w:b w:val="0"/>
              </w:rPr>
              <w:t>Age (years), median (IQR)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7CF9" w:rsidRPr="008A457D" w:rsidRDefault="00D37CF9" w:rsidP="004F3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CF9" w:rsidRPr="008A457D" w:rsidRDefault="00491D63" w:rsidP="004F3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(0.2-3</w:t>
            </w:r>
            <w:r w:rsidR="00D37CF9" w:rsidRPr="008A457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7CF9" w:rsidRPr="008A457D" w:rsidRDefault="00D37CF9" w:rsidP="004F3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CF9" w:rsidRPr="008A457D" w:rsidRDefault="00491D63" w:rsidP="004F3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D37CF9" w:rsidRPr="008A457D">
              <w:rPr>
                <w:rFonts w:ascii="Arial" w:hAnsi="Arial" w:cs="Arial"/>
              </w:rPr>
              <w:t xml:space="preserve"> (0.4</w:t>
            </w:r>
            <w:r>
              <w:rPr>
                <w:rFonts w:ascii="Arial" w:hAnsi="Arial" w:cs="Arial"/>
              </w:rPr>
              <w:t>-3</w:t>
            </w:r>
            <w:r w:rsidR="00D37CF9" w:rsidRPr="008A457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7CF9" w:rsidRPr="008A457D" w:rsidRDefault="00D37CF9" w:rsidP="004F3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CF9" w:rsidRPr="008A457D" w:rsidRDefault="00D37CF9" w:rsidP="004F3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457D">
              <w:rPr>
                <w:rFonts w:ascii="Arial" w:hAnsi="Arial" w:cs="Arial"/>
              </w:rPr>
              <w:t>0</w:t>
            </w:r>
            <w:r w:rsidR="00491D63">
              <w:rPr>
                <w:rFonts w:ascii="Arial" w:hAnsi="Arial" w:cs="Arial"/>
              </w:rPr>
              <w:t>.82</w:t>
            </w:r>
          </w:p>
        </w:tc>
      </w:tr>
      <w:tr w:rsidR="00491D63" w:rsidRPr="008A457D" w:rsidTr="00D37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D37CF9" w:rsidRPr="008A457D" w:rsidRDefault="00D37CF9" w:rsidP="004F3D75">
            <w:pPr>
              <w:rPr>
                <w:rFonts w:ascii="Arial" w:hAnsi="Arial" w:cs="Arial"/>
                <w:b w:val="0"/>
              </w:rPr>
            </w:pPr>
          </w:p>
          <w:p w:rsidR="00D37CF9" w:rsidRPr="008A457D" w:rsidRDefault="00D37CF9" w:rsidP="004F3D75">
            <w:pPr>
              <w:rPr>
                <w:rFonts w:ascii="Arial" w:hAnsi="Arial" w:cs="Arial"/>
                <w:b w:val="0"/>
              </w:rPr>
            </w:pPr>
            <w:r w:rsidRPr="008A457D">
              <w:rPr>
                <w:rFonts w:ascii="Arial" w:hAnsi="Arial" w:cs="Arial"/>
                <w:b w:val="0"/>
              </w:rPr>
              <w:t>Black, n (%)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7CF9" w:rsidRPr="008A457D" w:rsidRDefault="00D37CF9" w:rsidP="004F3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CF9" w:rsidRPr="008A457D" w:rsidRDefault="00491D63" w:rsidP="004F3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(40</w:t>
            </w:r>
            <w:r w:rsidR="00D37CF9" w:rsidRPr="008A457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7CF9" w:rsidRPr="008A457D" w:rsidRDefault="00D37CF9" w:rsidP="004F3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CF9" w:rsidRPr="008A457D" w:rsidRDefault="00491D63" w:rsidP="004F3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(50</w:t>
            </w:r>
            <w:r w:rsidR="00D37CF9" w:rsidRPr="008A457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7CF9" w:rsidRPr="008A457D" w:rsidRDefault="00D37CF9" w:rsidP="004F3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CF9" w:rsidRPr="008A457D" w:rsidRDefault="00D37CF9" w:rsidP="004F3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457D">
              <w:rPr>
                <w:rFonts w:ascii="Arial" w:hAnsi="Arial" w:cs="Arial"/>
              </w:rPr>
              <w:t>0</w:t>
            </w:r>
            <w:r w:rsidR="001D446C">
              <w:rPr>
                <w:rFonts w:ascii="Arial" w:hAnsi="Arial" w:cs="Arial"/>
              </w:rPr>
              <w:t>.65</w:t>
            </w:r>
          </w:p>
        </w:tc>
      </w:tr>
      <w:tr w:rsidR="00D37CF9" w:rsidRPr="008A457D" w:rsidTr="004F3D75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D37CF9" w:rsidRPr="008A457D" w:rsidRDefault="00D37CF9" w:rsidP="00D37CF9">
            <w:pPr>
              <w:rPr>
                <w:rFonts w:ascii="Arial" w:hAnsi="Arial" w:cs="Arial"/>
                <w:b w:val="0"/>
              </w:rPr>
            </w:pPr>
          </w:p>
          <w:p w:rsidR="00D37CF9" w:rsidRPr="008A457D" w:rsidRDefault="00D37CF9" w:rsidP="00D37CF9">
            <w:pPr>
              <w:rPr>
                <w:rFonts w:ascii="Arial" w:hAnsi="Arial" w:cs="Arial"/>
                <w:b w:val="0"/>
              </w:rPr>
            </w:pPr>
            <w:r w:rsidRPr="008A457D">
              <w:rPr>
                <w:rFonts w:ascii="Arial" w:hAnsi="Arial" w:cs="Arial"/>
                <w:b w:val="0"/>
              </w:rPr>
              <w:t>Family history of asthma</w:t>
            </w:r>
            <w:r w:rsidRPr="008A457D">
              <w:rPr>
                <w:rFonts w:ascii="Arial" w:hAnsi="Arial" w:cs="Arial"/>
                <w:b w:val="0"/>
              </w:rPr>
              <w:t>, n (%)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7CF9" w:rsidRPr="008A457D" w:rsidRDefault="00D37CF9" w:rsidP="00D37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CF9" w:rsidRPr="008A457D" w:rsidRDefault="00491D63" w:rsidP="00D37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(10</w:t>
            </w:r>
            <w:r w:rsidR="00D37CF9" w:rsidRPr="008A457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7CF9" w:rsidRPr="008A457D" w:rsidRDefault="00D37CF9" w:rsidP="00D37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CF9" w:rsidRPr="008A457D" w:rsidRDefault="00491D63" w:rsidP="00D37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(20</w:t>
            </w:r>
            <w:r w:rsidR="00D37CF9" w:rsidRPr="008A457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7CF9" w:rsidRPr="008A457D" w:rsidRDefault="00D37CF9" w:rsidP="00D37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CF9" w:rsidRPr="008A457D" w:rsidRDefault="00D37CF9" w:rsidP="00D37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457D">
              <w:rPr>
                <w:rFonts w:ascii="Arial" w:hAnsi="Arial" w:cs="Arial"/>
              </w:rPr>
              <w:t>0</w:t>
            </w:r>
            <w:r w:rsidR="00491D63">
              <w:rPr>
                <w:rFonts w:ascii="Arial" w:hAnsi="Arial" w:cs="Arial"/>
              </w:rPr>
              <w:t>.</w:t>
            </w:r>
            <w:r w:rsidR="001D446C">
              <w:rPr>
                <w:rFonts w:ascii="Arial" w:hAnsi="Arial" w:cs="Arial"/>
              </w:rPr>
              <w:t>53</w:t>
            </w:r>
          </w:p>
        </w:tc>
      </w:tr>
      <w:tr w:rsidR="00D37CF9" w:rsidRPr="008A457D" w:rsidTr="00D37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</w:tcPr>
          <w:p w:rsidR="00D37CF9" w:rsidRPr="008A457D" w:rsidRDefault="00D37CF9" w:rsidP="00D37CF9">
            <w:pPr>
              <w:rPr>
                <w:rFonts w:ascii="Arial" w:hAnsi="Arial" w:cs="Arial"/>
                <w:b w:val="0"/>
              </w:rPr>
            </w:pPr>
          </w:p>
          <w:p w:rsidR="00D37CF9" w:rsidRPr="008A457D" w:rsidRDefault="00D37CF9" w:rsidP="00D37CF9">
            <w:pPr>
              <w:rPr>
                <w:rFonts w:ascii="Arial" w:hAnsi="Arial" w:cs="Arial"/>
                <w:b w:val="0"/>
              </w:rPr>
            </w:pPr>
            <w:r w:rsidRPr="008A457D">
              <w:rPr>
                <w:rFonts w:ascii="Arial" w:hAnsi="Arial" w:cs="Arial"/>
                <w:b w:val="0"/>
              </w:rPr>
              <w:t>Atopy</w:t>
            </w:r>
            <w:r w:rsidRPr="008A457D">
              <w:rPr>
                <w:rFonts w:ascii="Arial" w:hAnsi="Arial" w:cs="Arial"/>
                <w:b w:val="0"/>
              </w:rPr>
              <w:t>, n (%)</w:t>
            </w:r>
          </w:p>
          <w:p w:rsidR="00D37CF9" w:rsidRPr="008A457D" w:rsidRDefault="00D37CF9" w:rsidP="00D37CF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37CF9" w:rsidRPr="008A457D" w:rsidRDefault="00D37CF9" w:rsidP="00D37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CF9" w:rsidRPr="008A457D" w:rsidRDefault="00491D63" w:rsidP="00D37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</w:t>
            </w:r>
            <w:r w:rsidR="00D37CF9" w:rsidRPr="008A457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37CF9" w:rsidRPr="008A457D" w:rsidRDefault="00D37CF9" w:rsidP="00D37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CF9" w:rsidRPr="008A457D" w:rsidRDefault="00491D63" w:rsidP="00D37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(10</w:t>
            </w:r>
            <w:r w:rsidR="00D37CF9" w:rsidRPr="008A457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37CF9" w:rsidRPr="008A457D" w:rsidRDefault="00D37CF9" w:rsidP="00D37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7CF9" w:rsidRPr="008A457D" w:rsidRDefault="00D37CF9" w:rsidP="00D37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457D">
              <w:rPr>
                <w:rFonts w:ascii="Arial" w:hAnsi="Arial" w:cs="Arial"/>
              </w:rPr>
              <w:t>0</w:t>
            </w:r>
            <w:r w:rsidR="00491D63">
              <w:rPr>
                <w:rFonts w:ascii="Arial" w:hAnsi="Arial" w:cs="Arial"/>
              </w:rPr>
              <w:t>.29</w:t>
            </w:r>
          </w:p>
        </w:tc>
      </w:tr>
    </w:tbl>
    <w:p w:rsidR="00D37CF9" w:rsidRPr="008A457D" w:rsidRDefault="00D37CF9" w:rsidP="00D37CF9">
      <w:pPr>
        <w:rPr>
          <w:rFonts w:ascii="Arial" w:hAnsi="Arial" w:cs="Arial"/>
        </w:rPr>
      </w:pPr>
    </w:p>
    <w:p w:rsidR="00D37CF9" w:rsidRPr="008A457D" w:rsidRDefault="00D37CF9" w:rsidP="00D37CF9">
      <w:pPr>
        <w:rPr>
          <w:rFonts w:ascii="Arial" w:hAnsi="Arial" w:cs="Arial"/>
        </w:rPr>
      </w:pPr>
      <w:r w:rsidRPr="008A457D">
        <w:rPr>
          <w:rFonts w:ascii="Arial" w:hAnsi="Arial" w:cs="Arial"/>
        </w:rPr>
        <w:t>Demographics for all study subjects</w:t>
      </w:r>
      <w:r w:rsidRPr="008A457D">
        <w:rPr>
          <w:rFonts w:ascii="Arial" w:hAnsi="Arial" w:cs="Arial"/>
        </w:rPr>
        <w:t xml:space="preserve"> (n=20</w:t>
      </w:r>
      <w:r w:rsidRPr="008A457D">
        <w:rPr>
          <w:rFonts w:ascii="Arial" w:hAnsi="Arial" w:cs="Arial"/>
        </w:rPr>
        <w:t xml:space="preserve">) with acute rhinovirus infection vs. control (non-detectable virus). </w:t>
      </w:r>
      <w:r w:rsidRPr="008A457D">
        <w:rPr>
          <w:rFonts w:ascii="Arial" w:hAnsi="Arial" w:cs="Arial"/>
          <w:i/>
        </w:rPr>
        <w:t>IQR</w:t>
      </w:r>
      <w:r w:rsidRPr="008A457D">
        <w:rPr>
          <w:rFonts w:ascii="Arial" w:hAnsi="Arial" w:cs="Arial"/>
        </w:rPr>
        <w:t>, interquartile range. P-values based on Wilcoxon rank-sum test for continuous variables; χ</w:t>
      </w:r>
      <w:r w:rsidRPr="008A457D">
        <w:rPr>
          <w:rFonts w:ascii="Arial" w:hAnsi="Arial" w:cs="Arial"/>
          <w:vertAlign w:val="superscript"/>
        </w:rPr>
        <w:t>2</w:t>
      </w:r>
      <w:r w:rsidRPr="008A457D">
        <w:rPr>
          <w:rFonts w:ascii="Arial" w:hAnsi="Arial" w:cs="Arial"/>
        </w:rPr>
        <w:t xml:space="preserve"> test for categorical.</w:t>
      </w:r>
    </w:p>
    <w:p w:rsidR="00D37CF9" w:rsidRDefault="00D37CF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sectPr w:rsidR="00D3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60"/>
    <w:rsid w:val="001D446C"/>
    <w:rsid w:val="00491D63"/>
    <w:rsid w:val="00796BEA"/>
    <w:rsid w:val="008A457D"/>
    <w:rsid w:val="00933531"/>
    <w:rsid w:val="009B6260"/>
    <w:rsid w:val="00D37CF9"/>
    <w:rsid w:val="00E4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614A1-00E9-438E-B427-34F48024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D37C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2</cp:revision>
  <dcterms:created xsi:type="dcterms:W3CDTF">2016-07-30T14:18:00Z</dcterms:created>
  <dcterms:modified xsi:type="dcterms:W3CDTF">2016-07-30T16:54:00Z</dcterms:modified>
</cp:coreProperties>
</file>