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55"/>
        <w:tblW w:w="9085" w:type="dxa"/>
        <w:tblCellMar>
          <w:left w:w="0" w:type="dxa"/>
          <w:right w:w="0" w:type="dxa"/>
        </w:tblCellMar>
        <w:tblLook w:val="0000"/>
      </w:tblPr>
      <w:tblGrid>
        <w:gridCol w:w="4807"/>
        <w:gridCol w:w="4278"/>
      </w:tblGrid>
      <w:tr w:rsidR="00A03898" w:rsidRPr="00F12193" w:rsidTr="00A0389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Parameters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Values </w:t>
            </w:r>
          </w:p>
        </w:tc>
      </w:tr>
      <w:tr w:rsidR="00A03898" w:rsidRPr="00F12193" w:rsidTr="00A0389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Network Size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100 m × 60 m </w:t>
            </w:r>
          </w:p>
        </w:tc>
      </w:tr>
      <w:tr w:rsidR="00A03898" w:rsidRPr="00F12193" w:rsidTr="00A0389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Sensor Nodes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</w:p>
        </w:tc>
      </w:tr>
      <w:tr w:rsidR="00A03898" w:rsidRPr="00F12193" w:rsidTr="00A0389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(50 m, 30 m) </w:t>
            </w:r>
          </w:p>
        </w:tc>
      </w:tr>
      <w:tr w:rsidR="00A03898" w:rsidRPr="00F12193" w:rsidTr="00A03898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Packet Size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4000 bits</w:t>
            </w:r>
          </w:p>
        </w:tc>
      </w:tr>
      <w:tr w:rsidR="00A03898" w:rsidRPr="00F12193" w:rsidTr="00A03898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Initial Energy </w:t>
            </w:r>
            <w:r w:rsidRPr="00F1219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7.25pt" o:ole="">
                  <v:imagedata r:id="rId4" o:title=""/>
                </v:shape>
                <o:OLEObject Type="Embed" ProgID="Equation.3" ShapeID="_x0000_i1025" DrawAspect="Content" ObjectID="_1527294570" r:id="rId5"/>
              </w:object>
            </w: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0.5 J </w:t>
            </w:r>
          </w:p>
        </w:tc>
      </w:tr>
      <w:tr w:rsidR="00A03898" w:rsidRPr="00F12193" w:rsidTr="00A03898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Dissipated Energy per Bit </w:t>
            </w:r>
            <w:r w:rsidRPr="00F1219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360">
                <v:shape id="_x0000_i1026" type="#_x0000_t75" style="width:31.5pt;height:17.25pt" o:ole="">
                  <v:imagedata r:id="rId6" o:title=""/>
                </v:shape>
                <o:OLEObject Type="Embed" ProgID="Equation.3" ShapeID="_x0000_i1026" DrawAspect="Content" ObjectID="_1527294571" r:id="rId7"/>
              </w:objec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F1219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/bit </w:t>
            </w:r>
          </w:p>
        </w:tc>
      </w:tr>
      <w:tr w:rsidR="00A03898" w:rsidRPr="00F12193" w:rsidTr="00A03898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Probability of Packet Drop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8" w:rsidRPr="00F12193" w:rsidRDefault="00A03898" w:rsidP="00A0389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3">
              <w:rPr>
                <w:rFonts w:ascii="Times New Roman" w:hAnsi="Times New Roman" w:cs="Times New Roman"/>
                <w:sz w:val="24"/>
                <w:szCs w:val="24"/>
              </w:rPr>
              <w:t xml:space="preserve"> 0.3 </w:t>
            </w:r>
          </w:p>
        </w:tc>
      </w:tr>
    </w:tbl>
    <w:p w:rsidR="00A03898" w:rsidRPr="00F12193" w:rsidRDefault="00A03898" w:rsidP="00A03898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F12193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Pr="00F1219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F12193">
        <w:rPr>
          <w:rFonts w:ascii="Times New Roman" w:hAnsi="Times New Roman" w:cs="Times New Roman"/>
          <w:color w:val="auto"/>
          <w:sz w:val="20"/>
          <w:szCs w:val="20"/>
        </w:rPr>
        <w:instrText xml:space="preserve"> SEQ Table \* ARABIC </w:instrText>
      </w:r>
      <w:r w:rsidRPr="00F1219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F1219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F1219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: </w:t>
      </w:r>
      <w:r w:rsidRPr="00F12193">
        <w:rPr>
          <w:rFonts w:ascii="Times New Roman" w:hAnsi="Times New Roman" w:cs="Times New Roman"/>
          <w:noProof/>
          <w:color w:val="auto"/>
          <w:sz w:val="20"/>
          <w:szCs w:val="20"/>
        </w:rPr>
        <w:t>Simulation parameters</w:t>
      </w:r>
    </w:p>
    <w:p w:rsidR="002B1B57" w:rsidRDefault="002B1B57"/>
    <w:sectPr w:rsidR="002B1B57" w:rsidSect="002B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3898"/>
    <w:rsid w:val="002B1B57"/>
    <w:rsid w:val="00A0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038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Aizaz</dc:creator>
  <cp:lastModifiedBy>Aizaz</cp:lastModifiedBy>
  <cp:revision>1</cp:revision>
  <dcterms:created xsi:type="dcterms:W3CDTF">2016-06-12T19:35:00Z</dcterms:created>
  <dcterms:modified xsi:type="dcterms:W3CDTF">2016-06-12T19:40:00Z</dcterms:modified>
</cp:coreProperties>
</file>