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4F" w:rsidRDefault="00CD12C5" w:rsidP="006E344F">
      <w:pP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F2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9E2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Primer sequences used for qRT-PCR analysis.</w:t>
      </w:r>
    </w:p>
    <w:p w:rsidR="00CD12C5" w:rsidRPr="00B25C1F" w:rsidRDefault="00CD12C5" w:rsidP="006E34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00" w:type="dxa"/>
        <w:jc w:val="center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1260"/>
        <w:gridCol w:w="2880"/>
        <w:gridCol w:w="3060"/>
      </w:tblGrid>
      <w:tr w:rsidR="006E344F" w:rsidRPr="00677E46" w:rsidTr="00263B10">
        <w:trPr>
          <w:trHeight w:val="282"/>
          <w:jc w:val="center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E46">
              <w:rPr>
                <w:rFonts w:ascii="Times New Roman" w:hAnsi="Times New Roman" w:cs="Times New Roman"/>
                <w:sz w:val="18"/>
                <w:szCs w:val="18"/>
              </w:rPr>
              <w:t>Gene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46">
              <w:rPr>
                <w:rFonts w:ascii="Times New Roman" w:hAnsi="Times New Roman" w:cs="Times New Roman"/>
                <w:sz w:val="18"/>
                <w:szCs w:val="18"/>
              </w:rPr>
              <w:t>Forward primer(5′→3′)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E46">
              <w:rPr>
                <w:rFonts w:ascii="Times New Roman" w:hAnsi="Times New Roman" w:cs="Times New Roman"/>
                <w:sz w:val="18"/>
                <w:szCs w:val="18"/>
              </w:rPr>
              <w:t>Reverse primer(5′→3′)</w:t>
            </w:r>
          </w:p>
        </w:tc>
      </w:tr>
      <w:tr w:rsidR="006E344F" w:rsidRPr="00677E46" w:rsidTr="00263B10">
        <w:trPr>
          <w:trHeight w:val="150"/>
          <w:jc w:val="center"/>
        </w:trPr>
        <w:tc>
          <w:tcPr>
            <w:tcW w:w="1260" w:type="dxa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CaDHN1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AGTGATCATTCTTTGCTTTATTC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TTAACTTTCTCACCAAACTCAGA</w:t>
            </w:r>
          </w:p>
        </w:tc>
      </w:tr>
      <w:tr w:rsidR="006E344F" w:rsidRPr="00677E46" w:rsidTr="00263B10">
        <w:trPr>
          <w:trHeight w:val="300"/>
          <w:jc w:val="center"/>
        </w:trPr>
        <w:tc>
          <w:tcPr>
            <w:tcW w:w="126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CaDHN2</w:t>
            </w:r>
          </w:p>
        </w:tc>
        <w:tc>
          <w:tcPr>
            <w:tcW w:w="288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CGTTACAAGCCAAGACCAAAT</w:t>
            </w:r>
          </w:p>
        </w:tc>
        <w:tc>
          <w:tcPr>
            <w:tcW w:w="3060" w:type="dxa"/>
            <w:tcBorders>
              <w:lef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CCCTCAGCATGGTGATCTTTC</w:t>
            </w:r>
          </w:p>
        </w:tc>
      </w:tr>
      <w:tr w:rsidR="006E344F" w:rsidRPr="00677E46" w:rsidTr="00263B10">
        <w:trPr>
          <w:trHeight w:val="100"/>
          <w:jc w:val="center"/>
        </w:trPr>
        <w:tc>
          <w:tcPr>
            <w:tcW w:w="126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CaDHN3</w:t>
            </w:r>
          </w:p>
        </w:tc>
        <w:tc>
          <w:tcPr>
            <w:tcW w:w="288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 xml:space="preserve">ATGGCACATAACGGTACTAGCC </w:t>
            </w:r>
          </w:p>
        </w:tc>
        <w:tc>
          <w:tcPr>
            <w:tcW w:w="3060" w:type="dxa"/>
            <w:tcBorders>
              <w:lef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CCCTTCATCTTTCTTCATAGCAT</w:t>
            </w:r>
          </w:p>
        </w:tc>
      </w:tr>
      <w:tr w:rsidR="006E344F" w:rsidRPr="00677E46" w:rsidTr="00263B10">
        <w:trPr>
          <w:trHeight w:val="250"/>
          <w:jc w:val="center"/>
        </w:trPr>
        <w:tc>
          <w:tcPr>
            <w:tcW w:w="126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CaDHN4</w:t>
            </w:r>
          </w:p>
        </w:tc>
        <w:tc>
          <w:tcPr>
            <w:tcW w:w="288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TGTCGCACTACGAGAACCAATAT</w:t>
            </w:r>
          </w:p>
        </w:tc>
        <w:tc>
          <w:tcPr>
            <w:tcW w:w="3060" w:type="dxa"/>
            <w:tcBorders>
              <w:lef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 xml:space="preserve">TCCCTCCAGTACGATGGACTG </w:t>
            </w:r>
          </w:p>
        </w:tc>
      </w:tr>
      <w:tr w:rsidR="006E344F" w:rsidRPr="00677E46" w:rsidTr="00263B10">
        <w:trPr>
          <w:trHeight w:val="252"/>
          <w:jc w:val="center"/>
        </w:trPr>
        <w:tc>
          <w:tcPr>
            <w:tcW w:w="126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CaDHN5</w:t>
            </w:r>
          </w:p>
        </w:tc>
        <w:tc>
          <w:tcPr>
            <w:tcW w:w="288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GGCACAATACGGTAACCAAGAC</w:t>
            </w:r>
          </w:p>
        </w:tc>
        <w:tc>
          <w:tcPr>
            <w:tcW w:w="3060" w:type="dxa"/>
            <w:tcBorders>
              <w:lef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GTGCCAGTACCTCCACCCAT</w:t>
            </w:r>
          </w:p>
        </w:tc>
      </w:tr>
      <w:tr w:rsidR="006E344F" w:rsidRPr="00677E46" w:rsidTr="00263B10">
        <w:trPr>
          <w:trHeight w:val="270"/>
          <w:jc w:val="center"/>
        </w:trPr>
        <w:tc>
          <w:tcPr>
            <w:tcW w:w="126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CaDHN6</w:t>
            </w:r>
          </w:p>
        </w:tc>
        <w:tc>
          <w:tcPr>
            <w:tcW w:w="288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 xml:space="preserve">TGAACATGGAAATCCAATTCAAT </w:t>
            </w:r>
          </w:p>
        </w:tc>
        <w:tc>
          <w:tcPr>
            <w:tcW w:w="3060" w:type="dxa"/>
            <w:tcBorders>
              <w:lef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CCGTTTCTGGCAATTTTTCA</w:t>
            </w:r>
          </w:p>
        </w:tc>
      </w:tr>
      <w:tr w:rsidR="006E344F" w:rsidRPr="00677E46" w:rsidTr="00263B10">
        <w:trPr>
          <w:trHeight w:val="330"/>
          <w:jc w:val="center"/>
        </w:trPr>
        <w:tc>
          <w:tcPr>
            <w:tcW w:w="126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CaDHN7</w:t>
            </w:r>
          </w:p>
        </w:tc>
        <w:tc>
          <w:tcPr>
            <w:tcW w:w="2880" w:type="dxa"/>
            <w:tcBorders>
              <w:left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ACGCCGACCAATGTGGTAG</w:t>
            </w:r>
          </w:p>
        </w:tc>
        <w:tc>
          <w:tcPr>
            <w:tcW w:w="3060" w:type="dxa"/>
            <w:tcBorders>
              <w:lef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TTTTTGCTTATCACTGCTTTCAT</w:t>
            </w:r>
          </w:p>
        </w:tc>
      </w:tr>
      <w:tr w:rsidR="006E344F" w:rsidRPr="00677E46" w:rsidTr="00263B10">
        <w:trPr>
          <w:trHeight w:val="20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Mn-SOD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CTCTGCCATAGACACCAACTT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 xml:space="preserve">CCAAGTTCGGTCCTTTAATAA             </w:t>
            </w:r>
          </w:p>
        </w:tc>
      </w:tr>
      <w:tr w:rsidR="006E344F" w:rsidRPr="00677E46" w:rsidTr="00263B10">
        <w:trPr>
          <w:trHeight w:val="204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POD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GCAGCATTCCTCCTCCTACT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ATTTCTTTGCCTTGTTGTTG</w:t>
            </w:r>
          </w:p>
        </w:tc>
      </w:tr>
      <w:tr w:rsidR="006E344F" w:rsidRPr="00677E46" w:rsidTr="00263B10">
        <w:trPr>
          <w:trHeight w:val="204"/>
          <w:jc w:val="center"/>
        </w:trPr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UBI-3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TGTCCATCTGCTCTCTGTTG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tl2br w:val="nil"/>
              <w:tr2bl w:val="nil"/>
            </w:tcBorders>
          </w:tcPr>
          <w:p w:rsidR="006E344F" w:rsidRPr="00677E46" w:rsidRDefault="006E344F" w:rsidP="00263B1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77E46">
              <w:rPr>
                <w:rFonts w:ascii="Times New Roman" w:hAnsi="Times New Roman" w:cs="Times New Roman"/>
                <w:sz w:val="15"/>
                <w:szCs w:val="15"/>
              </w:rPr>
              <w:t>CACCCCAAGCACAATAAGAC</w:t>
            </w:r>
          </w:p>
        </w:tc>
      </w:tr>
    </w:tbl>
    <w:p w:rsidR="006E344F" w:rsidRDefault="006E344F" w:rsidP="006E344F">
      <w:pPr>
        <w:rPr>
          <w:rFonts w:ascii="Times New Roman" w:hAnsi="Times New Roman" w:cs="Times New Roman"/>
          <w:color w:val="000000"/>
          <w:sz w:val="24"/>
        </w:rPr>
      </w:pPr>
    </w:p>
    <w:p w:rsidR="00CD12C5" w:rsidRPr="00FC6035" w:rsidRDefault="00CD12C5" w:rsidP="00CD12C5">
      <w:pP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9E2F71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Primers were designed by </w:t>
      </w:r>
      <w:r w:rsidRPr="009E2F71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Primer Premier 5.0, and their specificity was checked by NCBI Primer BLAST. Ubiquitin binding protein gene </w:t>
      </w:r>
      <w:r w:rsidRPr="009E2F71">
        <w:rPr>
          <w:rFonts w:ascii="Times New Roman" w:eastAsia="宋体" w:hAnsi="Times New Roman" w:cs="Times New Roman"/>
          <w:bCs/>
          <w:i/>
          <w:color w:val="000000" w:themeColor="text1"/>
          <w:sz w:val="24"/>
          <w:szCs w:val="24"/>
        </w:rPr>
        <w:t>UBI-3</w:t>
      </w:r>
      <w:r w:rsidRPr="009E2F71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 from pepper was used as the reference gene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.</w:t>
      </w:r>
    </w:p>
    <w:p w:rsidR="006E344F" w:rsidRDefault="006E344F" w:rsidP="006E344F">
      <w:pPr>
        <w:rPr>
          <w:rFonts w:ascii="Times New Roman" w:hAnsi="Times New Roman" w:cs="Times New Roman"/>
          <w:b/>
        </w:rPr>
      </w:pPr>
    </w:p>
    <w:p w:rsidR="002F56AB" w:rsidRDefault="002F56AB"/>
    <w:sectPr w:rsidR="002F56AB" w:rsidSect="004E6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BA" w:rsidRDefault="00743EBA" w:rsidP="006E344F">
      <w:r>
        <w:separator/>
      </w:r>
    </w:p>
  </w:endnote>
  <w:endnote w:type="continuationSeparator" w:id="1">
    <w:p w:rsidR="00743EBA" w:rsidRDefault="00743EBA" w:rsidP="006E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BA" w:rsidRDefault="00743EBA" w:rsidP="006E344F">
      <w:r>
        <w:separator/>
      </w:r>
    </w:p>
  </w:footnote>
  <w:footnote w:type="continuationSeparator" w:id="1">
    <w:p w:rsidR="00743EBA" w:rsidRDefault="00743EBA" w:rsidP="006E3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44F"/>
    <w:rsid w:val="002F56AB"/>
    <w:rsid w:val="004E6FE0"/>
    <w:rsid w:val="006E344F"/>
    <w:rsid w:val="00743EBA"/>
    <w:rsid w:val="00CD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2016-04-03T03:32:00Z</dcterms:created>
  <dcterms:modified xsi:type="dcterms:W3CDTF">2016-07-24T13:05:00Z</dcterms:modified>
</cp:coreProperties>
</file>