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25" w:rsidRPr="00F57627" w:rsidRDefault="00E2278F" w:rsidP="00206B25">
      <w:pPr>
        <w:pStyle w:val="Heading1"/>
        <w:spacing w:line="480" w:lineRule="auto"/>
      </w:pPr>
      <w:proofErr w:type="gramStart"/>
      <w:r>
        <w:t>S3 Table</w:t>
      </w:r>
      <w:r w:rsidR="00206B25" w:rsidRPr="00F57627">
        <w:t>.</w:t>
      </w:r>
      <w:proofErr w:type="gramEnd"/>
      <w:r w:rsidR="00206B25" w:rsidRPr="00F57627">
        <w:t xml:space="preserve"> Risk of bias ass</w:t>
      </w:r>
      <w:bookmarkStart w:id="0" w:name="_GoBack"/>
      <w:bookmarkEnd w:id="0"/>
      <w:r w:rsidR="00206B25" w:rsidRPr="00F57627">
        <w:t>essment – New-castle Ottawa scale for case-control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740"/>
        <w:gridCol w:w="1830"/>
        <w:gridCol w:w="1739"/>
        <w:gridCol w:w="1830"/>
        <w:gridCol w:w="1739"/>
        <w:gridCol w:w="1730"/>
        <w:gridCol w:w="1730"/>
        <w:gridCol w:w="1536"/>
      </w:tblGrid>
      <w:tr w:rsidR="00E2278F" w:rsidRPr="00E2278F" w:rsidTr="003376B7">
        <w:trPr>
          <w:trHeight w:val="1311"/>
        </w:trPr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Case control studies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Is the case definition adequate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Representativeness of the cases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 xml:space="preserve">Selection of controls 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 xml:space="preserve">Definition of controls 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Comparability of cases and controls on the basis of the design or analysis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Ascertainment of exposure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Same method for ascertainment for cases and controls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Non-response rate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 xml:space="preserve">Davidson 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PEVuZE5vdGU+PENpdGU+PEF1dGhvcj5EYXZpZHNvbjwvQXV0aG9yPjxZZWFyPjIwMDA8L1llYXI+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cyBhbmQgTHVuZyBEaXNlYXNlPC9hYmJyLTE+PC9wZXJpb2RpY2FsPjxhbHQtcGVyaW9kaWNhbD48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</w:fldData>
              </w:fldCha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PEVuZE5vdGU+PENpdGU+PEF1dGhvcj5EYXZpZHNvbjwvQXV0aG9yPjxZZWFyPjIwMDA8L1llYXI+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cyBhbmQgTHVuZyBEaXNlYXNlPC9hYmJyLTE+PC9wZXJpb2RpY2FsPjxhbHQtcGVyaW9kaWNhbD48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</w:fldData>
              </w:fldCha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E2278F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[50]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Yes, from surveillance system of the New York state.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 xml:space="preserve">All cases </w:t>
            </w:r>
            <w:r w:rsidR="00401D4E" w:rsidRPr="00E2278F">
              <w:rPr>
                <w:rFonts w:asciiTheme="minorHAnsi" w:hAnsiTheme="minorHAnsi" w:cs="Calibri"/>
                <w:sz w:val="18"/>
                <w:szCs w:val="18"/>
              </w:rPr>
              <w:t xml:space="preserve">enrolled </w:t>
            </w:r>
            <w:r w:rsidRPr="00E2278F">
              <w:rPr>
                <w:rFonts w:asciiTheme="minorHAnsi" w:hAnsiTheme="minorHAnsi" w:cs="Calibri"/>
                <w:sz w:val="18"/>
                <w:szCs w:val="18"/>
              </w:rPr>
              <w:t>between October 1992 and March 1996.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Controls from the same population.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Not mentioned.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Adjustment for age, sex, skin color, ethnicity, resistance, psychiatric illness, living with other percent of months on enhanced incentives.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Interviews, clinical data and attendance records.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This is unclear.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Not described.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Record linkage, no star awarded.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Obviously representative series of cases.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Community controls.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 description of history of adherence or non-adherence in case of retreatment, no star awarded.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Adjustment for several determinants.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C. Interviewers not blinded to case/control status, no star awarded.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No, no star awarded.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Non respondents described, no star awarded.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 xml:space="preserve">Finlay 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/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&lt;EndNote&gt;&lt;Cite&gt;&lt;Author&gt;Finlay&lt;/Author&gt;&lt;Year&gt;2012&lt;/Year&gt;&lt;RecNum&gt;4361&lt;/RecNum&gt;&lt;DisplayText&gt;[52]&lt;/DisplayText&gt;&lt;record&gt;&lt;rec-number&gt;4361&lt;/rec-number&gt;&lt;foreign-keys&gt;&lt;key app="EN" db-id="592ztdftgw0zroexee6ptfx300va9veswwex" timestamp="1395738005"&gt;4361&lt;/key&gt;&lt;/foreign-keys&gt;&lt;ref-type name="Journal Article"&gt;17&lt;/ref-type&gt;&lt;contributors&gt;&lt;authors&gt;&lt;author&gt;Finlay, A.&lt;/author&gt;&lt;author&gt;Lancaster, J.&lt;/author&gt;&lt;author&gt;Holtz, T. H.&lt;/author&gt;&lt;author&gt;Weyer, K.&lt;/author&gt;&lt;author&gt;Miranda, A.&lt;/author&gt;&lt;author&gt;van der Walt, M.&lt;/author&gt;&lt;/authors&gt;&lt;/contributors&gt;&lt;auth-address&gt;Division of Tuberculosis Elimination, Centers for Disease Control and Prevention, 1600 Clifton Road NE, Atlanta, GA 30333, USA. avf0@cdc.gov&lt;/auth-address&gt;&lt;titles&gt;&lt;title&gt;Patient- and provider-level risk factors associated with default from tuberculosis treatment, South Africa, 2002: a case-control study&lt;/title&gt;&lt;secondary-title&gt;BMC Public Health&lt;/secondary-title&gt;&lt;alt-title&gt;BMC public health&lt;/alt-title&gt;&lt;/titles&gt;&lt;periodical&gt;&lt;full-title&gt;BMC Public Health&lt;/full-title&gt;&lt;/periodical&gt;&lt;alt-periodical&gt;&lt;full-title&gt;BMC Public Health&lt;/full-title&gt;&lt;/alt-periodical&gt;&lt;pages&gt;56&lt;/pages&gt;&lt;volume&gt;12&lt;/volume&gt;&lt;edition&gt;2012/01/24&lt;/edition&gt;&lt;keywords&gt;&lt;keyword&gt;Adult&lt;/keyword&gt;&lt;keyword&gt;Attitude to Health&lt;/keyword&gt;&lt;keyword&gt;Case-Control Studies&lt;/keyword&gt;&lt;keyword&gt;Female&lt;/keyword&gt;&lt;keyword&gt;*Health Personnel&lt;/keyword&gt;&lt;keyword&gt;Humans&lt;/keyword&gt;&lt;keyword&gt;Interviews as Topic&lt;/keyword&gt;&lt;keyword&gt;Logistic Models&lt;/keyword&gt;&lt;keyword&gt;Male&lt;/keyword&gt;&lt;keyword&gt;*Patient Compliance/statistics &amp;amp; numerical data&lt;/keyword&gt;&lt;keyword&gt;Retrospective Studies&lt;/keyword&gt;&lt;keyword&gt;Risk Factors&lt;/keyword&gt;&lt;keyword&gt;South Africa&lt;/keyword&gt;&lt;keyword&gt;Tuberculosis, Pulmonary/*drug therapy&lt;/keyword&gt;&lt;/keywords&gt;&lt;dates&gt;&lt;year&gt;2012&lt;/year&gt;&lt;/dates&gt;&lt;isbn&gt;1471-2458&lt;/isbn&gt;&lt;accession-num&gt;22264339&lt;/accession-num&gt;&lt;urls&gt;&lt;/urls&gt;&lt;custom2&gt;Pmc3306745&lt;/custom2&gt;&lt;electronic-resource-num&gt;10.1186/1471-2458-12-56&lt;/electronic-resource-num&gt;&lt;remote-database-provider&gt;Nlm&lt;/remote-database-provider&gt;&lt;language&gt;eng&lt;/language&gt;&lt;/record&gt;&lt;/Cite&gt;&lt;/EndNote&gt;</w:instrTex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E2278F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[52]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Yes, interviewers reviewed medical records.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Any new or re-treatment patient with pulmonary or extra pulmonary TB enrolled between January and December 2002.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Controls were from the same sample selection.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Not mentioned.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Adjustment for patient category.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The interviewers were blinded while taken and structured questionnaire.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This is unclear.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Only 26% and 43% of cases and controls were tracked and interviewed. Basic characteristics are described.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With independent validation.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 xml:space="preserve">A. Obviously representative series of cases. 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Community controls.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 description of source, no star awarded.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Adjustment for one additional determinant.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Structured interview where blind to case/control status.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No, no star awarded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Non-respondents described, however, unequal. No star awarded.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>Jakubowiak</w:t>
            </w:r>
            <w:proofErr w:type="spellEnd"/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PEVuZE5vdGU+PENpdGU+PEF1dGhvcj5KYWt1Ym93aWFrPC9BdXRob3I+PFllYXI+MjAwNzwvWWVh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</w:fldData>
              </w:fldCha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PEVuZE5vdGU+PENpdGU+PEF1dGhvcj5KYWt1Ym93aWFrPC9BdXRob3I+PFllYXI+MjAwNzwvWWVh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</w:fldData>
              </w:fldCha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E2278F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[45]</w:t>
            </w: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Yes, based on medical records.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New pulmonary TB patients enrolled in the Tuberculosis register March-Sept 2003.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Controls from the same population.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Cases and controls are new TB patients.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Adjustment for age, sex, region, residence type and AFB smear.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Two standard questionnaires were completed, no information on blinding.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Yes the same method was used for both groups.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 xml:space="preserve">84% of cases and 57% of controls were interviewed. Non-respondents are described, but no specific information is </w:t>
            </w:r>
            <w:r w:rsidRPr="00E2278F">
              <w:rPr>
                <w:rFonts w:asciiTheme="minorHAnsi" w:hAnsiTheme="minorHAnsi" w:cs="Calibri"/>
                <w:sz w:val="18"/>
                <w:szCs w:val="18"/>
              </w:rPr>
              <w:lastRenderedPageBreak/>
              <w:t>given.</w:t>
            </w:r>
          </w:p>
        </w:tc>
      </w:tr>
      <w:tr w:rsidR="00E2278F" w:rsidRPr="00E2278F" w:rsidTr="003376B7">
        <w:trPr>
          <w:trHeight w:val="1134"/>
        </w:trPr>
        <w:tc>
          <w:tcPr>
            <w:tcW w:w="557" w:type="pct"/>
          </w:tcPr>
          <w:p w:rsidR="00206B25" w:rsidRPr="00E2278F" w:rsidRDefault="00206B25" w:rsidP="00E2278F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i/>
                <w:sz w:val="18"/>
                <w:szCs w:val="18"/>
              </w:rPr>
              <w:lastRenderedPageBreak/>
              <w:t>Authors judgment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With independent validation.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Obviously representative series of cases.</w:t>
            </w:r>
          </w:p>
        </w:tc>
        <w:tc>
          <w:tcPr>
            <w:tcW w:w="557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Community controls.</w:t>
            </w:r>
          </w:p>
        </w:tc>
        <w:tc>
          <w:tcPr>
            <w:tcW w:w="586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Both groups have no history of outcome.</w:t>
            </w:r>
          </w:p>
        </w:tc>
        <w:tc>
          <w:tcPr>
            <w:tcW w:w="557" w:type="pct"/>
          </w:tcPr>
          <w:p w:rsidR="00206B25" w:rsidRPr="00E2278F" w:rsidRDefault="00206B25" w:rsidP="003376B7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Multiple confounders are taken into account.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C. Interview not blinded to case/control status, no star awarded.</w:t>
            </w:r>
          </w:p>
        </w:tc>
        <w:tc>
          <w:tcPr>
            <w:tcW w:w="554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492" w:type="pct"/>
          </w:tcPr>
          <w:p w:rsidR="00206B25" w:rsidRPr="00E2278F" w:rsidRDefault="00206B25" w:rsidP="00E2278F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E2278F">
              <w:rPr>
                <w:rFonts w:asciiTheme="minorHAnsi" w:hAnsiTheme="minorHAnsi" w:cs="Calibri"/>
                <w:sz w:val="18"/>
                <w:szCs w:val="18"/>
              </w:rPr>
              <w:t>B. Non respondents described, however they were unequal. No star awarded.</w:t>
            </w:r>
          </w:p>
        </w:tc>
      </w:tr>
    </w:tbl>
    <w:p w:rsidR="00E165DA" w:rsidRDefault="003376B7"/>
    <w:sectPr w:rsidR="00E165DA" w:rsidSect="00C20F95"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5"/>
    <w:rsid w:val="00027E71"/>
    <w:rsid w:val="00132DA9"/>
    <w:rsid w:val="00206B25"/>
    <w:rsid w:val="003376B7"/>
    <w:rsid w:val="00401D4E"/>
    <w:rsid w:val="0071035D"/>
    <w:rsid w:val="00BA3B53"/>
    <w:rsid w:val="00C65778"/>
    <w:rsid w:val="00E2278F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25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6B25"/>
  </w:style>
  <w:style w:type="table" w:styleId="LightGrid">
    <w:name w:val="Light Grid"/>
    <w:basedOn w:val="TableNormal"/>
    <w:uiPriority w:val="62"/>
    <w:rsid w:val="00E227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25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6B25"/>
  </w:style>
  <w:style w:type="table" w:styleId="LightGrid">
    <w:name w:val="Light Grid"/>
    <w:basedOn w:val="TableNormal"/>
    <w:uiPriority w:val="62"/>
    <w:rsid w:val="00E227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KNCVTBC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van Hoorn</dc:creator>
  <cp:lastModifiedBy>Rosa van Hoorn</cp:lastModifiedBy>
  <cp:revision>3</cp:revision>
  <dcterms:created xsi:type="dcterms:W3CDTF">2016-04-17T21:26:00Z</dcterms:created>
  <dcterms:modified xsi:type="dcterms:W3CDTF">2016-04-19T17:55:00Z</dcterms:modified>
</cp:coreProperties>
</file>