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6D" w:rsidRDefault="00A0046D" w:rsidP="00814722">
      <w:pPr>
        <w:ind w:left="708" w:hanging="708"/>
        <w:rPr>
          <w:rFonts w:ascii="Times New Roman" w:hAnsi="Times New Roman" w:cs="Times New Roman"/>
          <w:sz w:val="24"/>
          <w:szCs w:val="24"/>
          <w:lang w:val="en-US"/>
        </w:rPr>
      </w:pPr>
    </w:p>
    <w:p w:rsidR="00166D4E" w:rsidRPr="00A151C3" w:rsidRDefault="00166D4E" w:rsidP="00166D4E">
      <w:pPr>
        <w:pStyle w:val="Untertitel"/>
        <w:spacing w:before="120" w:line="312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  <w:lang w:val="en-US"/>
        </w:rPr>
      </w:pPr>
      <w:r w:rsidRPr="00A151C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en-US"/>
        </w:rPr>
        <w:t>Supporting Information</w:t>
      </w:r>
    </w:p>
    <w:p w:rsidR="00166D4E" w:rsidRPr="00A151C3" w:rsidRDefault="00166D4E" w:rsidP="00166D4E">
      <w:pPr>
        <w:spacing w:line="312" w:lineRule="auto"/>
        <w:rPr>
          <w:sz w:val="28"/>
          <w:szCs w:val="28"/>
          <w:lang w:val="en-US"/>
        </w:rPr>
      </w:pPr>
    </w:p>
    <w:p w:rsidR="00166D4E" w:rsidRDefault="00166D4E" w:rsidP="00166D4E">
      <w:pPr>
        <w:pStyle w:val="Untertitel"/>
        <w:spacing w:line="312" w:lineRule="auto"/>
        <w:jc w:val="both"/>
        <w:rPr>
          <w:rFonts w:ascii="Times New Roman" w:hAnsi="Times New Roman" w:cs="Times New Roman"/>
          <w:b/>
          <w:i w:val="0"/>
          <w:color w:val="auto"/>
          <w:sz w:val="40"/>
          <w:szCs w:val="40"/>
          <w:lang w:val="en-US"/>
        </w:rPr>
      </w:pPr>
    </w:p>
    <w:p w:rsidR="008023F7" w:rsidRPr="007F66E7" w:rsidRDefault="008023F7" w:rsidP="008023F7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cytoprotective effects of </w:t>
      </w:r>
      <w:r w:rsidRPr="007F66E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7F66E7">
        <w:rPr>
          <w:rFonts w:ascii="Symbol" w:hAnsi="Symbol" w:cs="Times New Roman"/>
          <w:b/>
          <w:bCs/>
          <w:sz w:val="24"/>
          <w:szCs w:val="24"/>
          <w:lang w:val="en-US"/>
        </w:rPr>
        <w:t>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-(4-methoxyphenyl)-2’</w:t>
      </w:r>
      <w:proofErr w:type="gramStart"/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,3,4,4'</w:t>
      </w:r>
      <w:proofErr w:type="gramEnd"/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-tetra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softHyphen/>
        <w:t xml:space="preserve">methoxychalcone </w:t>
      </w:r>
      <w:r w:rsidR="003D3B9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bookmarkStart w:id="0" w:name="_GoBack"/>
      <w:bookmarkEnd w:id="0"/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7F66E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7F66E7">
        <w:rPr>
          <w:rFonts w:ascii="Symbol" w:hAnsi="Symbol" w:cs="Times New Roman"/>
          <w:b/>
          <w:sz w:val="24"/>
          <w:szCs w:val="24"/>
          <w:lang w:val="en-US"/>
        </w:rPr>
        <w:t>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7F66E7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-OMe-C</w:t>
      </w:r>
      <w:r w:rsidRPr="007F66E7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6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7F66E7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Pr="007F66E7">
        <w:rPr>
          <w:rFonts w:ascii="Times New Roman" w:hAnsi="Times New Roman" w:cs="Times New Roman"/>
          <w:b/>
          <w:bCs/>
          <w:sz w:val="24"/>
          <w:szCs w:val="24"/>
          <w:lang w:val="en-US"/>
        </w:rPr>
        <w:t>-TMC) - A novel and non-cytotoxic HO-1 inducer</w:t>
      </w:r>
    </w:p>
    <w:p w:rsidR="008023F7" w:rsidRDefault="008023F7" w:rsidP="008023F7">
      <w:pPr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F66E7" w:rsidRPr="008023F7" w:rsidRDefault="007F66E7" w:rsidP="008023F7">
      <w:pPr>
        <w:spacing w:after="0" w:line="312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023F7" w:rsidRPr="0040597D" w:rsidRDefault="008023F7" w:rsidP="008023F7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40597D">
        <w:rPr>
          <w:rFonts w:ascii="Times New Roman" w:hAnsi="Times New Roman" w:cs="Times New Roman"/>
          <w:bCs/>
          <w:sz w:val="24"/>
          <w:szCs w:val="24"/>
        </w:rPr>
        <w:t>Kai B. Kaufmann,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0597D">
        <w:rPr>
          <w:rFonts w:ascii="Times New Roman" w:hAnsi="Times New Roman" w:cs="Times New Roman"/>
          <w:bCs/>
          <w:sz w:val="24"/>
          <w:szCs w:val="24"/>
        </w:rPr>
        <w:t>Nafisah</w:t>
      </w:r>
      <w:proofErr w:type="spellEnd"/>
      <w:r w:rsidRPr="0040597D">
        <w:rPr>
          <w:rFonts w:ascii="Times New Roman" w:hAnsi="Times New Roman" w:cs="Times New Roman"/>
          <w:bCs/>
          <w:sz w:val="24"/>
          <w:szCs w:val="24"/>
        </w:rPr>
        <w:t xml:space="preserve"> Al-Rifai,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Felix Ulbrich,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Nils Schallner,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Hannelore Rücker,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Monika Enzinger,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Hermina Petkes,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Sebastian Pitzl,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2,3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Ulrich Goebel,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1,*</w:t>
      </w:r>
      <w:r w:rsidRPr="0040597D">
        <w:rPr>
          <w:rFonts w:ascii="Times New Roman" w:hAnsi="Times New Roman" w:cs="Times New Roman"/>
          <w:bCs/>
          <w:sz w:val="24"/>
          <w:szCs w:val="24"/>
        </w:rPr>
        <w:t xml:space="preserve"> Sabine Amslinger</w:t>
      </w:r>
      <w:r w:rsidRPr="0040597D">
        <w:rPr>
          <w:rFonts w:ascii="Times New Roman" w:hAnsi="Times New Roman" w:cs="Times New Roman"/>
          <w:bCs/>
          <w:sz w:val="24"/>
          <w:szCs w:val="24"/>
          <w:vertAlign w:val="superscript"/>
        </w:rPr>
        <w:t>2,*</w:t>
      </w:r>
    </w:p>
    <w:p w:rsidR="008023F7" w:rsidRPr="0040597D" w:rsidRDefault="008023F7" w:rsidP="008023F7">
      <w:pPr>
        <w:rPr>
          <w:sz w:val="24"/>
          <w:szCs w:val="24"/>
          <w:lang w:eastAsia="de-DE"/>
        </w:rPr>
      </w:pPr>
    </w:p>
    <w:p w:rsidR="007F66E7" w:rsidRPr="00CD65E6" w:rsidRDefault="007F66E7" w:rsidP="007F66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CD65E6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CD65E6">
        <w:rPr>
          <w:rFonts w:ascii="Times New Roman" w:hAnsi="Times New Roman" w:cs="Times New Roman"/>
          <w:bCs/>
          <w:sz w:val="24"/>
          <w:szCs w:val="24"/>
          <w:lang w:val="en-US"/>
        </w:rPr>
        <w:t>Department of Anesthesiology and Intensive Care Medicine, Freiburg, University Medical Center Freiburg, Germany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CD65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de-DE"/>
        </w:rPr>
        <w:t>2</w:t>
      </w:r>
      <w:r w:rsidRPr="00CD65E6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Institute of Organic Chemistry, University of Regensburg, Regensburg, Germany; </w:t>
      </w:r>
      <w:r w:rsidR="00697799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and </w:t>
      </w:r>
      <w:r w:rsidRPr="00CD65E6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de-DE"/>
        </w:rPr>
        <w:t>3</w:t>
      </w:r>
      <w:r w:rsidRPr="00CD65E6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Institute of Pharmaceutical Biology, University of Regensburg, Regensburg, Germany </w:t>
      </w:r>
    </w:p>
    <w:p w:rsidR="008023F7" w:rsidRDefault="008023F7" w:rsidP="008023F7">
      <w:pPr>
        <w:rPr>
          <w:lang w:val="en-US" w:eastAsia="de-DE"/>
        </w:rPr>
      </w:pPr>
    </w:p>
    <w:p w:rsidR="008023F7" w:rsidRPr="008023F7" w:rsidRDefault="008023F7" w:rsidP="008023F7">
      <w:pPr>
        <w:rPr>
          <w:lang w:val="en-US" w:eastAsia="de-DE"/>
        </w:rPr>
      </w:pPr>
    </w:p>
    <w:p w:rsidR="00166D4E" w:rsidRDefault="00166D4E" w:rsidP="00166D4E">
      <w:pPr>
        <w:pStyle w:val="Untertitel"/>
        <w:spacing w:line="312" w:lineRule="auto"/>
        <w:jc w:val="both"/>
        <w:rPr>
          <w:rFonts w:ascii="Times New Roman" w:hAnsi="Times New Roman" w:cs="Times New Roman"/>
          <w:b/>
          <w:i w:val="0"/>
          <w:color w:val="auto"/>
          <w:lang w:val="en-US"/>
        </w:rPr>
      </w:pPr>
      <w:r w:rsidRPr="005F5D2E">
        <w:rPr>
          <w:rFonts w:ascii="Times New Roman" w:hAnsi="Times New Roman" w:cs="Times New Roman"/>
          <w:b/>
          <w:i w:val="0"/>
          <w:color w:val="auto"/>
          <w:lang w:val="en-US"/>
        </w:rPr>
        <w:t>Table of Contents</w:t>
      </w:r>
    </w:p>
    <w:p w:rsidR="00166D4E" w:rsidRPr="0032734A" w:rsidRDefault="00166D4E" w:rsidP="00166D4E">
      <w:pPr>
        <w:spacing w:line="312" w:lineRule="auto"/>
        <w:rPr>
          <w:lang w:val="en-US"/>
        </w:rPr>
      </w:pPr>
    </w:p>
    <w:sdt>
      <w:sdtPr>
        <w:id w:val="2480625"/>
        <w:docPartObj>
          <w:docPartGallery w:val="Table of Contents"/>
          <w:docPartUnique/>
        </w:docPartObj>
      </w:sdtPr>
      <w:sdtEndPr/>
      <w:sdtContent>
        <w:p w:rsidR="004A7391" w:rsidRDefault="00671852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de-DE"/>
            </w:rPr>
          </w:pPr>
          <w:r>
            <w:fldChar w:fldCharType="begin"/>
          </w:r>
          <w:r w:rsidR="00166D4E">
            <w:instrText xml:space="preserve"> TOC \h \z \t "Überschrift_1_Inhaltsverzeichnis;1" </w:instrText>
          </w:r>
          <w:r>
            <w:fldChar w:fldCharType="separate"/>
          </w:r>
          <w:hyperlink w:anchor="_Toc432689295" w:history="1">
            <w:r w:rsidR="004A7391" w:rsidRPr="00AB7961">
              <w:rPr>
                <w:rStyle w:val="Hyperlink"/>
                <w:noProof/>
              </w:rPr>
              <w:t>General experimental information</w:t>
            </w:r>
            <w:r w:rsidR="004A7391">
              <w:rPr>
                <w:noProof/>
                <w:webHidden/>
              </w:rPr>
              <w:tab/>
            </w:r>
            <w:r w:rsidR="004A7391">
              <w:rPr>
                <w:noProof/>
                <w:webHidden/>
              </w:rPr>
              <w:fldChar w:fldCharType="begin"/>
            </w:r>
            <w:r w:rsidR="004A7391">
              <w:rPr>
                <w:noProof/>
                <w:webHidden/>
              </w:rPr>
              <w:instrText xml:space="preserve"> PAGEREF _Toc432689295 \h </w:instrText>
            </w:r>
            <w:r w:rsidR="004A7391">
              <w:rPr>
                <w:noProof/>
                <w:webHidden/>
              </w:rPr>
            </w:r>
            <w:r w:rsidR="004A7391">
              <w:rPr>
                <w:noProof/>
                <w:webHidden/>
              </w:rPr>
              <w:fldChar w:fldCharType="separate"/>
            </w:r>
            <w:r w:rsidR="004A7391">
              <w:rPr>
                <w:noProof/>
                <w:webHidden/>
              </w:rPr>
              <w:t>2</w:t>
            </w:r>
            <w:r w:rsidR="004A7391">
              <w:rPr>
                <w:noProof/>
                <w:webHidden/>
              </w:rPr>
              <w:fldChar w:fldCharType="end"/>
            </w:r>
          </w:hyperlink>
        </w:p>
        <w:p w:rsidR="004A7391" w:rsidRDefault="00A9649E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de-DE"/>
            </w:rPr>
          </w:pPr>
          <w:hyperlink w:anchor="_Toc432689296" w:history="1">
            <w:r w:rsidR="004A7391" w:rsidRPr="00AB7961">
              <w:rPr>
                <w:rStyle w:val="Hyperlink"/>
                <w:noProof/>
              </w:rPr>
              <w:t xml:space="preserve">Analytical data of </w:t>
            </w:r>
            <w:r w:rsidR="004A7391" w:rsidRPr="00AB7961">
              <w:rPr>
                <w:rStyle w:val="Hyperlink"/>
                <w:i/>
                <w:noProof/>
              </w:rPr>
              <w:t>Z</w:t>
            </w:r>
            <w:r w:rsidR="004A7391" w:rsidRPr="00AB7961">
              <w:rPr>
                <w:rStyle w:val="Hyperlink"/>
                <w:noProof/>
              </w:rPr>
              <w:t>-</w:t>
            </w:r>
            <w:r w:rsidR="004A7391" w:rsidRPr="00AB7961">
              <w:rPr>
                <w:rStyle w:val="Hyperlink"/>
                <w:rFonts w:ascii="Symbol" w:hAnsi="Symbol"/>
                <w:noProof/>
              </w:rPr>
              <w:t></w:t>
            </w:r>
            <w:r w:rsidR="004A7391" w:rsidRPr="00AB7961">
              <w:rPr>
                <w:rStyle w:val="Hyperlink"/>
                <w:noProof/>
              </w:rPr>
              <w:t>-(4-methoxyphenyl)-2’,3,4,4'-tetramethoxychalcone</w:t>
            </w:r>
            <w:r w:rsidR="004A7391">
              <w:rPr>
                <w:noProof/>
                <w:webHidden/>
              </w:rPr>
              <w:tab/>
            </w:r>
            <w:r w:rsidR="004A7391">
              <w:rPr>
                <w:noProof/>
                <w:webHidden/>
              </w:rPr>
              <w:fldChar w:fldCharType="begin"/>
            </w:r>
            <w:r w:rsidR="004A7391">
              <w:rPr>
                <w:noProof/>
                <w:webHidden/>
              </w:rPr>
              <w:instrText xml:space="preserve"> PAGEREF _Toc432689296 \h </w:instrText>
            </w:r>
            <w:r w:rsidR="004A7391">
              <w:rPr>
                <w:noProof/>
                <w:webHidden/>
              </w:rPr>
            </w:r>
            <w:r w:rsidR="004A7391">
              <w:rPr>
                <w:noProof/>
                <w:webHidden/>
              </w:rPr>
              <w:fldChar w:fldCharType="separate"/>
            </w:r>
            <w:r w:rsidR="004A7391">
              <w:rPr>
                <w:noProof/>
                <w:webHidden/>
              </w:rPr>
              <w:t>2</w:t>
            </w:r>
            <w:r w:rsidR="004A7391">
              <w:rPr>
                <w:noProof/>
                <w:webHidden/>
              </w:rPr>
              <w:fldChar w:fldCharType="end"/>
            </w:r>
          </w:hyperlink>
        </w:p>
        <w:p w:rsidR="004A7391" w:rsidRDefault="00A9649E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de-DE"/>
            </w:rPr>
          </w:pPr>
          <w:hyperlink w:anchor="_Toc432689297" w:history="1">
            <w:r w:rsidR="004A7391" w:rsidRPr="00AB7961">
              <w:rPr>
                <w:rStyle w:val="Hyperlink"/>
                <w:noProof/>
              </w:rPr>
              <w:t>X-Ray data of (</w:t>
            </w:r>
            <w:r w:rsidR="004A7391" w:rsidRPr="00AB7961">
              <w:rPr>
                <w:rStyle w:val="Hyperlink"/>
                <w:bCs/>
                <w:i/>
                <w:noProof/>
              </w:rPr>
              <w:t>E</w:t>
            </w:r>
            <w:r w:rsidR="004A7391" w:rsidRPr="00AB7961">
              <w:rPr>
                <w:rStyle w:val="Hyperlink"/>
                <w:bCs/>
                <w:noProof/>
              </w:rPr>
              <w:t>)-</w:t>
            </w:r>
            <w:r w:rsidR="004A7391" w:rsidRPr="00AB7961">
              <w:rPr>
                <w:rStyle w:val="Hyperlink"/>
                <w:rFonts w:ascii="Symbol" w:hAnsi="Symbol"/>
                <w:bCs/>
                <w:noProof/>
              </w:rPr>
              <w:t></w:t>
            </w:r>
            <w:r w:rsidR="004A7391" w:rsidRPr="00AB7961">
              <w:rPr>
                <w:rStyle w:val="Hyperlink"/>
                <w:bCs/>
                <w:noProof/>
              </w:rPr>
              <w:t>-(4-methoxyphenyl)-2’,3,4,4'</w:t>
            </w:r>
            <w:r w:rsidR="004A7391" w:rsidRPr="00AB7961">
              <w:rPr>
                <w:rStyle w:val="Hyperlink"/>
                <w:noProof/>
              </w:rPr>
              <w:t>-tetramethoxychalcone and (</w:t>
            </w:r>
            <w:r w:rsidR="004A7391" w:rsidRPr="00AB7961">
              <w:rPr>
                <w:rStyle w:val="Hyperlink"/>
                <w:bCs/>
                <w:i/>
                <w:noProof/>
              </w:rPr>
              <w:t>Z</w:t>
            </w:r>
            <w:r w:rsidR="004A7391" w:rsidRPr="00AB7961">
              <w:rPr>
                <w:rStyle w:val="Hyperlink"/>
                <w:bCs/>
                <w:noProof/>
              </w:rPr>
              <w:t>)-</w:t>
            </w:r>
            <w:r w:rsidR="004A7391" w:rsidRPr="00AB7961">
              <w:rPr>
                <w:rStyle w:val="Hyperlink"/>
                <w:rFonts w:ascii="Symbol" w:hAnsi="Symbol"/>
                <w:bCs/>
                <w:noProof/>
              </w:rPr>
              <w:t></w:t>
            </w:r>
            <w:r w:rsidR="004A7391" w:rsidRPr="00AB7961">
              <w:rPr>
                <w:rStyle w:val="Hyperlink"/>
                <w:bCs/>
                <w:noProof/>
              </w:rPr>
              <w:t>-(4-methoxyphenyl)-2’,3,4,4'-tetramethoxychalcone</w:t>
            </w:r>
            <w:r w:rsidR="004A7391">
              <w:rPr>
                <w:noProof/>
                <w:webHidden/>
              </w:rPr>
              <w:tab/>
            </w:r>
            <w:r w:rsidR="004A7391">
              <w:rPr>
                <w:noProof/>
                <w:webHidden/>
              </w:rPr>
              <w:fldChar w:fldCharType="begin"/>
            </w:r>
            <w:r w:rsidR="004A7391">
              <w:rPr>
                <w:noProof/>
                <w:webHidden/>
              </w:rPr>
              <w:instrText xml:space="preserve"> PAGEREF _Toc432689297 \h </w:instrText>
            </w:r>
            <w:r w:rsidR="004A7391">
              <w:rPr>
                <w:noProof/>
                <w:webHidden/>
              </w:rPr>
            </w:r>
            <w:r w:rsidR="004A7391">
              <w:rPr>
                <w:noProof/>
                <w:webHidden/>
              </w:rPr>
              <w:fldChar w:fldCharType="separate"/>
            </w:r>
            <w:r w:rsidR="004A7391">
              <w:rPr>
                <w:noProof/>
                <w:webHidden/>
              </w:rPr>
              <w:t>3</w:t>
            </w:r>
            <w:r w:rsidR="004A7391">
              <w:rPr>
                <w:noProof/>
                <w:webHidden/>
              </w:rPr>
              <w:fldChar w:fldCharType="end"/>
            </w:r>
          </w:hyperlink>
        </w:p>
        <w:p w:rsidR="004A7391" w:rsidRDefault="00A9649E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de-DE"/>
            </w:rPr>
          </w:pPr>
          <w:hyperlink w:anchor="_Toc432689298" w:history="1">
            <w:r w:rsidR="004A7391" w:rsidRPr="00AB7961">
              <w:rPr>
                <w:rStyle w:val="Hyperlink"/>
                <w:noProof/>
              </w:rPr>
              <w:t>Supporting Table S1: Parameters of kinetic measurements</w:t>
            </w:r>
            <w:r w:rsidR="004A7391">
              <w:rPr>
                <w:noProof/>
                <w:webHidden/>
              </w:rPr>
              <w:tab/>
            </w:r>
            <w:r w:rsidR="004A7391">
              <w:rPr>
                <w:noProof/>
                <w:webHidden/>
              </w:rPr>
              <w:fldChar w:fldCharType="begin"/>
            </w:r>
            <w:r w:rsidR="004A7391">
              <w:rPr>
                <w:noProof/>
                <w:webHidden/>
              </w:rPr>
              <w:instrText xml:space="preserve"> PAGEREF _Toc432689298 \h </w:instrText>
            </w:r>
            <w:r w:rsidR="004A7391">
              <w:rPr>
                <w:noProof/>
                <w:webHidden/>
              </w:rPr>
            </w:r>
            <w:r w:rsidR="004A7391">
              <w:rPr>
                <w:noProof/>
                <w:webHidden/>
              </w:rPr>
              <w:fldChar w:fldCharType="separate"/>
            </w:r>
            <w:r w:rsidR="004A7391">
              <w:rPr>
                <w:noProof/>
                <w:webHidden/>
              </w:rPr>
              <w:t>5</w:t>
            </w:r>
            <w:r w:rsidR="004A7391">
              <w:rPr>
                <w:noProof/>
                <w:webHidden/>
              </w:rPr>
              <w:fldChar w:fldCharType="end"/>
            </w:r>
          </w:hyperlink>
        </w:p>
        <w:p w:rsidR="004A7391" w:rsidRDefault="00A9649E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de-DE"/>
            </w:rPr>
          </w:pPr>
          <w:hyperlink w:anchor="_Toc432689299" w:history="1">
            <w:r w:rsidR="004A7391" w:rsidRPr="00AB7961">
              <w:rPr>
                <w:rStyle w:val="Hyperlink"/>
                <w:noProof/>
                <w:vertAlign w:val="superscript"/>
              </w:rPr>
              <w:t>1</w:t>
            </w:r>
            <w:r w:rsidR="004A7391" w:rsidRPr="00AB7961">
              <w:rPr>
                <w:rStyle w:val="Hyperlink"/>
                <w:noProof/>
              </w:rPr>
              <w:t xml:space="preserve">H NMR spectrum of </w:t>
            </w:r>
            <w:r w:rsidR="004A7391" w:rsidRPr="00AB7961">
              <w:rPr>
                <w:rStyle w:val="Hyperlink"/>
                <w:i/>
                <w:noProof/>
              </w:rPr>
              <w:t>Z</w:t>
            </w:r>
            <w:r w:rsidR="004A7391" w:rsidRPr="00AB7961">
              <w:rPr>
                <w:rStyle w:val="Hyperlink"/>
                <w:noProof/>
              </w:rPr>
              <w:t>-</w:t>
            </w:r>
            <w:r w:rsidR="004A7391" w:rsidRPr="00AB7961">
              <w:rPr>
                <w:rStyle w:val="Hyperlink"/>
                <w:rFonts w:ascii="Symbol" w:hAnsi="Symbol"/>
                <w:noProof/>
              </w:rPr>
              <w:t></w:t>
            </w:r>
            <w:r w:rsidR="004A7391" w:rsidRPr="00AB7961">
              <w:rPr>
                <w:rStyle w:val="Hyperlink"/>
                <w:noProof/>
              </w:rPr>
              <w:t>-</w:t>
            </w:r>
            <w:r w:rsidR="004A7391" w:rsidRPr="00AB7961">
              <w:rPr>
                <w:rStyle w:val="Hyperlink"/>
                <w:i/>
                <w:noProof/>
              </w:rPr>
              <w:t>p</w:t>
            </w:r>
            <w:r w:rsidR="004A7391" w:rsidRPr="00AB7961">
              <w:rPr>
                <w:rStyle w:val="Hyperlink"/>
                <w:noProof/>
              </w:rPr>
              <w:t>-OMe-C</w:t>
            </w:r>
            <w:r w:rsidR="004A7391" w:rsidRPr="00AB7961">
              <w:rPr>
                <w:rStyle w:val="Hyperlink"/>
                <w:noProof/>
                <w:vertAlign w:val="subscript"/>
              </w:rPr>
              <w:t>6</w:t>
            </w:r>
            <w:r w:rsidR="004A7391" w:rsidRPr="00AB7961">
              <w:rPr>
                <w:rStyle w:val="Hyperlink"/>
                <w:noProof/>
              </w:rPr>
              <w:t>H</w:t>
            </w:r>
            <w:r w:rsidR="004A7391" w:rsidRPr="00AB7961">
              <w:rPr>
                <w:rStyle w:val="Hyperlink"/>
                <w:noProof/>
                <w:vertAlign w:val="subscript"/>
              </w:rPr>
              <w:t>4</w:t>
            </w:r>
            <w:r w:rsidR="004A7391" w:rsidRPr="00AB7961">
              <w:rPr>
                <w:rStyle w:val="Hyperlink"/>
                <w:noProof/>
              </w:rPr>
              <w:t>-TMC in CDCl</w:t>
            </w:r>
            <w:r w:rsidR="004A7391" w:rsidRPr="00AB7961">
              <w:rPr>
                <w:rStyle w:val="Hyperlink"/>
                <w:noProof/>
                <w:vertAlign w:val="subscript"/>
              </w:rPr>
              <w:t>3</w:t>
            </w:r>
            <w:r w:rsidR="004A7391" w:rsidRPr="00AB7961">
              <w:rPr>
                <w:rStyle w:val="Hyperlink"/>
                <w:noProof/>
              </w:rPr>
              <w:t xml:space="preserve"> at 400 MHz</w:t>
            </w:r>
            <w:r w:rsidR="004A7391">
              <w:rPr>
                <w:noProof/>
                <w:webHidden/>
              </w:rPr>
              <w:tab/>
            </w:r>
            <w:r w:rsidR="004A7391">
              <w:rPr>
                <w:noProof/>
                <w:webHidden/>
              </w:rPr>
              <w:fldChar w:fldCharType="begin"/>
            </w:r>
            <w:r w:rsidR="004A7391">
              <w:rPr>
                <w:noProof/>
                <w:webHidden/>
              </w:rPr>
              <w:instrText xml:space="preserve"> PAGEREF _Toc432689299 \h </w:instrText>
            </w:r>
            <w:r w:rsidR="004A7391">
              <w:rPr>
                <w:noProof/>
                <w:webHidden/>
              </w:rPr>
            </w:r>
            <w:r w:rsidR="004A7391">
              <w:rPr>
                <w:noProof/>
                <w:webHidden/>
              </w:rPr>
              <w:fldChar w:fldCharType="separate"/>
            </w:r>
            <w:r w:rsidR="004A7391">
              <w:rPr>
                <w:noProof/>
                <w:webHidden/>
              </w:rPr>
              <w:t>6</w:t>
            </w:r>
            <w:r w:rsidR="004A7391">
              <w:rPr>
                <w:noProof/>
                <w:webHidden/>
              </w:rPr>
              <w:fldChar w:fldCharType="end"/>
            </w:r>
          </w:hyperlink>
        </w:p>
        <w:p w:rsidR="004A7391" w:rsidRDefault="00A9649E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de-DE"/>
            </w:rPr>
          </w:pPr>
          <w:hyperlink w:anchor="_Toc432689300" w:history="1">
            <w:r w:rsidR="004A7391" w:rsidRPr="00AB7961">
              <w:rPr>
                <w:rStyle w:val="Hyperlink"/>
                <w:noProof/>
                <w:vertAlign w:val="superscript"/>
              </w:rPr>
              <w:t>13</w:t>
            </w:r>
            <w:r w:rsidR="004A7391" w:rsidRPr="00AB7961">
              <w:rPr>
                <w:rStyle w:val="Hyperlink"/>
                <w:noProof/>
              </w:rPr>
              <w:t xml:space="preserve">C NMR spectrum of </w:t>
            </w:r>
            <w:r w:rsidR="004A7391" w:rsidRPr="00AB7961">
              <w:rPr>
                <w:rStyle w:val="Hyperlink"/>
                <w:i/>
                <w:noProof/>
              </w:rPr>
              <w:t>Z</w:t>
            </w:r>
            <w:r w:rsidR="004A7391" w:rsidRPr="00AB7961">
              <w:rPr>
                <w:rStyle w:val="Hyperlink"/>
                <w:noProof/>
              </w:rPr>
              <w:t>-</w:t>
            </w:r>
            <w:r w:rsidR="004A7391" w:rsidRPr="00AB7961">
              <w:rPr>
                <w:rStyle w:val="Hyperlink"/>
                <w:rFonts w:ascii="Symbol" w:hAnsi="Symbol"/>
                <w:noProof/>
              </w:rPr>
              <w:t></w:t>
            </w:r>
            <w:r w:rsidR="004A7391" w:rsidRPr="00AB7961">
              <w:rPr>
                <w:rStyle w:val="Hyperlink"/>
                <w:noProof/>
              </w:rPr>
              <w:t>-</w:t>
            </w:r>
            <w:r w:rsidR="004A7391" w:rsidRPr="00AB7961">
              <w:rPr>
                <w:rStyle w:val="Hyperlink"/>
                <w:i/>
                <w:noProof/>
              </w:rPr>
              <w:t>p</w:t>
            </w:r>
            <w:r w:rsidR="004A7391" w:rsidRPr="00AB7961">
              <w:rPr>
                <w:rStyle w:val="Hyperlink"/>
                <w:noProof/>
              </w:rPr>
              <w:t>-OMe-C</w:t>
            </w:r>
            <w:r w:rsidR="004A7391" w:rsidRPr="00AB7961">
              <w:rPr>
                <w:rStyle w:val="Hyperlink"/>
                <w:noProof/>
                <w:vertAlign w:val="subscript"/>
              </w:rPr>
              <w:t>6</w:t>
            </w:r>
            <w:r w:rsidR="004A7391" w:rsidRPr="00AB7961">
              <w:rPr>
                <w:rStyle w:val="Hyperlink"/>
                <w:noProof/>
              </w:rPr>
              <w:t>H</w:t>
            </w:r>
            <w:r w:rsidR="004A7391" w:rsidRPr="00AB7961">
              <w:rPr>
                <w:rStyle w:val="Hyperlink"/>
                <w:noProof/>
                <w:vertAlign w:val="subscript"/>
              </w:rPr>
              <w:t>4</w:t>
            </w:r>
            <w:r w:rsidR="004A7391" w:rsidRPr="00AB7961">
              <w:rPr>
                <w:rStyle w:val="Hyperlink"/>
                <w:noProof/>
              </w:rPr>
              <w:t>-TMC in CDCl</w:t>
            </w:r>
            <w:r w:rsidR="004A7391" w:rsidRPr="00AB7961">
              <w:rPr>
                <w:rStyle w:val="Hyperlink"/>
                <w:noProof/>
                <w:vertAlign w:val="subscript"/>
              </w:rPr>
              <w:t>3</w:t>
            </w:r>
            <w:r w:rsidR="004A7391" w:rsidRPr="00AB7961">
              <w:rPr>
                <w:rStyle w:val="Hyperlink"/>
                <w:noProof/>
              </w:rPr>
              <w:t xml:space="preserve"> at 101 MHz</w:t>
            </w:r>
            <w:r w:rsidR="004A7391">
              <w:rPr>
                <w:noProof/>
                <w:webHidden/>
              </w:rPr>
              <w:tab/>
            </w:r>
            <w:r w:rsidR="004A7391">
              <w:rPr>
                <w:noProof/>
                <w:webHidden/>
              </w:rPr>
              <w:fldChar w:fldCharType="begin"/>
            </w:r>
            <w:r w:rsidR="004A7391">
              <w:rPr>
                <w:noProof/>
                <w:webHidden/>
              </w:rPr>
              <w:instrText xml:space="preserve"> PAGEREF _Toc432689300 \h </w:instrText>
            </w:r>
            <w:r w:rsidR="004A7391">
              <w:rPr>
                <w:noProof/>
                <w:webHidden/>
              </w:rPr>
            </w:r>
            <w:r w:rsidR="004A7391">
              <w:rPr>
                <w:noProof/>
                <w:webHidden/>
              </w:rPr>
              <w:fldChar w:fldCharType="separate"/>
            </w:r>
            <w:r w:rsidR="004A7391">
              <w:rPr>
                <w:noProof/>
                <w:webHidden/>
              </w:rPr>
              <w:t>6</w:t>
            </w:r>
            <w:r w:rsidR="004A7391">
              <w:rPr>
                <w:noProof/>
                <w:webHidden/>
              </w:rPr>
              <w:fldChar w:fldCharType="end"/>
            </w:r>
          </w:hyperlink>
        </w:p>
        <w:p w:rsidR="00166D4E" w:rsidRPr="00EB26C5" w:rsidRDefault="00671852" w:rsidP="00166D4E">
          <w:pPr>
            <w:pStyle w:val="Verzeichnis1"/>
            <w:tabs>
              <w:tab w:val="right" w:leader="dot" w:pos="9346"/>
            </w:tabs>
          </w:pPr>
          <w:r>
            <w:fldChar w:fldCharType="end"/>
          </w:r>
        </w:p>
      </w:sdtContent>
    </w:sdt>
    <w:p w:rsidR="00166D4E" w:rsidRPr="00EB26C5" w:rsidRDefault="00166D4E" w:rsidP="00166D4E">
      <w:pPr>
        <w:spacing w:line="312" w:lineRule="auto"/>
      </w:pPr>
      <w:r w:rsidRPr="00EB26C5">
        <w:br w:type="page"/>
      </w:r>
    </w:p>
    <w:p w:rsidR="00166D4E" w:rsidRPr="008F06C4" w:rsidRDefault="00166D4E" w:rsidP="00166D4E">
      <w:pPr>
        <w:pStyle w:val="berschrift1Inhaltsverzeichnis"/>
      </w:pPr>
      <w:bookmarkStart w:id="1" w:name="_Toc432689295"/>
      <w:r w:rsidRPr="008F06C4">
        <w:lastRenderedPageBreak/>
        <w:t>General experimental information</w:t>
      </w:r>
      <w:bookmarkEnd w:id="1"/>
    </w:p>
    <w:p w:rsidR="00166D4E" w:rsidRPr="008F06C4" w:rsidRDefault="00166D4E" w:rsidP="00166D4E">
      <w:pPr>
        <w:spacing w:before="240" w:line="312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06C4">
        <w:rPr>
          <w:rFonts w:ascii="Times New Roman" w:hAnsi="Times New Roman" w:cs="Times New Roman"/>
          <w:sz w:val="24"/>
          <w:szCs w:val="24"/>
          <w:lang w:val="en-US"/>
        </w:rPr>
        <w:t>All reactions were carried out under N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atmosphere in oven-heated glassware (110 °C) when dry conditions were required, and monitored by TLC on silica gel plates 60 F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254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by Merck (Germany). Spots were detected under UV light (</w:t>
      </w:r>
      <w:r w:rsidRPr="008F06C4">
        <w:rPr>
          <w:rFonts w:ascii="Symbol" w:hAnsi="Symbol" w:cs="Times New Roman"/>
          <w:sz w:val="24"/>
          <w:szCs w:val="24"/>
          <w:lang w:val="en-US"/>
        </w:rPr>
        <w:t>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= 254 and 366 nm) or visualized by staining with vanillin/H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(6.0 g vanillin in 100 mL 95%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EtOH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>/conc. H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100:1). Column chromatography was performed on silica gel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Geduran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Si 60 (0.063-0.200 mm) by Merck. Preparative plates were prepared using silica gel 60 GF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254 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by Merck. Melting points are determined with an automated melting point system (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OptiMelt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apparatus, USA) and were uncorrected. IR spectroscopy was carried on a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Specac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Golden Gate Diamond Single Reflection ATR System Excalibur Series FTS3000MX by Bio-Rad (Germany). NMR spectra were recorded on Bruker spectrometer (USA):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Avance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300. </w:t>
      </w:r>
      <w:r w:rsidRPr="008F06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H NMR spectra are referenced to CDCl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(7.26 ppm); </w:t>
      </w:r>
      <w:r w:rsidRPr="008F06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C NMR spectra to CDCl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(77.0 ppm). The following abbreviations are used to explain the multiplicities: s, singlet; d, doublet;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dd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, doublet of doublets; m,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multiplet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. Mass spectra were obtained on Agilent Technologies 6540 UHD (USA). The samples for X-ray analysis were recrystallized from </w:t>
      </w:r>
      <w:proofErr w:type="spellStart"/>
      <w:r w:rsidRPr="008F06C4">
        <w:rPr>
          <w:rFonts w:ascii="Times New Roman" w:hAnsi="Times New Roman" w:cs="Times New Roman"/>
          <w:sz w:val="24"/>
          <w:szCs w:val="24"/>
          <w:lang w:val="en-US"/>
        </w:rPr>
        <w:t>EtOAc</w:t>
      </w:r>
      <w:proofErr w:type="spellEnd"/>
      <w:r w:rsidRPr="008F06C4">
        <w:rPr>
          <w:rFonts w:ascii="Times New Roman" w:hAnsi="Times New Roman" w:cs="Times New Roman"/>
          <w:sz w:val="24"/>
          <w:szCs w:val="24"/>
          <w:lang w:val="en-US"/>
        </w:rPr>
        <w:t>/hexanes and DCM/hexan</w:t>
      </w:r>
      <w:r w:rsidR="004213A5">
        <w:rPr>
          <w:rFonts w:ascii="Times New Roman" w:hAnsi="Times New Roman" w:cs="Times New Roman"/>
          <w:sz w:val="24"/>
          <w:szCs w:val="24"/>
          <w:lang w:val="en-US"/>
        </w:rPr>
        <w:t xml:space="preserve">es by vapor diffusion technique. 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All reagents were purchased from commercial sources and were used without further purification. Solvents were distilled before use and dried if water-free conditions were necessary </w:t>
      </w:r>
    </w:p>
    <w:p w:rsidR="00166D4E" w:rsidRPr="008F06C4" w:rsidRDefault="00166D4E" w:rsidP="00166D4E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66D4E" w:rsidRPr="008F06C4" w:rsidRDefault="00166D4E" w:rsidP="00166D4E">
      <w:pPr>
        <w:spacing w:line="312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66D4E" w:rsidRPr="008F06C4" w:rsidRDefault="00166D4E" w:rsidP="00166D4E">
      <w:pPr>
        <w:pStyle w:val="berschrift1Inhaltsverzeichnis"/>
        <w:rPr>
          <w:b w:val="0"/>
        </w:rPr>
      </w:pPr>
    </w:p>
    <w:p w:rsidR="00166D4E" w:rsidRPr="008F06C4" w:rsidRDefault="00166D4E" w:rsidP="00166D4E">
      <w:pPr>
        <w:pStyle w:val="berschrift1Inhaltsverzeichnis"/>
      </w:pPr>
      <w:bookmarkStart w:id="2" w:name="_Toc432689296"/>
      <w:r w:rsidRPr="008F06C4">
        <w:t xml:space="preserve">Analytical data of </w:t>
      </w:r>
      <w:r w:rsidRPr="008F06C4">
        <w:rPr>
          <w:i/>
        </w:rPr>
        <w:t>Z</w:t>
      </w:r>
      <w:r w:rsidRPr="008F06C4">
        <w:t>-</w:t>
      </w:r>
      <w:r w:rsidRPr="008F06C4">
        <w:rPr>
          <w:rFonts w:ascii="Symbol" w:hAnsi="Symbol"/>
        </w:rPr>
        <w:t></w:t>
      </w:r>
      <w:r w:rsidRPr="008F06C4">
        <w:t>-(4-methoxyphenyl)-2’</w:t>
      </w:r>
      <w:proofErr w:type="gramStart"/>
      <w:r w:rsidRPr="008F06C4">
        <w:t>,3,4,4'</w:t>
      </w:r>
      <w:proofErr w:type="gramEnd"/>
      <w:r w:rsidRPr="008F06C4">
        <w:t>-tetramethoxychalcone</w:t>
      </w:r>
      <w:bookmarkEnd w:id="2"/>
    </w:p>
    <w:p w:rsidR="00166D4E" w:rsidRPr="008F06C4" w:rsidRDefault="00166D4E" w:rsidP="00166D4E">
      <w:pPr>
        <w:spacing w:line="312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66D4E" w:rsidRPr="008F06C4" w:rsidRDefault="00166D4E" w:rsidP="00166D4E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ja-JP"/>
        </w:rPr>
      </w:pPr>
      <w:r w:rsidRPr="008F06C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8F06C4">
        <w:rPr>
          <w:rFonts w:ascii="Symbol" w:hAnsi="Symbol" w:cs="Times New Roman"/>
          <w:b/>
          <w:bCs/>
          <w:sz w:val="24"/>
          <w:szCs w:val="24"/>
          <w:lang w:val="en-US"/>
        </w:rPr>
        <w:t>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-(4-</w:t>
      </w:r>
      <w:r w:rsidR="00397DFC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ethoxyphenyl)-2’</w:t>
      </w:r>
      <w:proofErr w:type="gramStart"/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,3,4,4'</w:t>
      </w:r>
      <w:proofErr w:type="gramEnd"/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-tetramethoxychalcone (</w:t>
      </w:r>
      <w:r w:rsidRPr="008F06C4">
        <w:rPr>
          <w:rFonts w:ascii="Times New Roman" w:hAnsi="Times New Roman" w:cs="Times New Roman"/>
          <w:b/>
          <w:i/>
          <w:sz w:val="24"/>
          <w:szCs w:val="24"/>
          <w:lang w:val="pt-BR" w:eastAsia="ja-JP"/>
        </w:rPr>
        <w:t>Z</w:t>
      </w:r>
      <w:r w:rsidRPr="008F06C4">
        <w:rPr>
          <w:rFonts w:ascii="Times New Roman" w:hAnsi="Times New Roman" w:cs="Times New Roman"/>
          <w:b/>
          <w:sz w:val="24"/>
          <w:szCs w:val="24"/>
          <w:lang w:val="pt-BR" w:eastAsia="ja-JP"/>
        </w:rPr>
        <w:t>-</w:t>
      </w:r>
      <w:r w:rsidRPr="008F06C4">
        <w:rPr>
          <w:rFonts w:ascii="Symbol" w:hAnsi="Symbol" w:cs="Times New Roman"/>
          <w:b/>
          <w:sz w:val="24"/>
          <w:szCs w:val="24"/>
          <w:lang w:val="pt-BR" w:eastAsia="ja-JP"/>
        </w:rPr>
        <w:t></w:t>
      </w:r>
      <w:r w:rsidRPr="008F06C4">
        <w:rPr>
          <w:rFonts w:ascii="Times New Roman" w:hAnsi="Times New Roman" w:cs="Times New Roman"/>
          <w:b/>
          <w:sz w:val="24"/>
          <w:szCs w:val="24"/>
          <w:lang w:val="pt-BR" w:eastAsia="ja-JP"/>
        </w:rPr>
        <w:t>-</w:t>
      </w:r>
      <w:r w:rsidRPr="008F06C4">
        <w:rPr>
          <w:rFonts w:ascii="Times New Roman" w:hAnsi="Times New Roman" w:cs="Times New Roman"/>
          <w:b/>
          <w:i/>
          <w:sz w:val="24"/>
          <w:szCs w:val="24"/>
          <w:lang w:val="pt-BR" w:eastAsia="ja-JP"/>
        </w:rPr>
        <w:t>p</w:t>
      </w:r>
      <w:r w:rsidRPr="008F06C4">
        <w:rPr>
          <w:rFonts w:ascii="Times New Roman" w:hAnsi="Times New Roman" w:cs="Times New Roman"/>
          <w:b/>
          <w:sz w:val="24"/>
          <w:szCs w:val="24"/>
          <w:lang w:val="pt-BR" w:eastAsia="ja-JP"/>
        </w:rPr>
        <w:t>-OMe-C</w:t>
      </w:r>
      <w:r w:rsidRPr="008F06C4">
        <w:rPr>
          <w:rFonts w:ascii="Times New Roman" w:hAnsi="Times New Roman" w:cs="Times New Roman"/>
          <w:b/>
          <w:sz w:val="24"/>
          <w:szCs w:val="24"/>
          <w:vertAlign w:val="subscript"/>
          <w:lang w:val="pt-BR" w:eastAsia="ja-JP"/>
        </w:rPr>
        <w:t>6</w:t>
      </w:r>
      <w:r w:rsidRPr="008F06C4">
        <w:rPr>
          <w:rFonts w:ascii="Times New Roman" w:hAnsi="Times New Roman" w:cs="Times New Roman"/>
          <w:b/>
          <w:sz w:val="24"/>
          <w:szCs w:val="24"/>
          <w:lang w:val="pt-BR" w:eastAsia="ja-JP"/>
        </w:rPr>
        <w:t>H</w:t>
      </w:r>
      <w:r w:rsidRPr="008F06C4">
        <w:rPr>
          <w:rFonts w:ascii="Times New Roman" w:hAnsi="Times New Roman" w:cs="Times New Roman"/>
          <w:b/>
          <w:sz w:val="24"/>
          <w:szCs w:val="24"/>
          <w:vertAlign w:val="subscript"/>
          <w:lang w:val="pt-BR" w:eastAsia="ja-JP"/>
        </w:rPr>
        <w:t>4</w:t>
      </w:r>
      <w:r w:rsidRPr="008F06C4">
        <w:rPr>
          <w:rFonts w:ascii="Times New Roman" w:hAnsi="Times New Roman" w:cs="Times New Roman"/>
          <w:b/>
          <w:sz w:val="24"/>
          <w:szCs w:val="24"/>
          <w:lang w:val="pt-BR" w:eastAsia="ja-JP"/>
        </w:rPr>
        <w:t>-TMC)</w:t>
      </w:r>
    </w:p>
    <w:p w:rsidR="00166D4E" w:rsidRPr="008F06C4" w:rsidRDefault="00166D4E" w:rsidP="00166D4E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ja-JP"/>
        </w:rPr>
      </w:pPr>
      <w:r w:rsidRPr="008F06C4">
        <w:rPr>
          <w:rFonts w:ascii="Times New Roman" w:hAnsi="Times New Roman" w:cs="Times New Roman"/>
          <w:sz w:val="24"/>
          <w:szCs w:val="24"/>
          <w:lang w:val="pt-BR"/>
        </w:rPr>
        <w:t xml:space="preserve">Yellow solid, mp 102-103 ºC; </w:t>
      </w:r>
      <w:r w:rsidRPr="008F06C4">
        <w:rPr>
          <w:rFonts w:ascii="Times New Roman" w:hAnsi="Times New Roman" w:cs="Times New Roman"/>
          <w:sz w:val="24"/>
          <w:szCs w:val="24"/>
          <w:vertAlign w:val="superscript"/>
          <w:lang w:val="pt-BR" w:eastAsia="ja-JP"/>
        </w:rPr>
        <w:t>1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>H NMR (</w:t>
      </w:r>
      <w:r w:rsidR="008F06C4">
        <w:rPr>
          <w:rFonts w:ascii="Times New Roman" w:hAnsi="Times New Roman" w:cs="Times New Roman"/>
          <w:sz w:val="24"/>
          <w:szCs w:val="24"/>
          <w:lang w:val="pt-BR" w:eastAsia="ja-JP"/>
        </w:rPr>
        <w:t>4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>00 MHz, CDCl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pt-BR" w:eastAsia="ja-JP"/>
        </w:rPr>
        <w:t>3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): </w:t>
      </w:r>
      <w:r w:rsidRPr="008F06C4">
        <w:rPr>
          <w:rFonts w:ascii="Times New Roman" w:hAnsi="Times New Roman" w:cs="Times New Roman"/>
          <w:sz w:val="24"/>
          <w:szCs w:val="24"/>
          <w:lang w:val="en-US" w:eastAsia="ja-JP"/>
        </w:rPr>
        <w:t>δ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 = 7.91 (d, </w:t>
      </w:r>
      <w:r w:rsidRPr="008F06C4">
        <w:rPr>
          <w:rFonts w:ascii="Times New Roman" w:hAnsi="Times New Roman" w:cs="Times New Roman"/>
          <w:i/>
          <w:iCs/>
          <w:sz w:val="24"/>
          <w:szCs w:val="24"/>
          <w:lang w:val="pt-BR" w:eastAsia="ja-JP"/>
        </w:rPr>
        <w:t>J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 = 8.8 Hz, 1H), 7.36 (m, 2H), </w:t>
      </w:r>
      <w:r w:rsidRPr="008F06C4">
        <w:rPr>
          <w:rFonts w:ascii="Times New Roman" w:hAnsi="Times New Roman" w:cs="Times New Roman"/>
          <w:color w:val="000000" w:themeColor="text1"/>
          <w:sz w:val="24"/>
          <w:szCs w:val="24"/>
          <w:lang w:val="pt-BR" w:eastAsia="ja-JP"/>
        </w:rPr>
        <w:t>6.85 (m, 5H),</w:t>
      </w:r>
      <w:r w:rsidRPr="008F06C4">
        <w:rPr>
          <w:rFonts w:ascii="Times New Roman" w:hAnsi="Times New Roman" w:cs="Times New Roman"/>
          <w:color w:val="FF0000"/>
          <w:sz w:val="24"/>
          <w:szCs w:val="24"/>
          <w:lang w:val="pt-BR" w:eastAsia="ja-JP"/>
        </w:rPr>
        <w:t xml:space="preserve"> 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6.70 (d, 1H, </w:t>
      </w:r>
      <w:r w:rsidRPr="008F06C4">
        <w:rPr>
          <w:rFonts w:ascii="Times New Roman" w:hAnsi="Times New Roman" w:cs="Times New Roman"/>
          <w:i/>
          <w:sz w:val="24"/>
          <w:szCs w:val="24"/>
          <w:lang w:val="pt-BR" w:eastAsia="ja-JP"/>
        </w:rPr>
        <w:t>J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 = 8.8 Hz), 6.42 (dd, 1H, </w:t>
      </w:r>
      <w:r w:rsidRPr="008F06C4">
        <w:rPr>
          <w:rFonts w:ascii="Times New Roman" w:hAnsi="Times New Roman" w:cs="Times New Roman"/>
          <w:i/>
          <w:sz w:val="24"/>
          <w:szCs w:val="24"/>
          <w:lang w:val="pt-BR" w:eastAsia="ja-JP"/>
        </w:rPr>
        <w:t>J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 = 8.8, 2.3 Hz), 6.35 (d, 1H, </w:t>
      </w:r>
      <w:r w:rsidRPr="008F06C4">
        <w:rPr>
          <w:rFonts w:ascii="Times New Roman" w:hAnsi="Times New Roman" w:cs="Times New Roman"/>
          <w:i/>
          <w:sz w:val="24"/>
          <w:szCs w:val="24"/>
          <w:lang w:val="pt-BR" w:eastAsia="ja-JP"/>
        </w:rPr>
        <w:t>J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 = 2.3 Hz), 3.81 (s, 3H), 3.79 (s, 3H), 3.78 (s, 3H), 3.74 (s, 3H), 3.68 (s, 3H) ppm; </w:t>
      </w:r>
      <w:r w:rsidRPr="008F06C4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 w:rsidRPr="008F06C4">
        <w:rPr>
          <w:rFonts w:ascii="Times New Roman" w:hAnsi="Times New Roman" w:cs="Times New Roman"/>
          <w:sz w:val="24"/>
          <w:szCs w:val="24"/>
        </w:rPr>
        <w:t>δ</w:t>
      </w:r>
      <w:r w:rsidR="0040597D">
        <w:rPr>
          <w:rFonts w:ascii="Times New Roman" w:hAnsi="Times New Roman" w:cs="Times New Roman"/>
          <w:sz w:val="24"/>
          <w:szCs w:val="24"/>
          <w:lang w:val="pt-BR"/>
        </w:rPr>
        <w:t xml:space="preserve"> = 196.5, 165.1, 161.8, 159.2, 148.4, 148.3, 142.3, 134.6, 131.1, 129.4, 127.6</w:t>
      </w:r>
      <w:r w:rsidR="008A3117">
        <w:rPr>
          <w:rFonts w:ascii="Times New Roman" w:hAnsi="Times New Roman" w:cs="Times New Roman"/>
          <w:sz w:val="24"/>
          <w:szCs w:val="24"/>
          <w:lang w:val="pt-BR"/>
        </w:rPr>
        <w:t xml:space="preserve"> (2C)</w:t>
      </w:r>
      <w:r w:rsidR="0040597D">
        <w:rPr>
          <w:rFonts w:ascii="Times New Roman" w:hAnsi="Times New Roman" w:cs="Times New Roman"/>
          <w:sz w:val="24"/>
          <w:szCs w:val="24"/>
          <w:lang w:val="pt-BR"/>
        </w:rPr>
        <w:t>, 126.1, 121.8, 120.3, 113.9</w:t>
      </w:r>
      <w:r w:rsidR="008A3117">
        <w:rPr>
          <w:rFonts w:ascii="Times New Roman" w:hAnsi="Times New Roman" w:cs="Times New Roman"/>
          <w:sz w:val="24"/>
          <w:szCs w:val="24"/>
          <w:lang w:val="pt-BR"/>
        </w:rPr>
        <w:t xml:space="preserve"> (2C)</w:t>
      </w:r>
      <w:r w:rsidR="0040597D">
        <w:rPr>
          <w:rFonts w:ascii="Times New Roman" w:hAnsi="Times New Roman" w:cs="Times New Roman"/>
          <w:sz w:val="24"/>
          <w:szCs w:val="24"/>
          <w:lang w:val="pt-BR"/>
        </w:rPr>
        <w:t>, 111.4, 110.8</w:t>
      </w:r>
      <w:r w:rsidR="004331C9">
        <w:rPr>
          <w:rFonts w:ascii="Times New Roman" w:hAnsi="Times New Roman" w:cs="Times New Roman"/>
          <w:sz w:val="24"/>
          <w:szCs w:val="24"/>
          <w:lang w:val="pt-BR"/>
        </w:rPr>
        <w:t>, 105.2, 98.6, 55.7, 55.6, 55.4 (2C), 55.2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 xml:space="preserve"> ppm; 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IR </w:t>
      </w:r>
      <w:r w:rsidRPr="008F06C4">
        <w:rPr>
          <w:rFonts w:ascii="Times New Roman" w:hAnsi="Times New Roman" w:cs="Times New Roman"/>
          <w:bCs/>
          <w:sz w:val="24"/>
          <w:szCs w:val="24"/>
          <w:lang w:val="pt-BR" w:eastAsia="ja-JP"/>
        </w:rPr>
        <w:t>(neat): 3001, 2937, 2839, 1640, 1592, 1510, 1481, 1245, 1208, 1178, 1021, 958, 891, 828, 768 cm</w:t>
      </w:r>
      <w:r w:rsidRPr="008F06C4">
        <w:rPr>
          <w:rFonts w:ascii="Times New Roman" w:hAnsi="Times New Roman" w:cs="Times New Roman"/>
          <w:bCs/>
          <w:sz w:val="24"/>
          <w:szCs w:val="24"/>
          <w:vertAlign w:val="superscript"/>
          <w:lang w:val="pt-BR" w:eastAsia="ja-JP"/>
        </w:rPr>
        <w:t>-1</w:t>
      </w:r>
      <w:r w:rsidRPr="008F06C4">
        <w:rPr>
          <w:rFonts w:ascii="Times New Roman" w:hAnsi="Times New Roman" w:cs="Times New Roman"/>
          <w:bCs/>
          <w:sz w:val="24"/>
          <w:szCs w:val="24"/>
          <w:lang w:val="pt-BR" w:eastAsia="ja-JP"/>
        </w:rPr>
        <w:t xml:space="preserve">; </w:t>
      </w:r>
      <w:r w:rsidRPr="008F06C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MS (ESI) </w:t>
      </w:r>
      <w:r w:rsidRPr="008F0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m</w:t>
      </w:r>
      <w:r w:rsidRPr="008F06C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/</w:t>
      </w:r>
      <w:r w:rsidRPr="008F0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pt-BR"/>
        </w:rPr>
        <w:t>z</w:t>
      </w:r>
      <w:r w:rsidRPr="008F06C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(%)</w:t>
      </w:r>
      <w:r w:rsidRPr="008F06C4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: 435.18 [M</w:t>
      </w:r>
      <w:r w:rsidRPr="008F06C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</w:t>
      </w:r>
      <w:r w:rsidRPr="008F06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+</w:t>
      </w:r>
      <w:r w:rsidRPr="008F06C4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]</w:t>
      </w:r>
      <w:r w:rsidRPr="008F06C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pt-BR"/>
        </w:rPr>
        <w:t xml:space="preserve"> </w:t>
      </w:r>
      <w:r w:rsidRPr="008F06C4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(100), 257.58 (1)</w:t>
      </w:r>
      <w:r w:rsidRPr="008F06C4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 w:eastAsia="ja-JP"/>
        </w:rPr>
        <w:t>;</w:t>
      </w:r>
      <w:r w:rsidRPr="008F06C4">
        <w:rPr>
          <w:rFonts w:ascii="Times New Roman" w:hAnsi="Times New Roman" w:cs="Times New Roman"/>
          <w:bCs/>
          <w:sz w:val="24"/>
          <w:szCs w:val="24"/>
          <w:lang w:val="pt-BR" w:eastAsia="ja-JP"/>
        </w:rPr>
        <w:t xml:space="preserve"> 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HRMS </w:t>
      </w:r>
      <w:r w:rsidRPr="008F06C4">
        <w:rPr>
          <w:rFonts w:ascii="Times New Roman" w:hAnsi="Times New Roman" w:cs="Times New Roman"/>
          <w:bCs/>
          <w:sz w:val="24"/>
          <w:szCs w:val="24"/>
          <w:lang w:val="pt-BR" w:eastAsia="ja-JP"/>
        </w:rPr>
        <w:t>(ESI):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 calcd. for 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26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26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8F06C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>[M</w:t>
      </w:r>
      <w:r w:rsidRPr="008F06C4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8F06C4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8F06C4">
        <w:rPr>
          <w:rFonts w:ascii="Times New Roman" w:hAnsi="Times New Roman" w:cs="Times New Roman"/>
          <w:sz w:val="24"/>
          <w:szCs w:val="24"/>
          <w:lang w:val="pt-BR" w:eastAsia="ja-JP"/>
        </w:rPr>
        <w:t xml:space="preserve">] 435.1808; found 435.1802. </w:t>
      </w:r>
    </w:p>
    <w:p w:rsidR="00166D4E" w:rsidRPr="008F06C4" w:rsidRDefault="00166D4E" w:rsidP="00166D4E">
      <w:pPr>
        <w:pStyle w:val="berschrift1Inhaltsverzeichnis"/>
        <w:rPr>
          <w:lang w:val="pt-BR"/>
        </w:rPr>
      </w:pPr>
    </w:p>
    <w:p w:rsidR="00166D4E" w:rsidRPr="008F06C4" w:rsidRDefault="00166D4E" w:rsidP="00166D4E">
      <w:pPr>
        <w:spacing w:line="312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166D4E" w:rsidRPr="008F06C4" w:rsidRDefault="00166D4E" w:rsidP="00166D4E">
      <w:pPr>
        <w:pStyle w:val="berschrift1Inhaltsverzeichnis"/>
      </w:pPr>
      <w:bookmarkStart w:id="3" w:name="_Toc432689297"/>
      <w:r w:rsidRPr="008F06C4">
        <w:lastRenderedPageBreak/>
        <w:t xml:space="preserve">X-Ray data of </w:t>
      </w:r>
      <w:r w:rsidR="00397DFC">
        <w:t>(</w:t>
      </w:r>
      <w:r w:rsidR="00397DFC">
        <w:rPr>
          <w:bCs/>
          <w:i/>
        </w:rPr>
        <w:t>E</w:t>
      </w:r>
      <w:r w:rsidR="00397DFC" w:rsidRPr="00397DFC">
        <w:rPr>
          <w:bCs/>
        </w:rPr>
        <w:t>)-</w:t>
      </w:r>
      <w:r w:rsidR="00397DFC" w:rsidRPr="00397DFC">
        <w:rPr>
          <w:rFonts w:ascii="Symbol" w:hAnsi="Symbol"/>
          <w:bCs/>
        </w:rPr>
        <w:t></w:t>
      </w:r>
      <w:r w:rsidR="00397DFC" w:rsidRPr="00397DFC">
        <w:rPr>
          <w:bCs/>
        </w:rPr>
        <w:t>-(4-</w:t>
      </w:r>
      <w:r w:rsidR="00397DFC">
        <w:rPr>
          <w:bCs/>
        </w:rPr>
        <w:t>methoxyphenyl)-2’</w:t>
      </w:r>
      <w:proofErr w:type="gramStart"/>
      <w:r w:rsidR="00397DFC">
        <w:rPr>
          <w:bCs/>
        </w:rPr>
        <w:t>,3,4,4'</w:t>
      </w:r>
      <w:proofErr w:type="gramEnd"/>
      <w:r w:rsidRPr="00397DFC">
        <w:t>-tetramethoxychalcone</w:t>
      </w:r>
      <w:r w:rsidRPr="008F06C4">
        <w:t xml:space="preserve"> and </w:t>
      </w:r>
      <w:r w:rsidR="00397DFC">
        <w:t>(</w:t>
      </w:r>
      <w:r w:rsidRPr="008F06C4">
        <w:rPr>
          <w:bCs/>
          <w:i/>
        </w:rPr>
        <w:t>Z</w:t>
      </w:r>
      <w:r w:rsidR="00397DFC">
        <w:rPr>
          <w:bCs/>
        </w:rPr>
        <w:t>)</w:t>
      </w:r>
      <w:r w:rsidRPr="008F06C4">
        <w:rPr>
          <w:bCs/>
        </w:rPr>
        <w:t>-</w:t>
      </w:r>
      <w:r w:rsidRPr="008F06C4">
        <w:rPr>
          <w:rFonts w:ascii="Symbol" w:hAnsi="Symbol"/>
          <w:bCs/>
        </w:rPr>
        <w:t></w:t>
      </w:r>
      <w:r w:rsidRPr="008F06C4">
        <w:rPr>
          <w:bCs/>
        </w:rPr>
        <w:t>-(4-methoxyphenyl)-2’,3,4,4'-tetramethoxychalcone</w:t>
      </w:r>
      <w:bookmarkEnd w:id="3"/>
    </w:p>
    <w:p w:rsidR="00166D4E" w:rsidRPr="008F06C4" w:rsidRDefault="00166D4E" w:rsidP="00166D4E">
      <w:pPr>
        <w:autoSpaceDE w:val="0"/>
        <w:autoSpaceDN w:val="0"/>
        <w:adjustRightInd w:val="0"/>
        <w:snapToGrid w:val="0"/>
        <w:spacing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66D4E" w:rsidRPr="008F06C4" w:rsidRDefault="00397DFC" w:rsidP="00166D4E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97DFC">
        <w:rPr>
          <w:rFonts w:ascii="Times New Roman" w:hAnsi="Times New Roman" w:cs="Times New Roman"/>
          <w:b/>
          <w:sz w:val="24"/>
          <w:szCs w:val="24"/>
        </w:rPr>
        <w:t>(</w:t>
      </w:r>
      <w:r w:rsidRPr="00397DFC">
        <w:rPr>
          <w:rFonts w:ascii="Times New Roman" w:hAnsi="Times New Roman" w:cs="Times New Roman"/>
          <w:b/>
          <w:bCs/>
          <w:i/>
          <w:sz w:val="24"/>
          <w:szCs w:val="24"/>
        </w:rPr>
        <w:t>E</w:t>
      </w:r>
      <w:r w:rsidRPr="00397DF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97DFC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397DFC">
        <w:rPr>
          <w:rFonts w:ascii="Symbol" w:hAnsi="Symbol" w:cs="Times New Roman"/>
          <w:b/>
          <w:bCs/>
          <w:sz w:val="24"/>
          <w:szCs w:val="24"/>
          <w:lang w:val="en-US"/>
        </w:rPr>
        <w:t></w:t>
      </w:r>
      <w:r w:rsidRPr="00397DFC">
        <w:rPr>
          <w:rFonts w:ascii="Times New Roman" w:hAnsi="Times New Roman" w:cs="Times New Roman"/>
          <w:b/>
          <w:bCs/>
          <w:sz w:val="24"/>
          <w:szCs w:val="24"/>
          <w:lang w:val="en-US"/>
        </w:rPr>
        <w:t>-(4-</w:t>
      </w:r>
      <w:proofErr w:type="spellStart"/>
      <w:r w:rsidRPr="00397DFC">
        <w:rPr>
          <w:rFonts w:ascii="Times New Roman" w:hAnsi="Times New Roman" w:cs="Times New Roman"/>
          <w:b/>
          <w:bCs/>
          <w:sz w:val="24"/>
          <w:szCs w:val="24"/>
        </w:rPr>
        <w:t>methoxyphenyl</w:t>
      </w:r>
      <w:proofErr w:type="spellEnd"/>
      <w:r w:rsidRPr="00397DFC">
        <w:rPr>
          <w:rFonts w:ascii="Times New Roman" w:hAnsi="Times New Roman" w:cs="Times New Roman"/>
          <w:b/>
          <w:bCs/>
          <w:sz w:val="24"/>
          <w:szCs w:val="24"/>
        </w:rPr>
        <w:t>)-2’</w:t>
      </w:r>
      <w:proofErr w:type="gramStart"/>
      <w:r w:rsidR="00166D4E" w:rsidRPr="008F06C4">
        <w:rPr>
          <w:rFonts w:ascii="Times New Roman" w:hAnsi="Times New Roman" w:cs="Times New Roman"/>
          <w:b/>
          <w:sz w:val="24"/>
          <w:szCs w:val="24"/>
          <w:lang w:val="en-US"/>
        </w:rPr>
        <w:t>,3,4,4'</w:t>
      </w:r>
      <w:proofErr w:type="gramEnd"/>
      <w:r w:rsidR="00166D4E" w:rsidRPr="008F06C4">
        <w:rPr>
          <w:rFonts w:ascii="Times New Roman" w:hAnsi="Times New Roman" w:cs="Times New Roman"/>
          <w:b/>
          <w:sz w:val="24"/>
          <w:szCs w:val="24"/>
          <w:lang w:val="en-US"/>
        </w:rPr>
        <w:t>-tetramethoxychalcone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166D4E" w:rsidRPr="008F06C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="00166D4E" w:rsidRPr="008F06C4">
        <w:rPr>
          <w:rFonts w:ascii="Symbol" w:hAnsi="Symbol" w:cs="Times New Roman"/>
          <w:b/>
          <w:sz w:val="24"/>
          <w:szCs w:val="24"/>
          <w:lang w:val="en-US"/>
        </w:rPr>
        <w:t>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="00166D4E" w:rsidRPr="008F06C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-OMe-C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6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="00166D4E"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-TMC)</w:t>
      </w:r>
    </w:p>
    <w:p w:rsidR="00166D4E" w:rsidRPr="008F06C4" w:rsidRDefault="00166D4E" w:rsidP="00166D4E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0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CCDC no.: 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1413001</w:t>
      </w:r>
    </w:p>
    <w:p w:rsidR="00166D4E" w:rsidRDefault="00166D4E" w:rsidP="00166D4E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06C4">
        <w:rPr>
          <w:rFonts w:ascii="Times New Roman" w:hAnsi="Times New Roman" w:cs="Times New Roman"/>
          <w:bCs/>
          <w:sz w:val="24"/>
          <w:szCs w:val="24"/>
          <w:lang w:val="en-US"/>
        </w:rPr>
        <w:t>The dihedral angle between the two aromatic rings (A-ring and B-Ring) is: 69.61°.</w:t>
      </w:r>
    </w:p>
    <w:p w:rsidR="003D3C51" w:rsidRDefault="003D3C51" w:rsidP="003D3C51">
      <w:pPr>
        <w:pStyle w:val="StandardWeb"/>
        <w:spacing w:before="0" w:beforeAutospacing="0" w:after="0" w:afterAutospacing="0"/>
        <w:rPr>
          <w:i/>
          <w:lang w:val="en-US"/>
        </w:rPr>
      </w:pPr>
      <w:r w:rsidRPr="0040597D">
        <w:rPr>
          <w:i/>
          <w:lang w:val="en-US"/>
        </w:rPr>
        <w:t>Crystal data and structure refinement</w:t>
      </w:r>
    </w:p>
    <w:p w:rsidR="003D3C51" w:rsidRPr="003D3C51" w:rsidRDefault="003D3C51" w:rsidP="003D3C51">
      <w:pPr>
        <w:pStyle w:val="StandardWeb"/>
        <w:spacing w:before="0" w:beforeAutospacing="0" w:after="0" w:afterAutospacing="0"/>
        <w:rPr>
          <w:i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  <w:gridCol w:w="3812"/>
      </w:tblGrid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Empirical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formula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C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26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H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26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O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6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Formula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weight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1490980</wp:posOffset>
                  </wp:positionH>
                  <wp:positionV relativeFrom="paragraph">
                    <wp:posOffset>97790</wp:posOffset>
                  </wp:positionV>
                  <wp:extent cx="2429510" cy="2305050"/>
                  <wp:effectExtent l="19050" t="0" r="889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047_twin1_hklf4_all 4_klei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434.47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Temperature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/K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123.02(10)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Crystal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system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monoclinic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Space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group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Pn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a/Å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13.1353(5)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b/Å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13.0590(4)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c/Å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25.9867(9)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α/°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90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β/°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94.908(4)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γ/°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90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Volume/Å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3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4441.3(3)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Z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8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ρ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calc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g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/cm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3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1.300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μ/mm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noBreakHyphen/>
              <w:t>1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0.753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F(000)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1840.0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Crystal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size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/mm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3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0.16 × 0.14 × 0.05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Radiation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CuK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α (λ = 1.54184)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602D88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2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Θ</w:t>
            </w: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range for data collection/°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7.304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to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127.98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Index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ranges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-15 ≤ h ≤ 14, -15 ≤ k ≤ 15, -29 ≤ l ≤ 29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Reflections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collected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8480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Independent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reflections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8480 [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int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</w:t>
            </w:r>
            <w:r w:rsidRPr="00936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de-DE"/>
              </w:rPr>
              <w:t>N/A,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sigma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0.0228]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Data/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restraints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/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parameters</w:t>
            </w:r>
            <w:proofErr w:type="spellEnd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8480/2/1174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602D88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Goodness-of-fit on F</w:t>
            </w: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de-DE"/>
              </w:rPr>
              <w:t>2</w:t>
            </w: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1.044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602D88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Final R indexes [I&gt;=2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σ</w:t>
            </w: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(I)]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1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0.0555, wR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0.1539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602D88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Final R indexes [all data]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1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0.0625, wR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</w:t>
            </w: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0.1596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602D88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Largest diff. peak/hole / e Å</w:t>
            </w: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de-DE"/>
              </w:rPr>
              <w:t>-3</w:t>
            </w:r>
            <w:r w:rsidRPr="00602D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0.31/-0.26 </w:t>
            </w:r>
          </w:p>
        </w:tc>
      </w:tr>
      <w:tr w:rsidR="00936DB5" w:rsidRPr="00936DB5" w:rsidTr="00936DB5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Flack </w:t>
            </w:r>
            <w:proofErr w:type="spellStart"/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parameter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36DB5" w:rsidRPr="00936DB5" w:rsidRDefault="00936DB5" w:rsidP="00936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36DB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-0.4(3)</w:t>
            </w:r>
          </w:p>
        </w:tc>
      </w:tr>
    </w:tbl>
    <w:p w:rsidR="00166D4E" w:rsidRDefault="00166D4E" w:rsidP="00166D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2D88" w:rsidRDefault="00602D88" w:rsidP="00166D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02D88" w:rsidRPr="008F06C4" w:rsidRDefault="00602D88" w:rsidP="00166D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66D4E" w:rsidRPr="008F06C4" w:rsidRDefault="00166D4E" w:rsidP="00166D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F06C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Z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8F06C4">
        <w:rPr>
          <w:rFonts w:ascii="Symbol" w:hAnsi="Symbol" w:cs="Times New Roman"/>
          <w:b/>
          <w:bCs/>
          <w:sz w:val="24"/>
          <w:szCs w:val="24"/>
          <w:lang w:val="en-US"/>
        </w:rPr>
        <w:t>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-(4-methoxyphenyl)-2’</w:t>
      </w:r>
      <w:proofErr w:type="gramStart"/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,3,4,4'</w:t>
      </w:r>
      <w:proofErr w:type="gramEnd"/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-tetramethoxychalcone (</w:t>
      </w:r>
      <w:r w:rsidRPr="008F06C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8F06C4">
        <w:rPr>
          <w:rFonts w:ascii="Symbol" w:hAnsi="Symbol" w:cs="Times New Roman"/>
          <w:b/>
          <w:sz w:val="24"/>
          <w:szCs w:val="24"/>
          <w:lang w:val="en-US"/>
        </w:rPr>
        <w:t>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8F06C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-OMe-C</w:t>
      </w:r>
      <w:r w:rsidRPr="008F06C4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6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Pr="008F06C4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4</w:t>
      </w:r>
      <w:r w:rsidRPr="008F06C4">
        <w:rPr>
          <w:rFonts w:ascii="Times New Roman" w:hAnsi="Times New Roman" w:cs="Times New Roman"/>
          <w:b/>
          <w:bCs/>
          <w:sz w:val="24"/>
          <w:szCs w:val="24"/>
          <w:lang w:val="en-US"/>
        </w:rPr>
        <w:t>-TMC)</w:t>
      </w:r>
    </w:p>
    <w:p w:rsidR="00166D4E" w:rsidRPr="008F06C4" w:rsidRDefault="00166D4E" w:rsidP="00166D4E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06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CCDC no.: 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1413000</w:t>
      </w:r>
    </w:p>
    <w:p w:rsidR="00166D4E" w:rsidRPr="008F06C4" w:rsidRDefault="00166D4E" w:rsidP="00166D4E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0597D" w:rsidRDefault="0040597D" w:rsidP="0040597D">
      <w:pPr>
        <w:pStyle w:val="StandardWeb"/>
        <w:spacing w:before="0" w:beforeAutospacing="0" w:after="0" w:afterAutospacing="0"/>
        <w:rPr>
          <w:i/>
          <w:lang w:val="en-US"/>
        </w:rPr>
      </w:pPr>
      <w:r w:rsidRPr="0040597D">
        <w:rPr>
          <w:i/>
          <w:lang w:val="en-US"/>
        </w:rPr>
        <w:t>Crystal data and structure refinement</w:t>
      </w:r>
    </w:p>
    <w:p w:rsidR="0040597D" w:rsidRPr="0040597D" w:rsidRDefault="0040597D" w:rsidP="0040597D">
      <w:pPr>
        <w:pStyle w:val="StandardWeb"/>
        <w:spacing w:before="0" w:beforeAutospacing="0" w:after="0" w:afterAutospacing="0"/>
        <w:rPr>
          <w:i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  <w:gridCol w:w="3812"/>
      </w:tblGrid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Empirical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formula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C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26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H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26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O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6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Formula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weight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434.47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Temperature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/K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602D88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2540</wp:posOffset>
                  </wp:positionV>
                  <wp:extent cx="2457450" cy="2000250"/>
                  <wp:effectExtent l="1905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058_all 2_klei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597D"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123.01(10)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Crystal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system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triclinic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Space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group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P-1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a/Å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12.2050(6)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b/Å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13.9442(5)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c/Å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14.1638(6)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α/°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77.245(3)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β/°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69.721(4)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γ/°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88.906(3)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Volume/Å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3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2200.96(17)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Z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4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ρ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calc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g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/cm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3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1.311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μ/mm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noBreakHyphen/>
              <w:t>1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0.759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F(000)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920.0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Crystal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size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/mm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3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0.208 × 0.116 × 0.07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Radiation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CuK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α (λ = 1.54184)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2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Θ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range for data collection/°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6.834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to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147.202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Index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ranges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-15 ≤ h ≤ 13, -17 ≤ k ≤ 17, -17 ≤ l ≤ 17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Reflections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collected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30509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Independent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reflections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8689 [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int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0.0334, 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sigma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0.0261]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Data/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restraints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/</w:t>
            </w:r>
            <w:proofErr w:type="spellStart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parameters</w:t>
            </w:r>
            <w:proofErr w:type="spellEnd"/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8689/0/587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Goodness-of-fit on F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de-DE"/>
              </w:rPr>
              <w:t>2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1.031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Final R indexes [I&gt;=2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σ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(I)]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1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0.0415, wR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0.1064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Final R indexes [all data]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R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1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0.0509, wR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de-DE"/>
              </w:rPr>
              <w:t>2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= 0.1137 </w:t>
            </w:r>
          </w:p>
        </w:tc>
      </w:tr>
      <w:tr w:rsidR="0040597D" w:rsidRPr="0040597D" w:rsidTr="00405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Largest diff. peak/hole / e Å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de-DE"/>
              </w:rPr>
              <w:t>-3</w:t>
            </w: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0597D" w:rsidRPr="0040597D" w:rsidRDefault="0040597D" w:rsidP="00405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0597D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0.26/-0.24 </w:t>
            </w:r>
          </w:p>
        </w:tc>
      </w:tr>
    </w:tbl>
    <w:p w:rsidR="0040597D" w:rsidRDefault="0040597D" w:rsidP="0040597D">
      <w:pPr>
        <w:pStyle w:val="StandardWeb"/>
        <w:spacing w:before="0" w:beforeAutospacing="0" w:after="0" w:afterAutospacing="0"/>
        <w:rPr>
          <w:lang w:val="en-US"/>
        </w:rPr>
      </w:pPr>
    </w:p>
    <w:p w:rsidR="00166D4E" w:rsidRPr="008F06C4" w:rsidRDefault="00166D4E" w:rsidP="0040597D">
      <w:pPr>
        <w:pStyle w:val="StandardWeb"/>
        <w:spacing w:before="0" w:beforeAutospacing="0" w:after="0" w:afterAutospacing="0"/>
        <w:rPr>
          <w:b/>
          <w:bCs/>
          <w:lang w:val="en-US"/>
        </w:rPr>
      </w:pPr>
      <w:r w:rsidRPr="008F06C4">
        <w:rPr>
          <w:lang w:val="en-US"/>
        </w:rPr>
        <w:br w:type="page"/>
      </w:r>
    </w:p>
    <w:p w:rsidR="00166D4E" w:rsidRPr="008F06C4" w:rsidRDefault="00166D4E" w:rsidP="00166D4E">
      <w:pPr>
        <w:pStyle w:val="berschrift1Inhaltsverzeichnis"/>
      </w:pPr>
      <w:bookmarkStart w:id="4" w:name="_Toc341343728"/>
      <w:bookmarkStart w:id="5" w:name="_Toc422166705"/>
      <w:bookmarkStart w:id="6" w:name="_Toc432689298"/>
      <w:r w:rsidRPr="008F06C4">
        <w:lastRenderedPageBreak/>
        <w:t>Supporting Table</w:t>
      </w:r>
      <w:bookmarkEnd w:id="4"/>
      <w:r w:rsidRPr="008F06C4">
        <w:t xml:space="preserve"> S1: Parameters of kinetic measurements</w:t>
      </w:r>
      <w:bookmarkEnd w:id="5"/>
      <w:bookmarkEnd w:id="6"/>
    </w:p>
    <w:p w:rsidR="00166D4E" w:rsidRPr="008F06C4" w:rsidRDefault="00166D4E" w:rsidP="00166D4E">
      <w:pPr>
        <w:spacing w:before="240" w:line="312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6D4E" w:rsidRPr="008F06C4" w:rsidRDefault="00166D4E" w:rsidP="00166D4E">
      <w:pPr>
        <w:spacing w:line="312" w:lineRule="auto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8F06C4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Table S1</w:t>
      </w:r>
      <w:r w:rsidRPr="008F06C4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 Wavelengths, fold thiol and time intervals 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8F06C4">
        <w:rPr>
          <w:rFonts w:ascii="Times New Roman" w:hAnsi="Times New Roman" w:cs="Times New Roman"/>
          <w:sz w:val="24"/>
          <w:szCs w:val="24"/>
        </w:rPr>
        <w:t>Δ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8F06C4">
        <w:rPr>
          <w:rFonts w:ascii="Times New Roman" w:eastAsia="MS Mincho" w:hAnsi="Times New Roman" w:cs="Times New Roman"/>
          <w:sz w:val="24"/>
          <w:szCs w:val="24"/>
          <w:lang w:val="en-US"/>
        </w:rPr>
        <w:t>used in the kinetic assay.</w:t>
      </w: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727"/>
        <w:gridCol w:w="1843"/>
        <w:gridCol w:w="1701"/>
        <w:gridCol w:w="1559"/>
        <w:gridCol w:w="1242"/>
      </w:tblGrid>
      <w:tr w:rsidR="00166D4E" w:rsidRPr="008F06C4" w:rsidTr="00F44DC0">
        <w:trPr>
          <w:trHeight w:hRule="exact" w:val="723"/>
        </w:trPr>
        <w:tc>
          <w:tcPr>
            <w:tcW w:w="27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66D4E" w:rsidRPr="008F06C4" w:rsidRDefault="00166D4E" w:rsidP="00F44DC0">
            <w:pPr>
              <w:pStyle w:val="G4bTableBody"/>
              <w:rPr>
                <w:rFonts w:eastAsia="MS Mincho"/>
                <w:sz w:val="24"/>
                <w:szCs w:val="24"/>
              </w:rPr>
            </w:pPr>
            <w:r w:rsidRPr="008F06C4">
              <w:rPr>
                <w:rFonts w:eastAsia="MS Mincho"/>
                <w:sz w:val="24"/>
                <w:szCs w:val="24"/>
              </w:rPr>
              <w:t>Compound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108" w:type="dxa"/>
            </w:tcMar>
            <w:vAlign w:val="center"/>
            <w:hideMark/>
          </w:tcPr>
          <w:p w:rsidR="00166D4E" w:rsidRPr="008F06C4" w:rsidRDefault="00166D4E" w:rsidP="00F44DC0">
            <w:pPr>
              <w:pStyle w:val="G4bTableBody"/>
              <w:rPr>
                <w:rFonts w:eastAsia="MS Mincho"/>
                <w:sz w:val="24"/>
                <w:szCs w:val="24"/>
              </w:rPr>
            </w:pPr>
            <w:r w:rsidRPr="008F06C4">
              <w:rPr>
                <w:sz w:val="24"/>
                <w:szCs w:val="24"/>
              </w:rPr>
              <w:t>Wavelength / nm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66D4E" w:rsidRPr="008F06C4" w:rsidRDefault="00166D4E" w:rsidP="00F44DC0">
            <w:pPr>
              <w:pStyle w:val="G4bTableBody"/>
              <w:rPr>
                <w:sz w:val="24"/>
                <w:szCs w:val="24"/>
              </w:rPr>
            </w:pPr>
            <w:r w:rsidRPr="008F06C4">
              <w:rPr>
                <w:sz w:val="24"/>
                <w:szCs w:val="24"/>
              </w:rPr>
              <w:t>[Compound]</w:t>
            </w:r>
          </w:p>
          <w:p w:rsidR="00166D4E" w:rsidRPr="008F06C4" w:rsidRDefault="00166D4E" w:rsidP="00F44DC0">
            <w:pPr>
              <w:pStyle w:val="G4bTableBody"/>
              <w:rPr>
                <w:sz w:val="24"/>
                <w:szCs w:val="24"/>
              </w:rPr>
            </w:pPr>
            <w:r w:rsidRPr="008F06C4">
              <w:rPr>
                <w:sz w:val="24"/>
                <w:szCs w:val="24"/>
              </w:rPr>
              <w:t>/ µM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108" w:type="dxa"/>
            </w:tcMar>
            <w:vAlign w:val="center"/>
            <w:hideMark/>
          </w:tcPr>
          <w:p w:rsidR="00166D4E" w:rsidRPr="008F06C4" w:rsidRDefault="00166D4E" w:rsidP="00F44DC0">
            <w:pPr>
              <w:pStyle w:val="G4bTableBody"/>
              <w:rPr>
                <w:rFonts w:eastAsia="MS Mincho"/>
                <w:sz w:val="24"/>
                <w:szCs w:val="24"/>
              </w:rPr>
            </w:pPr>
            <w:r w:rsidRPr="008F06C4">
              <w:rPr>
                <w:sz w:val="24"/>
                <w:szCs w:val="24"/>
              </w:rPr>
              <w:t xml:space="preserve">Fold </w:t>
            </w:r>
            <w:proofErr w:type="spellStart"/>
            <w:r w:rsidRPr="008F06C4">
              <w:rPr>
                <w:sz w:val="24"/>
                <w:szCs w:val="24"/>
              </w:rPr>
              <w:t>thiol</w:t>
            </w:r>
            <w:r w:rsidRPr="008F06C4">
              <w:rPr>
                <w:rFonts w:eastAsia="MS Mincho"/>
                <w:i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66D4E" w:rsidRPr="008F06C4" w:rsidRDefault="00166D4E" w:rsidP="00F44DC0">
            <w:pPr>
              <w:pStyle w:val="G4bTableBody"/>
              <w:rPr>
                <w:sz w:val="24"/>
                <w:szCs w:val="24"/>
              </w:rPr>
            </w:pPr>
            <w:proofErr w:type="spellStart"/>
            <w:r w:rsidRPr="008F06C4">
              <w:rPr>
                <w:sz w:val="24"/>
                <w:szCs w:val="24"/>
              </w:rPr>
              <w:t>Δt</w:t>
            </w:r>
            <w:proofErr w:type="spellEnd"/>
            <w:r w:rsidRPr="008F06C4">
              <w:rPr>
                <w:sz w:val="24"/>
                <w:szCs w:val="24"/>
              </w:rPr>
              <w:t xml:space="preserve"> / s</w:t>
            </w:r>
          </w:p>
        </w:tc>
      </w:tr>
      <w:tr w:rsidR="00166D4E" w:rsidRPr="008F06C4" w:rsidTr="00F44DC0">
        <w:trPr>
          <w:trHeight w:hRule="exact" w:val="357"/>
        </w:trPr>
        <w:tc>
          <w:tcPr>
            <w:tcW w:w="2727" w:type="dxa"/>
            <w:vAlign w:val="center"/>
            <w:hideMark/>
          </w:tcPr>
          <w:p w:rsidR="00166D4E" w:rsidRPr="008F06C4" w:rsidRDefault="00166D4E" w:rsidP="00F44D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6C4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 w:eastAsia="ja-JP"/>
              </w:rPr>
              <w:t>Z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lang w:val="pt-BR" w:eastAsia="ja-JP"/>
              </w:rPr>
              <w:t>-</w:t>
            </w:r>
            <w:r w:rsidRPr="008F06C4">
              <w:rPr>
                <w:rFonts w:ascii="Symbol" w:hAnsi="Symbol" w:cs="Times New Roman"/>
                <w:b/>
                <w:sz w:val="24"/>
                <w:szCs w:val="24"/>
                <w:lang w:val="pt-BR" w:eastAsia="ja-JP"/>
              </w:rPr>
              <w:t>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lang w:val="pt-BR" w:eastAsia="ja-JP"/>
              </w:rPr>
              <w:t>-</w:t>
            </w:r>
            <w:r w:rsidRPr="008F06C4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 w:eastAsia="ja-JP"/>
              </w:rPr>
              <w:t>p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lang w:val="pt-BR" w:eastAsia="ja-JP"/>
              </w:rPr>
              <w:t>-OMe-C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 w:eastAsia="ja-JP"/>
              </w:rPr>
              <w:t>6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lang w:val="pt-BR" w:eastAsia="ja-JP"/>
              </w:rPr>
              <w:t>H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 w:eastAsia="ja-JP"/>
              </w:rPr>
              <w:t>4</w:t>
            </w:r>
            <w:r w:rsidRPr="008F06C4">
              <w:rPr>
                <w:rFonts w:ascii="Times New Roman" w:hAnsi="Times New Roman" w:cs="Times New Roman"/>
                <w:b/>
                <w:sz w:val="24"/>
                <w:szCs w:val="24"/>
                <w:lang w:val="pt-BR" w:eastAsia="ja-JP"/>
              </w:rPr>
              <w:t>-TMC</w:t>
            </w:r>
          </w:p>
        </w:tc>
        <w:tc>
          <w:tcPr>
            <w:tcW w:w="184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6D4E" w:rsidRPr="008F06C4" w:rsidRDefault="00166D4E" w:rsidP="00F44D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6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1701" w:type="dxa"/>
            <w:vAlign w:val="center"/>
            <w:hideMark/>
          </w:tcPr>
          <w:p w:rsidR="00166D4E" w:rsidRPr="008F06C4" w:rsidRDefault="00166D4E" w:rsidP="00F44D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6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55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66D4E" w:rsidRPr="008F06C4" w:rsidRDefault="00166D4E" w:rsidP="00F44D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6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1000-5000</w:t>
            </w:r>
          </w:p>
        </w:tc>
        <w:tc>
          <w:tcPr>
            <w:tcW w:w="1242" w:type="dxa"/>
            <w:vAlign w:val="center"/>
            <w:hideMark/>
          </w:tcPr>
          <w:p w:rsidR="00166D4E" w:rsidRPr="008F06C4" w:rsidRDefault="00166D4E" w:rsidP="00F44D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6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1020</w:t>
            </w:r>
          </w:p>
        </w:tc>
      </w:tr>
    </w:tbl>
    <w:p w:rsidR="00166D4E" w:rsidRPr="008F06C4" w:rsidRDefault="00166D4E" w:rsidP="00166D4E">
      <w:pPr>
        <w:pStyle w:val="G4cTableFootnote"/>
        <w:spacing w:before="0" w:after="0"/>
        <w:jc w:val="both"/>
        <w:rPr>
          <w:rFonts w:eastAsia="MS Mincho"/>
          <w:sz w:val="24"/>
          <w:szCs w:val="24"/>
        </w:rPr>
      </w:pPr>
    </w:p>
    <w:p w:rsidR="00166D4E" w:rsidRPr="008F06C4" w:rsidRDefault="00166D4E" w:rsidP="00166D4E">
      <w:pPr>
        <w:spacing w:before="240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r w:rsidRPr="008F06C4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Fold thiol: </w:t>
      </w:r>
      <w:r w:rsidRPr="008F06C4">
        <w:rPr>
          <w:rFonts w:ascii="Times New Roman" w:hAnsi="Times New Roman" w:cs="Times New Roman"/>
          <w:b/>
          <w:sz w:val="24"/>
          <w:szCs w:val="24"/>
          <w:lang w:val="en-US"/>
        </w:rPr>
        <w:t>1000-5000:</w:t>
      </w:r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 1000, 2000, 3000, 4000, </w:t>
      </w:r>
      <w:proofErr w:type="gramStart"/>
      <w:r w:rsidRPr="008F06C4">
        <w:rPr>
          <w:rFonts w:ascii="Times New Roman" w:hAnsi="Times New Roman" w:cs="Times New Roman"/>
          <w:sz w:val="24"/>
          <w:szCs w:val="24"/>
          <w:lang w:val="en-US"/>
        </w:rPr>
        <w:t>5000</w:t>
      </w:r>
      <w:proofErr w:type="gramEnd"/>
      <w:r w:rsidRPr="008F06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8F06C4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en-US"/>
        </w:rPr>
        <w:t>a</w:t>
      </w:r>
      <w:proofErr w:type="gramEnd"/>
      <w:r w:rsidRPr="008F06C4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8F06C4">
        <w:rPr>
          <w:rFonts w:ascii="Times New Roman" w:eastAsia="MS Mincho" w:hAnsi="Times New Roman" w:cs="Times New Roman"/>
          <w:sz w:val="24"/>
          <w:szCs w:val="24"/>
          <w:lang w:val="en-US"/>
        </w:rPr>
        <w:t>Cysteamine</w:t>
      </w:r>
    </w:p>
    <w:p w:rsidR="00166D4E" w:rsidRDefault="00166D4E" w:rsidP="00166D4E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96F8C" w:rsidRDefault="00196F8C" w:rsidP="00166D4E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66D4E" w:rsidRPr="00A66B84" w:rsidRDefault="00166D4E" w:rsidP="000C05AD">
      <w:pPr>
        <w:spacing w:before="120" w:after="0" w:line="240" w:lineRule="auto"/>
        <w:jc w:val="both"/>
        <w:rPr>
          <w:lang w:val="pt-BR"/>
        </w:rPr>
      </w:pPr>
    </w:p>
    <w:p w:rsidR="00166D4E" w:rsidRPr="008F06C4" w:rsidRDefault="00166D4E" w:rsidP="00166D4E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F06C4">
        <w:rPr>
          <w:rFonts w:ascii="Times New Roman" w:hAnsi="Times New Roman" w:cs="Times New Roman"/>
          <w:sz w:val="24"/>
          <w:szCs w:val="24"/>
          <w:lang w:val="pt-BR"/>
        </w:rPr>
        <w:br w:type="page"/>
      </w:r>
    </w:p>
    <w:p w:rsidR="00A0046D" w:rsidRDefault="005411BB" w:rsidP="005411BB">
      <w:pPr>
        <w:pStyle w:val="berschrift1Inhaltsverzeichnis"/>
        <w:spacing w:after="120"/>
      </w:pPr>
      <w:bookmarkStart w:id="7" w:name="_Toc432689299"/>
      <w:r w:rsidRPr="005411BB">
        <w:rPr>
          <w:vertAlign w:val="superscript"/>
        </w:rPr>
        <w:lastRenderedPageBreak/>
        <w:t>1</w:t>
      </w:r>
      <w:r>
        <w:t xml:space="preserve">H NMR spectrum of </w:t>
      </w:r>
      <w:r w:rsidRPr="005411BB">
        <w:rPr>
          <w:i/>
        </w:rPr>
        <w:t>Z</w:t>
      </w:r>
      <w:r w:rsidRPr="005411BB">
        <w:t>-</w:t>
      </w:r>
      <w:r w:rsidRPr="005411BB">
        <w:rPr>
          <w:rFonts w:ascii="Symbol" w:hAnsi="Symbol"/>
        </w:rPr>
        <w:t></w:t>
      </w:r>
      <w:r w:rsidRPr="005411BB">
        <w:t>-</w:t>
      </w:r>
      <w:r w:rsidRPr="005411BB">
        <w:rPr>
          <w:i/>
        </w:rPr>
        <w:t>p</w:t>
      </w:r>
      <w:r w:rsidRPr="005411BB">
        <w:t>-OMe-C</w:t>
      </w:r>
      <w:r w:rsidRPr="005411BB">
        <w:rPr>
          <w:vertAlign w:val="subscript"/>
        </w:rPr>
        <w:t>6</w:t>
      </w:r>
      <w:r w:rsidRPr="005411BB">
        <w:t>H</w:t>
      </w:r>
      <w:r w:rsidRPr="005411BB">
        <w:rPr>
          <w:vertAlign w:val="subscript"/>
        </w:rPr>
        <w:t>4</w:t>
      </w:r>
      <w:r w:rsidRPr="005411BB">
        <w:t xml:space="preserve">-TMC </w:t>
      </w:r>
      <w:r>
        <w:t>in CDCl</w:t>
      </w:r>
      <w:r w:rsidRPr="005411BB">
        <w:rPr>
          <w:vertAlign w:val="subscript"/>
        </w:rPr>
        <w:t>3</w:t>
      </w:r>
      <w:r w:rsidRPr="00043435">
        <w:t xml:space="preserve"> </w:t>
      </w:r>
      <w:r>
        <w:t>at 400 MHz</w:t>
      </w:r>
      <w:bookmarkEnd w:id="7"/>
    </w:p>
    <w:p w:rsidR="00043435" w:rsidRDefault="00A9649E" w:rsidP="00802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7.85pt;margin-top:.35pt;width:115.65pt;height:141.65pt;z-index:251659264">
            <v:imagedata r:id="rId11" o:title=""/>
          </v:shape>
          <o:OLEObject Type="Embed" ProgID="ChemDraw.Document.6.0" ShapeID="_x0000_s1026" DrawAspect="Content" ObjectID="_1506530992" r:id="rId12"/>
        </w:pict>
      </w:r>
      <w:r w:rsidR="00043435" w:rsidRPr="008F06C4">
        <w:rPr>
          <w:rFonts w:ascii="Times New Roman" w:hAnsi="Times New Roman" w:cs="Times New Roman"/>
          <w:sz w:val="24"/>
          <w:szCs w:val="24"/>
        </w:rPr>
        <w:object w:dxaOrig="16305" w:dyaOrig="11370">
          <v:shape id="_x0000_i1025" type="#_x0000_t75" style="width:444.15pt;height:308.3pt;mso-position-horizontal:absolute" o:ole="">
            <v:imagedata r:id="rId13" o:title=""/>
          </v:shape>
          <o:OLEObject Type="Embed" ProgID="MestReNova.Document.1" ShapeID="_x0000_i1025" DrawAspect="Content" ObjectID="_1506530990" r:id="rId14"/>
        </w:object>
      </w:r>
    </w:p>
    <w:p w:rsidR="005411BB" w:rsidRDefault="005411BB" w:rsidP="005411BB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5411BB" w:rsidRDefault="005411BB" w:rsidP="005411BB">
      <w:pPr>
        <w:pStyle w:val="berschrift1Inhaltsverzeichnis"/>
        <w:spacing w:after="120"/>
      </w:pPr>
      <w:bookmarkStart w:id="8" w:name="_Toc432689300"/>
      <w:r w:rsidRPr="005411BB">
        <w:rPr>
          <w:vertAlign w:val="superscript"/>
        </w:rPr>
        <w:t>13</w:t>
      </w:r>
      <w:r>
        <w:t xml:space="preserve">C NMR spectrum of </w:t>
      </w:r>
      <w:r w:rsidRPr="005411BB">
        <w:rPr>
          <w:i/>
        </w:rPr>
        <w:t>Z</w:t>
      </w:r>
      <w:r w:rsidRPr="005411BB">
        <w:t>-</w:t>
      </w:r>
      <w:r w:rsidRPr="005411BB">
        <w:rPr>
          <w:rFonts w:ascii="Symbol" w:hAnsi="Symbol"/>
        </w:rPr>
        <w:t></w:t>
      </w:r>
      <w:r w:rsidRPr="005411BB">
        <w:t>-</w:t>
      </w:r>
      <w:r w:rsidRPr="005411BB">
        <w:rPr>
          <w:i/>
        </w:rPr>
        <w:t>p</w:t>
      </w:r>
      <w:r w:rsidRPr="005411BB">
        <w:t>-OMe-C</w:t>
      </w:r>
      <w:r w:rsidRPr="005411BB">
        <w:rPr>
          <w:vertAlign w:val="subscript"/>
        </w:rPr>
        <w:t>6</w:t>
      </w:r>
      <w:r w:rsidRPr="005411BB">
        <w:t>H</w:t>
      </w:r>
      <w:r w:rsidRPr="005411BB">
        <w:rPr>
          <w:vertAlign w:val="subscript"/>
        </w:rPr>
        <w:t>4</w:t>
      </w:r>
      <w:r w:rsidRPr="005411BB">
        <w:t xml:space="preserve">-TMC </w:t>
      </w:r>
      <w:r>
        <w:t>in CDCl</w:t>
      </w:r>
      <w:r w:rsidRPr="005411BB">
        <w:rPr>
          <w:vertAlign w:val="subscript"/>
        </w:rPr>
        <w:t>3</w:t>
      </w:r>
      <w:r w:rsidRPr="00043435">
        <w:t xml:space="preserve"> </w:t>
      </w:r>
      <w:r>
        <w:t>at 101 MHz</w:t>
      </w:r>
      <w:bookmarkEnd w:id="8"/>
    </w:p>
    <w:p w:rsidR="00DC1D15" w:rsidRDefault="00A9649E" w:rsidP="00802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7" type="#_x0000_t75" style="position:absolute;margin-left:328.15pt;margin-top:7.6pt;width:115.35pt;height:148.65pt;z-index:251660288">
            <v:imagedata r:id="rId15" o:title=""/>
          </v:shape>
          <o:OLEObject Type="Embed" ProgID="ChemDraw.Document.6.0" ShapeID="_x0000_s1027" DrawAspect="Content" ObjectID="_1506530993" r:id="rId16"/>
        </w:pict>
      </w:r>
      <w:r w:rsidR="00043435" w:rsidRPr="008F06C4">
        <w:rPr>
          <w:rFonts w:ascii="Times New Roman" w:hAnsi="Times New Roman" w:cs="Times New Roman"/>
          <w:sz w:val="24"/>
          <w:szCs w:val="24"/>
        </w:rPr>
        <w:object w:dxaOrig="16305" w:dyaOrig="11370">
          <v:shape id="_x0000_i1026" type="#_x0000_t75" style="width:444.15pt;height:308.3pt;mso-position-horizontal:absolute" o:ole="">
            <v:imagedata r:id="rId17" o:title=""/>
          </v:shape>
          <o:OLEObject Type="Embed" ProgID="MestReNova.Document.1" ShapeID="_x0000_i1026" DrawAspect="Content" ObjectID="_1506530991" r:id="rId18"/>
        </w:object>
      </w:r>
    </w:p>
    <w:sectPr w:rsidR="00DC1D15" w:rsidSect="004A7391">
      <w:footerReference w:type="default" r:id="rId19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49E" w:rsidRDefault="00A9649E" w:rsidP="00DC1D03">
      <w:pPr>
        <w:spacing w:after="0" w:line="240" w:lineRule="auto"/>
      </w:pPr>
      <w:r>
        <w:separator/>
      </w:r>
    </w:p>
  </w:endnote>
  <w:endnote w:type="continuationSeparator" w:id="0">
    <w:p w:rsidR="00A9649E" w:rsidRDefault="00A9649E" w:rsidP="00DC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altName w:val="TimesNewRoman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16312"/>
      <w:docPartObj>
        <w:docPartGallery w:val="Page Numbers (Bottom of Page)"/>
        <w:docPartUnique/>
      </w:docPartObj>
    </w:sdtPr>
    <w:sdtEndPr/>
    <w:sdtContent>
      <w:p w:rsidR="004A7391" w:rsidRPr="004A7391" w:rsidRDefault="004A7391" w:rsidP="004A739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B9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49E" w:rsidRDefault="00A9649E" w:rsidP="00DC1D03">
      <w:pPr>
        <w:spacing w:after="0" w:line="240" w:lineRule="auto"/>
      </w:pPr>
      <w:r>
        <w:separator/>
      </w:r>
    </w:p>
  </w:footnote>
  <w:footnote w:type="continuationSeparator" w:id="0">
    <w:p w:rsidR="00A9649E" w:rsidRDefault="00A9649E" w:rsidP="00DC1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749E1"/>
    <w:multiLevelType w:val="hybridMultilevel"/>
    <w:tmpl w:val="FD1CC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F332F"/>
    <w:multiLevelType w:val="hybridMultilevel"/>
    <w:tmpl w:val="8A5C77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0_Free Rad Biol Med_angepasst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34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z090szasredx3epxpevt9pnz5atxsf5re92&quot;&gt;Literatur_Amslinger_alles_Jan2014&lt;record-ids&gt;&lt;item&gt;886&lt;/item&gt;&lt;item&gt;1161&lt;/item&gt;&lt;item&gt;1800&lt;/item&gt;&lt;item&gt;6097&lt;/item&gt;&lt;item&gt;6099&lt;/item&gt;&lt;item&gt;6100&lt;/item&gt;&lt;item&gt;6101&lt;/item&gt;&lt;item&gt;6102&lt;/item&gt;&lt;item&gt;6103&lt;/item&gt;&lt;item&gt;6104&lt;/item&gt;&lt;item&gt;6105&lt;/item&gt;&lt;item&gt;6106&lt;/item&gt;&lt;item&gt;6107&lt;/item&gt;&lt;item&gt;6108&lt;/item&gt;&lt;item&gt;6109&lt;/item&gt;&lt;item&gt;6110&lt;/item&gt;&lt;item&gt;6111&lt;/item&gt;&lt;item&gt;6112&lt;/item&gt;&lt;item&gt;6113&lt;/item&gt;&lt;item&gt;6114&lt;/item&gt;&lt;item&gt;6115&lt;/item&gt;&lt;item&gt;6116&lt;/item&gt;&lt;item&gt;6117&lt;/item&gt;&lt;item&gt;6118&lt;/item&gt;&lt;item&gt;6119&lt;/item&gt;&lt;item&gt;6120&lt;/item&gt;&lt;item&gt;6121&lt;/item&gt;&lt;item&gt;6122&lt;/item&gt;&lt;item&gt;6123&lt;/item&gt;&lt;item&gt;6124&lt;/item&gt;&lt;item&gt;6125&lt;/item&gt;&lt;item&gt;6126&lt;/item&gt;&lt;item&gt;6127&lt;/item&gt;&lt;item&gt;6128&lt;/item&gt;&lt;item&gt;6129&lt;/item&gt;&lt;item&gt;6130&lt;/item&gt;&lt;item&gt;6131&lt;/item&gt;&lt;item&gt;6132&lt;/item&gt;&lt;item&gt;6133&lt;/item&gt;&lt;item&gt;6134&lt;/item&gt;&lt;item&gt;6135&lt;/item&gt;&lt;item&gt;6136&lt;/item&gt;&lt;item&gt;6137&lt;/item&gt;&lt;item&gt;6138&lt;/item&gt;&lt;item&gt;6139&lt;/item&gt;&lt;item&gt;6140&lt;/item&gt;&lt;item&gt;6141&lt;/item&gt;&lt;item&gt;6142&lt;/item&gt;&lt;item&gt;6143&lt;/item&gt;&lt;item&gt;6144&lt;/item&gt;&lt;/record-ids&gt;&lt;/item&gt;&lt;/Libraries&gt;"/>
  </w:docVars>
  <w:rsids>
    <w:rsidRoot w:val="00654FE4"/>
    <w:rsid w:val="00007FCF"/>
    <w:rsid w:val="00014E33"/>
    <w:rsid w:val="00016239"/>
    <w:rsid w:val="00016D2E"/>
    <w:rsid w:val="00016F41"/>
    <w:rsid w:val="00020B50"/>
    <w:rsid w:val="00021EB7"/>
    <w:rsid w:val="00022C70"/>
    <w:rsid w:val="00024726"/>
    <w:rsid w:val="00026CA6"/>
    <w:rsid w:val="000327F0"/>
    <w:rsid w:val="00033009"/>
    <w:rsid w:val="000433D5"/>
    <w:rsid w:val="00043435"/>
    <w:rsid w:val="00050CEF"/>
    <w:rsid w:val="00051931"/>
    <w:rsid w:val="0006023A"/>
    <w:rsid w:val="00063F14"/>
    <w:rsid w:val="00065B35"/>
    <w:rsid w:val="00066C0D"/>
    <w:rsid w:val="00066D37"/>
    <w:rsid w:val="00072386"/>
    <w:rsid w:val="00075EF8"/>
    <w:rsid w:val="00077447"/>
    <w:rsid w:val="00080ABA"/>
    <w:rsid w:val="00082A5A"/>
    <w:rsid w:val="000875DE"/>
    <w:rsid w:val="000A5F36"/>
    <w:rsid w:val="000B7830"/>
    <w:rsid w:val="000C05AD"/>
    <w:rsid w:val="000C21C3"/>
    <w:rsid w:val="000D4670"/>
    <w:rsid w:val="000E1608"/>
    <w:rsid w:val="000E47CF"/>
    <w:rsid w:val="000E4E95"/>
    <w:rsid w:val="000F1E86"/>
    <w:rsid w:val="000F38DE"/>
    <w:rsid w:val="000F4E95"/>
    <w:rsid w:val="001007E0"/>
    <w:rsid w:val="00101300"/>
    <w:rsid w:val="00101301"/>
    <w:rsid w:val="00102420"/>
    <w:rsid w:val="00102BAE"/>
    <w:rsid w:val="001060B7"/>
    <w:rsid w:val="00106A3C"/>
    <w:rsid w:val="00106E9C"/>
    <w:rsid w:val="00107F23"/>
    <w:rsid w:val="00111754"/>
    <w:rsid w:val="00117C7E"/>
    <w:rsid w:val="0012016C"/>
    <w:rsid w:val="0012153C"/>
    <w:rsid w:val="00124474"/>
    <w:rsid w:val="00125848"/>
    <w:rsid w:val="001269D8"/>
    <w:rsid w:val="00134D87"/>
    <w:rsid w:val="001355DE"/>
    <w:rsid w:val="0013684A"/>
    <w:rsid w:val="00142D16"/>
    <w:rsid w:val="001448C7"/>
    <w:rsid w:val="00145244"/>
    <w:rsid w:val="00164FCA"/>
    <w:rsid w:val="00166D4E"/>
    <w:rsid w:val="00167B57"/>
    <w:rsid w:val="00172072"/>
    <w:rsid w:val="00174999"/>
    <w:rsid w:val="001776DB"/>
    <w:rsid w:val="00183DFE"/>
    <w:rsid w:val="00184A8A"/>
    <w:rsid w:val="001906D5"/>
    <w:rsid w:val="00192B97"/>
    <w:rsid w:val="00194858"/>
    <w:rsid w:val="00196F8C"/>
    <w:rsid w:val="001A0603"/>
    <w:rsid w:val="001A255B"/>
    <w:rsid w:val="001A3E9D"/>
    <w:rsid w:val="001A5831"/>
    <w:rsid w:val="001A76C1"/>
    <w:rsid w:val="001A7885"/>
    <w:rsid w:val="001A78A7"/>
    <w:rsid w:val="001B1CE2"/>
    <w:rsid w:val="001B1FD1"/>
    <w:rsid w:val="001B6CFB"/>
    <w:rsid w:val="001C2123"/>
    <w:rsid w:val="001C361F"/>
    <w:rsid w:val="001C6508"/>
    <w:rsid w:val="001D42BD"/>
    <w:rsid w:val="001D4CEC"/>
    <w:rsid w:val="001D7595"/>
    <w:rsid w:val="001E32EB"/>
    <w:rsid w:val="001E41CD"/>
    <w:rsid w:val="001F4AD0"/>
    <w:rsid w:val="001F6727"/>
    <w:rsid w:val="001F694C"/>
    <w:rsid w:val="002014FD"/>
    <w:rsid w:val="002018A3"/>
    <w:rsid w:val="002106F8"/>
    <w:rsid w:val="00210941"/>
    <w:rsid w:val="002117AD"/>
    <w:rsid w:val="00211A0C"/>
    <w:rsid w:val="00216C8B"/>
    <w:rsid w:val="00216FD7"/>
    <w:rsid w:val="002178B0"/>
    <w:rsid w:val="00217BC1"/>
    <w:rsid w:val="002201E9"/>
    <w:rsid w:val="00220C6C"/>
    <w:rsid w:val="00220D45"/>
    <w:rsid w:val="00222E3E"/>
    <w:rsid w:val="00224B36"/>
    <w:rsid w:val="00227943"/>
    <w:rsid w:val="00231473"/>
    <w:rsid w:val="0023769A"/>
    <w:rsid w:val="002414BD"/>
    <w:rsid w:val="00244D95"/>
    <w:rsid w:val="002537E9"/>
    <w:rsid w:val="002563A3"/>
    <w:rsid w:val="002577FF"/>
    <w:rsid w:val="002608FD"/>
    <w:rsid w:val="00263FEA"/>
    <w:rsid w:val="002656C0"/>
    <w:rsid w:val="0026763E"/>
    <w:rsid w:val="00291DCC"/>
    <w:rsid w:val="00292359"/>
    <w:rsid w:val="00294A32"/>
    <w:rsid w:val="00296C31"/>
    <w:rsid w:val="00297A7B"/>
    <w:rsid w:val="002A270C"/>
    <w:rsid w:val="002A4243"/>
    <w:rsid w:val="002B2BAA"/>
    <w:rsid w:val="002B4F58"/>
    <w:rsid w:val="002B5B93"/>
    <w:rsid w:val="002B6C92"/>
    <w:rsid w:val="002C27BE"/>
    <w:rsid w:val="002C3582"/>
    <w:rsid w:val="002C5299"/>
    <w:rsid w:val="002D1319"/>
    <w:rsid w:val="002D3A84"/>
    <w:rsid w:val="002D3D3C"/>
    <w:rsid w:val="002D68DC"/>
    <w:rsid w:val="002E1841"/>
    <w:rsid w:val="002E384E"/>
    <w:rsid w:val="002E7CA4"/>
    <w:rsid w:val="002F1FE6"/>
    <w:rsid w:val="002F5312"/>
    <w:rsid w:val="00300982"/>
    <w:rsid w:val="00302DF5"/>
    <w:rsid w:val="003043EA"/>
    <w:rsid w:val="00305190"/>
    <w:rsid w:val="003062DB"/>
    <w:rsid w:val="00307477"/>
    <w:rsid w:val="003078B6"/>
    <w:rsid w:val="003122A5"/>
    <w:rsid w:val="00313301"/>
    <w:rsid w:val="00313E54"/>
    <w:rsid w:val="003149CC"/>
    <w:rsid w:val="00326008"/>
    <w:rsid w:val="003270D5"/>
    <w:rsid w:val="0033092D"/>
    <w:rsid w:val="00335CFD"/>
    <w:rsid w:val="003450C8"/>
    <w:rsid w:val="003451D1"/>
    <w:rsid w:val="00347434"/>
    <w:rsid w:val="00347FCB"/>
    <w:rsid w:val="003514F1"/>
    <w:rsid w:val="00352671"/>
    <w:rsid w:val="00353F24"/>
    <w:rsid w:val="0035505C"/>
    <w:rsid w:val="00361730"/>
    <w:rsid w:val="00361CB9"/>
    <w:rsid w:val="00363D12"/>
    <w:rsid w:val="00365F8E"/>
    <w:rsid w:val="00366F07"/>
    <w:rsid w:val="00375D68"/>
    <w:rsid w:val="003762BA"/>
    <w:rsid w:val="003827AF"/>
    <w:rsid w:val="00382BFC"/>
    <w:rsid w:val="00385321"/>
    <w:rsid w:val="00386059"/>
    <w:rsid w:val="00387B9E"/>
    <w:rsid w:val="003900AE"/>
    <w:rsid w:val="003901B5"/>
    <w:rsid w:val="00391073"/>
    <w:rsid w:val="00392FED"/>
    <w:rsid w:val="00397DFC"/>
    <w:rsid w:val="003A201E"/>
    <w:rsid w:val="003A7A9C"/>
    <w:rsid w:val="003B38D1"/>
    <w:rsid w:val="003B67C3"/>
    <w:rsid w:val="003C1148"/>
    <w:rsid w:val="003C1D3D"/>
    <w:rsid w:val="003D048B"/>
    <w:rsid w:val="003D0A6D"/>
    <w:rsid w:val="003D13CF"/>
    <w:rsid w:val="003D3B9A"/>
    <w:rsid w:val="003D3BE7"/>
    <w:rsid w:val="003D3C51"/>
    <w:rsid w:val="003D5911"/>
    <w:rsid w:val="003D7875"/>
    <w:rsid w:val="003E3881"/>
    <w:rsid w:val="003F3DDD"/>
    <w:rsid w:val="003F6298"/>
    <w:rsid w:val="00401BA9"/>
    <w:rsid w:val="0040597D"/>
    <w:rsid w:val="00406EB3"/>
    <w:rsid w:val="0041070C"/>
    <w:rsid w:val="004116D6"/>
    <w:rsid w:val="00412A3B"/>
    <w:rsid w:val="00416F6C"/>
    <w:rsid w:val="004213A5"/>
    <w:rsid w:val="0042213C"/>
    <w:rsid w:val="00433167"/>
    <w:rsid w:val="004331C9"/>
    <w:rsid w:val="004339BD"/>
    <w:rsid w:val="00435D63"/>
    <w:rsid w:val="00441253"/>
    <w:rsid w:val="00441412"/>
    <w:rsid w:val="004423B9"/>
    <w:rsid w:val="00442458"/>
    <w:rsid w:val="00444C38"/>
    <w:rsid w:val="00445003"/>
    <w:rsid w:val="004463CB"/>
    <w:rsid w:val="00454DCF"/>
    <w:rsid w:val="00461F10"/>
    <w:rsid w:val="00463B58"/>
    <w:rsid w:val="00475498"/>
    <w:rsid w:val="004762FE"/>
    <w:rsid w:val="00476E1F"/>
    <w:rsid w:val="00484DFF"/>
    <w:rsid w:val="0048528D"/>
    <w:rsid w:val="00486626"/>
    <w:rsid w:val="00490821"/>
    <w:rsid w:val="00491036"/>
    <w:rsid w:val="004966EE"/>
    <w:rsid w:val="0049793E"/>
    <w:rsid w:val="004A0DBB"/>
    <w:rsid w:val="004A5A05"/>
    <w:rsid w:val="004A7391"/>
    <w:rsid w:val="004B4F71"/>
    <w:rsid w:val="004C1519"/>
    <w:rsid w:val="004C4291"/>
    <w:rsid w:val="004C7D6F"/>
    <w:rsid w:val="004D1535"/>
    <w:rsid w:val="004D298C"/>
    <w:rsid w:val="004D2D03"/>
    <w:rsid w:val="004D516E"/>
    <w:rsid w:val="004D5333"/>
    <w:rsid w:val="004E0A6B"/>
    <w:rsid w:val="004E545E"/>
    <w:rsid w:val="004E5F88"/>
    <w:rsid w:val="004E7FC1"/>
    <w:rsid w:val="004F4757"/>
    <w:rsid w:val="004F69D7"/>
    <w:rsid w:val="00500E9C"/>
    <w:rsid w:val="00501079"/>
    <w:rsid w:val="00504D8A"/>
    <w:rsid w:val="00507F93"/>
    <w:rsid w:val="00511555"/>
    <w:rsid w:val="00513967"/>
    <w:rsid w:val="005201F9"/>
    <w:rsid w:val="005202B1"/>
    <w:rsid w:val="00522D2E"/>
    <w:rsid w:val="00532A60"/>
    <w:rsid w:val="005335F9"/>
    <w:rsid w:val="005366C0"/>
    <w:rsid w:val="00537125"/>
    <w:rsid w:val="00537EFE"/>
    <w:rsid w:val="005411BB"/>
    <w:rsid w:val="0054345E"/>
    <w:rsid w:val="00544941"/>
    <w:rsid w:val="00551CE4"/>
    <w:rsid w:val="00551E1D"/>
    <w:rsid w:val="0055473F"/>
    <w:rsid w:val="00554A9A"/>
    <w:rsid w:val="00561606"/>
    <w:rsid w:val="00563EE8"/>
    <w:rsid w:val="005661DB"/>
    <w:rsid w:val="00566B3D"/>
    <w:rsid w:val="0057152A"/>
    <w:rsid w:val="0057308B"/>
    <w:rsid w:val="00581BF7"/>
    <w:rsid w:val="00584629"/>
    <w:rsid w:val="005901EA"/>
    <w:rsid w:val="00592949"/>
    <w:rsid w:val="00594AB0"/>
    <w:rsid w:val="005956B4"/>
    <w:rsid w:val="005A0893"/>
    <w:rsid w:val="005A50F7"/>
    <w:rsid w:val="005A5436"/>
    <w:rsid w:val="005A681A"/>
    <w:rsid w:val="005A791B"/>
    <w:rsid w:val="005B6CFE"/>
    <w:rsid w:val="005C0D2C"/>
    <w:rsid w:val="005C710F"/>
    <w:rsid w:val="005D15AD"/>
    <w:rsid w:val="005D24F7"/>
    <w:rsid w:val="005D46C3"/>
    <w:rsid w:val="005D6AA6"/>
    <w:rsid w:val="005E4DDC"/>
    <w:rsid w:val="005E4F75"/>
    <w:rsid w:val="005E65D1"/>
    <w:rsid w:val="005F0E38"/>
    <w:rsid w:val="005F74C4"/>
    <w:rsid w:val="00601659"/>
    <w:rsid w:val="0060238A"/>
    <w:rsid w:val="00602D88"/>
    <w:rsid w:val="00603885"/>
    <w:rsid w:val="00607489"/>
    <w:rsid w:val="006108C6"/>
    <w:rsid w:val="00612248"/>
    <w:rsid w:val="00613DFF"/>
    <w:rsid w:val="0061470C"/>
    <w:rsid w:val="00623C36"/>
    <w:rsid w:val="006249A1"/>
    <w:rsid w:val="00627814"/>
    <w:rsid w:val="006306A6"/>
    <w:rsid w:val="006312CC"/>
    <w:rsid w:val="006326EB"/>
    <w:rsid w:val="0063407C"/>
    <w:rsid w:val="006408F6"/>
    <w:rsid w:val="00640900"/>
    <w:rsid w:val="006474E7"/>
    <w:rsid w:val="00652B7E"/>
    <w:rsid w:val="00654021"/>
    <w:rsid w:val="00654FE4"/>
    <w:rsid w:val="00657806"/>
    <w:rsid w:val="00660296"/>
    <w:rsid w:val="00661AC7"/>
    <w:rsid w:val="00661EBB"/>
    <w:rsid w:val="00663B76"/>
    <w:rsid w:val="00666425"/>
    <w:rsid w:val="00671852"/>
    <w:rsid w:val="00684494"/>
    <w:rsid w:val="006865B4"/>
    <w:rsid w:val="00690D52"/>
    <w:rsid w:val="006940E5"/>
    <w:rsid w:val="00697799"/>
    <w:rsid w:val="00697CB9"/>
    <w:rsid w:val="006A58C3"/>
    <w:rsid w:val="006A6591"/>
    <w:rsid w:val="006B0D89"/>
    <w:rsid w:val="006B23A5"/>
    <w:rsid w:val="006B591C"/>
    <w:rsid w:val="006B7798"/>
    <w:rsid w:val="006B78FE"/>
    <w:rsid w:val="006C69E3"/>
    <w:rsid w:val="006C70A2"/>
    <w:rsid w:val="006C753A"/>
    <w:rsid w:val="006C7750"/>
    <w:rsid w:val="006D08D3"/>
    <w:rsid w:val="006D39A3"/>
    <w:rsid w:val="006E0BCF"/>
    <w:rsid w:val="006F01E6"/>
    <w:rsid w:val="006F1584"/>
    <w:rsid w:val="006F25A2"/>
    <w:rsid w:val="006F28E6"/>
    <w:rsid w:val="007005C9"/>
    <w:rsid w:val="00707582"/>
    <w:rsid w:val="007102D6"/>
    <w:rsid w:val="0071244E"/>
    <w:rsid w:val="00713C70"/>
    <w:rsid w:val="00717161"/>
    <w:rsid w:val="007176F9"/>
    <w:rsid w:val="00720402"/>
    <w:rsid w:val="00721FD3"/>
    <w:rsid w:val="0073131F"/>
    <w:rsid w:val="00732A64"/>
    <w:rsid w:val="00737DD0"/>
    <w:rsid w:val="00737DEE"/>
    <w:rsid w:val="00744C28"/>
    <w:rsid w:val="007568BB"/>
    <w:rsid w:val="00756FC2"/>
    <w:rsid w:val="00764E69"/>
    <w:rsid w:val="007652B3"/>
    <w:rsid w:val="00766F9D"/>
    <w:rsid w:val="00767716"/>
    <w:rsid w:val="0077383F"/>
    <w:rsid w:val="007740B7"/>
    <w:rsid w:val="00775081"/>
    <w:rsid w:val="007764C6"/>
    <w:rsid w:val="00776EC1"/>
    <w:rsid w:val="00777FA0"/>
    <w:rsid w:val="0078235A"/>
    <w:rsid w:val="00784EA9"/>
    <w:rsid w:val="007873BD"/>
    <w:rsid w:val="00787772"/>
    <w:rsid w:val="00787A9D"/>
    <w:rsid w:val="00790311"/>
    <w:rsid w:val="007956F7"/>
    <w:rsid w:val="007978DD"/>
    <w:rsid w:val="007A0825"/>
    <w:rsid w:val="007A1258"/>
    <w:rsid w:val="007A2C7B"/>
    <w:rsid w:val="007A46E5"/>
    <w:rsid w:val="007B0DFB"/>
    <w:rsid w:val="007B4E7D"/>
    <w:rsid w:val="007B73AD"/>
    <w:rsid w:val="007C30E4"/>
    <w:rsid w:val="007C52CA"/>
    <w:rsid w:val="007C6E7C"/>
    <w:rsid w:val="007D76F6"/>
    <w:rsid w:val="007E2CAD"/>
    <w:rsid w:val="007E4B3E"/>
    <w:rsid w:val="007E5910"/>
    <w:rsid w:val="007E5DCD"/>
    <w:rsid w:val="007E68FC"/>
    <w:rsid w:val="007E6DE5"/>
    <w:rsid w:val="007F2175"/>
    <w:rsid w:val="007F47B1"/>
    <w:rsid w:val="007F66E7"/>
    <w:rsid w:val="00800965"/>
    <w:rsid w:val="00800A8D"/>
    <w:rsid w:val="008023F7"/>
    <w:rsid w:val="00805B48"/>
    <w:rsid w:val="00807AE7"/>
    <w:rsid w:val="008117F7"/>
    <w:rsid w:val="00812C6B"/>
    <w:rsid w:val="00814722"/>
    <w:rsid w:val="00815FD5"/>
    <w:rsid w:val="00823947"/>
    <w:rsid w:val="00824A31"/>
    <w:rsid w:val="00840FE8"/>
    <w:rsid w:val="00844F58"/>
    <w:rsid w:val="00850C39"/>
    <w:rsid w:val="00850C5A"/>
    <w:rsid w:val="00850D68"/>
    <w:rsid w:val="0085144D"/>
    <w:rsid w:val="00852BC0"/>
    <w:rsid w:val="00855800"/>
    <w:rsid w:val="00856773"/>
    <w:rsid w:val="008654EC"/>
    <w:rsid w:val="0086628E"/>
    <w:rsid w:val="0086689F"/>
    <w:rsid w:val="00871479"/>
    <w:rsid w:val="00875534"/>
    <w:rsid w:val="0087587E"/>
    <w:rsid w:val="00876DFB"/>
    <w:rsid w:val="00880445"/>
    <w:rsid w:val="008832BE"/>
    <w:rsid w:val="008861DF"/>
    <w:rsid w:val="008869C9"/>
    <w:rsid w:val="008919AC"/>
    <w:rsid w:val="0089448A"/>
    <w:rsid w:val="008A0532"/>
    <w:rsid w:val="008A202F"/>
    <w:rsid w:val="008A3117"/>
    <w:rsid w:val="008A4430"/>
    <w:rsid w:val="008A4C13"/>
    <w:rsid w:val="008B08A7"/>
    <w:rsid w:val="008B13A2"/>
    <w:rsid w:val="008B2255"/>
    <w:rsid w:val="008B4BA0"/>
    <w:rsid w:val="008C1F33"/>
    <w:rsid w:val="008C31F3"/>
    <w:rsid w:val="008C37CC"/>
    <w:rsid w:val="008D1C94"/>
    <w:rsid w:val="008E285B"/>
    <w:rsid w:val="008F06C4"/>
    <w:rsid w:val="008F0C21"/>
    <w:rsid w:val="00910F61"/>
    <w:rsid w:val="009206A7"/>
    <w:rsid w:val="0092362A"/>
    <w:rsid w:val="0092647B"/>
    <w:rsid w:val="009316EF"/>
    <w:rsid w:val="00933FC2"/>
    <w:rsid w:val="009363EF"/>
    <w:rsid w:val="00936DB5"/>
    <w:rsid w:val="00937035"/>
    <w:rsid w:val="00940898"/>
    <w:rsid w:val="0094270E"/>
    <w:rsid w:val="00943102"/>
    <w:rsid w:val="00943C87"/>
    <w:rsid w:val="009549B9"/>
    <w:rsid w:val="009551EC"/>
    <w:rsid w:val="00955B93"/>
    <w:rsid w:val="00966ED6"/>
    <w:rsid w:val="00967DA8"/>
    <w:rsid w:val="00972E52"/>
    <w:rsid w:val="00981C38"/>
    <w:rsid w:val="009854B7"/>
    <w:rsid w:val="0098622B"/>
    <w:rsid w:val="00992579"/>
    <w:rsid w:val="00992F2A"/>
    <w:rsid w:val="00995545"/>
    <w:rsid w:val="009A0A01"/>
    <w:rsid w:val="009A19C4"/>
    <w:rsid w:val="009A4C53"/>
    <w:rsid w:val="009B2A68"/>
    <w:rsid w:val="009B37ED"/>
    <w:rsid w:val="009B5BFC"/>
    <w:rsid w:val="009B7D9D"/>
    <w:rsid w:val="009C08D8"/>
    <w:rsid w:val="009C2DD2"/>
    <w:rsid w:val="009C649A"/>
    <w:rsid w:val="009D250C"/>
    <w:rsid w:val="009D2EE5"/>
    <w:rsid w:val="009D3370"/>
    <w:rsid w:val="009D46AF"/>
    <w:rsid w:val="009D6572"/>
    <w:rsid w:val="009D7936"/>
    <w:rsid w:val="009D7C69"/>
    <w:rsid w:val="009E11E5"/>
    <w:rsid w:val="009E2F6F"/>
    <w:rsid w:val="009E600C"/>
    <w:rsid w:val="009F5B0B"/>
    <w:rsid w:val="009F6244"/>
    <w:rsid w:val="00A0046D"/>
    <w:rsid w:val="00A00C07"/>
    <w:rsid w:val="00A026C3"/>
    <w:rsid w:val="00A026CE"/>
    <w:rsid w:val="00A063F4"/>
    <w:rsid w:val="00A121D0"/>
    <w:rsid w:val="00A1622E"/>
    <w:rsid w:val="00A16C54"/>
    <w:rsid w:val="00A2730C"/>
    <w:rsid w:val="00A30AD9"/>
    <w:rsid w:val="00A311C5"/>
    <w:rsid w:val="00A321E1"/>
    <w:rsid w:val="00A32902"/>
    <w:rsid w:val="00A33A8F"/>
    <w:rsid w:val="00A343D7"/>
    <w:rsid w:val="00A34BEA"/>
    <w:rsid w:val="00A35138"/>
    <w:rsid w:val="00A45C2A"/>
    <w:rsid w:val="00A47139"/>
    <w:rsid w:val="00A475B8"/>
    <w:rsid w:val="00A47BFB"/>
    <w:rsid w:val="00A56059"/>
    <w:rsid w:val="00A57EFB"/>
    <w:rsid w:val="00A6104B"/>
    <w:rsid w:val="00A61965"/>
    <w:rsid w:val="00A63212"/>
    <w:rsid w:val="00A66B84"/>
    <w:rsid w:val="00A728B5"/>
    <w:rsid w:val="00A7696F"/>
    <w:rsid w:val="00A80F8C"/>
    <w:rsid w:val="00A822AE"/>
    <w:rsid w:val="00A84E50"/>
    <w:rsid w:val="00A86365"/>
    <w:rsid w:val="00A93F05"/>
    <w:rsid w:val="00A9649E"/>
    <w:rsid w:val="00AA2143"/>
    <w:rsid w:val="00AA3F21"/>
    <w:rsid w:val="00AA5B8F"/>
    <w:rsid w:val="00AA7F9C"/>
    <w:rsid w:val="00AB0549"/>
    <w:rsid w:val="00AB1DC3"/>
    <w:rsid w:val="00AB4C4F"/>
    <w:rsid w:val="00AB5E63"/>
    <w:rsid w:val="00AB6629"/>
    <w:rsid w:val="00AB7057"/>
    <w:rsid w:val="00AB7892"/>
    <w:rsid w:val="00AC177D"/>
    <w:rsid w:val="00AC34B7"/>
    <w:rsid w:val="00AC3E21"/>
    <w:rsid w:val="00AC7393"/>
    <w:rsid w:val="00AC7A69"/>
    <w:rsid w:val="00AD217F"/>
    <w:rsid w:val="00AD2C86"/>
    <w:rsid w:val="00AD7731"/>
    <w:rsid w:val="00AE2A33"/>
    <w:rsid w:val="00AF0151"/>
    <w:rsid w:val="00AF11F1"/>
    <w:rsid w:val="00AF1BDE"/>
    <w:rsid w:val="00AF2198"/>
    <w:rsid w:val="00B0123F"/>
    <w:rsid w:val="00B01245"/>
    <w:rsid w:val="00B01EDE"/>
    <w:rsid w:val="00B03F58"/>
    <w:rsid w:val="00B07154"/>
    <w:rsid w:val="00B141B3"/>
    <w:rsid w:val="00B175EC"/>
    <w:rsid w:val="00B175F9"/>
    <w:rsid w:val="00B176C6"/>
    <w:rsid w:val="00B265EB"/>
    <w:rsid w:val="00B30B68"/>
    <w:rsid w:val="00B3109B"/>
    <w:rsid w:val="00B310C8"/>
    <w:rsid w:val="00B32452"/>
    <w:rsid w:val="00B3414E"/>
    <w:rsid w:val="00B3526A"/>
    <w:rsid w:val="00B402E1"/>
    <w:rsid w:val="00B41D8D"/>
    <w:rsid w:val="00B52BD8"/>
    <w:rsid w:val="00B52C0F"/>
    <w:rsid w:val="00B546C2"/>
    <w:rsid w:val="00B638E6"/>
    <w:rsid w:val="00B67120"/>
    <w:rsid w:val="00B722D2"/>
    <w:rsid w:val="00B74999"/>
    <w:rsid w:val="00B778E2"/>
    <w:rsid w:val="00B80985"/>
    <w:rsid w:val="00B85A51"/>
    <w:rsid w:val="00B85B7C"/>
    <w:rsid w:val="00B86348"/>
    <w:rsid w:val="00B8793C"/>
    <w:rsid w:val="00B914D3"/>
    <w:rsid w:val="00B923AC"/>
    <w:rsid w:val="00B951E7"/>
    <w:rsid w:val="00BA1D68"/>
    <w:rsid w:val="00BA4163"/>
    <w:rsid w:val="00BA60C4"/>
    <w:rsid w:val="00BA626C"/>
    <w:rsid w:val="00BB2BB6"/>
    <w:rsid w:val="00BB4173"/>
    <w:rsid w:val="00BB63A6"/>
    <w:rsid w:val="00BC5F8A"/>
    <w:rsid w:val="00BD3B96"/>
    <w:rsid w:val="00BD4260"/>
    <w:rsid w:val="00BE20CF"/>
    <w:rsid w:val="00BE63F4"/>
    <w:rsid w:val="00BE7B96"/>
    <w:rsid w:val="00BF5FF8"/>
    <w:rsid w:val="00BF6FA1"/>
    <w:rsid w:val="00C01DC9"/>
    <w:rsid w:val="00C040CD"/>
    <w:rsid w:val="00C04468"/>
    <w:rsid w:val="00C1027E"/>
    <w:rsid w:val="00C10B71"/>
    <w:rsid w:val="00C16AB3"/>
    <w:rsid w:val="00C16B3A"/>
    <w:rsid w:val="00C2249C"/>
    <w:rsid w:val="00C2268B"/>
    <w:rsid w:val="00C25A8B"/>
    <w:rsid w:val="00C30784"/>
    <w:rsid w:val="00C31C9E"/>
    <w:rsid w:val="00C41A7B"/>
    <w:rsid w:val="00C47267"/>
    <w:rsid w:val="00C50C19"/>
    <w:rsid w:val="00C52D7A"/>
    <w:rsid w:val="00C55EA5"/>
    <w:rsid w:val="00C6286F"/>
    <w:rsid w:val="00C66577"/>
    <w:rsid w:val="00C72456"/>
    <w:rsid w:val="00C74DAB"/>
    <w:rsid w:val="00C77693"/>
    <w:rsid w:val="00C80FD7"/>
    <w:rsid w:val="00C81D61"/>
    <w:rsid w:val="00C82FDA"/>
    <w:rsid w:val="00C86796"/>
    <w:rsid w:val="00C915C5"/>
    <w:rsid w:val="00C92DC6"/>
    <w:rsid w:val="00C94D2A"/>
    <w:rsid w:val="00CA05EF"/>
    <w:rsid w:val="00CA17F2"/>
    <w:rsid w:val="00CA4BF4"/>
    <w:rsid w:val="00CA5863"/>
    <w:rsid w:val="00CA5927"/>
    <w:rsid w:val="00CA5BF7"/>
    <w:rsid w:val="00CA60F9"/>
    <w:rsid w:val="00CB507A"/>
    <w:rsid w:val="00CC0705"/>
    <w:rsid w:val="00CC2CA2"/>
    <w:rsid w:val="00CC36C4"/>
    <w:rsid w:val="00CC7424"/>
    <w:rsid w:val="00CC74A7"/>
    <w:rsid w:val="00CC7B49"/>
    <w:rsid w:val="00CD3EFA"/>
    <w:rsid w:val="00CD65E6"/>
    <w:rsid w:val="00CD6BF4"/>
    <w:rsid w:val="00CE4AAB"/>
    <w:rsid w:val="00CF0C58"/>
    <w:rsid w:val="00CF3200"/>
    <w:rsid w:val="00CF3C0F"/>
    <w:rsid w:val="00CF4849"/>
    <w:rsid w:val="00CF73BC"/>
    <w:rsid w:val="00CF7964"/>
    <w:rsid w:val="00D00B2E"/>
    <w:rsid w:val="00D01781"/>
    <w:rsid w:val="00D06D4D"/>
    <w:rsid w:val="00D11428"/>
    <w:rsid w:val="00D12A33"/>
    <w:rsid w:val="00D12A34"/>
    <w:rsid w:val="00D16735"/>
    <w:rsid w:val="00D2093A"/>
    <w:rsid w:val="00D242B2"/>
    <w:rsid w:val="00D24BE0"/>
    <w:rsid w:val="00D258C0"/>
    <w:rsid w:val="00D277D3"/>
    <w:rsid w:val="00D27FE7"/>
    <w:rsid w:val="00D32884"/>
    <w:rsid w:val="00D33128"/>
    <w:rsid w:val="00D36DC3"/>
    <w:rsid w:val="00D438BC"/>
    <w:rsid w:val="00D64F49"/>
    <w:rsid w:val="00D6548D"/>
    <w:rsid w:val="00D71C27"/>
    <w:rsid w:val="00D76E3A"/>
    <w:rsid w:val="00D84433"/>
    <w:rsid w:val="00D943BA"/>
    <w:rsid w:val="00D959A0"/>
    <w:rsid w:val="00D96B4A"/>
    <w:rsid w:val="00DA1BF1"/>
    <w:rsid w:val="00DA29C6"/>
    <w:rsid w:val="00DA6D02"/>
    <w:rsid w:val="00DB0724"/>
    <w:rsid w:val="00DB08FD"/>
    <w:rsid w:val="00DB147D"/>
    <w:rsid w:val="00DB2E18"/>
    <w:rsid w:val="00DC1D03"/>
    <w:rsid w:val="00DC1D15"/>
    <w:rsid w:val="00DC2B67"/>
    <w:rsid w:val="00DD06EA"/>
    <w:rsid w:val="00DE07EB"/>
    <w:rsid w:val="00DE7EA3"/>
    <w:rsid w:val="00DF6B8E"/>
    <w:rsid w:val="00E0293B"/>
    <w:rsid w:val="00E0402F"/>
    <w:rsid w:val="00E106B2"/>
    <w:rsid w:val="00E11AC9"/>
    <w:rsid w:val="00E125E6"/>
    <w:rsid w:val="00E17458"/>
    <w:rsid w:val="00E2018F"/>
    <w:rsid w:val="00E203FA"/>
    <w:rsid w:val="00E22CD5"/>
    <w:rsid w:val="00E2649C"/>
    <w:rsid w:val="00E3036C"/>
    <w:rsid w:val="00E32634"/>
    <w:rsid w:val="00E33636"/>
    <w:rsid w:val="00E34176"/>
    <w:rsid w:val="00E358DB"/>
    <w:rsid w:val="00E37BCA"/>
    <w:rsid w:val="00E409C1"/>
    <w:rsid w:val="00E41CA2"/>
    <w:rsid w:val="00E436C2"/>
    <w:rsid w:val="00E442E5"/>
    <w:rsid w:val="00E45ADB"/>
    <w:rsid w:val="00E45D60"/>
    <w:rsid w:val="00E4673E"/>
    <w:rsid w:val="00E5039F"/>
    <w:rsid w:val="00E527CE"/>
    <w:rsid w:val="00E52CA4"/>
    <w:rsid w:val="00E56988"/>
    <w:rsid w:val="00E57780"/>
    <w:rsid w:val="00E62376"/>
    <w:rsid w:val="00E63097"/>
    <w:rsid w:val="00E656A5"/>
    <w:rsid w:val="00E667BF"/>
    <w:rsid w:val="00E72725"/>
    <w:rsid w:val="00E73B0C"/>
    <w:rsid w:val="00E81B18"/>
    <w:rsid w:val="00E83CEE"/>
    <w:rsid w:val="00E845C8"/>
    <w:rsid w:val="00E85D38"/>
    <w:rsid w:val="00E86F4C"/>
    <w:rsid w:val="00E92580"/>
    <w:rsid w:val="00E9498B"/>
    <w:rsid w:val="00EA24CB"/>
    <w:rsid w:val="00EB1D6D"/>
    <w:rsid w:val="00EC07F9"/>
    <w:rsid w:val="00EC2568"/>
    <w:rsid w:val="00EC3272"/>
    <w:rsid w:val="00EC3760"/>
    <w:rsid w:val="00ED0DEB"/>
    <w:rsid w:val="00ED0F1B"/>
    <w:rsid w:val="00ED2496"/>
    <w:rsid w:val="00ED516C"/>
    <w:rsid w:val="00ED5885"/>
    <w:rsid w:val="00EE3A38"/>
    <w:rsid w:val="00EF19E7"/>
    <w:rsid w:val="00EF5686"/>
    <w:rsid w:val="00F00016"/>
    <w:rsid w:val="00F015CC"/>
    <w:rsid w:val="00F0597B"/>
    <w:rsid w:val="00F06308"/>
    <w:rsid w:val="00F11180"/>
    <w:rsid w:val="00F11492"/>
    <w:rsid w:val="00F114AE"/>
    <w:rsid w:val="00F139E5"/>
    <w:rsid w:val="00F15D96"/>
    <w:rsid w:val="00F20A4C"/>
    <w:rsid w:val="00F2577E"/>
    <w:rsid w:val="00F27FDA"/>
    <w:rsid w:val="00F31773"/>
    <w:rsid w:val="00F3223B"/>
    <w:rsid w:val="00F325B2"/>
    <w:rsid w:val="00F32687"/>
    <w:rsid w:val="00F347C4"/>
    <w:rsid w:val="00F4308F"/>
    <w:rsid w:val="00F43815"/>
    <w:rsid w:val="00F44DC0"/>
    <w:rsid w:val="00F55232"/>
    <w:rsid w:val="00F71C61"/>
    <w:rsid w:val="00F72E97"/>
    <w:rsid w:val="00F76752"/>
    <w:rsid w:val="00F77423"/>
    <w:rsid w:val="00F77AB4"/>
    <w:rsid w:val="00F95338"/>
    <w:rsid w:val="00F97589"/>
    <w:rsid w:val="00FA358A"/>
    <w:rsid w:val="00FA3921"/>
    <w:rsid w:val="00FB3854"/>
    <w:rsid w:val="00FB4350"/>
    <w:rsid w:val="00FB7D8C"/>
    <w:rsid w:val="00FC0D0C"/>
    <w:rsid w:val="00FC5C13"/>
    <w:rsid w:val="00FC624A"/>
    <w:rsid w:val="00FC6F57"/>
    <w:rsid w:val="00FD042D"/>
    <w:rsid w:val="00FD1C7E"/>
    <w:rsid w:val="00FE30F1"/>
    <w:rsid w:val="00FE7785"/>
    <w:rsid w:val="00FE78D7"/>
    <w:rsid w:val="00FF0E36"/>
    <w:rsid w:val="00FF18CB"/>
    <w:rsid w:val="00FF2BA2"/>
    <w:rsid w:val="00FF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4B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ixed-citation">
    <w:name w:val="mixed-citation"/>
    <w:basedOn w:val="Absatz-Standardschriftart"/>
    <w:rsid w:val="007A46E5"/>
  </w:style>
  <w:style w:type="character" w:styleId="Platzhaltertext">
    <w:name w:val="Placeholder Text"/>
    <w:basedOn w:val="Absatz-Standardschriftart"/>
    <w:uiPriority w:val="99"/>
    <w:semiHidden/>
    <w:rsid w:val="004966EE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D39A3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52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52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52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52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523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5232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024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57806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DC1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1D03"/>
  </w:style>
  <w:style w:type="paragraph" w:styleId="Fuzeile">
    <w:name w:val="footer"/>
    <w:basedOn w:val="Standard"/>
    <w:link w:val="FuzeileZchn"/>
    <w:uiPriority w:val="99"/>
    <w:unhideWhenUsed/>
    <w:rsid w:val="00DC1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1D03"/>
  </w:style>
  <w:style w:type="paragraph" w:customStyle="1" w:styleId="EndNoteBibliographyTitle">
    <w:name w:val="EndNote Bibliography Title"/>
    <w:basedOn w:val="Standard"/>
    <w:link w:val="EndNoteBibliographyTitleZchn"/>
    <w:rsid w:val="00DC1D03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DC1D03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DC1D03"/>
    <w:pPr>
      <w:spacing w:line="240" w:lineRule="auto"/>
      <w:jc w:val="both"/>
    </w:pPr>
    <w:rPr>
      <w:rFonts w:ascii="Times New Roman" w:hAnsi="Times New Roman" w:cs="Times New Roman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DC1D03"/>
    <w:rPr>
      <w:rFonts w:ascii="Times New Roman" w:hAnsi="Times New Roman" w:cs="Times New Roman"/>
      <w:noProof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387B9E"/>
  </w:style>
  <w:style w:type="paragraph" w:customStyle="1" w:styleId="Unterberschriftkursiv">
    <w:name w:val="_Unterüberschrift_kursiv"/>
    <w:basedOn w:val="Standard"/>
    <w:autoRedefine/>
    <w:qFormat/>
    <w:rsid w:val="00014E33"/>
    <w:pPr>
      <w:spacing w:after="60" w:line="312" w:lineRule="auto"/>
      <w:jc w:val="both"/>
    </w:pPr>
    <w:rPr>
      <w:rFonts w:ascii="Times New Roman" w:hAnsi="Times New Roman" w:cs="Times New Roman"/>
      <w:bCs/>
      <w:i/>
      <w:sz w:val="24"/>
      <w:szCs w:val="24"/>
      <w:lang w:val="en-US"/>
    </w:rPr>
  </w:style>
  <w:style w:type="paragraph" w:customStyle="1" w:styleId="Standard0">
    <w:name w:val="_Standard"/>
    <w:basedOn w:val="Standard"/>
    <w:autoRedefine/>
    <w:qFormat/>
    <w:rsid w:val="00501079"/>
    <w:pPr>
      <w:spacing w:before="120" w:after="0" w:line="240" w:lineRule="auto"/>
      <w:jc w:val="both"/>
    </w:pPr>
    <w:rPr>
      <w:rFonts w:ascii="Times New Roman" w:hAnsi="Times New Roman" w:cs="Times New Roman"/>
      <w:b/>
      <w:lang w:val="en-US"/>
    </w:rPr>
  </w:style>
  <w:style w:type="character" w:customStyle="1" w:styleId="A9">
    <w:name w:val="A9"/>
    <w:uiPriority w:val="99"/>
    <w:rsid w:val="00E85D38"/>
    <w:rPr>
      <w:rFonts w:cs="TimesNewRomanPS"/>
      <w:color w:val="221E1F"/>
      <w:sz w:val="11"/>
      <w:szCs w:val="11"/>
    </w:rPr>
  </w:style>
  <w:style w:type="paragraph" w:styleId="Untertitel">
    <w:name w:val="Subtitle"/>
    <w:basedOn w:val="Standard"/>
    <w:next w:val="Standard"/>
    <w:link w:val="UntertitelZchn"/>
    <w:qFormat/>
    <w:rsid w:val="00166D4E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166D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customStyle="1" w:styleId="G4cTableFootnote">
    <w:name w:val="G4c Table Footnote"/>
    <w:qFormat/>
    <w:rsid w:val="00166D4E"/>
    <w:pPr>
      <w:keepLines/>
      <w:pBdr>
        <w:bottom w:val="single" w:sz="6" w:space="1" w:color="auto"/>
      </w:pBdr>
      <w:spacing w:before="12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bTableBody">
    <w:name w:val="G4b Table Body"/>
    <w:qFormat/>
    <w:rsid w:val="00166D4E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paragraph" w:customStyle="1" w:styleId="berschrift1Inhaltsverzeichnis">
    <w:name w:val="Überschrift_1_Inhaltsverzeichnis"/>
    <w:basedOn w:val="Standard"/>
    <w:link w:val="berschrift1InhaltsverzeichnisZchn"/>
    <w:qFormat/>
    <w:rsid w:val="00166D4E"/>
    <w:pPr>
      <w:spacing w:after="0" w:line="312" w:lineRule="auto"/>
    </w:pPr>
    <w:rPr>
      <w:rFonts w:ascii="Times New Roman" w:eastAsia="Times New Roman" w:hAnsi="Times New Roman" w:cs="Times New Roman"/>
      <w:b/>
      <w:sz w:val="24"/>
      <w:szCs w:val="24"/>
      <w:lang w:val="en-US" w:eastAsia="de-DE"/>
    </w:rPr>
  </w:style>
  <w:style w:type="character" w:customStyle="1" w:styleId="berschrift1InhaltsverzeichnisZchn">
    <w:name w:val="Überschrift_1_Inhaltsverzeichnis Zchn"/>
    <w:basedOn w:val="Absatz-Standardschriftart"/>
    <w:link w:val="berschrift1Inhaltsverzeichnis"/>
    <w:rsid w:val="00166D4E"/>
    <w:rPr>
      <w:rFonts w:ascii="Times New Roman" w:eastAsia="Times New Roman" w:hAnsi="Times New Roman" w:cs="Times New Roman"/>
      <w:b/>
      <w:sz w:val="24"/>
      <w:szCs w:val="24"/>
      <w:lang w:val="en-US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166D4E"/>
    <w:pPr>
      <w:spacing w:after="100"/>
    </w:pPr>
    <w:rPr>
      <w:rFonts w:ascii="Times New Roman" w:eastAsiaTheme="minorEastAsia" w:hAnsi="Times New Roman"/>
      <w:sz w:val="24"/>
    </w:rPr>
  </w:style>
  <w:style w:type="character" w:styleId="Fett">
    <w:name w:val="Strong"/>
    <w:basedOn w:val="Absatz-Standardschriftart"/>
    <w:qFormat/>
    <w:rsid w:val="00166D4E"/>
    <w:rPr>
      <w:b/>
      <w:bCs/>
    </w:rPr>
  </w:style>
  <w:style w:type="paragraph" w:styleId="Listenabsatz">
    <w:name w:val="List Paragraph"/>
    <w:basedOn w:val="Standard"/>
    <w:uiPriority w:val="34"/>
    <w:qFormat/>
    <w:rsid w:val="007978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ixed-citation">
    <w:name w:val="mixed-citation"/>
    <w:basedOn w:val="Absatz-Standardschriftart"/>
    <w:rsid w:val="007A46E5"/>
  </w:style>
  <w:style w:type="character" w:styleId="Platzhaltertext">
    <w:name w:val="Placeholder Text"/>
    <w:basedOn w:val="Absatz-Standardschriftart"/>
    <w:uiPriority w:val="99"/>
    <w:semiHidden/>
    <w:rsid w:val="004966EE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D39A3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52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52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52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52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523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5232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024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57806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DC1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1D03"/>
  </w:style>
  <w:style w:type="paragraph" w:styleId="Fuzeile">
    <w:name w:val="footer"/>
    <w:basedOn w:val="Standard"/>
    <w:link w:val="FuzeileZchn"/>
    <w:uiPriority w:val="99"/>
    <w:unhideWhenUsed/>
    <w:rsid w:val="00DC1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1D03"/>
  </w:style>
  <w:style w:type="paragraph" w:customStyle="1" w:styleId="EndNoteBibliographyTitle">
    <w:name w:val="EndNote Bibliography Title"/>
    <w:basedOn w:val="Standard"/>
    <w:link w:val="EndNoteBibliographyTitleZchn"/>
    <w:rsid w:val="00DC1D03"/>
    <w:pPr>
      <w:spacing w:after="0"/>
      <w:jc w:val="center"/>
    </w:pPr>
    <w:rPr>
      <w:rFonts w:ascii="Times New Roman" w:hAnsi="Times New Roman" w:cs="Times New Roman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DC1D03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DC1D03"/>
    <w:pPr>
      <w:spacing w:line="240" w:lineRule="auto"/>
      <w:jc w:val="both"/>
    </w:pPr>
    <w:rPr>
      <w:rFonts w:ascii="Times New Roman" w:hAnsi="Times New Roman" w:cs="Times New Roman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DC1D03"/>
    <w:rPr>
      <w:rFonts w:ascii="Times New Roman" w:hAnsi="Times New Roman" w:cs="Times New Roman"/>
      <w:noProof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387B9E"/>
  </w:style>
  <w:style w:type="paragraph" w:customStyle="1" w:styleId="Unterberschriftkursiv">
    <w:name w:val="_Unterüberschrift_kursiv"/>
    <w:basedOn w:val="Standard"/>
    <w:autoRedefine/>
    <w:qFormat/>
    <w:rsid w:val="00014E33"/>
    <w:pPr>
      <w:spacing w:after="60" w:line="312" w:lineRule="auto"/>
      <w:jc w:val="both"/>
    </w:pPr>
    <w:rPr>
      <w:rFonts w:ascii="Times New Roman" w:hAnsi="Times New Roman" w:cs="Times New Roman"/>
      <w:bCs/>
      <w:i/>
      <w:sz w:val="24"/>
      <w:szCs w:val="24"/>
      <w:lang w:val="en-US"/>
    </w:rPr>
  </w:style>
  <w:style w:type="paragraph" w:customStyle="1" w:styleId="Standard0">
    <w:name w:val="_Standard"/>
    <w:basedOn w:val="Standard"/>
    <w:autoRedefine/>
    <w:qFormat/>
    <w:rsid w:val="00501079"/>
    <w:pPr>
      <w:spacing w:before="120" w:after="0" w:line="240" w:lineRule="auto"/>
      <w:jc w:val="both"/>
    </w:pPr>
    <w:rPr>
      <w:rFonts w:ascii="Times New Roman" w:hAnsi="Times New Roman" w:cs="Times New Roman"/>
      <w:b/>
      <w:lang w:val="en-US"/>
    </w:rPr>
  </w:style>
  <w:style w:type="character" w:customStyle="1" w:styleId="A9">
    <w:name w:val="A9"/>
    <w:uiPriority w:val="99"/>
    <w:rsid w:val="00E85D38"/>
    <w:rPr>
      <w:rFonts w:cs="TimesNewRomanPS"/>
      <w:color w:val="221E1F"/>
      <w:sz w:val="11"/>
      <w:szCs w:val="11"/>
    </w:rPr>
  </w:style>
  <w:style w:type="paragraph" w:styleId="Untertitel">
    <w:name w:val="Subtitle"/>
    <w:basedOn w:val="Standard"/>
    <w:next w:val="Standard"/>
    <w:link w:val="UntertitelZchn"/>
    <w:qFormat/>
    <w:rsid w:val="00166D4E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166D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customStyle="1" w:styleId="G4cTableFootnote">
    <w:name w:val="G4c Table Footnote"/>
    <w:qFormat/>
    <w:rsid w:val="00166D4E"/>
    <w:pPr>
      <w:keepLines/>
      <w:pBdr>
        <w:bottom w:val="single" w:sz="6" w:space="1" w:color="auto"/>
      </w:pBdr>
      <w:spacing w:before="12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bTableBody">
    <w:name w:val="G4b Table Body"/>
    <w:qFormat/>
    <w:rsid w:val="00166D4E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paragraph" w:customStyle="1" w:styleId="berschrift1Inhaltsverzeichnis">
    <w:name w:val="Überschrift_1_Inhaltsverzeichnis"/>
    <w:basedOn w:val="Standard"/>
    <w:link w:val="berschrift1InhaltsverzeichnisZchn"/>
    <w:qFormat/>
    <w:rsid w:val="00166D4E"/>
    <w:pPr>
      <w:spacing w:after="0" w:line="312" w:lineRule="auto"/>
    </w:pPr>
    <w:rPr>
      <w:rFonts w:ascii="Times New Roman" w:eastAsia="Times New Roman" w:hAnsi="Times New Roman" w:cs="Times New Roman"/>
      <w:b/>
      <w:sz w:val="24"/>
      <w:szCs w:val="24"/>
      <w:lang w:val="en-US" w:eastAsia="de-DE"/>
    </w:rPr>
  </w:style>
  <w:style w:type="character" w:customStyle="1" w:styleId="berschrift1InhaltsverzeichnisZchn">
    <w:name w:val="Überschrift_1_Inhaltsverzeichnis Zchn"/>
    <w:basedOn w:val="Absatz-Standardschriftart"/>
    <w:link w:val="berschrift1Inhaltsverzeichnis"/>
    <w:rsid w:val="00166D4E"/>
    <w:rPr>
      <w:rFonts w:ascii="Times New Roman" w:eastAsia="Times New Roman" w:hAnsi="Times New Roman" w:cs="Times New Roman"/>
      <w:b/>
      <w:sz w:val="24"/>
      <w:szCs w:val="24"/>
      <w:lang w:val="en-US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166D4E"/>
    <w:pPr>
      <w:spacing w:after="100"/>
    </w:pPr>
    <w:rPr>
      <w:rFonts w:ascii="Times New Roman" w:eastAsiaTheme="minorEastAsia" w:hAnsi="Times New Roman"/>
      <w:sz w:val="24"/>
    </w:rPr>
  </w:style>
  <w:style w:type="character" w:styleId="Fett">
    <w:name w:val="Strong"/>
    <w:basedOn w:val="Absatz-Standardschriftart"/>
    <w:qFormat/>
    <w:rsid w:val="00166D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6067">
          <w:marLeft w:val="0"/>
          <w:marRight w:val="0"/>
          <w:marTop w:val="15"/>
          <w:marBottom w:val="0"/>
          <w:divBdr>
            <w:top w:val="single" w:sz="6" w:space="0" w:color="B6BBB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633245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07C87-EB05-47CA-8DEE-2D1094D83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884</Words>
  <Characters>5572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Uniklinikum Freiburg</Company>
  <LinksUpToDate>false</LinksUpToDate>
  <CharactersWithSpaces>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Kai Kaufmann</dc:creator>
  <cp:lastModifiedBy>Sabine Amslinger</cp:lastModifiedBy>
  <cp:revision>3</cp:revision>
  <cp:lastPrinted>2015-10-09T12:15:00Z</cp:lastPrinted>
  <dcterms:created xsi:type="dcterms:W3CDTF">2015-10-16T18:03:00Z</dcterms:created>
  <dcterms:modified xsi:type="dcterms:W3CDTF">2015-10-16T18:03:00Z</dcterms:modified>
</cp:coreProperties>
</file>