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CD" w:rsidRPr="00E9759C" w:rsidRDefault="000A40FC" w:rsidP="004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9C">
        <w:rPr>
          <w:rFonts w:ascii="Times New Roman" w:hAnsi="Times New Roman" w:cs="Times New Roman"/>
          <w:b/>
          <w:sz w:val="24"/>
          <w:szCs w:val="24"/>
        </w:rPr>
        <w:t>S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 xml:space="preserve">-3 </w:t>
      </w:r>
      <w:r w:rsidRPr="00E9759C">
        <w:rPr>
          <w:rFonts w:ascii="Times New Roman" w:hAnsi="Times New Roman" w:cs="Times New Roman"/>
          <w:b/>
          <w:sz w:val="24"/>
          <w:szCs w:val="24"/>
        </w:rPr>
        <w:t>Fig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.</w:t>
      </w:r>
      <w:r w:rsidR="006205CD" w:rsidRPr="00E9759C">
        <w:rPr>
          <w:rFonts w:ascii="Times New Roman" w:hAnsi="Times New Roman" w:cs="Times New Roman"/>
          <w:b/>
          <w:sz w:val="24"/>
          <w:szCs w:val="24"/>
        </w:rPr>
        <w:t xml:space="preserve">  Comparison of HR and PS data </w:t>
      </w:r>
      <w:r w:rsidR="007543D8" w:rsidRPr="00E9759C">
        <w:rPr>
          <w:rFonts w:ascii="Times New Roman" w:hAnsi="Times New Roman" w:cs="Times New Roman"/>
          <w:b/>
          <w:sz w:val="24"/>
          <w:szCs w:val="24"/>
        </w:rPr>
        <w:t xml:space="preserve">submissions </w:t>
      </w:r>
      <w:r w:rsidR="006205CD" w:rsidRPr="00E9759C">
        <w:rPr>
          <w:rFonts w:ascii="Times New Roman" w:hAnsi="Times New Roman" w:cs="Times New Roman"/>
          <w:b/>
          <w:sz w:val="24"/>
          <w:szCs w:val="24"/>
        </w:rPr>
        <w:t>from each participating site (Fig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.</w:t>
      </w:r>
      <w:r w:rsidR="006205CD" w:rsidRPr="00E9759C">
        <w:rPr>
          <w:rFonts w:ascii="Times New Roman" w:hAnsi="Times New Roman" w:cs="Times New Roman"/>
          <w:b/>
          <w:sz w:val="24"/>
          <w:szCs w:val="24"/>
        </w:rPr>
        <w:t xml:space="preserve"> A and B, respectively)</w:t>
      </w:r>
    </w:p>
    <w:p w:rsidR="006205CD" w:rsidRPr="00493C2D" w:rsidRDefault="006205CD" w:rsidP="00493C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5CD" w:rsidRDefault="006205CD" w:rsidP="006205CD">
      <w:pPr>
        <w:rPr>
          <w:rFonts w:ascii="Times New Roman" w:hAnsi="Times New Roman" w:cs="Times New Roman"/>
          <w:b/>
          <w:sz w:val="24"/>
          <w:szCs w:val="24"/>
        </w:rPr>
      </w:pPr>
      <w:r w:rsidRPr="00772C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48643" cy="5252484"/>
            <wp:effectExtent l="19050" t="0" r="18607" b="5316"/>
            <wp:docPr id="1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72C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9908" cy="5263116"/>
            <wp:effectExtent l="19050" t="0" r="16392" b="0"/>
            <wp:docPr id="1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205CD" w:rsidSect="00E9759C">
      <w:endnotePr>
        <w:numFmt w:val="decimal"/>
      </w:endnotePr>
      <w:pgSz w:w="16838" w:h="11906" w:orient="landscape"/>
      <w:pgMar w:top="720" w:right="720" w:bottom="720" w:left="72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24" w:rsidRDefault="004A5424" w:rsidP="0079401E">
      <w:pPr>
        <w:spacing w:after="0" w:line="240" w:lineRule="auto"/>
      </w:pPr>
      <w:r>
        <w:separator/>
      </w:r>
    </w:p>
  </w:endnote>
  <w:endnote w:type="continuationSeparator" w:id="0">
    <w:p w:rsidR="004A5424" w:rsidRDefault="004A5424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24" w:rsidRDefault="004A5424" w:rsidP="0079401E">
      <w:pPr>
        <w:spacing w:after="0" w:line="240" w:lineRule="auto"/>
      </w:pPr>
      <w:r>
        <w:separator/>
      </w:r>
    </w:p>
  </w:footnote>
  <w:footnote w:type="continuationSeparator" w:id="0">
    <w:p w:rsidR="004A5424" w:rsidRDefault="004A5424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10989"/>
    <w:rsid w:val="00014967"/>
    <w:rsid w:val="00015664"/>
    <w:rsid w:val="00023423"/>
    <w:rsid w:val="00023635"/>
    <w:rsid w:val="00024758"/>
    <w:rsid w:val="0002509B"/>
    <w:rsid w:val="0003429F"/>
    <w:rsid w:val="00034FB0"/>
    <w:rsid w:val="00035F4A"/>
    <w:rsid w:val="000408A1"/>
    <w:rsid w:val="00040CE6"/>
    <w:rsid w:val="000441B1"/>
    <w:rsid w:val="000456E0"/>
    <w:rsid w:val="000456E4"/>
    <w:rsid w:val="000502CB"/>
    <w:rsid w:val="0005115B"/>
    <w:rsid w:val="0005430E"/>
    <w:rsid w:val="00060534"/>
    <w:rsid w:val="00060E32"/>
    <w:rsid w:val="000743B6"/>
    <w:rsid w:val="0007471B"/>
    <w:rsid w:val="000764F9"/>
    <w:rsid w:val="0008225A"/>
    <w:rsid w:val="000870AE"/>
    <w:rsid w:val="0008716B"/>
    <w:rsid w:val="000936E9"/>
    <w:rsid w:val="000966F2"/>
    <w:rsid w:val="000A04C6"/>
    <w:rsid w:val="000A082B"/>
    <w:rsid w:val="000A40FC"/>
    <w:rsid w:val="000A4573"/>
    <w:rsid w:val="000A5B9B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5C70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C0927"/>
    <w:rsid w:val="001C0D07"/>
    <w:rsid w:val="001C28B6"/>
    <w:rsid w:val="001C2B03"/>
    <w:rsid w:val="001C2F3A"/>
    <w:rsid w:val="001C68C2"/>
    <w:rsid w:val="001C6EA1"/>
    <w:rsid w:val="001D120B"/>
    <w:rsid w:val="001D1926"/>
    <w:rsid w:val="001D52F9"/>
    <w:rsid w:val="001D54CC"/>
    <w:rsid w:val="001D5D6B"/>
    <w:rsid w:val="001E0CE4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7C9B"/>
    <w:rsid w:val="0027243D"/>
    <w:rsid w:val="0027324E"/>
    <w:rsid w:val="00277DFE"/>
    <w:rsid w:val="002823B9"/>
    <w:rsid w:val="00293782"/>
    <w:rsid w:val="002961E6"/>
    <w:rsid w:val="002963F5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7C55"/>
    <w:rsid w:val="002D0F5A"/>
    <w:rsid w:val="002D414B"/>
    <w:rsid w:val="002D5BEC"/>
    <w:rsid w:val="002E279C"/>
    <w:rsid w:val="002E3DB3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A02F0"/>
    <w:rsid w:val="003A12E7"/>
    <w:rsid w:val="003A1835"/>
    <w:rsid w:val="003A448E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3C2D"/>
    <w:rsid w:val="00494B81"/>
    <w:rsid w:val="004953A6"/>
    <w:rsid w:val="00496A32"/>
    <w:rsid w:val="004A4228"/>
    <w:rsid w:val="004A4B22"/>
    <w:rsid w:val="004A5424"/>
    <w:rsid w:val="004A5C79"/>
    <w:rsid w:val="004C01EA"/>
    <w:rsid w:val="004C0721"/>
    <w:rsid w:val="004C508A"/>
    <w:rsid w:val="004D4149"/>
    <w:rsid w:val="004D4CCD"/>
    <w:rsid w:val="004E0AE0"/>
    <w:rsid w:val="004E16DC"/>
    <w:rsid w:val="004E4AFB"/>
    <w:rsid w:val="004F5027"/>
    <w:rsid w:val="004F6D95"/>
    <w:rsid w:val="004F7392"/>
    <w:rsid w:val="004F7C7D"/>
    <w:rsid w:val="00503155"/>
    <w:rsid w:val="0050447E"/>
    <w:rsid w:val="005064DF"/>
    <w:rsid w:val="005131F8"/>
    <w:rsid w:val="00513326"/>
    <w:rsid w:val="00513374"/>
    <w:rsid w:val="00521682"/>
    <w:rsid w:val="00522348"/>
    <w:rsid w:val="00523AD2"/>
    <w:rsid w:val="0052681F"/>
    <w:rsid w:val="00526A1A"/>
    <w:rsid w:val="00526A27"/>
    <w:rsid w:val="00531549"/>
    <w:rsid w:val="00547E41"/>
    <w:rsid w:val="00551200"/>
    <w:rsid w:val="0055250E"/>
    <w:rsid w:val="00552707"/>
    <w:rsid w:val="005538A7"/>
    <w:rsid w:val="005567B0"/>
    <w:rsid w:val="0056078C"/>
    <w:rsid w:val="0056389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97A84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15F3"/>
    <w:rsid w:val="005E517F"/>
    <w:rsid w:val="005F2AA2"/>
    <w:rsid w:val="005F3007"/>
    <w:rsid w:val="005F30D8"/>
    <w:rsid w:val="005F34F6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6158F"/>
    <w:rsid w:val="006702D5"/>
    <w:rsid w:val="0067325F"/>
    <w:rsid w:val="006746D2"/>
    <w:rsid w:val="00675CFE"/>
    <w:rsid w:val="00677171"/>
    <w:rsid w:val="00677537"/>
    <w:rsid w:val="006813C5"/>
    <w:rsid w:val="00690472"/>
    <w:rsid w:val="00693C96"/>
    <w:rsid w:val="006964B0"/>
    <w:rsid w:val="0069799F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4054F"/>
    <w:rsid w:val="00741917"/>
    <w:rsid w:val="0074495A"/>
    <w:rsid w:val="00751B96"/>
    <w:rsid w:val="007543D8"/>
    <w:rsid w:val="007546DE"/>
    <w:rsid w:val="00757D4F"/>
    <w:rsid w:val="0076192A"/>
    <w:rsid w:val="00762D3A"/>
    <w:rsid w:val="00762EFF"/>
    <w:rsid w:val="00765102"/>
    <w:rsid w:val="00772CBB"/>
    <w:rsid w:val="007739A5"/>
    <w:rsid w:val="0079401E"/>
    <w:rsid w:val="00797471"/>
    <w:rsid w:val="007A1BE3"/>
    <w:rsid w:val="007B1528"/>
    <w:rsid w:val="007B3F34"/>
    <w:rsid w:val="007C06FC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7F6F03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A06"/>
    <w:rsid w:val="008622C6"/>
    <w:rsid w:val="008625C5"/>
    <w:rsid w:val="00863028"/>
    <w:rsid w:val="0087270F"/>
    <w:rsid w:val="00874880"/>
    <w:rsid w:val="00876D10"/>
    <w:rsid w:val="00882A36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B7795"/>
    <w:rsid w:val="008B7B96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A43C7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5595"/>
    <w:rsid w:val="00A56779"/>
    <w:rsid w:val="00A56F46"/>
    <w:rsid w:val="00A57312"/>
    <w:rsid w:val="00A626C4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35DA"/>
    <w:rsid w:val="00AA5387"/>
    <w:rsid w:val="00AA6EB5"/>
    <w:rsid w:val="00AA7C6C"/>
    <w:rsid w:val="00AB41BD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59C9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6D46"/>
    <w:rsid w:val="00B57583"/>
    <w:rsid w:val="00B6005A"/>
    <w:rsid w:val="00B655CD"/>
    <w:rsid w:val="00B66FE8"/>
    <w:rsid w:val="00B67DBA"/>
    <w:rsid w:val="00B7607C"/>
    <w:rsid w:val="00B8322F"/>
    <w:rsid w:val="00B85996"/>
    <w:rsid w:val="00B85F13"/>
    <w:rsid w:val="00B8636B"/>
    <w:rsid w:val="00B92106"/>
    <w:rsid w:val="00B95D7F"/>
    <w:rsid w:val="00B961EF"/>
    <w:rsid w:val="00B97060"/>
    <w:rsid w:val="00BA1581"/>
    <w:rsid w:val="00BA2498"/>
    <w:rsid w:val="00BA35FD"/>
    <w:rsid w:val="00BA4CCD"/>
    <w:rsid w:val="00BB0D72"/>
    <w:rsid w:val="00BB14F7"/>
    <w:rsid w:val="00BB67DF"/>
    <w:rsid w:val="00BB7CCB"/>
    <w:rsid w:val="00BB7D44"/>
    <w:rsid w:val="00BC0BA1"/>
    <w:rsid w:val="00BC192C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23AB"/>
    <w:rsid w:val="00CE2630"/>
    <w:rsid w:val="00CE35B2"/>
    <w:rsid w:val="00CE7496"/>
    <w:rsid w:val="00CE7AA6"/>
    <w:rsid w:val="00CF0BF4"/>
    <w:rsid w:val="00CF2BBE"/>
    <w:rsid w:val="00CF3A78"/>
    <w:rsid w:val="00CF61AE"/>
    <w:rsid w:val="00CF71F9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12DC"/>
    <w:rsid w:val="00D63F56"/>
    <w:rsid w:val="00D643F9"/>
    <w:rsid w:val="00D64F4E"/>
    <w:rsid w:val="00D7269C"/>
    <w:rsid w:val="00D72CD6"/>
    <w:rsid w:val="00D73E53"/>
    <w:rsid w:val="00D753E5"/>
    <w:rsid w:val="00D773BC"/>
    <w:rsid w:val="00D805CF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E1580"/>
    <w:rsid w:val="00DE4CC4"/>
    <w:rsid w:val="00DE52EA"/>
    <w:rsid w:val="00DE6AB5"/>
    <w:rsid w:val="00DF11C6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6719"/>
    <w:rsid w:val="00E4773C"/>
    <w:rsid w:val="00E5081E"/>
    <w:rsid w:val="00E509FA"/>
    <w:rsid w:val="00E62634"/>
    <w:rsid w:val="00E637E6"/>
    <w:rsid w:val="00E71732"/>
    <w:rsid w:val="00E717D2"/>
    <w:rsid w:val="00E744F8"/>
    <w:rsid w:val="00E80A47"/>
    <w:rsid w:val="00E84C58"/>
    <w:rsid w:val="00E85D44"/>
    <w:rsid w:val="00E872FF"/>
    <w:rsid w:val="00E91251"/>
    <w:rsid w:val="00E916FC"/>
    <w:rsid w:val="00E9759C"/>
    <w:rsid w:val="00E97A95"/>
    <w:rsid w:val="00EA09DA"/>
    <w:rsid w:val="00EA4D06"/>
    <w:rsid w:val="00EA6B3A"/>
    <w:rsid w:val="00EA78D0"/>
    <w:rsid w:val="00EA7EA9"/>
    <w:rsid w:val="00EB0C4F"/>
    <w:rsid w:val="00EB5C34"/>
    <w:rsid w:val="00EB722A"/>
    <w:rsid w:val="00EB7C8F"/>
    <w:rsid w:val="00EC02A8"/>
    <w:rsid w:val="00EC2980"/>
    <w:rsid w:val="00EC2A14"/>
    <w:rsid w:val="00EC348B"/>
    <w:rsid w:val="00EC49D8"/>
    <w:rsid w:val="00ED5373"/>
    <w:rsid w:val="00ED6DAA"/>
    <w:rsid w:val="00EE211A"/>
    <w:rsid w:val="00EE3B85"/>
    <w:rsid w:val="00EE3C28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1B4"/>
    <w:rsid w:val="00F3172C"/>
    <w:rsid w:val="00F336E9"/>
    <w:rsid w:val="00F35C31"/>
    <w:rsid w:val="00F368FF"/>
    <w:rsid w:val="00F45049"/>
    <w:rsid w:val="00F4780B"/>
    <w:rsid w:val="00F51280"/>
    <w:rsid w:val="00F51D13"/>
    <w:rsid w:val="00F51EF1"/>
    <w:rsid w:val="00F577C8"/>
    <w:rsid w:val="00F578F0"/>
    <w:rsid w:val="00F602B7"/>
    <w:rsid w:val="00F655FA"/>
    <w:rsid w:val="00F665D9"/>
    <w:rsid w:val="00F74CA8"/>
    <w:rsid w:val="00F7524F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0AF0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5B63"/>
    <w:rsid w:val="00FE6624"/>
    <w:rsid w:val="00FF093F"/>
    <w:rsid w:val="00FF094A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user:Dropbox:Nenad%20Documents:Nenad%20docs:Professional:Post-APT:ColourGrid:Data%20analysis%202015:Response%20rates:ColourGrid%20Summary%20Slides%2016.03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user:Dropbox:Nenad%20Documents:Nenad%20docs:Professional:Post-APT:ColourGrid:Data%20analysis%202015:Response%20rates:ColourGrid%20Summary%20Slides%2020.02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8"/>
  <c:chart>
    <c:title>
      <c:tx>
        <c:rich>
          <a:bodyPr/>
          <a:lstStyle/>
          <a:p>
            <a:pPr>
              <a:defRPr sz="2400"/>
            </a:pPr>
            <a:r>
              <a:rPr lang="en-US" sz="2400"/>
              <a:t>A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Austin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7780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23%</a:t>
                    </a:r>
                    <a:endParaRPr 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Bendigo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3525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10%</a:t>
                    </a:r>
                    <a:endParaRPr 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Flinders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7395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22%</a:t>
                    </a:r>
                    <a:endParaRPr 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Monash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8303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24%</a:t>
                    </a:r>
                    <a:endParaRPr 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Westmead</a:t>
                    </a:r>
                  </a:p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7254</a:t>
                    </a:r>
                  </a:p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21%</a:t>
                    </a:r>
                    <a:endParaRPr lang="en-US"/>
                  </a:p>
                </c:rich>
              </c:tx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400">
                    <a:solidFill>
                      <a:srgbClr val="FFFFFF"/>
                    </a:solidFill>
                  </a:defRPr>
                </a:pPr>
                <a:endParaRPr lang="en-US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Payroll!$Y$4:$AC$4</c:f>
              <c:strCache>
                <c:ptCount val="5"/>
                <c:pt idx="0">
                  <c:v>Austin</c:v>
                </c:pt>
                <c:pt idx="1">
                  <c:v>Bendigo</c:v>
                </c:pt>
                <c:pt idx="2">
                  <c:v>Flinders</c:v>
                </c:pt>
                <c:pt idx="3">
                  <c:v>Monash</c:v>
                </c:pt>
                <c:pt idx="4">
                  <c:v>Westmead</c:v>
                </c:pt>
              </c:strCache>
            </c:strRef>
          </c:cat>
          <c:val>
            <c:numRef>
              <c:f>Payroll!$Y$5:$AC$5</c:f>
              <c:numCache>
                <c:formatCode>General</c:formatCode>
                <c:ptCount val="5"/>
                <c:pt idx="0">
                  <c:v>7780</c:v>
                </c:pt>
                <c:pt idx="1">
                  <c:v>3525</c:v>
                </c:pt>
                <c:pt idx="2">
                  <c:v>7395</c:v>
                </c:pt>
                <c:pt idx="3">
                  <c:v>8303</c:v>
                </c:pt>
                <c:pt idx="4">
                  <c:v>7254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8"/>
  <c:chart>
    <c:title>
      <c:tx>
        <c:rich>
          <a:bodyPr/>
          <a:lstStyle/>
          <a:p>
            <a:pPr>
              <a:defRPr sz="2400"/>
            </a:pPr>
            <a:r>
              <a:rPr lang="en-US" sz="2400"/>
              <a:t>B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8132387350047904"/>
                  <c:y val="0.14339285152604939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Austin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n=321</a:t>
                    </a:r>
                  </a:p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31%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1109977571342"/>
                  <c:y val="-0.16103049983423054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Bendigo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n=165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16%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Flinders</a:t>
                    </a:r>
                  </a:p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n=96</a:t>
                    </a:r>
                  </a:p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9%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Monash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n=171</a:t>
                    </a:r>
                  </a:p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16%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0.1969229538874338"/>
                  <c:y val="0.16545414512933154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FF"/>
                        </a:solidFill>
                      </a:rPr>
                      <a:t>Westmead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n=292</a:t>
                    </a:r>
                    <a:br>
                      <a:rPr lang="en-US" sz="1400">
                        <a:solidFill>
                          <a:srgbClr val="FFFFFF"/>
                        </a:solidFill>
                      </a:rPr>
                    </a:br>
                    <a:r>
                      <a:rPr lang="en-US" sz="1400">
                        <a:solidFill>
                          <a:srgbClr val="FFFFFF"/>
                        </a:solidFill>
                      </a:rPr>
                      <a:t>28%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400">
                    <a:solidFill>
                      <a:srgbClr val="FFFFFF"/>
                    </a:solidFill>
                  </a:defRPr>
                </a:pPr>
                <a:endParaRPr lang="en-US"/>
              </a:p>
            </c:txPr>
            <c:showVal val="1"/>
            <c:showCatName val="1"/>
            <c:showPercent val="1"/>
            <c:showLeaderLines val="1"/>
          </c:dLbls>
          <c:cat>
            <c:strRef>
              <c:f>Survey!$AC$4:$AG$4</c:f>
              <c:strCache>
                <c:ptCount val="5"/>
                <c:pt idx="0">
                  <c:v>Austin</c:v>
                </c:pt>
                <c:pt idx="1">
                  <c:v>Bendigo</c:v>
                </c:pt>
                <c:pt idx="2">
                  <c:v>Flinders</c:v>
                </c:pt>
                <c:pt idx="3">
                  <c:v>Monash</c:v>
                </c:pt>
                <c:pt idx="4">
                  <c:v>Westmead</c:v>
                </c:pt>
              </c:strCache>
            </c:strRef>
          </c:cat>
          <c:val>
            <c:numRef>
              <c:f>Survey!$AC$5:$AG$5</c:f>
              <c:numCache>
                <c:formatCode>General</c:formatCode>
                <c:ptCount val="5"/>
                <c:pt idx="0">
                  <c:v>321</c:v>
                </c:pt>
                <c:pt idx="1">
                  <c:v>165</c:v>
                </c:pt>
                <c:pt idx="2">
                  <c:v>96</c:v>
                </c:pt>
                <c:pt idx="3">
                  <c:v>171</c:v>
                </c:pt>
                <c:pt idx="4">
                  <c:v>292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4717-B8D7-4EA9-A6E1-9D46B1B6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3</cp:revision>
  <cp:lastPrinted>2015-05-05T22:22:00Z</cp:lastPrinted>
  <dcterms:created xsi:type="dcterms:W3CDTF">2015-09-30T23:25:00Z</dcterms:created>
  <dcterms:modified xsi:type="dcterms:W3CDTF">2015-09-30T23:26:00Z</dcterms:modified>
</cp:coreProperties>
</file>