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7B5D" w14:textId="77777777" w:rsidR="00094714" w:rsidRPr="00F100E3" w:rsidRDefault="00B830F4" w:rsidP="00566B13">
      <w:pPr>
        <w:spacing w:after="0" w:line="480" w:lineRule="auto"/>
        <w:jc w:val="center"/>
        <w:rPr>
          <w:rFonts w:ascii="Garamond" w:hAnsi="Garamond"/>
          <w:b/>
          <w:sz w:val="24"/>
          <w:szCs w:val="24"/>
          <w:lang w:val="en-US"/>
        </w:rPr>
      </w:pPr>
      <w:r>
        <w:rPr>
          <w:rFonts w:ascii="Garamond" w:hAnsi="Garamond"/>
          <w:b/>
          <w:sz w:val="24"/>
          <w:szCs w:val="24"/>
          <w:lang w:val="en-US"/>
        </w:rPr>
        <w:t>S7</w:t>
      </w:r>
      <w:r w:rsidR="00F100E3" w:rsidRPr="00F100E3">
        <w:rPr>
          <w:rFonts w:ascii="Garamond" w:hAnsi="Garamond"/>
          <w:b/>
          <w:sz w:val="24"/>
          <w:szCs w:val="24"/>
          <w:lang w:val="en-US"/>
        </w:rPr>
        <w:t xml:space="preserve"> Appendix</w:t>
      </w:r>
    </w:p>
    <w:p w14:paraId="615EA175" w14:textId="77777777" w:rsidR="00F100E3" w:rsidRPr="00F100E3" w:rsidRDefault="00F100E3" w:rsidP="00566B13">
      <w:pPr>
        <w:spacing w:after="0" w:line="480" w:lineRule="auto"/>
        <w:jc w:val="center"/>
        <w:rPr>
          <w:rFonts w:ascii="Garamond" w:hAnsi="Garamond"/>
          <w:b/>
          <w:sz w:val="24"/>
          <w:szCs w:val="24"/>
          <w:lang w:val="en-US"/>
        </w:rPr>
      </w:pPr>
      <w:r w:rsidRPr="00F100E3">
        <w:rPr>
          <w:rFonts w:ascii="Garamond" w:hAnsi="Garamond"/>
          <w:b/>
          <w:sz w:val="24"/>
          <w:szCs w:val="24"/>
          <w:lang w:val="en-US"/>
        </w:rPr>
        <w:t>Semantic Networks Analysis: Methodological Notes</w:t>
      </w:r>
    </w:p>
    <w:p w14:paraId="0664FD51" w14:textId="77777777" w:rsidR="00566B13" w:rsidRDefault="00566B13" w:rsidP="00566B13">
      <w:pPr>
        <w:spacing w:after="0" w:line="480" w:lineRule="auto"/>
        <w:rPr>
          <w:rFonts w:ascii="Garamond" w:hAnsi="Garamond"/>
          <w:b/>
          <w:sz w:val="24"/>
          <w:szCs w:val="24"/>
          <w:lang w:val="en-US"/>
        </w:rPr>
      </w:pPr>
    </w:p>
    <w:p w14:paraId="6B56D0E8" w14:textId="3FAC66AC" w:rsidR="00F100E3" w:rsidRPr="00F100E3" w:rsidRDefault="00F100E3" w:rsidP="00926F3E">
      <w:pPr>
        <w:tabs>
          <w:tab w:val="left" w:pos="2930"/>
        </w:tabs>
        <w:spacing w:after="0" w:line="480" w:lineRule="auto"/>
        <w:rPr>
          <w:rFonts w:ascii="Garamond" w:hAnsi="Garamond"/>
          <w:b/>
          <w:sz w:val="24"/>
          <w:szCs w:val="24"/>
          <w:lang w:val="en-US"/>
        </w:rPr>
      </w:pPr>
      <w:r w:rsidRPr="00F100E3">
        <w:rPr>
          <w:rFonts w:ascii="Garamond" w:hAnsi="Garamond"/>
          <w:b/>
          <w:sz w:val="24"/>
          <w:szCs w:val="24"/>
          <w:lang w:val="en-US"/>
        </w:rPr>
        <w:t>Method</w:t>
      </w:r>
      <w:r w:rsidR="00926F3E">
        <w:rPr>
          <w:rFonts w:ascii="Garamond" w:hAnsi="Garamond"/>
          <w:b/>
          <w:sz w:val="24"/>
          <w:szCs w:val="24"/>
          <w:lang w:val="en-US"/>
        </w:rPr>
        <w:tab/>
      </w:r>
    </w:p>
    <w:p w14:paraId="7C99553B" w14:textId="77777777" w:rsidR="00F100E3" w:rsidRPr="00F100E3" w:rsidRDefault="00F100E3" w:rsidP="00566B13">
      <w:pPr>
        <w:pStyle w:val="EndnoteText"/>
        <w:spacing w:line="480" w:lineRule="auto"/>
        <w:ind w:firstLine="708"/>
        <w:rPr>
          <w:rFonts w:ascii="Garamond" w:hAnsi="Garamond"/>
          <w:sz w:val="24"/>
          <w:szCs w:val="24"/>
        </w:rPr>
      </w:pPr>
      <w:r w:rsidRPr="00F100E3">
        <w:rPr>
          <w:rFonts w:ascii="Garamond" w:hAnsi="Garamond"/>
          <w:b/>
          <w:sz w:val="24"/>
          <w:szCs w:val="24"/>
        </w:rPr>
        <w:t>Using a median split to construct the networks.</w:t>
      </w:r>
      <w:r>
        <w:rPr>
          <w:rFonts w:ascii="Garamond" w:hAnsi="Garamond"/>
          <w:sz w:val="24"/>
          <w:szCs w:val="24"/>
        </w:rPr>
        <w:t xml:space="preserve"> A</w:t>
      </w:r>
      <w:r w:rsidRPr="00F100E3">
        <w:rPr>
          <w:rFonts w:ascii="Garamond" w:hAnsi="Garamond"/>
          <w:sz w:val="24"/>
          <w:szCs w:val="24"/>
        </w:rPr>
        <w:t xml:space="preserve"> median split was necessary for this analysis on methodological grounds. Firstly, it is not possible to analyse networks as a continuous variable. Secondly, network </w:t>
      </w:r>
      <w:proofErr w:type="spellStart"/>
      <w:r w:rsidRPr="00F100E3">
        <w:rPr>
          <w:rFonts w:ascii="Garamond" w:hAnsi="Garamond"/>
          <w:sz w:val="24"/>
          <w:szCs w:val="24"/>
        </w:rPr>
        <w:t>descriptives</w:t>
      </w:r>
      <w:proofErr w:type="spellEnd"/>
      <w:r w:rsidRPr="00F100E3">
        <w:rPr>
          <w:rFonts w:ascii="Garamond" w:hAnsi="Garamond"/>
          <w:sz w:val="24"/>
          <w:szCs w:val="24"/>
        </w:rPr>
        <w:t xml:space="preserve"> (e.g., density) are very sensitive to network size, thus using the median increases comparability of network </w:t>
      </w:r>
      <w:proofErr w:type="spellStart"/>
      <w:r w:rsidRPr="00F100E3">
        <w:rPr>
          <w:rFonts w:ascii="Garamond" w:hAnsi="Garamond"/>
          <w:sz w:val="24"/>
          <w:szCs w:val="24"/>
        </w:rPr>
        <w:t>descriptives</w:t>
      </w:r>
      <w:proofErr w:type="spellEnd"/>
      <w:r w:rsidRPr="00F100E3">
        <w:rPr>
          <w:rFonts w:ascii="Garamond" w:hAnsi="Garamond"/>
          <w:sz w:val="24"/>
          <w:szCs w:val="24"/>
        </w:rPr>
        <w:t xml:space="preserve"> across networks.</w:t>
      </w:r>
      <w:r w:rsidRPr="00F100E3">
        <w:rPr>
          <w:rFonts w:ascii="Garamond" w:hAnsi="Garamond" w:cs="Times New Roman"/>
          <w:sz w:val="24"/>
          <w:szCs w:val="24"/>
        </w:rPr>
        <w:t xml:space="preserve"> Importantly, because of the low correlation between self-definingness of religion and gender (</w:t>
      </w:r>
      <w:r w:rsidRPr="00F100E3">
        <w:rPr>
          <w:rFonts w:ascii="Garamond" w:hAnsi="Garamond" w:cs="Times New Roman"/>
          <w:i/>
          <w:sz w:val="24"/>
          <w:szCs w:val="24"/>
        </w:rPr>
        <w:t>r</w:t>
      </w:r>
      <w:r w:rsidRPr="00F100E3">
        <w:rPr>
          <w:rFonts w:ascii="Garamond" w:hAnsi="Garamond" w:cs="Times New Roman"/>
          <w:sz w:val="24"/>
          <w:szCs w:val="24"/>
        </w:rPr>
        <w:t xml:space="preserve"> = .01), these factors worked out as being quite orthogonal. The few participants who were on the median were allocated so that balanced composition of groups was ensured. For example, the weakly self-defining religious group (N= 21) consisted of 9 participants with weakly self-defining gender identity, and 12 for whom gender was strongly self-defining. The strongly self-defining group (N = 22) consisted of 12 with weakly self-defining gender and 10 strongly self-defining gender participants.</w:t>
      </w:r>
    </w:p>
    <w:p w14:paraId="2167A981" w14:textId="77777777" w:rsidR="00F100E3" w:rsidRDefault="00F100E3" w:rsidP="00566B13">
      <w:pPr>
        <w:pStyle w:val="EndnoteText"/>
        <w:spacing w:line="480" w:lineRule="auto"/>
        <w:ind w:firstLine="708"/>
        <w:rPr>
          <w:rFonts w:ascii="Garamond" w:hAnsi="Garamond" w:cs="Times New Roman"/>
          <w:sz w:val="24"/>
          <w:szCs w:val="24"/>
        </w:rPr>
      </w:pPr>
      <w:r w:rsidRPr="00F100E3">
        <w:rPr>
          <w:rFonts w:ascii="Garamond" w:hAnsi="Garamond"/>
          <w:b/>
          <w:sz w:val="24"/>
          <w:szCs w:val="24"/>
        </w:rPr>
        <w:t xml:space="preserve">Window </w:t>
      </w:r>
      <w:r w:rsidR="00E84ED8">
        <w:rPr>
          <w:rFonts w:ascii="Garamond" w:hAnsi="Garamond"/>
          <w:b/>
          <w:sz w:val="24"/>
          <w:szCs w:val="24"/>
        </w:rPr>
        <w:t>Method</w:t>
      </w:r>
      <w:r w:rsidRPr="00F100E3">
        <w:rPr>
          <w:rFonts w:ascii="Garamond" w:hAnsi="Garamond"/>
          <w:i/>
          <w:sz w:val="24"/>
          <w:szCs w:val="24"/>
        </w:rPr>
        <w:t>.</w:t>
      </w:r>
      <w:r>
        <w:rPr>
          <w:rFonts w:ascii="Garamond" w:hAnsi="Garamond"/>
          <w:sz w:val="24"/>
          <w:szCs w:val="24"/>
        </w:rPr>
        <w:t xml:space="preserve"> </w:t>
      </w:r>
      <w:r w:rsidRPr="00F100E3">
        <w:rPr>
          <w:rFonts w:ascii="Garamond" w:hAnsi="Garamond" w:cs="Times New Roman"/>
          <w:sz w:val="24"/>
          <w:szCs w:val="24"/>
        </w:rPr>
        <w:t xml:space="preserve">This window of four (i.e., the concept itself and three adjacent concepts) codes for a bi-directional relation between concepts recalled proximately on participants list—assuming these concepts to be more closely associated than those outside the window. Preliminary analyses were run with different window sizes (two, four and six), and no substantive differences emerged. We preferred the window of four because it matches within-list relations optimally given the range of identity concepts listed (3-20, </w:t>
      </w:r>
      <w:r w:rsidRPr="00F100E3">
        <w:rPr>
          <w:rFonts w:ascii="Garamond" w:hAnsi="Garamond" w:cs="Times New Roman"/>
          <w:i/>
          <w:sz w:val="24"/>
          <w:szCs w:val="24"/>
        </w:rPr>
        <w:t>M</w:t>
      </w:r>
      <w:r w:rsidRPr="00F100E3">
        <w:rPr>
          <w:rFonts w:ascii="Garamond" w:hAnsi="Garamond" w:cs="Times New Roman"/>
          <w:sz w:val="24"/>
          <w:szCs w:val="24"/>
        </w:rPr>
        <w:t xml:space="preserve"> = 10.81, </w:t>
      </w:r>
      <w:r w:rsidRPr="00F100E3">
        <w:rPr>
          <w:rFonts w:ascii="Garamond" w:hAnsi="Garamond" w:cs="Times New Roman"/>
          <w:i/>
          <w:sz w:val="24"/>
          <w:szCs w:val="24"/>
        </w:rPr>
        <w:t>SD</w:t>
      </w:r>
      <w:r w:rsidRPr="00F100E3">
        <w:rPr>
          <w:rFonts w:ascii="Garamond" w:hAnsi="Garamond" w:cs="Times New Roman"/>
          <w:sz w:val="24"/>
          <w:szCs w:val="24"/>
        </w:rPr>
        <w:t xml:space="preserve"> = 5.18), avoiding a loss of information resulting from the over-inflation or underestimation of within list relations associated with the more extreme window sizes.</w:t>
      </w:r>
    </w:p>
    <w:p w14:paraId="20DE7116" w14:textId="54167387" w:rsidR="00E53445" w:rsidRDefault="008C7983" w:rsidP="00566B13">
      <w:pPr>
        <w:pStyle w:val="EndnoteText"/>
        <w:spacing w:line="480" w:lineRule="auto"/>
        <w:ind w:firstLine="708"/>
        <w:rPr>
          <w:rFonts w:ascii="Garamond" w:hAnsi="Garamond" w:cs="Times New Roman"/>
          <w:sz w:val="24"/>
          <w:szCs w:val="24"/>
        </w:rPr>
      </w:pPr>
      <w:r>
        <w:rPr>
          <w:rFonts w:ascii="Garamond" w:hAnsi="Garamond" w:cs="Times New Roman"/>
          <w:b/>
          <w:sz w:val="24"/>
          <w:szCs w:val="24"/>
        </w:rPr>
        <w:t>As</w:t>
      </w:r>
      <w:r w:rsidR="006048C5">
        <w:rPr>
          <w:rFonts w:ascii="Garamond" w:hAnsi="Garamond" w:cs="Times New Roman"/>
          <w:b/>
          <w:sz w:val="24"/>
          <w:szCs w:val="24"/>
        </w:rPr>
        <w:t>sociative Recall Data Cleaning.</w:t>
      </w:r>
      <w:r w:rsidR="00E53445">
        <w:rPr>
          <w:rFonts w:ascii="Garamond" w:hAnsi="Garamond" w:cs="Times New Roman"/>
          <w:sz w:val="24"/>
          <w:szCs w:val="24"/>
        </w:rPr>
        <w:t xml:space="preserve"> T</w:t>
      </w:r>
      <w:r>
        <w:rPr>
          <w:rFonts w:ascii="Garamond" w:hAnsi="Garamond" w:cs="Times New Roman"/>
          <w:sz w:val="24"/>
          <w:szCs w:val="24"/>
        </w:rPr>
        <w:t xml:space="preserve">able </w:t>
      </w:r>
      <w:r w:rsidR="006048C5">
        <w:rPr>
          <w:rFonts w:ascii="Garamond" w:hAnsi="Garamond" w:cs="Times New Roman"/>
          <w:sz w:val="24"/>
          <w:szCs w:val="24"/>
        </w:rPr>
        <w:t xml:space="preserve">A </w:t>
      </w:r>
      <w:r>
        <w:rPr>
          <w:rFonts w:ascii="Garamond" w:hAnsi="Garamond" w:cs="Times New Roman"/>
          <w:sz w:val="24"/>
          <w:szCs w:val="24"/>
        </w:rPr>
        <w:t>outlines cleaning</w:t>
      </w:r>
      <w:r w:rsidR="00E53445">
        <w:rPr>
          <w:rFonts w:ascii="Garamond" w:hAnsi="Garamond" w:cs="Times New Roman"/>
          <w:sz w:val="24"/>
          <w:szCs w:val="24"/>
        </w:rPr>
        <w:t xml:space="preserve"> of associative recall data, showing the original and generalized word.</w:t>
      </w:r>
    </w:p>
    <w:p w14:paraId="10A52DD0" w14:textId="77777777" w:rsidR="008C7983" w:rsidRPr="008C7983" w:rsidRDefault="008C7983" w:rsidP="00566B13">
      <w:pPr>
        <w:pStyle w:val="EndnoteText"/>
        <w:spacing w:line="480" w:lineRule="auto"/>
        <w:ind w:firstLine="708"/>
        <w:rPr>
          <w:rFonts w:ascii="Garamond" w:hAnsi="Garamond"/>
          <w:sz w:val="24"/>
          <w:szCs w:val="24"/>
        </w:rPr>
      </w:pPr>
      <w:r>
        <w:rPr>
          <w:rFonts w:ascii="Garamond" w:hAnsi="Garamond" w:cs="Times New Roman"/>
          <w:sz w:val="24"/>
          <w:szCs w:val="24"/>
        </w:rPr>
        <w:t xml:space="preserve"> </w:t>
      </w:r>
    </w:p>
    <w:p w14:paraId="2BDB4FB8" w14:textId="7C79D2FD" w:rsidR="008C7983" w:rsidRPr="00AC6E58" w:rsidRDefault="008C7983" w:rsidP="00566B13">
      <w:pPr>
        <w:spacing w:after="0"/>
        <w:rPr>
          <w:rFonts w:ascii="Garamond" w:hAnsi="Garamond" w:cs="Times New Roman"/>
          <w:b/>
          <w:sz w:val="24"/>
          <w:szCs w:val="24"/>
          <w:lang w:val="en-US"/>
        </w:rPr>
      </w:pPr>
      <w:bookmarkStart w:id="0" w:name="_GoBack"/>
      <w:r w:rsidRPr="00AC6E58">
        <w:rPr>
          <w:rFonts w:ascii="Garamond" w:hAnsi="Garamond" w:cs="Times New Roman"/>
          <w:b/>
          <w:sz w:val="24"/>
          <w:szCs w:val="24"/>
          <w:lang w:val="en-US"/>
        </w:rPr>
        <w:lastRenderedPageBreak/>
        <w:t>Table</w:t>
      </w:r>
      <w:r w:rsidR="00926F3E" w:rsidRPr="00AC6E58">
        <w:rPr>
          <w:rFonts w:ascii="Garamond" w:hAnsi="Garamond" w:cs="Times New Roman"/>
          <w:b/>
          <w:sz w:val="24"/>
          <w:szCs w:val="24"/>
          <w:lang w:val="en-US"/>
        </w:rPr>
        <w:t xml:space="preserve"> </w:t>
      </w:r>
      <w:r w:rsidR="006048C5" w:rsidRPr="00AC6E58">
        <w:rPr>
          <w:rFonts w:ascii="Garamond" w:hAnsi="Garamond" w:cs="Times New Roman"/>
          <w:b/>
          <w:sz w:val="24"/>
          <w:szCs w:val="24"/>
          <w:lang w:val="en-US"/>
        </w:rPr>
        <w:t>A</w:t>
      </w:r>
      <w:r w:rsidRPr="00AC6E58">
        <w:rPr>
          <w:rFonts w:ascii="Garamond" w:hAnsi="Garamond" w:cs="Times New Roman"/>
          <w:b/>
          <w:sz w:val="24"/>
          <w:szCs w:val="24"/>
          <w:lang w:val="en-US"/>
        </w:rPr>
        <w:t>. Original words listed in Study 3 networks and their cleaned versions.</w:t>
      </w:r>
    </w:p>
    <w:tbl>
      <w:tblPr>
        <w:tblW w:w="9640" w:type="dxa"/>
        <w:jc w:val="center"/>
        <w:tblLook w:val="04A0" w:firstRow="1" w:lastRow="0" w:firstColumn="1" w:lastColumn="0" w:noHBand="0" w:noVBand="1"/>
      </w:tblPr>
      <w:tblGrid>
        <w:gridCol w:w="2411"/>
        <w:gridCol w:w="1984"/>
        <w:gridCol w:w="3261"/>
        <w:gridCol w:w="1984"/>
      </w:tblGrid>
      <w:tr w:rsidR="008C7983" w14:paraId="737CC4B2" w14:textId="77777777" w:rsidTr="008C7983">
        <w:trPr>
          <w:trHeight w:val="300"/>
          <w:jc w:val="center"/>
        </w:trPr>
        <w:tc>
          <w:tcPr>
            <w:tcW w:w="2411" w:type="dxa"/>
            <w:tcBorders>
              <w:top w:val="single" w:sz="4" w:space="0" w:color="auto"/>
              <w:left w:val="nil"/>
              <w:bottom w:val="single" w:sz="4" w:space="0" w:color="auto"/>
              <w:right w:val="nil"/>
            </w:tcBorders>
            <w:noWrap/>
            <w:vAlign w:val="bottom"/>
            <w:hideMark/>
          </w:tcPr>
          <w:bookmarkEnd w:id="0"/>
          <w:p w14:paraId="178E007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sidRPr="006048C5">
              <w:rPr>
                <w:rFonts w:ascii="Garamond" w:eastAsia="Times New Roman" w:hAnsi="Garamond" w:cs="Times New Roman"/>
                <w:color w:val="000000"/>
                <w:sz w:val="24"/>
                <w:szCs w:val="24"/>
                <w:lang w:val="en-US" w:eastAsia="en-GB"/>
              </w:rPr>
              <w:t>Original word</w:t>
            </w:r>
          </w:p>
        </w:tc>
        <w:tc>
          <w:tcPr>
            <w:tcW w:w="1984" w:type="dxa"/>
            <w:tcBorders>
              <w:top w:val="single" w:sz="4" w:space="0" w:color="auto"/>
              <w:left w:val="nil"/>
              <w:bottom w:val="single" w:sz="4" w:space="0" w:color="auto"/>
              <w:right w:val="nil"/>
            </w:tcBorders>
            <w:noWrap/>
            <w:vAlign w:val="bottom"/>
            <w:hideMark/>
          </w:tcPr>
          <w:p w14:paraId="3DB3A42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sidRPr="006048C5">
              <w:rPr>
                <w:rFonts w:ascii="Garamond" w:eastAsia="Times New Roman" w:hAnsi="Garamond" w:cs="Times New Roman"/>
                <w:color w:val="000000"/>
                <w:sz w:val="24"/>
                <w:szCs w:val="24"/>
                <w:lang w:val="en-US" w:eastAsia="en-GB"/>
              </w:rPr>
              <w:t>Ge</w:t>
            </w:r>
            <w:proofErr w:type="spellStart"/>
            <w:r>
              <w:rPr>
                <w:rFonts w:ascii="Garamond" w:eastAsia="Times New Roman" w:hAnsi="Garamond" w:cs="Times New Roman"/>
                <w:color w:val="000000"/>
                <w:sz w:val="24"/>
                <w:szCs w:val="24"/>
                <w:lang w:eastAsia="en-GB"/>
              </w:rPr>
              <w:t>neralized</w:t>
            </w:r>
            <w:proofErr w:type="spellEnd"/>
            <w:r>
              <w:rPr>
                <w:rFonts w:ascii="Garamond" w:eastAsia="Times New Roman" w:hAnsi="Garamond" w:cs="Times New Roman"/>
                <w:color w:val="000000"/>
                <w:sz w:val="24"/>
                <w:szCs w:val="24"/>
                <w:lang w:eastAsia="en-GB"/>
              </w:rPr>
              <w:t xml:space="preserve"> word</w:t>
            </w:r>
          </w:p>
        </w:tc>
        <w:tc>
          <w:tcPr>
            <w:tcW w:w="3261" w:type="dxa"/>
            <w:tcBorders>
              <w:top w:val="single" w:sz="4" w:space="0" w:color="auto"/>
              <w:left w:val="nil"/>
              <w:bottom w:val="single" w:sz="4" w:space="0" w:color="auto"/>
              <w:right w:val="nil"/>
            </w:tcBorders>
            <w:noWrap/>
            <w:vAlign w:val="bottom"/>
            <w:hideMark/>
          </w:tcPr>
          <w:p w14:paraId="2FAE23D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Original word</w:t>
            </w:r>
          </w:p>
        </w:tc>
        <w:tc>
          <w:tcPr>
            <w:tcW w:w="1984" w:type="dxa"/>
            <w:tcBorders>
              <w:top w:val="single" w:sz="4" w:space="0" w:color="auto"/>
              <w:left w:val="nil"/>
              <w:bottom w:val="single" w:sz="4" w:space="0" w:color="auto"/>
              <w:right w:val="nil"/>
            </w:tcBorders>
            <w:noWrap/>
            <w:vAlign w:val="bottom"/>
            <w:hideMark/>
          </w:tcPr>
          <w:p w14:paraId="46A2ED7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Generalized word</w:t>
            </w:r>
          </w:p>
        </w:tc>
      </w:tr>
      <w:tr w:rsidR="008C7983" w14:paraId="425CF315" w14:textId="77777777" w:rsidTr="008C7983">
        <w:trPr>
          <w:trHeight w:val="300"/>
          <w:jc w:val="center"/>
        </w:trPr>
        <w:tc>
          <w:tcPr>
            <w:tcW w:w="2411" w:type="dxa"/>
            <w:noWrap/>
            <w:vAlign w:val="bottom"/>
            <w:hideMark/>
          </w:tcPr>
          <w:p w14:paraId="1492D20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selfless </w:t>
            </w:r>
          </w:p>
        </w:tc>
        <w:tc>
          <w:tcPr>
            <w:tcW w:w="1984" w:type="dxa"/>
            <w:noWrap/>
            <w:vAlign w:val="bottom"/>
            <w:hideMark/>
          </w:tcPr>
          <w:p w14:paraId="5F90500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Altruistic</w:t>
            </w:r>
          </w:p>
        </w:tc>
        <w:tc>
          <w:tcPr>
            <w:tcW w:w="3261" w:type="dxa"/>
            <w:noWrap/>
            <w:vAlign w:val="bottom"/>
            <w:hideMark/>
          </w:tcPr>
          <w:p w14:paraId="3E59FAB3"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varied </w:t>
            </w:r>
          </w:p>
        </w:tc>
        <w:tc>
          <w:tcPr>
            <w:tcW w:w="1984" w:type="dxa"/>
            <w:noWrap/>
            <w:vAlign w:val="bottom"/>
            <w:hideMark/>
          </w:tcPr>
          <w:p w14:paraId="1CF371A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diverse</w:t>
            </w:r>
          </w:p>
        </w:tc>
      </w:tr>
      <w:tr w:rsidR="008C7983" w14:paraId="0D33290B" w14:textId="77777777" w:rsidTr="008C7983">
        <w:trPr>
          <w:trHeight w:val="300"/>
          <w:jc w:val="center"/>
        </w:trPr>
        <w:tc>
          <w:tcPr>
            <w:tcW w:w="2411" w:type="dxa"/>
            <w:noWrap/>
            <w:vAlign w:val="bottom"/>
            <w:hideMark/>
          </w:tcPr>
          <w:p w14:paraId="02E6426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self-sacrificing </w:t>
            </w:r>
          </w:p>
        </w:tc>
        <w:tc>
          <w:tcPr>
            <w:tcW w:w="1984" w:type="dxa"/>
            <w:noWrap/>
            <w:vAlign w:val="bottom"/>
            <w:hideMark/>
          </w:tcPr>
          <w:p w14:paraId="568F024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Altruistic</w:t>
            </w:r>
          </w:p>
        </w:tc>
        <w:tc>
          <w:tcPr>
            <w:tcW w:w="3261" w:type="dxa"/>
            <w:noWrap/>
            <w:vAlign w:val="bottom"/>
            <w:hideMark/>
          </w:tcPr>
          <w:p w14:paraId="4756230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big on converting people </w:t>
            </w:r>
          </w:p>
        </w:tc>
        <w:tc>
          <w:tcPr>
            <w:tcW w:w="1984" w:type="dxa"/>
            <w:noWrap/>
            <w:vAlign w:val="bottom"/>
            <w:hideMark/>
          </w:tcPr>
          <w:p w14:paraId="4E8987F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evangelists</w:t>
            </w:r>
          </w:p>
        </w:tc>
      </w:tr>
      <w:tr w:rsidR="008C7983" w14:paraId="51A01ECC" w14:textId="77777777" w:rsidTr="008C7983">
        <w:trPr>
          <w:trHeight w:val="300"/>
          <w:jc w:val="center"/>
        </w:trPr>
        <w:tc>
          <w:tcPr>
            <w:tcW w:w="2411" w:type="dxa"/>
            <w:noWrap/>
            <w:vAlign w:val="bottom"/>
            <w:hideMark/>
          </w:tcPr>
          <w:p w14:paraId="7EBA319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sacrificing </w:t>
            </w:r>
          </w:p>
        </w:tc>
        <w:tc>
          <w:tcPr>
            <w:tcW w:w="1984" w:type="dxa"/>
            <w:noWrap/>
            <w:vAlign w:val="bottom"/>
            <w:hideMark/>
          </w:tcPr>
          <w:p w14:paraId="480D0FD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Altruistic</w:t>
            </w:r>
          </w:p>
        </w:tc>
        <w:tc>
          <w:tcPr>
            <w:tcW w:w="3261" w:type="dxa"/>
            <w:noWrap/>
            <w:vAlign w:val="bottom"/>
            <w:hideMark/>
          </w:tcPr>
          <w:p w14:paraId="3826C9D6"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womanly </w:t>
            </w:r>
          </w:p>
        </w:tc>
        <w:tc>
          <w:tcPr>
            <w:tcW w:w="1984" w:type="dxa"/>
            <w:noWrap/>
            <w:vAlign w:val="bottom"/>
            <w:hideMark/>
          </w:tcPr>
          <w:p w14:paraId="4319D8D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feminine</w:t>
            </w:r>
          </w:p>
        </w:tc>
      </w:tr>
      <w:tr w:rsidR="008C7983" w14:paraId="1D8BA5E9" w14:textId="77777777" w:rsidTr="008C7983">
        <w:trPr>
          <w:trHeight w:val="300"/>
          <w:jc w:val="center"/>
        </w:trPr>
        <w:tc>
          <w:tcPr>
            <w:tcW w:w="2411" w:type="dxa"/>
            <w:noWrap/>
            <w:vAlign w:val="bottom"/>
            <w:hideMark/>
          </w:tcPr>
          <w:p w14:paraId="06CA538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great </w:t>
            </w:r>
          </w:p>
        </w:tc>
        <w:tc>
          <w:tcPr>
            <w:tcW w:w="1984" w:type="dxa"/>
            <w:noWrap/>
            <w:vAlign w:val="bottom"/>
            <w:hideMark/>
          </w:tcPr>
          <w:p w14:paraId="1AF3063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Awesome</w:t>
            </w:r>
          </w:p>
        </w:tc>
        <w:tc>
          <w:tcPr>
            <w:tcW w:w="3261" w:type="dxa"/>
            <w:noWrap/>
            <w:vAlign w:val="bottom"/>
            <w:hideMark/>
          </w:tcPr>
          <w:p w14:paraId="7842FB5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some of my friends </w:t>
            </w:r>
          </w:p>
        </w:tc>
        <w:tc>
          <w:tcPr>
            <w:tcW w:w="1984" w:type="dxa"/>
            <w:noWrap/>
            <w:vAlign w:val="bottom"/>
            <w:hideMark/>
          </w:tcPr>
          <w:p w14:paraId="3CB2419B"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friends</w:t>
            </w:r>
          </w:p>
        </w:tc>
      </w:tr>
      <w:tr w:rsidR="008C7983" w14:paraId="6FB568F5" w14:textId="77777777" w:rsidTr="008C7983">
        <w:trPr>
          <w:trHeight w:val="300"/>
          <w:jc w:val="center"/>
        </w:trPr>
        <w:tc>
          <w:tcPr>
            <w:tcW w:w="2411" w:type="dxa"/>
            <w:noWrap/>
            <w:vAlign w:val="bottom"/>
            <w:hideMark/>
          </w:tcPr>
          <w:p w14:paraId="1168A3E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attractive </w:t>
            </w:r>
          </w:p>
        </w:tc>
        <w:tc>
          <w:tcPr>
            <w:tcW w:w="1984" w:type="dxa"/>
            <w:noWrap/>
            <w:vAlign w:val="bottom"/>
            <w:hideMark/>
          </w:tcPr>
          <w:p w14:paraId="7663A61B"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Beautiful</w:t>
            </w:r>
          </w:p>
        </w:tc>
        <w:tc>
          <w:tcPr>
            <w:tcW w:w="3261" w:type="dxa"/>
            <w:noWrap/>
            <w:vAlign w:val="bottom"/>
            <w:hideMark/>
          </w:tcPr>
          <w:p w14:paraId="67E862E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tender </w:t>
            </w:r>
          </w:p>
        </w:tc>
        <w:tc>
          <w:tcPr>
            <w:tcW w:w="1984" w:type="dxa"/>
            <w:noWrap/>
            <w:vAlign w:val="bottom"/>
            <w:hideMark/>
          </w:tcPr>
          <w:p w14:paraId="5928078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gentle</w:t>
            </w:r>
          </w:p>
        </w:tc>
      </w:tr>
      <w:tr w:rsidR="008C7983" w14:paraId="6E05AF03" w14:textId="77777777" w:rsidTr="008C7983">
        <w:trPr>
          <w:trHeight w:val="300"/>
          <w:jc w:val="center"/>
        </w:trPr>
        <w:tc>
          <w:tcPr>
            <w:tcW w:w="2411" w:type="dxa"/>
            <w:noWrap/>
            <w:vAlign w:val="bottom"/>
            <w:hideMark/>
          </w:tcPr>
          <w:p w14:paraId="1D88719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believers in god </w:t>
            </w:r>
          </w:p>
        </w:tc>
        <w:tc>
          <w:tcPr>
            <w:tcW w:w="1984" w:type="dxa"/>
            <w:noWrap/>
            <w:vAlign w:val="bottom"/>
            <w:hideMark/>
          </w:tcPr>
          <w:p w14:paraId="1679BD8A"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Believers</w:t>
            </w:r>
          </w:p>
        </w:tc>
        <w:tc>
          <w:tcPr>
            <w:tcW w:w="3261" w:type="dxa"/>
            <w:noWrap/>
            <w:vAlign w:val="bottom"/>
            <w:hideMark/>
          </w:tcPr>
          <w:p w14:paraId="5769264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mild </w:t>
            </w:r>
          </w:p>
        </w:tc>
        <w:tc>
          <w:tcPr>
            <w:tcW w:w="1984" w:type="dxa"/>
            <w:noWrap/>
            <w:vAlign w:val="bottom"/>
            <w:hideMark/>
          </w:tcPr>
          <w:p w14:paraId="77ED849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gentle</w:t>
            </w:r>
          </w:p>
        </w:tc>
      </w:tr>
      <w:tr w:rsidR="008C7983" w14:paraId="6A40D9CF" w14:textId="77777777" w:rsidTr="008C7983">
        <w:trPr>
          <w:trHeight w:val="300"/>
          <w:jc w:val="center"/>
        </w:trPr>
        <w:tc>
          <w:tcPr>
            <w:tcW w:w="2411" w:type="dxa"/>
            <w:noWrap/>
            <w:vAlign w:val="bottom"/>
            <w:hideMark/>
          </w:tcPr>
          <w:p w14:paraId="6B17EB9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believing </w:t>
            </w:r>
          </w:p>
        </w:tc>
        <w:tc>
          <w:tcPr>
            <w:tcW w:w="1984" w:type="dxa"/>
            <w:noWrap/>
            <w:vAlign w:val="bottom"/>
            <w:hideMark/>
          </w:tcPr>
          <w:p w14:paraId="0FB6EB0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Believers</w:t>
            </w:r>
          </w:p>
        </w:tc>
        <w:tc>
          <w:tcPr>
            <w:tcW w:w="3261" w:type="dxa"/>
            <w:noWrap/>
            <w:vAlign w:val="bottom"/>
            <w:hideMark/>
          </w:tcPr>
          <w:p w14:paraId="77637BA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gossips </w:t>
            </w:r>
          </w:p>
        </w:tc>
        <w:tc>
          <w:tcPr>
            <w:tcW w:w="1984" w:type="dxa"/>
            <w:noWrap/>
            <w:vAlign w:val="bottom"/>
            <w:hideMark/>
          </w:tcPr>
          <w:p w14:paraId="3E8AB4A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gossipy</w:t>
            </w:r>
          </w:p>
        </w:tc>
      </w:tr>
      <w:tr w:rsidR="008C7983" w14:paraId="039FAE97" w14:textId="77777777" w:rsidTr="008C7983">
        <w:trPr>
          <w:trHeight w:val="300"/>
          <w:jc w:val="center"/>
        </w:trPr>
        <w:tc>
          <w:tcPr>
            <w:tcW w:w="2411" w:type="dxa"/>
            <w:noWrap/>
            <w:vAlign w:val="bottom"/>
            <w:hideMark/>
          </w:tcPr>
          <w:p w14:paraId="54F0B90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courageous </w:t>
            </w:r>
          </w:p>
        </w:tc>
        <w:tc>
          <w:tcPr>
            <w:tcW w:w="1984" w:type="dxa"/>
            <w:noWrap/>
            <w:vAlign w:val="bottom"/>
            <w:hideMark/>
          </w:tcPr>
          <w:p w14:paraId="31F84CA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Brave</w:t>
            </w:r>
          </w:p>
        </w:tc>
        <w:tc>
          <w:tcPr>
            <w:tcW w:w="3261" w:type="dxa"/>
            <w:noWrap/>
            <w:vAlign w:val="bottom"/>
            <w:hideMark/>
          </w:tcPr>
          <w:p w14:paraId="1DA1016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hard workers </w:t>
            </w:r>
          </w:p>
        </w:tc>
        <w:tc>
          <w:tcPr>
            <w:tcW w:w="1984" w:type="dxa"/>
            <w:noWrap/>
            <w:vAlign w:val="bottom"/>
            <w:hideMark/>
          </w:tcPr>
          <w:p w14:paraId="44BF8D6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hardworking</w:t>
            </w:r>
          </w:p>
        </w:tc>
      </w:tr>
      <w:tr w:rsidR="008C7983" w14:paraId="7300B169" w14:textId="77777777" w:rsidTr="008C7983">
        <w:trPr>
          <w:trHeight w:val="300"/>
          <w:jc w:val="center"/>
        </w:trPr>
        <w:tc>
          <w:tcPr>
            <w:tcW w:w="2411" w:type="dxa"/>
            <w:noWrap/>
            <w:vAlign w:val="bottom"/>
            <w:hideMark/>
          </w:tcPr>
          <w:p w14:paraId="1FF97CF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able </w:t>
            </w:r>
          </w:p>
        </w:tc>
        <w:tc>
          <w:tcPr>
            <w:tcW w:w="1984" w:type="dxa"/>
            <w:noWrap/>
            <w:vAlign w:val="bottom"/>
            <w:hideMark/>
          </w:tcPr>
          <w:p w14:paraId="413D079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Capable</w:t>
            </w:r>
          </w:p>
        </w:tc>
        <w:tc>
          <w:tcPr>
            <w:tcW w:w="3261" w:type="dxa"/>
            <w:noWrap/>
            <w:vAlign w:val="bottom"/>
            <w:hideMark/>
          </w:tcPr>
          <w:p w14:paraId="5D584A13"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homemakers </w:t>
            </w:r>
          </w:p>
        </w:tc>
        <w:tc>
          <w:tcPr>
            <w:tcW w:w="1984" w:type="dxa"/>
            <w:noWrap/>
            <w:vAlign w:val="bottom"/>
            <w:hideMark/>
          </w:tcPr>
          <w:p w14:paraId="1F1E932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housekeepers</w:t>
            </w:r>
          </w:p>
        </w:tc>
      </w:tr>
      <w:tr w:rsidR="008C7983" w14:paraId="12F29573" w14:textId="77777777" w:rsidTr="008C7983">
        <w:trPr>
          <w:trHeight w:val="300"/>
          <w:jc w:val="center"/>
        </w:trPr>
        <w:tc>
          <w:tcPr>
            <w:tcW w:w="2411" w:type="dxa"/>
            <w:noWrap/>
            <w:vAlign w:val="bottom"/>
            <w:hideMark/>
          </w:tcPr>
          <w:p w14:paraId="7CA2EC5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caretakers </w:t>
            </w:r>
          </w:p>
        </w:tc>
        <w:tc>
          <w:tcPr>
            <w:tcW w:w="1984" w:type="dxa"/>
            <w:noWrap/>
            <w:vAlign w:val="bottom"/>
            <w:hideMark/>
          </w:tcPr>
          <w:p w14:paraId="1151FF0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Caregivers</w:t>
            </w:r>
          </w:p>
        </w:tc>
        <w:tc>
          <w:tcPr>
            <w:tcW w:w="3261" w:type="dxa"/>
            <w:noWrap/>
            <w:vAlign w:val="bottom"/>
            <w:hideMark/>
          </w:tcPr>
          <w:p w14:paraId="11B2852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people </w:t>
            </w:r>
          </w:p>
        </w:tc>
        <w:tc>
          <w:tcPr>
            <w:tcW w:w="1984" w:type="dxa"/>
            <w:noWrap/>
            <w:vAlign w:val="bottom"/>
            <w:hideMark/>
          </w:tcPr>
          <w:p w14:paraId="08AA93B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human</w:t>
            </w:r>
          </w:p>
        </w:tc>
      </w:tr>
      <w:tr w:rsidR="008C7983" w14:paraId="15E9B7F7" w14:textId="77777777" w:rsidTr="008C7983">
        <w:trPr>
          <w:trHeight w:val="300"/>
          <w:jc w:val="center"/>
        </w:trPr>
        <w:tc>
          <w:tcPr>
            <w:tcW w:w="2411" w:type="dxa"/>
            <w:noWrap/>
            <w:vAlign w:val="bottom"/>
            <w:hideMark/>
          </w:tcPr>
          <w:p w14:paraId="7F5C23C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caring </w:t>
            </w:r>
          </w:p>
        </w:tc>
        <w:tc>
          <w:tcPr>
            <w:tcW w:w="1984" w:type="dxa"/>
            <w:noWrap/>
            <w:vAlign w:val="bottom"/>
            <w:hideMark/>
          </w:tcPr>
          <w:p w14:paraId="0CD69D8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Caring</w:t>
            </w:r>
          </w:p>
        </w:tc>
        <w:tc>
          <w:tcPr>
            <w:tcW w:w="3261" w:type="dxa"/>
            <w:noWrap/>
            <w:vAlign w:val="bottom"/>
            <w:hideMark/>
          </w:tcPr>
          <w:p w14:paraId="20664273"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often hypocritical </w:t>
            </w:r>
          </w:p>
        </w:tc>
        <w:tc>
          <w:tcPr>
            <w:tcW w:w="1984" w:type="dxa"/>
            <w:noWrap/>
            <w:vAlign w:val="bottom"/>
            <w:hideMark/>
          </w:tcPr>
          <w:p w14:paraId="0E0FF9AA"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hypocritical</w:t>
            </w:r>
          </w:p>
        </w:tc>
      </w:tr>
      <w:tr w:rsidR="008C7983" w14:paraId="3E6B016B" w14:textId="77777777" w:rsidTr="008C7983">
        <w:trPr>
          <w:trHeight w:val="300"/>
          <w:jc w:val="center"/>
        </w:trPr>
        <w:tc>
          <w:tcPr>
            <w:tcW w:w="2411" w:type="dxa"/>
            <w:noWrap/>
            <w:vAlign w:val="bottom"/>
            <w:hideMark/>
          </w:tcPr>
          <w:p w14:paraId="424343F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concerned for others </w:t>
            </w:r>
          </w:p>
        </w:tc>
        <w:tc>
          <w:tcPr>
            <w:tcW w:w="1984" w:type="dxa"/>
            <w:noWrap/>
            <w:vAlign w:val="bottom"/>
            <w:hideMark/>
          </w:tcPr>
          <w:p w14:paraId="29932E4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Caring</w:t>
            </w:r>
          </w:p>
        </w:tc>
        <w:tc>
          <w:tcPr>
            <w:tcW w:w="3261" w:type="dxa"/>
            <w:noWrap/>
            <w:vAlign w:val="bottom"/>
            <w:hideMark/>
          </w:tcPr>
          <w:p w14:paraId="0E63219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hypocrite </w:t>
            </w:r>
          </w:p>
        </w:tc>
        <w:tc>
          <w:tcPr>
            <w:tcW w:w="1984" w:type="dxa"/>
            <w:noWrap/>
            <w:vAlign w:val="bottom"/>
            <w:hideMark/>
          </w:tcPr>
          <w:p w14:paraId="0C0BDEB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hypocritical</w:t>
            </w:r>
          </w:p>
        </w:tc>
      </w:tr>
      <w:tr w:rsidR="008C7983" w14:paraId="3E40A8BB" w14:textId="77777777" w:rsidTr="008C7983">
        <w:trPr>
          <w:trHeight w:val="300"/>
          <w:jc w:val="center"/>
        </w:trPr>
        <w:tc>
          <w:tcPr>
            <w:tcW w:w="2411" w:type="dxa"/>
            <w:noWrap/>
            <w:vAlign w:val="bottom"/>
            <w:hideMark/>
          </w:tcPr>
          <w:p w14:paraId="2A224CE6"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life givers </w:t>
            </w:r>
          </w:p>
        </w:tc>
        <w:tc>
          <w:tcPr>
            <w:tcW w:w="1984" w:type="dxa"/>
            <w:noWrap/>
            <w:vAlign w:val="bottom"/>
            <w:hideMark/>
          </w:tcPr>
          <w:p w14:paraId="00ECE40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child-bearers</w:t>
            </w:r>
          </w:p>
        </w:tc>
        <w:tc>
          <w:tcPr>
            <w:tcW w:w="3261" w:type="dxa"/>
            <w:noWrap/>
            <w:vAlign w:val="bottom"/>
            <w:hideMark/>
          </w:tcPr>
          <w:p w14:paraId="1AF4BD8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Jesus lovers </w:t>
            </w:r>
          </w:p>
        </w:tc>
        <w:tc>
          <w:tcPr>
            <w:tcW w:w="1984" w:type="dxa"/>
            <w:noWrap/>
            <w:vAlign w:val="bottom"/>
            <w:hideMark/>
          </w:tcPr>
          <w:p w14:paraId="3A17CDD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Jesus loving</w:t>
            </w:r>
          </w:p>
        </w:tc>
      </w:tr>
      <w:tr w:rsidR="008C7983" w14:paraId="35BB9E1D" w14:textId="77777777" w:rsidTr="008C7983">
        <w:trPr>
          <w:trHeight w:val="300"/>
          <w:jc w:val="center"/>
        </w:trPr>
        <w:tc>
          <w:tcPr>
            <w:tcW w:w="2411" w:type="dxa"/>
            <w:noWrap/>
            <w:vAlign w:val="bottom"/>
            <w:hideMark/>
          </w:tcPr>
          <w:p w14:paraId="5195D43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church </w:t>
            </w:r>
          </w:p>
        </w:tc>
        <w:tc>
          <w:tcPr>
            <w:tcW w:w="1984" w:type="dxa"/>
            <w:noWrap/>
            <w:vAlign w:val="bottom"/>
            <w:hideMark/>
          </w:tcPr>
          <w:p w14:paraId="7BFB2A5A"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Churchgoing</w:t>
            </w:r>
          </w:p>
        </w:tc>
        <w:tc>
          <w:tcPr>
            <w:tcW w:w="3261" w:type="dxa"/>
            <w:noWrap/>
            <w:vAlign w:val="bottom"/>
            <w:hideMark/>
          </w:tcPr>
          <w:p w14:paraId="6D94BFD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Joyous </w:t>
            </w:r>
          </w:p>
        </w:tc>
        <w:tc>
          <w:tcPr>
            <w:tcW w:w="1984" w:type="dxa"/>
            <w:noWrap/>
            <w:vAlign w:val="bottom"/>
            <w:hideMark/>
          </w:tcPr>
          <w:p w14:paraId="7E91AD8B"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joyful</w:t>
            </w:r>
          </w:p>
        </w:tc>
      </w:tr>
      <w:tr w:rsidR="008C7983" w14:paraId="026C8656" w14:textId="77777777" w:rsidTr="008C7983">
        <w:trPr>
          <w:trHeight w:val="300"/>
          <w:jc w:val="center"/>
        </w:trPr>
        <w:tc>
          <w:tcPr>
            <w:tcW w:w="2411" w:type="dxa"/>
            <w:noWrap/>
            <w:vAlign w:val="bottom"/>
            <w:hideMark/>
          </w:tcPr>
          <w:p w14:paraId="79AD98A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many </w:t>
            </w:r>
          </w:p>
        </w:tc>
        <w:tc>
          <w:tcPr>
            <w:tcW w:w="1984" w:type="dxa"/>
            <w:noWrap/>
            <w:vAlign w:val="bottom"/>
            <w:hideMark/>
          </w:tcPr>
          <w:p w14:paraId="13C6EC0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Common</w:t>
            </w:r>
          </w:p>
        </w:tc>
        <w:tc>
          <w:tcPr>
            <w:tcW w:w="3261" w:type="dxa"/>
            <w:noWrap/>
            <w:vAlign w:val="bottom"/>
            <w:hideMark/>
          </w:tcPr>
          <w:p w14:paraId="5159B7F6"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judging </w:t>
            </w:r>
          </w:p>
        </w:tc>
        <w:tc>
          <w:tcPr>
            <w:tcW w:w="1984" w:type="dxa"/>
            <w:noWrap/>
            <w:vAlign w:val="bottom"/>
            <w:hideMark/>
          </w:tcPr>
          <w:p w14:paraId="79F33606"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judgmental</w:t>
            </w:r>
          </w:p>
        </w:tc>
      </w:tr>
      <w:tr w:rsidR="008C7983" w14:paraId="491B1B1A" w14:textId="77777777" w:rsidTr="008C7983">
        <w:trPr>
          <w:trHeight w:val="300"/>
          <w:jc w:val="center"/>
        </w:trPr>
        <w:tc>
          <w:tcPr>
            <w:tcW w:w="2411" w:type="dxa"/>
            <w:noWrap/>
            <w:vAlign w:val="bottom"/>
            <w:hideMark/>
          </w:tcPr>
          <w:p w14:paraId="186A31F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Numerous </w:t>
            </w:r>
          </w:p>
        </w:tc>
        <w:tc>
          <w:tcPr>
            <w:tcW w:w="1984" w:type="dxa"/>
            <w:noWrap/>
            <w:vAlign w:val="bottom"/>
            <w:hideMark/>
          </w:tcPr>
          <w:p w14:paraId="3D0C78DA"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Common</w:t>
            </w:r>
          </w:p>
        </w:tc>
        <w:tc>
          <w:tcPr>
            <w:tcW w:w="3261" w:type="dxa"/>
            <w:noWrap/>
            <w:vAlign w:val="bottom"/>
            <w:hideMark/>
          </w:tcPr>
          <w:p w14:paraId="228507A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likeable </w:t>
            </w:r>
          </w:p>
        </w:tc>
        <w:tc>
          <w:tcPr>
            <w:tcW w:w="1984" w:type="dxa"/>
            <w:noWrap/>
            <w:vAlign w:val="bottom"/>
            <w:hideMark/>
          </w:tcPr>
          <w:p w14:paraId="648478C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likable</w:t>
            </w:r>
          </w:p>
        </w:tc>
      </w:tr>
      <w:tr w:rsidR="008C7983" w14:paraId="27E0B302" w14:textId="77777777" w:rsidTr="008C7983">
        <w:trPr>
          <w:trHeight w:val="300"/>
          <w:jc w:val="center"/>
        </w:trPr>
        <w:tc>
          <w:tcPr>
            <w:tcW w:w="2411" w:type="dxa"/>
            <w:noWrap/>
            <w:vAlign w:val="bottom"/>
            <w:hideMark/>
          </w:tcPr>
          <w:p w14:paraId="2FEB8AF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worldwide </w:t>
            </w:r>
          </w:p>
        </w:tc>
        <w:tc>
          <w:tcPr>
            <w:tcW w:w="1984" w:type="dxa"/>
            <w:noWrap/>
            <w:vAlign w:val="bottom"/>
            <w:hideMark/>
          </w:tcPr>
          <w:p w14:paraId="7A3FDDE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Common</w:t>
            </w:r>
          </w:p>
        </w:tc>
        <w:tc>
          <w:tcPr>
            <w:tcW w:w="3261" w:type="dxa"/>
            <w:noWrap/>
            <w:vAlign w:val="bottom"/>
            <w:hideMark/>
          </w:tcPr>
          <w:p w14:paraId="7F2FF5F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lovely </w:t>
            </w:r>
          </w:p>
        </w:tc>
        <w:tc>
          <w:tcPr>
            <w:tcW w:w="1984" w:type="dxa"/>
            <w:noWrap/>
            <w:vAlign w:val="bottom"/>
            <w:hideMark/>
          </w:tcPr>
          <w:p w14:paraId="6DFD422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loveable</w:t>
            </w:r>
          </w:p>
        </w:tc>
      </w:tr>
      <w:tr w:rsidR="008C7983" w14:paraId="25D5DBD6" w14:textId="77777777" w:rsidTr="008C7983">
        <w:trPr>
          <w:trHeight w:val="300"/>
          <w:jc w:val="center"/>
        </w:trPr>
        <w:tc>
          <w:tcPr>
            <w:tcW w:w="2411" w:type="dxa"/>
            <w:noWrap/>
            <w:vAlign w:val="bottom"/>
            <w:hideMark/>
          </w:tcPr>
          <w:p w14:paraId="7240148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community involved </w:t>
            </w:r>
          </w:p>
        </w:tc>
        <w:tc>
          <w:tcPr>
            <w:tcW w:w="1984" w:type="dxa"/>
            <w:noWrap/>
            <w:vAlign w:val="bottom"/>
            <w:hideMark/>
          </w:tcPr>
          <w:p w14:paraId="1F60D08B"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Communal</w:t>
            </w:r>
          </w:p>
        </w:tc>
        <w:tc>
          <w:tcPr>
            <w:tcW w:w="3261" w:type="dxa"/>
            <w:noWrap/>
            <w:vAlign w:val="bottom"/>
            <w:hideMark/>
          </w:tcPr>
          <w:p w14:paraId="602D393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hormonal </w:t>
            </w:r>
          </w:p>
        </w:tc>
        <w:tc>
          <w:tcPr>
            <w:tcW w:w="1984" w:type="dxa"/>
            <w:noWrap/>
            <w:vAlign w:val="bottom"/>
            <w:hideMark/>
          </w:tcPr>
          <w:p w14:paraId="41F9C3B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moody</w:t>
            </w:r>
          </w:p>
        </w:tc>
      </w:tr>
      <w:tr w:rsidR="008C7983" w14:paraId="34B8E5B1" w14:textId="77777777" w:rsidTr="008C7983">
        <w:trPr>
          <w:trHeight w:val="300"/>
          <w:jc w:val="center"/>
        </w:trPr>
        <w:tc>
          <w:tcPr>
            <w:tcW w:w="2411" w:type="dxa"/>
            <w:noWrap/>
            <w:vAlign w:val="bottom"/>
            <w:hideMark/>
          </w:tcPr>
          <w:p w14:paraId="185F557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community-minded </w:t>
            </w:r>
          </w:p>
        </w:tc>
        <w:tc>
          <w:tcPr>
            <w:tcW w:w="1984" w:type="dxa"/>
            <w:noWrap/>
            <w:vAlign w:val="bottom"/>
            <w:hideMark/>
          </w:tcPr>
          <w:p w14:paraId="1C5F97D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Communal</w:t>
            </w:r>
          </w:p>
        </w:tc>
        <w:tc>
          <w:tcPr>
            <w:tcW w:w="3261" w:type="dxa"/>
            <w:noWrap/>
            <w:vAlign w:val="bottom"/>
            <w:hideMark/>
          </w:tcPr>
          <w:p w14:paraId="1A500CF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filled with integrity </w:t>
            </w:r>
          </w:p>
        </w:tc>
        <w:tc>
          <w:tcPr>
            <w:tcW w:w="1984" w:type="dxa"/>
            <w:noWrap/>
            <w:vAlign w:val="bottom"/>
            <w:hideMark/>
          </w:tcPr>
          <w:p w14:paraId="0C0EF42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moral</w:t>
            </w:r>
          </w:p>
        </w:tc>
      </w:tr>
      <w:tr w:rsidR="008C7983" w14:paraId="50AC481A" w14:textId="77777777" w:rsidTr="008C7983">
        <w:trPr>
          <w:trHeight w:val="300"/>
          <w:jc w:val="center"/>
        </w:trPr>
        <w:tc>
          <w:tcPr>
            <w:tcW w:w="2411" w:type="dxa"/>
            <w:noWrap/>
            <w:vAlign w:val="bottom"/>
            <w:hideMark/>
          </w:tcPr>
          <w:p w14:paraId="34507E4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group-oriented </w:t>
            </w:r>
          </w:p>
        </w:tc>
        <w:tc>
          <w:tcPr>
            <w:tcW w:w="1984" w:type="dxa"/>
            <w:noWrap/>
            <w:vAlign w:val="bottom"/>
            <w:hideMark/>
          </w:tcPr>
          <w:p w14:paraId="0F08845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Communal</w:t>
            </w:r>
          </w:p>
        </w:tc>
        <w:tc>
          <w:tcPr>
            <w:tcW w:w="3261" w:type="dxa"/>
            <w:noWrap/>
            <w:vAlign w:val="bottom"/>
            <w:hideMark/>
          </w:tcPr>
          <w:p w14:paraId="54C9D9B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normal people </w:t>
            </w:r>
          </w:p>
        </w:tc>
        <w:tc>
          <w:tcPr>
            <w:tcW w:w="1984" w:type="dxa"/>
            <w:noWrap/>
            <w:vAlign w:val="bottom"/>
            <w:hideMark/>
          </w:tcPr>
          <w:p w14:paraId="5EB13E3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normal</w:t>
            </w:r>
          </w:p>
        </w:tc>
      </w:tr>
      <w:tr w:rsidR="008C7983" w14:paraId="4D17B557" w14:textId="77777777" w:rsidTr="008C7983">
        <w:trPr>
          <w:trHeight w:val="300"/>
          <w:jc w:val="center"/>
        </w:trPr>
        <w:tc>
          <w:tcPr>
            <w:tcW w:w="2411" w:type="dxa"/>
            <w:noWrap/>
            <w:vAlign w:val="bottom"/>
            <w:hideMark/>
          </w:tcPr>
          <w:p w14:paraId="7C56E6E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neighborly </w:t>
            </w:r>
          </w:p>
        </w:tc>
        <w:tc>
          <w:tcPr>
            <w:tcW w:w="1984" w:type="dxa"/>
            <w:noWrap/>
            <w:vAlign w:val="bottom"/>
            <w:hideMark/>
          </w:tcPr>
          <w:p w14:paraId="2CE54DD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Communal</w:t>
            </w:r>
          </w:p>
        </w:tc>
        <w:tc>
          <w:tcPr>
            <w:tcW w:w="3261" w:type="dxa"/>
            <w:noWrap/>
            <w:vAlign w:val="bottom"/>
            <w:hideMark/>
          </w:tcPr>
          <w:p w14:paraId="73E7F8C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optimist </w:t>
            </w:r>
          </w:p>
        </w:tc>
        <w:tc>
          <w:tcPr>
            <w:tcW w:w="1984" w:type="dxa"/>
            <w:noWrap/>
            <w:vAlign w:val="bottom"/>
            <w:hideMark/>
          </w:tcPr>
          <w:p w14:paraId="254116E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optimistic</w:t>
            </w:r>
          </w:p>
        </w:tc>
      </w:tr>
      <w:tr w:rsidR="008C7983" w14:paraId="3D8849DE" w14:textId="77777777" w:rsidTr="008C7983">
        <w:trPr>
          <w:trHeight w:val="300"/>
          <w:jc w:val="center"/>
        </w:trPr>
        <w:tc>
          <w:tcPr>
            <w:tcW w:w="2411" w:type="dxa"/>
            <w:noWrap/>
            <w:vAlign w:val="bottom"/>
            <w:hideMark/>
          </w:tcPr>
          <w:p w14:paraId="2194B14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Have compassion </w:t>
            </w:r>
          </w:p>
        </w:tc>
        <w:tc>
          <w:tcPr>
            <w:tcW w:w="1984" w:type="dxa"/>
            <w:noWrap/>
            <w:vAlign w:val="bottom"/>
            <w:hideMark/>
          </w:tcPr>
          <w:p w14:paraId="606104F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Compassionate</w:t>
            </w:r>
          </w:p>
        </w:tc>
        <w:tc>
          <w:tcPr>
            <w:tcW w:w="3261" w:type="dxa"/>
            <w:noWrap/>
            <w:vAlign w:val="bottom"/>
            <w:hideMark/>
          </w:tcPr>
          <w:p w14:paraId="05088FB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girlfriend </w:t>
            </w:r>
          </w:p>
        </w:tc>
        <w:tc>
          <w:tcPr>
            <w:tcW w:w="1984" w:type="dxa"/>
            <w:noWrap/>
            <w:vAlign w:val="bottom"/>
            <w:hideMark/>
          </w:tcPr>
          <w:p w14:paraId="347D148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partner</w:t>
            </w:r>
          </w:p>
        </w:tc>
      </w:tr>
      <w:tr w:rsidR="008C7983" w14:paraId="118DE5A3" w14:textId="77777777" w:rsidTr="008C7983">
        <w:trPr>
          <w:trHeight w:val="300"/>
          <w:jc w:val="center"/>
        </w:trPr>
        <w:tc>
          <w:tcPr>
            <w:tcW w:w="2411" w:type="dxa"/>
            <w:noWrap/>
            <w:vAlign w:val="bottom"/>
            <w:hideMark/>
          </w:tcPr>
          <w:p w14:paraId="30869B8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compasive </w:t>
            </w:r>
          </w:p>
        </w:tc>
        <w:tc>
          <w:tcPr>
            <w:tcW w:w="1984" w:type="dxa"/>
            <w:noWrap/>
            <w:vAlign w:val="bottom"/>
            <w:hideMark/>
          </w:tcPr>
          <w:p w14:paraId="370A11CB"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Compassionate</w:t>
            </w:r>
          </w:p>
        </w:tc>
        <w:tc>
          <w:tcPr>
            <w:tcW w:w="3261" w:type="dxa"/>
            <w:noWrap/>
            <w:vAlign w:val="bottom"/>
            <w:hideMark/>
          </w:tcPr>
          <w:p w14:paraId="18595A9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sidRPr="008C7983">
              <w:rPr>
                <w:rFonts w:ascii="Garamond" w:eastAsia="Times New Roman" w:hAnsi="Garamond" w:cs="Times New Roman"/>
                <w:color w:val="000000"/>
                <w:sz w:val="24"/>
                <w:szCs w:val="24"/>
                <w:lang w:val="en-US" w:eastAsia="en-GB"/>
              </w:rPr>
              <w:t xml:space="preserve"> a force to be reckoned with </w:t>
            </w:r>
          </w:p>
        </w:tc>
        <w:tc>
          <w:tcPr>
            <w:tcW w:w="1984" w:type="dxa"/>
            <w:noWrap/>
            <w:vAlign w:val="bottom"/>
            <w:hideMark/>
          </w:tcPr>
          <w:p w14:paraId="36F5DF8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powerful</w:t>
            </w:r>
          </w:p>
        </w:tc>
      </w:tr>
      <w:tr w:rsidR="008C7983" w14:paraId="710AB651" w14:textId="77777777" w:rsidTr="008C7983">
        <w:trPr>
          <w:trHeight w:val="300"/>
          <w:jc w:val="center"/>
        </w:trPr>
        <w:tc>
          <w:tcPr>
            <w:tcW w:w="2411" w:type="dxa"/>
            <w:noWrap/>
            <w:vAlign w:val="bottom"/>
            <w:hideMark/>
          </w:tcPr>
          <w:p w14:paraId="0BAF67A6"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musical </w:t>
            </w:r>
          </w:p>
        </w:tc>
        <w:tc>
          <w:tcPr>
            <w:tcW w:w="1984" w:type="dxa"/>
            <w:noWrap/>
            <w:vAlign w:val="bottom"/>
            <w:hideMark/>
          </w:tcPr>
          <w:p w14:paraId="6327FF1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Creative</w:t>
            </w:r>
          </w:p>
        </w:tc>
        <w:tc>
          <w:tcPr>
            <w:tcW w:w="3261" w:type="dxa"/>
            <w:noWrap/>
            <w:vAlign w:val="bottom"/>
            <w:hideMark/>
          </w:tcPr>
          <w:p w14:paraId="10718FD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prayers </w:t>
            </w:r>
          </w:p>
        </w:tc>
        <w:tc>
          <w:tcPr>
            <w:tcW w:w="1984" w:type="dxa"/>
            <w:noWrap/>
            <w:vAlign w:val="bottom"/>
            <w:hideMark/>
          </w:tcPr>
          <w:p w14:paraId="6FA6E77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prayerful</w:t>
            </w:r>
          </w:p>
        </w:tc>
      </w:tr>
      <w:tr w:rsidR="008C7983" w14:paraId="3972A79A" w14:textId="77777777" w:rsidTr="008C7983">
        <w:trPr>
          <w:trHeight w:val="300"/>
          <w:jc w:val="center"/>
        </w:trPr>
        <w:tc>
          <w:tcPr>
            <w:tcW w:w="2411" w:type="dxa"/>
            <w:noWrap/>
            <w:vAlign w:val="bottom"/>
            <w:hideMark/>
          </w:tcPr>
          <w:p w14:paraId="4301257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lastRenderedPageBreak/>
              <w:t xml:space="preserve"> artistic </w:t>
            </w:r>
          </w:p>
        </w:tc>
        <w:tc>
          <w:tcPr>
            <w:tcW w:w="1984" w:type="dxa"/>
            <w:noWrap/>
            <w:vAlign w:val="bottom"/>
            <w:hideMark/>
          </w:tcPr>
          <w:p w14:paraId="1E06BFD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Creative</w:t>
            </w:r>
          </w:p>
        </w:tc>
        <w:tc>
          <w:tcPr>
            <w:tcW w:w="3261" w:type="dxa"/>
            <w:noWrap/>
            <w:vAlign w:val="bottom"/>
            <w:hideMark/>
          </w:tcPr>
          <w:p w14:paraId="03FB4A4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pure hearted </w:t>
            </w:r>
          </w:p>
        </w:tc>
        <w:tc>
          <w:tcPr>
            <w:tcW w:w="1984" w:type="dxa"/>
            <w:noWrap/>
            <w:vAlign w:val="bottom"/>
            <w:hideMark/>
          </w:tcPr>
          <w:p w14:paraId="5A5CE96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pure</w:t>
            </w:r>
          </w:p>
        </w:tc>
      </w:tr>
      <w:tr w:rsidR="008C7983" w14:paraId="52735F1D" w14:textId="77777777" w:rsidTr="008C7983">
        <w:trPr>
          <w:trHeight w:val="300"/>
          <w:jc w:val="center"/>
        </w:trPr>
        <w:tc>
          <w:tcPr>
            <w:tcW w:w="2411" w:type="dxa"/>
            <w:noWrap/>
            <w:vAlign w:val="bottom"/>
            <w:hideMark/>
          </w:tcPr>
          <w:p w14:paraId="7E94859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clingy </w:t>
            </w:r>
          </w:p>
        </w:tc>
        <w:tc>
          <w:tcPr>
            <w:tcW w:w="1984" w:type="dxa"/>
            <w:noWrap/>
            <w:vAlign w:val="bottom"/>
            <w:hideMark/>
          </w:tcPr>
          <w:p w14:paraId="22D649C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Dependent</w:t>
            </w:r>
          </w:p>
        </w:tc>
        <w:tc>
          <w:tcPr>
            <w:tcW w:w="3261" w:type="dxa"/>
            <w:noWrap/>
            <w:vAlign w:val="bottom"/>
            <w:hideMark/>
          </w:tcPr>
          <w:p w14:paraId="11DA03D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dependable </w:t>
            </w:r>
          </w:p>
        </w:tc>
        <w:tc>
          <w:tcPr>
            <w:tcW w:w="1984" w:type="dxa"/>
            <w:noWrap/>
            <w:vAlign w:val="bottom"/>
            <w:hideMark/>
          </w:tcPr>
          <w:p w14:paraId="73D1CB5B"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reliable</w:t>
            </w:r>
          </w:p>
        </w:tc>
      </w:tr>
      <w:tr w:rsidR="008C7983" w14:paraId="60BAFE54" w14:textId="77777777" w:rsidTr="008C7983">
        <w:trPr>
          <w:trHeight w:val="300"/>
          <w:jc w:val="center"/>
        </w:trPr>
        <w:tc>
          <w:tcPr>
            <w:tcW w:w="2411" w:type="dxa"/>
            <w:noWrap/>
            <w:vAlign w:val="bottom"/>
            <w:hideMark/>
          </w:tcPr>
          <w:p w14:paraId="2F14BB8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devout </w:t>
            </w:r>
          </w:p>
        </w:tc>
        <w:tc>
          <w:tcPr>
            <w:tcW w:w="1984" w:type="dxa"/>
            <w:noWrap/>
            <w:vAlign w:val="bottom"/>
            <w:hideMark/>
          </w:tcPr>
          <w:p w14:paraId="496AAAF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Devoted</w:t>
            </w:r>
          </w:p>
        </w:tc>
        <w:tc>
          <w:tcPr>
            <w:tcW w:w="3261" w:type="dxa"/>
            <w:noWrap/>
            <w:vAlign w:val="bottom"/>
            <w:hideMark/>
          </w:tcPr>
          <w:p w14:paraId="1C2CC04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sensitive </w:t>
            </w:r>
          </w:p>
        </w:tc>
        <w:tc>
          <w:tcPr>
            <w:tcW w:w="1984" w:type="dxa"/>
            <w:noWrap/>
            <w:vAlign w:val="bottom"/>
            <w:hideMark/>
          </w:tcPr>
          <w:p w14:paraId="7BD9771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sensitive</w:t>
            </w:r>
          </w:p>
        </w:tc>
      </w:tr>
      <w:tr w:rsidR="008C7983" w14:paraId="2ECC071E" w14:textId="77777777" w:rsidTr="008C7983">
        <w:trPr>
          <w:trHeight w:val="300"/>
          <w:jc w:val="center"/>
        </w:trPr>
        <w:tc>
          <w:tcPr>
            <w:tcW w:w="2411" w:type="dxa"/>
            <w:noWrap/>
            <w:vAlign w:val="bottom"/>
            <w:hideMark/>
          </w:tcPr>
          <w:p w14:paraId="00BBCD4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devout </w:t>
            </w:r>
          </w:p>
        </w:tc>
        <w:tc>
          <w:tcPr>
            <w:tcW w:w="1984" w:type="dxa"/>
            <w:noWrap/>
            <w:vAlign w:val="bottom"/>
            <w:hideMark/>
          </w:tcPr>
          <w:p w14:paraId="3FBF2B2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Devoted</w:t>
            </w:r>
          </w:p>
        </w:tc>
        <w:tc>
          <w:tcPr>
            <w:tcW w:w="3261" w:type="dxa"/>
            <w:noWrap/>
            <w:vAlign w:val="bottom"/>
            <w:hideMark/>
          </w:tcPr>
          <w:p w14:paraId="23E77BD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petite </w:t>
            </w:r>
          </w:p>
        </w:tc>
        <w:tc>
          <w:tcPr>
            <w:tcW w:w="1984" w:type="dxa"/>
            <w:noWrap/>
            <w:vAlign w:val="bottom"/>
            <w:hideMark/>
          </w:tcPr>
          <w:p w14:paraId="0287CCE4"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small</w:t>
            </w:r>
          </w:p>
        </w:tc>
      </w:tr>
      <w:tr w:rsidR="008C7983" w14:paraId="3BDAD678" w14:textId="77777777" w:rsidTr="008C7983">
        <w:trPr>
          <w:trHeight w:val="300"/>
          <w:jc w:val="center"/>
        </w:trPr>
        <w:tc>
          <w:tcPr>
            <w:tcW w:w="2411" w:type="dxa"/>
            <w:noWrap/>
            <w:vAlign w:val="bottom"/>
            <w:hideMark/>
          </w:tcPr>
          <w:p w14:paraId="6439DDE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industrious </w:t>
            </w:r>
          </w:p>
        </w:tc>
        <w:tc>
          <w:tcPr>
            <w:tcW w:w="1984" w:type="dxa"/>
            <w:noWrap/>
            <w:vAlign w:val="bottom"/>
            <w:hideMark/>
          </w:tcPr>
          <w:p w14:paraId="1B027C6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Diligent</w:t>
            </w:r>
          </w:p>
        </w:tc>
        <w:tc>
          <w:tcPr>
            <w:tcW w:w="3261" w:type="dxa"/>
            <w:noWrap/>
            <w:vAlign w:val="bottom"/>
            <w:hideMark/>
          </w:tcPr>
          <w:p w14:paraId="496C1A18"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sociable </w:t>
            </w:r>
          </w:p>
        </w:tc>
        <w:tc>
          <w:tcPr>
            <w:tcW w:w="1984" w:type="dxa"/>
            <w:noWrap/>
            <w:vAlign w:val="bottom"/>
            <w:hideMark/>
          </w:tcPr>
          <w:p w14:paraId="5331E2E9"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social</w:t>
            </w:r>
          </w:p>
        </w:tc>
      </w:tr>
      <w:tr w:rsidR="008C7983" w14:paraId="73E906CF" w14:textId="77777777" w:rsidTr="008C7983">
        <w:trPr>
          <w:trHeight w:val="300"/>
          <w:jc w:val="center"/>
        </w:trPr>
        <w:tc>
          <w:tcPr>
            <w:tcW w:w="2411" w:type="dxa"/>
            <w:noWrap/>
            <w:vAlign w:val="bottom"/>
            <w:hideMark/>
          </w:tcPr>
          <w:p w14:paraId="55627A8E"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discriminated against </w:t>
            </w:r>
          </w:p>
        </w:tc>
        <w:tc>
          <w:tcPr>
            <w:tcW w:w="1984" w:type="dxa"/>
            <w:noWrap/>
            <w:vAlign w:val="bottom"/>
            <w:hideMark/>
          </w:tcPr>
          <w:p w14:paraId="3E0485E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Discriminated</w:t>
            </w:r>
          </w:p>
        </w:tc>
        <w:tc>
          <w:tcPr>
            <w:tcW w:w="3261" w:type="dxa"/>
            <w:noWrap/>
            <w:vAlign w:val="bottom"/>
            <w:hideMark/>
          </w:tcPr>
          <w:p w14:paraId="4E92EE53"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talkers </w:t>
            </w:r>
          </w:p>
        </w:tc>
        <w:tc>
          <w:tcPr>
            <w:tcW w:w="1984" w:type="dxa"/>
            <w:noWrap/>
            <w:vAlign w:val="bottom"/>
            <w:hideMark/>
          </w:tcPr>
          <w:p w14:paraId="75CDD17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talkative</w:t>
            </w:r>
          </w:p>
        </w:tc>
      </w:tr>
      <w:tr w:rsidR="008C7983" w14:paraId="0FAF339D" w14:textId="77777777" w:rsidTr="008C7983">
        <w:trPr>
          <w:trHeight w:val="300"/>
          <w:jc w:val="center"/>
        </w:trPr>
        <w:tc>
          <w:tcPr>
            <w:tcW w:w="2411" w:type="dxa"/>
            <w:noWrap/>
            <w:vAlign w:val="bottom"/>
            <w:hideMark/>
          </w:tcPr>
          <w:p w14:paraId="4DB731E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oppressed </w:t>
            </w:r>
          </w:p>
        </w:tc>
        <w:tc>
          <w:tcPr>
            <w:tcW w:w="1984" w:type="dxa"/>
            <w:noWrap/>
            <w:vAlign w:val="bottom"/>
            <w:hideMark/>
          </w:tcPr>
          <w:p w14:paraId="08024AC1"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Discriminated</w:t>
            </w:r>
          </w:p>
        </w:tc>
        <w:tc>
          <w:tcPr>
            <w:tcW w:w="3261" w:type="dxa"/>
            <w:noWrap/>
            <w:vAlign w:val="bottom"/>
            <w:hideMark/>
          </w:tcPr>
          <w:p w14:paraId="5AFA8DC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sidRPr="008C7983">
              <w:rPr>
                <w:rFonts w:ascii="Garamond" w:eastAsia="Times New Roman" w:hAnsi="Garamond" w:cs="Times New Roman"/>
                <w:color w:val="000000"/>
                <w:sz w:val="24"/>
                <w:szCs w:val="24"/>
                <w:lang w:val="en-US" w:eastAsia="en-GB"/>
              </w:rPr>
              <w:t xml:space="preserve"> not always big fans of science </w:t>
            </w:r>
          </w:p>
        </w:tc>
        <w:tc>
          <w:tcPr>
            <w:tcW w:w="1984" w:type="dxa"/>
            <w:noWrap/>
            <w:vAlign w:val="bottom"/>
            <w:hideMark/>
          </w:tcPr>
          <w:p w14:paraId="591EDA72"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unscientific</w:t>
            </w:r>
          </w:p>
        </w:tc>
      </w:tr>
      <w:tr w:rsidR="008C7983" w14:paraId="63F58242" w14:textId="77777777" w:rsidTr="008C7983">
        <w:trPr>
          <w:trHeight w:val="300"/>
          <w:jc w:val="center"/>
        </w:trPr>
        <w:tc>
          <w:tcPr>
            <w:tcW w:w="2411" w:type="dxa"/>
            <w:noWrap/>
            <w:vAlign w:val="bottom"/>
            <w:hideMark/>
          </w:tcPr>
          <w:p w14:paraId="4F5BCC9A"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not respected </w:t>
            </w:r>
          </w:p>
        </w:tc>
        <w:tc>
          <w:tcPr>
            <w:tcW w:w="1984" w:type="dxa"/>
            <w:noWrap/>
            <w:vAlign w:val="bottom"/>
            <w:hideMark/>
          </w:tcPr>
          <w:p w14:paraId="0FC4FD20"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Discriminated</w:t>
            </w:r>
          </w:p>
        </w:tc>
        <w:tc>
          <w:tcPr>
            <w:tcW w:w="3261" w:type="dxa"/>
            <w:noWrap/>
            <w:vAlign w:val="bottom"/>
            <w:hideMark/>
          </w:tcPr>
          <w:p w14:paraId="132F6B8D"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zealots at times </w:t>
            </w:r>
          </w:p>
        </w:tc>
        <w:tc>
          <w:tcPr>
            <w:tcW w:w="1984" w:type="dxa"/>
            <w:noWrap/>
            <w:vAlign w:val="bottom"/>
            <w:hideMark/>
          </w:tcPr>
          <w:p w14:paraId="1D3DB92C"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zealots</w:t>
            </w:r>
          </w:p>
        </w:tc>
      </w:tr>
      <w:tr w:rsidR="008C7983" w14:paraId="41C4D000" w14:textId="77777777" w:rsidTr="008C7983">
        <w:trPr>
          <w:trHeight w:val="300"/>
          <w:jc w:val="center"/>
        </w:trPr>
        <w:tc>
          <w:tcPr>
            <w:tcW w:w="2411" w:type="dxa"/>
            <w:tcBorders>
              <w:top w:val="nil"/>
              <w:left w:val="nil"/>
              <w:bottom w:val="single" w:sz="4" w:space="0" w:color="auto"/>
              <w:right w:val="nil"/>
            </w:tcBorders>
            <w:noWrap/>
            <w:vAlign w:val="bottom"/>
            <w:hideMark/>
          </w:tcPr>
          <w:p w14:paraId="5C92FD6F"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 xml:space="preserve"> under paid </w:t>
            </w:r>
          </w:p>
        </w:tc>
        <w:tc>
          <w:tcPr>
            <w:tcW w:w="1984" w:type="dxa"/>
            <w:tcBorders>
              <w:top w:val="nil"/>
              <w:left w:val="nil"/>
              <w:bottom w:val="single" w:sz="4" w:space="0" w:color="auto"/>
              <w:right w:val="nil"/>
            </w:tcBorders>
            <w:noWrap/>
            <w:vAlign w:val="bottom"/>
            <w:hideMark/>
          </w:tcPr>
          <w:p w14:paraId="0E1174E7"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r>
              <w:rPr>
                <w:rFonts w:ascii="Garamond" w:eastAsia="Times New Roman" w:hAnsi="Garamond" w:cs="Times New Roman"/>
                <w:color w:val="000000"/>
                <w:sz w:val="24"/>
                <w:szCs w:val="24"/>
                <w:lang w:eastAsia="en-GB"/>
              </w:rPr>
              <w:t>discriminated</w:t>
            </w:r>
          </w:p>
        </w:tc>
        <w:tc>
          <w:tcPr>
            <w:tcW w:w="3261" w:type="dxa"/>
            <w:tcBorders>
              <w:top w:val="nil"/>
              <w:left w:val="nil"/>
              <w:bottom w:val="single" w:sz="4" w:space="0" w:color="auto"/>
              <w:right w:val="nil"/>
            </w:tcBorders>
            <w:noWrap/>
            <w:vAlign w:val="bottom"/>
          </w:tcPr>
          <w:p w14:paraId="4EBE72C5"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p>
        </w:tc>
        <w:tc>
          <w:tcPr>
            <w:tcW w:w="1984" w:type="dxa"/>
            <w:tcBorders>
              <w:top w:val="nil"/>
              <w:left w:val="nil"/>
              <w:bottom w:val="single" w:sz="4" w:space="0" w:color="auto"/>
              <w:right w:val="nil"/>
            </w:tcBorders>
            <w:noWrap/>
            <w:vAlign w:val="bottom"/>
          </w:tcPr>
          <w:p w14:paraId="7B45D9E3" w14:textId="77777777" w:rsidR="008C7983" w:rsidRDefault="008C7983" w:rsidP="00566B13">
            <w:pPr>
              <w:spacing w:after="0" w:line="480" w:lineRule="auto"/>
              <w:rPr>
                <w:rFonts w:ascii="Garamond" w:eastAsia="Times New Roman" w:hAnsi="Garamond" w:cs="Times New Roman"/>
                <w:color w:val="000000"/>
                <w:sz w:val="24"/>
                <w:szCs w:val="24"/>
                <w:lang w:val="en-GB" w:eastAsia="en-GB"/>
              </w:rPr>
            </w:pPr>
          </w:p>
        </w:tc>
      </w:tr>
      <w:tr w:rsidR="008C7983" w14:paraId="3F69E3FE" w14:textId="77777777" w:rsidTr="008C7983">
        <w:trPr>
          <w:trHeight w:val="300"/>
          <w:jc w:val="center"/>
        </w:trPr>
        <w:tc>
          <w:tcPr>
            <w:tcW w:w="2411" w:type="dxa"/>
            <w:tcBorders>
              <w:top w:val="single" w:sz="4" w:space="0" w:color="auto"/>
              <w:left w:val="nil"/>
              <w:bottom w:val="nil"/>
              <w:right w:val="nil"/>
            </w:tcBorders>
            <w:noWrap/>
            <w:vAlign w:val="bottom"/>
            <w:hideMark/>
          </w:tcPr>
          <w:p w14:paraId="366C77A0" w14:textId="77777777" w:rsidR="008C7983" w:rsidRDefault="008C7983" w:rsidP="00566B13">
            <w:pPr>
              <w:spacing w:after="0"/>
              <w:rPr>
                <w:rFonts w:cs="Times New Roman"/>
                <w:lang w:val="en-GB"/>
              </w:rPr>
            </w:pPr>
          </w:p>
        </w:tc>
        <w:tc>
          <w:tcPr>
            <w:tcW w:w="1984" w:type="dxa"/>
            <w:tcBorders>
              <w:top w:val="single" w:sz="4" w:space="0" w:color="auto"/>
              <w:left w:val="nil"/>
              <w:bottom w:val="nil"/>
              <w:right w:val="nil"/>
            </w:tcBorders>
            <w:noWrap/>
            <w:vAlign w:val="bottom"/>
            <w:hideMark/>
          </w:tcPr>
          <w:p w14:paraId="7A3616FA" w14:textId="77777777" w:rsidR="008C7983" w:rsidRDefault="008C7983" w:rsidP="00566B13">
            <w:pPr>
              <w:spacing w:after="0"/>
              <w:rPr>
                <w:rFonts w:cs="Times New Roman"/>
                <w:lang w:val="en-GB"/>
              </w:rPr>
            </w:pPr>
          </w:p>
        </w:tc>
        <w:tc>
          <w:tcPr>
            <w:tcW w:w="3261" w:type="dxa"/>
            <w:tcBorders>
              <w:top w:val="single" w:sz="4" w:space="0" w:color="auto"/>
              <w:left w:val="nil"/>
              <w:bottom w:val="nil"/>
              <w:right w:val="nil"/>
            </w:tcBorders>
            <w:noWrap/>
            <w:vAlign w:val="bottom"/>
            <w:hideMark/>
          </w:tcPr>
          <w:p w14:paraId="081C7D91" w14:textId="77777777" w:rsidR="008C7983" w:rsidRDefault="008C7983" w:rsidP="00566B13">
            <w:pPr>
              <w:spacing w:after="0"/>
              <w:rPr>
                <w:rFonts w:cs="Times New Roman"/>
                <w:lang w:val="en-GB"/>
              </w:rPr>
            </w:pPr>
          </w:p>
        </w:tc>
        <w:tc>
          <w:tcPr>
            <w:tcW w:w="1984" w:type="dxa"/>
            <w:tcBorders>
              <w:top w:val="single" w:sz="4" w:space="0" w:color="auto"/>
              <w:left w:val="nil"/>
              <w:bottom w:val="nil"/>
              <w:right w:val="nil"/>
            </w:tcBorders>
            <w:noWrap/>
            <w:vAlign w:val="bottom"/>
            <w:hideMark/>
          </w:tcPr>
          <w:p w14:paraId="4809EA2F" w14:textId="77777777" w:rsidR="008C7983" w:rsidRDefault="008C7983" w:rsidP="00566B13">
            <w:pPr>
              <w:spacing w:after="0"/>
              <w:rPr>
                <w:rFonts w:cs="Times New Roman"/>
                <w:lang w:val="en-GB"/>
              </w:rPr>
            </w:pPr>
          </w:p>
        </w:tc>
      </w:tr>
    </w:tbl>
    <w:p w14:paraId="5C5C55B9" w14:textId="77777777" w:rsidR="00F100E3" w:rsidRDefault="00F100E3" w:rsidP="00566B13">
      <w:pPr>
        <w:pStyle w:val="EndnoteText"/>
        <w:spacing w:line="480" w:lineRule="auto"/>
        <w:ind w:firstLine="708"/>
        <w:rPr>
          <w:rFonts w:ascii="Garamond" w:hAnsi="Garamond"/>
          <w:sz w:val="24"/>
          <w:szCs w:val="24"/>
        </w:rPr>
      </w:pPr>
      <w:r w:rsidRPr="00F100E3">
        <w:rPr>
          <w:rFonts w:ascii="Garamond" w:hAnsi="Garamond"/>
          <w:b/>
          <w:sz w:val="24"/>
          <w:szCs w:val="24"/>
        </w:rPr>
        <w:t>Overlap coding</w:t>
      </w:r>
      <w:r w:rsidRPr="00F100E3">
        <w:rPr>
          <w:rFonts w:ascii="Garamond" w:hAnsi="Garamond"/>
          <w:i/>
          <w:sz w:val="24"/>
          <w:szCs w:val="24"/>
        </w:rPr>
        <w:t>.</w:t>
      </w:r>
      <w:r>
        <w:rPr>
          <w:rFonts w:ascii="Garamond" w:hAnsi="Garamond"/>
          <w:sz w:val="24"/>
          <w:szCs w:val="24"/>
        </w:rPr>
        <w:t xml:space="preserve"> </w:t>
      </w:r>
      <w:r w:rsidRPr="00F100E3">
        <w:rPr>
          <w:rFonts w:ascii="Garamond" w:hAnsi="Garamond"/>
          <w:sz w:val="24"/>
          <w:szCs w:val="24"/>
        </w:rPr>
        <w:t xml:space="preserve">To increase robustness of </w:t>
      </w:r>
      <w:r w:rsidR="00FB47D5">
        <w:rPr>
          <w:rFonts w:ascii="Garamond" w:hAnsi="Garamond"/>
          <w:sz w:val="24"/>
          <w:szCs w:val="24"/>
        </w:rPr>
        <w:t>the</w:t>
      </w:r>
      <w:r w:rsidRPr="00F100E3">
        <w:rPr>
          <w:rFonts w:ascii="Garamond" w:hAnsi="Garamond"/>
          <w:sz w:val="24"/>
          <w:szCs w:val="24"/>
        </w:rPr>
        <w:t xml:space="preserve"> findings</w:t>
      </w:r>
      <w:r w:rsidR="00FB47D5">
        <w:rPr>
          <w:rFonts w:ascii="Garamond" w:hAnsi="Garamond"/>
          <w:sz w:val="24"/>
          <w:szCs w:val="24"/>
        </w:rPr>
        <w:t xml:space="preserve"> in Tables 5 and 6</w:t>
      </w:r>
      <w:r w:rsidRPr="00F100E3">
        <w:rPr>
          <w:rFonts w:ascii="Garamond" w:hAnsi="Garamond"/>
          <w:sz w:val="24"/>
          <w:szCs w:val="24"/>
        </w:rPr>
        <w:t>, traits were only coded as overlapping when the overlap was due to repetition on more than one person’s list. Thus, there was some degree of consensus about what traits were overlapping and unique.</w:t>
      </w:r>
      <w:r>
        <w:rPr>
          <w:rFonts w:ascii="Garamond" w:hAnsi="Garamond"/>
          <w:sz w:val="24"/>
          <w:szCs w:val="24"/>
        </w:rPr>
        <w:t xml:space="preserve"> </w:t>
      </w:r>
    </w:p>
    <w:p w14:paraId="5D517ADD" w14:textId="77777777" w:rsidR="00F100E3" w:rsidRPr="00F100E3" w:rsidRDefault="00F100E3" w:rsidP="00566B13">
      <w:pPr>
        <w:pStyle w:val="EndnoteText"/>
        <w:spacing w:line="480" w:lineRule="auto"/>
        <w:rPr>
          <w:rFonts w:ascii="Garamond" w:hAnsi="Garamond" w:cs="Times New Roman"/>
          <w:b/>
          <w:sz w:val="24"/>
          <w:szCs w:val="24"/>
        </w:rPr>
      </w:pPr>
      <w:r w:rsidRPr="00F100E3">
        <w:rPr>
          <w:rFonts w:ascii="Garamond" w:hAnsi="Garamond" w:cs="Times New Roman"/>
          <w:b/>
          <w:sz w:val="24"/>
          <w:szCs w:val="24"/>
        </w:rPr>
        <w:t>Results</w:t>
      </w:r>
    </w:p>
    <w:p w14:paraId="19E35644" w14:textId="77777777" w:rsidR="00466F09" w:rsidRDefault="00466F09" w:rsidP="00566B13">
      <w:pPr>
        <w:pStyle w:val="EndnoteText"/>
        <w:spacing w:line="480" w:lineRule="auto"/>
        <w:ind w:firstLine="708"/>
        <w:rPr>
          <w:rFonts w:ascii="Garamond" w:hAnsi="Garamond" w:cs="Times New Roman"/>
          <w:sz w:val="24"/>
          <w:szCs w:val="24"/>
        </w:rPr>
      </w:pPr>
      <w:r w:rsidRPr="00F100E3">
        <w:rPr>
          <w:rFonts w:ascii="Garamond" w:hAnsi="Garamond" w:cs="Times New Roman"/>
          <w:b/>
          <w:sz w:val="24"/>
          <w:szCs w:val="24"/>
        </w:rPr>
        <w:t>Figure</w:t>
      </w:r>
      <w:r w:rsidR="00E84ED8">
        <w:rPr>
          <w:rFonts w:ascii="Garamond" w:hAnsi="Garamond" w:cs="Times New Roman"/>
          <w:b/>
          <w:sz w:val="24"/>
          <w:szCs w:val="24"/>
        </w:rPr>
        <w:t xml:space="preserve"> note</w:t>
      </w:r>
      <w:r w:rsidRPr="00F100E3">
        <w:rPr>
          <w:rFonts w:ascii="Garamond" w:hAnsi="Garamond" w:cs="Times New Roman"/>
          <w:b/>
          <w:sz w:val="24"/>
          <w:szCs w:val="24"/>
        </w:rPr>
        <w:t>s</w:t>
      </w:r>
      <w:r>
        <w:rPr>
          <w:rFonts w:ascii="Garamond" w:hAnsi="Garamond" w:cs="Times New Roman"/>
          <w:sz w:val="24"/>
          <w:szCs w:val="24"/>
        </w:rPr>
        <w:t xml:space="preserve">. </w:t>
      </w:r>
      <w:r w:rsidRPr="00F100E3">
        <w:rPr>
          <w:rFonts w:ascii="Garamond" w:hAnsi="Garamond" w:cs="Times New Roman"/>
          <w:sz w:val="24"/>
          <w:szCs w:val="24"/>
        </w:rPr>
        <w:t>The network visualization software (ORA, version 2.2.9) applies a standard ‘spring embedder algorithm’ to def</w:t>
      </w:r>
      <w:r w:rsidR="000F27FB">
        <w:rPr>
          <w:rFonts w:ascii="Garamond" w:hAnsi="Garamond" w:cs="Times New Roman"/>
          <w:sz w:val="24"/>
          <w:szCs w:val="24"/>
        </w:rPr>
        <w:t>ine the layout of the networks [77]</w:t>
      </w:r>
      <w:r w:rsidRPr="00F100E3">
        <w:rPr>
          <w:rFonts w:ascii="Garamond" w:hAnsi="Garamond" w:cs="Times New Roman"/>
          <w:sz w:val="24"/>
          <w:szCs w:val="24"/>
        </w:rPr>
        <w:t xml:space="preserve">. This algorithm is based on the premise that nodes want to be as far away from each other as possible, and are pulled together only by the force of links. Thus, the proximity of the nodes in the visualization reflects the levels of connectedness in the network. </w:t>
      </w:r>
    </w:p>
    <w:p w14:paraId="41712A59" w14:textId="77777777" w:rsidR="00F100E3" w:rsidRPr="00F100E3" w:rsidRDefault="00960FBD" w:rsidP="00566B13">
      <w:pPr>
        <w:pStyle w:val="EndnoteText"/>
        <w:spacing w:line="480" w:lineRule="auto"/>
        <w:ind w:firstLine="708"/>
        <w:rPr>
          <w:rFonts w:ascii="Garamond" w:hAnsi="Garamond" w:cs="Times New Roman"/>
          <w:sz w:val="24"/>
          <w:szCs w:val="24"/>
        </w:rPr>
      </w:pPr>
      <w:r>
        <w:rPr>
          <w:rFonts w:ascii="Garamond" w:hAnsi="Garamond" w:cs="Times New Roman"/>
          <w:b/>
          <w:position w:val="-10"/>
          <w:sz w:val="24"/>
          <w:szCs w:val="24"/>
        </w:rPr>
        <w:t xml:space="preserve">First Model: Testing </w:t>
      </w:r>
      <w:r w:rsidRPr="00960FBD">
        <w:rPr>
          <w:rFonts w:ascii="Garamond" w:hAnsi="Garamond" w:cs="Times New Roman"/>
          <w:b/>
          <w:position w:val="-10"/>
          <w:sz w:val="24"/>
          <w:szCs w:val="24"/>
        </w:rPr>
        <w:t>micro tendencies of nodes to form links</w:t>
      </w:r>
      <w:r w:rsidR="00F100E3">
        <w:rPr>
          <w:rFonts w:ascii="Garamond" w:hAnsi="Garamond" w:cs="Times New Roman"/>
          <w:position w:val="-10"/>
          <w:sz w:val="24"/>
          <w:szCs w:val="24"/>
        </w:rPr>
        <w:t xml:space="preserve">. </w:t>
      </w:r>
      <w:r w:rsidR="00F100E3" w:rsidRPr="00F100E3">
        <w:rPr>
          <w:rFonts w:ascii="Garamond" w:hAnsi="Garamond" w:cs="Times New Roman"/>
          <w:position w:val="-10"/>
          <w:sz w:val="24"/>
          <w:szCs w:val="24"/>
        </w:rPr>
        <w:t>The</w:t>
      </w:r>
      <w:r w:rsidR="00580C82">
        <w:rPr>
          <w:rFonts w:ascii="Garamond" w:hAnsi="Garamond" w:cs="Times New Roman"/>
          <w:position w:val="-10"/>
          <w:sz w:val="24"/>
          <w:szCs w:val="24"/>
        </w:rPr>
        <w:t xml:space="preserve"> density</w:t>
      </w:r>
      <w:r w:rsidR="00F100E3" w:rsidRPr="00F100E3">
        <w:rPr>
          <w:rFonts w:ascii="Garamond" w:hAnsi="Garamond" w:cs="Times New Roman"/>
          <w:position w:val="-10"/>
          <w:sz w:val="24"/>
          <w:szCs w:val="24"/>
        </w:rPr>
        <w:t xml:space="preserve"> parameters are negative because the frequency of links is compared to a mathematical standard of interconnectedness which is high compared to the expected interconnectedness when using the trait list generation method of this study. </w:t>
      </w:r>
    </w:p>
    <w:p w14:paraId="2D72624A" w14:textId="3857C68A" w:rsidR="00F100E3" w:rsidRPr="00F100E3" w:rsidRDefault="00960FBD" w:rsidP="00566B13">
      <w:pPr>
        <w:pStyle w:val="EndnoteText"/>
        <w:spacing w:line="480" w:lineRule="auto"/>
        <w:ind w:firstLine="708"/>
        <w:rPr>
          <w:rFonts w:ascii="Garamond" w:hAnsi="Garamond" w:cs="Times New Roman"/>
          <w:position w:val="-10"/>
          <w:sz w:val="24"/>
          <w:szCs w:val="24"/>
        </w:rPr>
      </w:pPr>
      <w:r w:rsidRPr="00960FBD">
        <w:rPr>
          <w:rFonts w:ascii="Garamond" w:hAnsi="Garamond"/>
          <w:b/>
          <w:sz w:val="24"/>
          <w:szCs w:val="24"/>
          <w:lang w:val="en-US"/>
        </w:rPr>
        <w:t xml:space="preserve">Second Model: Testing </w:t>
      </w:r>
      <w:r w:rsidRPr="00960FBD">
        <w:rPr>
          <w:rFonts w:ascii="Garamond" w:hAnsi="Garamond" w:cs="Times New Roman"/>
          <w:b/>
          <w:sz w:val="24"/>
          <w:szCs w:val="24"/>
        </w:rPr>
        <w:t>connectedness of overlapping identity-concepts with the rest of the network.</w:t>
      </w:r>
      <w:r w:rsidRPr="00F100E3">
        <w:rPr>
          <w:rFonts w:ascii="Garamond" w:hAnsi="Garamond"/>
          <w:sz w:val="24"/>
          <w:szCs w:val="24"/>
          <w:lang w:val="en-US"/>
        </w:rPr>
        <w:t xml:space="preserve"> </w:t>
      </w:r>
      <w:r w:rsidR="00F100E3" w:rsidRPr="00F100E3">
        <w:rPr>
          <w:rFonts w:ascii="Garamond" w:hAnsi="Garamond"/>
          <w:sz w:val="24"/>
          <w:szCs w:val="24"/>
          <w:lang w:val="en-US"/>
        </w:rPr>
        <w:t xml:space="preserve">We believe that </w:t>
      </w:r>
      <w:r w:rsidR="00580C82">
        <w:rPr>
          <w:rFonts w:ascii="Garamond" w:hAnsi="Garamond"/>
          <w:sz w:val="24"/>
          <w:szCs w:val="24"/>
          <w:lang w:val="en-US"/>
        </w:rPr>
        <w:t xml:space="preserve">the trend for </w:t>
      </w:r>
      <w:r w:rsidR="00580C82">
        <w:rPr>
          <w:rFonts w:ascii="Garamond" w:hAnsi="Garamond" w:cs="Times New Roman"/>
          <w:sz w:val="24"/>
          <w:szCs w:val="24"/>
        </w:rPr>
        <w:t>overlapping</w:t>
      </w:r>
      <w:r w:rsidR="00580C82" w:rsidRPr="007B4C39">
        <w:rPr>
          <w:rFonts w:ascii="Garamond" w:hAnsi="Garamond" w:cs="Times New Roman"/>
          <w:sz w:val="24"/>
          <w:szCs w:val="24"/>
        </w:rPr>
        <w:t xml:space="preserve"> identity-concepts within the strongly self-defining Christian </w:t>
      </w:r>
      <w:r w:rsidR="00580C82">
        <w:rPr>
          <w:rFonts w:ascii="Garamond" w:hAnsi="Garamond" w:cs="Times New Roman"/>
          <w:sz w:val="24"/>
          <w:szCs w:val="24"/>
        </w:rPr>
        <w:t xml:space="preserve">network </w:t>
      </w:r>
      <w:r w:rsidR="00580C82" w:rsidRPr="007B4C39">
        <w:rPr>
          <w:rFonts w:ascii="Garamond" w:hAnsi="Garamond" w:cs="Times New Roman"/>
          <w:sz w:val="24"/>
          <w:szCs w:val="24"/>
        </w:rPr>
        <w:t>to be</w:t>
      </w:r>
      <w:r w:rsidR="00580C82">
        <w:rPr>
          <w:rFonts w:ascii="Garamond" w:hAnsi="Garamond" w:cs="Times New Roman"/>
          <w:sz w:val="24"/>
          <w:szCs w:val="24"/>
        </w:rPr>
        <w:t xml:space="preserve"> marginally significantly more</w:t>
      </w:r>
      <w:r w:rsidR="00580C82" w:rsidRPr="007B4C39">
        <w:rPr>
          <w:rFonts w:ascii="Garamond" w:hAnsi="Garamond" w:cs="Times New Roman"/>
          <w:sz w:val="24"/>
          <w:szCs w:val="24"/>
        </w:rPr>
        <w:t xml:space="preserve"> interconnected with </w:t>
      </w:r>
      <w:r w:rsidR="00580C82" w:rsidRPr="007B4C39">
        <w:rPr>
          <w:rFonts w:ascii="Garamond" w:hAnsi="Garamond" w:cs="Times New Roman"/>
          <w:sz w:val="24"/>
          <w:szCs w:val="24"/>
        </w:rPr>
        <w:lastRenderedPageBreak/>
        <w:t xml:space="preserve">other nodes in the network </w:t>
      </w:r>
      <w:r w:rsidR="00580C82">
        <w:rPr>
          <w:rFonts w:ascii="Garamond" w:hAnsi="Garamond" w:cs="Times New Roman"/>
          <w:sz w:val="24"/>
          <w:szCs w:val="24"/>
        </w:rPr>
        <w:t xml:space="preserve">(than in </w:t>
      </w:r>
      <w:r w:rsidR="00580C82" w:rsidRPr="007B4C39">
        <w:rPr>
          <w:rFonts w:ascii="Garamond" w:hAnsi="Garamond" w:cs="Times New Roman"/>
          <w:sz w:val="24"/>
          <w:szCs w:val="24"/>
        </w:rPr>
        <w:t>the weakly self-defining network</w:t>
      </w:r>
      <w:r w:rsidR="00580C82">
        <w:rPr>
          <w:rFonts w:ascii="Garamond" w:hAnsi="Garamond" w:cs="Times New Roman"/>
          <w:sz w:val="24"/>
          <w:szCs w:val="24"/>
        </w:rPr>
        <w:t>),</w:t>
      </w:r>
      <w:r w:rsidR="00580C82" w:rsidRPr="007B4C39">
        <w:rPr>
          <w:rFonts w:ascii="Garamond" w:hAnsi="Garamond" w:cs="Times New Roman"/>
          <w:sz w:val="24"/>
          <w:szCs w:val="24"/>
        </w:rPr>
        <w:t xml:space="preserve"> </w:t>
      </w:r>
      <w:r w:rsidR="00F100E3" w:rsidRPr="00F100E3">
        <w:rPr>
          <w:rFonts w:ascii="Garamond" w:hAnsi="Garamond"/>
          <w:sz w:val="24"/>
          <w:szCs w:val="24"/>
          <w:lang w:val="en-US"/>
        </w:rPr>
        <w:t xml:space="preserve">disguises a quite strong difference, but that the analytic method lets us down. ERG models are not yet capable of dealing with weighted networks: links that occurred more frequently within the network (e.g., strong to hard-working link, N = 7) are weighed equally to ties occurring only once. </w:t>
      </w:r>
      <w:r w:rsidR="00F100E3" w:rsidRPr="00F100E3">
        <w:rPr>
          <w:rFonts w:ascii="Garamond" w:hAnsi="Garamond" w:cs="Times New Roman"/>
          <w:sz w:val="24"/>
          <w:szCs w:val="24"/>
          <w:lang w:val="en-US"/>
        </w:rPr>
        <w:t xml:space="preserve">But it would make sense for the former traits, which are consensually linked to other identity concepts, to be particularly interconnected in the strongly self-defining network. </w:t>
      </w:r>
      <w:r w:rsidR="00F100E3" w:rsidRPr="00F100E3">
        <w:rPr>
          <w:rFonts w:ascii="Garamond" w:hAnsi="Garamond"/>
          <w:sz w:val="24"/>
          <w:szCs w:val="24"/>
          <w:lang w:val="en-US"/>
        </w:rPr>
        <w:t xml:space="preserve">In order to test this we conducted the same analysis again, now considering only links that were identified by </w:t>
      </w:r>
      <w:r w:rsidR="00F100E3" w:rsidRPr="00F100E3">
        <w:rPr>
          <w:rFonts w:ascii="Garamond" w:hAnsi="Garamond"/>
          <w:i/>
          <w:sz w:val="24"/>
          <w:szCs w:val="24"/>
          <w:lang w:val="en-US"/>
        </w:rPr>
        <w:t xml:space="preserve">two or more participants. </w:t>
      </w:r>
      <w:r w:rsidR="00F100E3" w:rsidRPr="00F100E3">
        <w:rPr>
          <w:rFonts w:ascii="Garamond" w:hAnsi="Garamond"/>
          <w:sz w:val="24"/>
          <w:szCs w:val="24"/>
          <w:lang w:val="en-US"/>
        </w:rPr>
        <w:t xml:space="preserve">In this more robust analysis, there are significantly more interconnections in the strongly self-defining network </w:t>
      </w:r>
      <w:r w:rsidR="00F100E3" w:rsidRPr="00F100E3">
        <w:rPr>
          <w:rFonts w:ascii="Garamond" w:hAnsi="Garamond" w:cs="Times New Roman"/>
          <w:sz w:val="24"/>
          <w:szCs w:val="24"/>
          <w:lang w:val="en-US"/>
        </w:rPr>
        <w:t>(</w:t>
      </w:r>
      <w:r w:rsidR="0034024E">
        <w:rPr>
          <w:rFonts w:ascii="Garamond" w:hAnsi="Garamond" w:cs="Times New Roman"/>
          <w:sz w:val="24"/>
          <w:szCs w:val="24"/>
          <w:lang w:val="en-US"/>
        </w:rPr>
        <w:t>B</w:t>
      </w:r>
      <w:r w:rsidR="00F100E3" w:rsidRPr="00F100E3">
        <w:rPr>
          <w:rFonts w:ascii="Garamond" w:hAnsi="Garamond" w:cs="Times New Roman"/>
          <w:sz w:val="24"/>
          <w:szCs w:val="24"/>
          <w:lang w:val="en-US"/>
        </w:rPr>
        <w:t>= 1.75</w:t>
      </w:r>
      <w:r w:rsidR="0034024E">
        <w:rPr>
          <w:rFonts w:ascii="Garamond" w:hAnsi="Garamond" w:cs="Times New Roman"/>
          <w:sz w:val="24"/>
          <w:szCs w:val="24"/>
          <w:lang w:val="en-US"/>
        </w:rPr>
        <w:t xml:space="preserve">, SE= </w:t>
      </w:r>
      <w:r w:rsidR="00F100E3" w:rsidRPr="00F100E3">
        <w:rPr>
          <w:rFonts w:ascii="Garamond" w:hAnsi="Garamond" w:cs="Times New Roman"/>
          <w:sz w:val="24"/>
          <w:szCs w:val="24"/>
          <w:lang w:val="en-US"/>
        </w:rPr>
        <w:t xml:space="preserve">0.11; </w:t>
      </w:r>
      <w:r w:rsidR="0034024E">
        <w:rPr>
          <w:rFonts w:ascii="Garamond" w:hAnsi="Garamond" w:cs="Times New Roman"/>
          <w:sz w:val="24"/>
          <w:szCs w:val="24"/>
          <w:lang w:val="en-US"/>
        </w:rPr>
        <w:t xml:space="preserve">95% CI: </w:t>
      </w:r>
      <w:r w:rsidR="00F100E3" w:rsidRPr="00F100E3">
        <w:rPr>
          <w:rFonts w:ascii="Garamond" w:hAnsi="Garamond" w:cs="Times New Roman"/>
          <w:sz w:val="24"/>
          <w:szCs w:val="24"/>
          <w:lang w:val="en-US"/>
        </w:rPr>
        <w:t>1.55</w:t>
      </w:r>
      <w:r w:rsidR="0034024E">
        <w:rPr>
          <w:rFonts w:ascii="Garamond" w:hAnsi="Garamond" w:cs="Times New Roman"/>
          <w:sz w:val="24"/>
          <w:szCs w:val="24"/>
          <w:lang w:val="en-US"/>
        </w:rPr>
        <w:t xml:space="preserve">, </w:t>
      </w:r>
      <w:r w:rsidR="00F100E3" w:rsidRPr="00F100E3">
        <w:rPr>
          <w:rFonts w:ascii="Garamond" w:hAnsi="Garamond" w:cs="Times New Roman"/>
          <w:sz w:val="24"/>
          <w:szCs w:val="24"/>
          <w:lang w:val="en-US"/>
        </w:rPr>
        <w:t>1.96) than in the weakly self-defining network (</w:t>
      </w:r>
      <w:r w:rsidR="0034024E">
        <w:rPr>
          <w:rFonts w:ascii="Garamond" w:hAnsi="Garamond" w:cs="Times New Roman"/>
          <w:sz w:val="24"/>
          <w:szCs w:val="24"/>
          <w:lang w:val="en-US"/>
        </w:rPr>
        <w:t>B</w:t>
      </w:r>
      <w:r w:rsidR="00F100E3" w:rsidRPr="00F100E3">
        <w:rPr>
          <w:rFonts w:ascii="Garamond" w:hAnsi="Garamond" w:cs="Times New Roman"/>
          <w:sz w:val="24"/>
          <w:szCs w:val="24"/>
          <w:lang w:val="en-US"/>
        </w:rPr>
        <w:t>= 1.18</w:t>
      </w:r>
      <w:r w:rsidR="0034024E">
        <w:rPr>
          <w:rFonts w:ascii="Garamond" w:hAnsi="Garamond" w:cs="Times New Roman"/>
          <w:sz w:val="24"/>
          <w:szCs w:val="24"/>
          <w:lang w:val="en-US"/>
        </w:rPr>
        <w:t xml:space="preserve">, SE= </w:t>
      </w:r>
      <w:r w:rsidR="00F100E3" w:rsidRPr="00F100E3">
        <w:rPr>
          <w:rFonts w:ascii="Garamond" w:hAnsi="Garamond" w:cs="Times New Roman"/>
          <w:sz w:val="24"/>
          <w:szCs w:val="24"/>
          <w:lang w:val="en-US"/>
        </w:rPr>
        <w:t xml:space="preserve">0.05); </w:t>
      </w:r>
      <w:r w:rsidR="0034024E">
        <w:rPr>
          <w:rFonts w:ascii="Garamond" w:hAnsi="Garamond" w:cs="Times New Roman"/>
          <w:sz w:val="24"/>
          <w:szCs w:val="24"/>
          <w:lang w:val="en-US"/>
        </w:rPr>
        <w:t xml:space="preserve">95% CI: </w:t>
      </w:r>
      <w:r w:rsidR="00F100E3" w:rsidRPr="00F100E3">
        <w:rPr>
          <w:rFonts w:ascii="Garamond" w:hAnsi="Garamond" w:cs="Times New Roman"/>
          <w:sz w:val="24"/>
          <w:szCs w:val="24"/>
          <w:lang w:val="en-US"/>
        </w:rPr>
        <w:t>1.02</w:t>
      </w:r>
      <w:r w:rsidR="0034024E">
        <w:rPr>
          <w:rFonts w:ascii="Garamond" w:hAnsi="Garamond" w:cs="Times New Roman"/>
          <w:sz w:val="24"/>
          <w:szCs w:val="24"/>
          <w:lang w:val="en-US"/>
        </w:rPr>
        <w:t xml:space="preserve">, </w:t>
      </w:r>
      <w:r w:rsidR="00F100E3" w:rsidRPr="00F100E3">
        <w:rPr>
          <w:rFonts w:ascii="Garamond" w:hAnsi="Garamond" w:cs="Times New Roman"/>
          <w:sz w:val="24"/>
          <w:szCs w:val="24"/>
          <w:lang w:val="en-US"/>
        </w:rPr>
        <w:t xml:space="preserve">1.29), </w:t>
      </w:r>
      <w:r w:rsidR="00F100E3" w:rsidRPr="00F100E3">
        <w:rPr>
          <w:rFonts w:ascii="Garamond" w:hAnsi="Garamond" w:cs="Times New Roman"/>
          <w:i/>
          <w:sz w:val="24"/>
          <w:szCs w:val="24"/>
          <w:lang w:val="en-US"/>
        </w:rPr>
        <w:t>z</w:t>
      </w:r>
      <w:r w:rsidR="00F100E3" w:rsidRPr="00F100E3">
        <w:rPr>
          <w:rFonts w:ascii="Garamond" w:hAnsi="Garamond" w:cs="Times New Roman"/>
          <w:sz w:val="24"/>
          <w:szCs w:val="24"/>
          <w:lang w:val="en-US"/>
        </w:rPr>
        <w:t xml:space="preserve"> = 4.80, </w:t>
      </w:r>
      <w:r w:rsidR="00F100E3" w:rsidRPr="00F100E3">
        <w:rPr>
          <w:rFonts w:ascii="Garamond" w:hAnsi="Garamond" w:cs="Times New Roman"/>
          <w:i/>
          <w:sz w:val="24"/>
          <w:szCs w:val="24"/>
          <w:lang w:val="en-US"/>
        </w:rPr>
        <w:t xml:space="preserve">p </w:t>
      </w:r>
      <w:r w:rsidR="00F100E3" w:rsidRPr="00F100E3">
        <w:rPr>
          <w:rFonts w:ascii="Garamond" w:hAnsi="Garamond" w:cs="Times New Roman"/>
          <w:sz w:val="24"/>
          <w:szCs w:val="24"/>
          <w:lang w:val="en-US"/>
        </w:rPr>
        <w:t>&lt;.00001. By contrast, the strongly (</w:t>
      </w:r>
      <w:r w:rsidR="0034024E">
        <w:rPr>
          <w:rFonts w:ascii="Garamond" w:hAnsi="Garamond" w:cs="Times New Roman"/>
          <w:sz w:val="24"/>
          <w:szCs w:val="24"/>
          <w:lang w:val="en-US"/>
        </w:rPr>
        <w:t>B</w:t>
      </w:r>
      <w:r w:rsidR="00F100E3" w:rsidRPr="00F100E3">
        <w:rPr>
          <w:rFonts w:ascii="Garamond" w:hAnsi="Garamond" w:cs="Times New Roman"/>
          <w:sz w:val="24"/>
          <w:szCs w:val="24"/>
          <w:lang w:val="en-US"/>
        </w:rPr>
        <w:t>= 1.51</w:t>
      </w:r>
      <w:r w:rsidR="0034024E">
        <w:rPr>
          <w:rFonts w:ascii="Garamond" w:hAnsi="Garamond" w:cs="Times New Roman"/>
          <w:sz w:val="24"/>
          <w:szCs w:val="24"/>
          <w:lang w:val="en-US"/>
        </w:rPr>
        <w:t>, SE=</w:t>
      </w:r>
      <w:r w:rsidR="00F100E3" w:rsidRPr="00F100E3">
        <w:rPr>
          <w:rFonts w:ascii="Garamond" w:hAnsi="Garamond" w:cs="Times New Roman"/>
          <w:sz w:val="24"/>
          <w:szCs w:val="24"/>
          <w:lang w:val="en-US"/>
        </w:rPr>
        <w:t xml:space="preserve"> 0.10; </w:t>
      </w:r>
      <w:r w:rsidR="0034024E">
        <w:rPr>
          <w:rFonts w:ascii="Garamond" w:hAnsi="Garamond" w:cs="Times New Roman"/>
          <w:sz w:val="24"/>
          <w:szCs w:val="24"/>
          <w:lang w:val="en-US"/>
        </w:rPr>
        <w:t xml:space="preserve">95% CI: </w:t>
      </w:r>
      <w:r w:rsidR="00F100E3" w:rsidRPr="00F100E3">
        <w:rPr>
          <w:rFonts w:ascii="Garamond" w:hAnsi="Garamond" w:cs="Times New Roman"/>
          <w:sz w:val="24"/>
          <w:szCs w:val="24"/>
          <w:lang w:val="en-US"/>
        </w:rPr>
        <w:t>1.32</w:t>
      </w:r>
      <w:r w:rsidR="0034024E">
        <w:rPr>
          <w:rFonts w:ascii="Garamond" w:hAnsi="Garamond" w:cs="Times New Roman"/>
          <w:sz w:val="24"/>
          <w:szCs w:val="24"/>
          <w:lang w:val="en-US"/>
        </w:rPr>
        <w:t>,</w:t>
      </w:r>
      <w:r w:rsidR="00F100E3" w:rsidRPr="00F100E3">
        <w:rPr>
          <w:rFonts w:ascii="Garamond" w:hAnsi="Garamond" w:cs="Times New Roman"/>
          <w:sz w:val="24"/>
          <w:szCs w:val="24"/>
          <w:lang w:val="en-US"/>
        </w:rPr>
        <w:t xml:space="preserve"> 1.70) and weakly (</w:t>
      </w:r>
      <w:r w:rsidR="0034024E">
        <w:rPr>
          <w:rFonts w:ascii="Garamond" w:hAnsi="Garamond" w:cs="Times New Roman"/>
          <w:sz w:val="24"/>
          <w:szCs w:val="24"/>
          <w:lang w:val="en-US"/>
        </w:rPr>
        <w:t>B</w:t>
      </w:r>
      <w:r w:rsidR="00F100E3" w:rsidRPr="00F100E3">
        <w:rPr>
          <w:rFonts w:ascii="Garamond" w:hAnsi="Garamond" w:cs="Times New Roman"/>
          <w:sz w:val="24"/>
          <w:szCs w:val="24"/>
          <w:lang w:val="en-US"/>
        </w:rPr>
        <w:t>= 1.65</w:t>
      </w:r>
      <w:r w:rsidR="0034024E">
        <w:rPr>
          <w:rFonts w:ascii="Garamond" w:hAnsi="Garamond" w:cs="Times New Roman"/>
          <w:sz w:val="24"/>
          <w:szCs w:val="24"/>
          <w:lang w:val="en-US"/>
        </w:rPr>
        <w:t xml:space="preserve">, SE= </w:t>
      </w:r>
      <w:r w:rsidR="00F100E3" w:rsidRPr="00F100E3">
        <w:rPr>
          <w:rFonts w:ascii="Garamond" w:hAnsi="Garamond" w:cs="Times New Roman"/>
          <w:sz w:val="24"/>
          <w:szCs w:val="24"/>
          <w:lang w:val="en-US"/>
        </w:rPr>
        <w:t xml:space="preserve">0.10; </w:t>
      </w:r>
      <w:r w:rsidR="0034024E">
        <w:rPr>
          <w:rFonts w:ascii="Garamond" w:hAnsi="Garamond" w:cs="Times New Roman"/>
          <w:sz w:val="24"/>
          <w:szCs w:val="24"/>
          <w:lang w:val="en-US"/>
        </w:rPr>
        <w:t xml:space="preserve">95% CI: </w:t>
      </w:r>
      <w:r w:rsidR="00F100E3" w:rsidRPr="00F100E3">
        <w:rPr>
          <w:rFonts w:ascii="Garamond" w:hAnsi="Garamond" w:cs="Times New Roman"/>
          <w:sz w:val="24"/>
          <w:szCs w:val="24"/>
          <w:lang w:val="en-US"/>
        </w:rPr>
        <w:t>1.47</w:t>
      </w:r>
      <w:r w:rsidR="0034024E">
        <w:rPr>
          <w:rFonts w:ascii="Garamond" w:hAnsi="Garamond" w:cs="Times New Roman"/>
          <w:sz w:val="24"/>
          <w:szCs w:val="24"/>
          <w:lang w:val="en-US"/>
        </w:rPr>
        <w:t>,</w:t>
      </w:r>
      <w:r w:rsidR="00F100E3" w:rsidRPr="00F100E3">
        <w:rPr>
          <w:rFonts w:ascii="Garamond" w:hAnsi="Garamond" w:cs="Times New Roman"/>
          <w:sz w:val="24"/>
          <w:szCs w:val="24"/>
          <w:lang w:val="en-US"/>
        </w:rPr>
        <w:t xml:space="preserve"> 1.84) self-defining gender networks do not differ (</w:t>
      </w:r>
      <w:r w:rsidR="00F100E3" w:rsidRPr="00F100E3">
        <w:rPr>
          <w:rFonts w:ascii="Garamond" w:hAnsi="Garamond" w:cs="Times New Roman"/>
          <w:i/>
          <w:sz w:val="24"/>
          <w:szCs w:val="24"/>
          <w:lang w:val="en-US"/>
        </w:rPr>
        <w:t>z</w:t>
      </w:r>
      <w:r w:rsidR="00F100E3" w:rsidRPr="00F100E3">
        <w:rPr>
          <w:rFonts w:ascii="Garamond" w:hAnsi="Garamond" w:cs="Times New Roman"/>
          <w:sz w:val="24"/>
          <w:szCs w:val="24"/>
          <w:lang w:val="en-US"/>
        </w:rPr>
        <w:t xml:space="preserve"> = 1.03, </w:t>
      </w:r>
      <w:r w:rsidR="00F100E3" w:rsidRPr="00F100E3">
        <w:rPr>
          <w:rFonts w:ascii="Garamond" w:hAnsi="Garamond" w:cs="Times New Roman"/>
          <w:i/>
          <w:sz w:val="24"/>
          <w:szCs w:val="24"/>
          <w:lang w:val="en-US"/>
        </w:rPr>
        <w:t xml:space="preserve">p </w:t>
      </w:r>
      <w:r w:rsidR="00F100E3" w:rsidRPr="00F100E3">
        <w:rPr>
          <w:rFonts w:ascii="Garamond" w:hAnsi="Garamond" w:cs="Times New Roman"/>
          <w:sz w:val="24"/>
          <w:szCs w:val="24"/>
          <w:lang w:val="en-US"/>
        </w:rPr>
        <w:t>= .15).</w:t>
      </w:r>
    </w:p>
    <w:p w14:paraId="18316F13" w14:textId="45AB6AE9" w:rsidR="000119BF" w:rsidRDefault="000119BF">
      <w:pPr>
        <w:rPr>
          <w:rFonts w:ascii="Garamond" w:hAnsi="Garamond"/>
          <w:sz w:val="24"/>
          <w:szCs w:val="24"/>
          <w:lang w:val="en-GB"/>
        </w:rPr>
      </w:pPr>
      <w:r w:rsidRPr="006048C5">
        <w:rPr>
          <w:rFonts w:ascii="Garamond" w:hAnsi="Garamond"/>
          <w:sz w:val="24"/>
          <w:szCs w:val="24"/>
          <w:lang w:val="en-US"/>
        </w:rPr>
        <w:br w:type="page"/>
      </w:r>
    </w:p>
    <w:p w14:paraId="5C315611" w14:textId="481C9A8E" w:rsidR="00F100E3" w:rsidRDefault="000119BF" w:rsidP="000119BF">
      <w:pPr>
        <w:pStyle w:val="EndnoteText"/>
        <w:spacing w:line="480" w:lineRule="auto"/>
        <w:rPr>
          <w:rFonts w:ascii="Garamond" w:hAnsi="Garamond"/>
          <w:b/>
          <w:sz w:val="24"/>
          <w:szCs w:val="24"/>
        </w:rPr>
      </w:pPr>
      <w:r w:rsidRPr="000119BF">
        <w:rPr>
          <w:rFonts w:ascii="Garamond" w:hAnsi="Garamond"/>
          <w:b/>
          <w:sz w:val="24"/>
          <w:szCs w:val="24"/>
        </w:rPr>
        <w:lastRenderedPageBreak/>
        <w:t>References</w:t>
      </w:r>
    </w:p>
    <w:p w14:paraId="71AAD4BD" w14:textId="77777777" w:rsidR="000119BF" w:rsidRPr="00B61F74" w:rsidRDefault="000119BF" w:rsidP="000119BF">
      <w:pPr>
        <w:pStyle w:val="ListParagraph"/>
        <w:numPr>
          <w:ilvl w:val="0"/>
          <w:numId w:val="1"/>
        </w:numPr>
        <w:spacing w:after="0" w:line="480" w:lineRule="auto"/>
        <w:rPr>
          <w:rStyle w:val="Emphasis"/>
          <w:rFonts w:ascii="Garamond" w:hAnsi="Garamond" w:cs="Times New Roman"/>
          <w:i w:val="0"/>
          <w:sz w:val="24"/>
          <w:szCs w:val="24"/>
          <w:lang w:val="en-US"/>
        </w:rPr>
      </w:pPr>
      <w:r w:rsidRPr="00B61F74">
        <w:rPr>
          <w:rStyle w:val="apple-style-span"/>
          <w:rFonts w:ascii="Garamond" w:hAnsi="Garamond" w:cs="Times New Roman"/>
          <w:sz w:val="24"/>
          <w:szCs w:val="24"/>
          <w:lang w:val="en-US"/>
        </w:rPr>
        <w:t xml:space="preserve">Carley K, </w:t>
      </w:r>
      <w:proofErr w:type="spellStart"/>
      <w:r w:rsidRPr="00B61F74">
        <w:rPr>
          <w:rStyle w:val="apple-style-span"/>
          <w:rFonts w:ascii="Garamond" w:hAnsi="Garamond" w:cs="Times New Roman"/>
          <w:sz w:val="24"/>
          <w:szCs w:val="24"/>
          <w:lang w:val="en-US"/>
        </w:rPr>
        <w:t>Reminga</w:t>
      </w:r>
      <w:proofErr w:type="spellEnd"/>
      <w:r w:rsidRPr="00B61F74">
        <w:rPr>
          <w:rStyle w:val="apple-style-span"/>
          <w:rFonts w:ascii="Garamond" w:hAnsi="Garamond" w:cs="Times New Roman"/>
          <w:sz w:val="24"/>
          <w:szCs w:val="24"/>
          <w:lang w:val="en-US"/>
        </w:rPr>
        <w:t xml:space="preserve"> J, </w:t>
      </w:r>
      <w:proofErr w:type="spellStart"/>
      <w:r w:rsidRPr="00B61F74">
        <w:rPr>
          <w:rStyle w:val="apple-style-span"/>
          <w:rFonts w:ascii="Garamond" w:hAnsi="Garamond" w:cs="Times New Roman"/>
          <w:sz w:val="24"/>
          <w:szCs w:val="24"/>
          <w:lang w:val="en-US"/>
        </w:rPr>
        <w:t>Storrick</w:t>
      </w:r>
      <w:proofErr w:type="spellEnd"/>
      <w:r w:rsidRPr="00B61F74">
        <w:rPr>
          <w:rStyle w:val="apple-style-span"/>
          <w:rFonts w:ascii="Garamond" w:hAnsi="Garamond" w:cs="Times New Roman"/>
          <w:sz w:val="24"/>
          <w:szCs w:val="24"/>
          <w:lang w:val="en-US"/>
        </w:rPr>
        <w:t xml:space="preserve"> J, Columbus D. ORA User's Guide 2010; 2010.</w:t>
      </w:r>
      <w:r w:rsidRPr="00B61F74">
        <w:rPr>
          <w:rStyle w:val="apple-converted-space"/>
          <w:rFonts w:ascii="Garamond" w:hAnsi="Garamond" w:cs="Times New Roman"/>
          <w:sz w:val="24"/>
          <w:szCs w:val="24"/>
          <w:lang w:val="en-US"/>
        </w:rPr>
        <w:t> </w:t>
      </w:r>
      <w:r w:rsidRPr="00B61F74">
        <w:rPr>
          <w:rStyle w:val="Emphasis"/>
          <w:rFonts w:ascii="Garamond" w:hAnsi="Garamond"/>
          <w:sz w:val="24"/>
          <w:szCs w:val="24"/>
          <w:lang w:val="en-US"/>
        </w:rPr>
        <w:t>Carnegie Mellon University, School of Computer Science, Institute for Software Research, Technical Report, CMU-ISR-10-120. Accessed 20 May 2014.</w:t>
      </w:r>
    </w:p>
    <w:p w14:paraId="00E87A5C" w14:textId="77777777" w:rsidR="000119BF" w:rsidRPr="000119BF" w:rsidRDefault="000119BF" w:rsidP="000119BF">
      <w:pPr>
        <w:pStyle w:val="EndnoteText"/>
        <w:spacing w:line="480" w:lineRule="auto"/>
        <w:rPr>
          <w:rFonts w:ascii="Garamond" w:hAnsi="Garamond"/>
          <w:b/>
          <w:sz w:val="24"/>
          <w:szCs w:val="24"/>
        </w:rPr>
      </w:pPr>
    </w:p>
    <w:p w14:paraId="6BBFB9D1" w14:textId="77777777" w:rsidR="000119BF" w:rsidRPr="00F100E3" w:rsidRDefault="000119BF" w:rsidP="00566B13">
      <w:pPr>
        <w:pStyle w:val="EndnoteText"/>
        <w:spacing w:line="480" w:lineRule="auto"/>
        <w:ind w:firstLine="708"/>
        <w:rPr>
          <w:rFonts w:ascii="Garamond" w:hAnsi="Garamond"/>
          <w:sz w:val="24"/>
          <w:szCs w:val="24"/>
        </w:rPr>
      </w:pPr>
    </w:p>
    <w:sectPr w:rsidR="000119BF" w:rsidRPr="00F10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554"/>
    <w:multiLevelType w:val="hybridMultilevel"/>
    <w:tmpl w:val="33A4A05A"/>
    <w:lvl w:ilvl="0" w:tplc="A566C244">
      <w:start w:val="77"/>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E3"/>
    <w:rsid w:val="000119BF"/>
    <w:rsid w:val="00094714"/>
    <w:rsid w:val="000F27FB"/>
    <w:rsid w:val="0034024E"/>
    <w:rsid w:val="00466F09"/>
    <w:rsid w:val="00516D45"/>
    <w:rsid w:val="00566B13"/>
    <w:rsid w:val="00580C82"/>
    <w:rsid w:val="006048C5"/>
    <w:rsid w:val="008C7983"/>
    <w:rsid w:val="00926F3E"/>
    <w:rsid w:val="00960FBD"/>
    <w:rsid w:val="00AC6E58"/>
    <w:rsid w:val="00B830F4"/>
    <w:rsid w:val="00D4362E"/>
    <w:rsid w:val="00E53445"/>
    <w:rsid w:val="00E84ED8"/>
    <w:rsid w:val="00F100E3"/>
    <w:rsid w:val="00FB47D5"/>
    <w:rsid w:val="00FE1D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D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100E3"/>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F100E3"/>
    <w:rPr>
      <w:sz w:val="20"/>
      <w:szCs w:val="20"/>
      <w:lang w:val="en-GB"/>
    </w:rPr>
  </w:style>
  <w:style w:type="character" w:styleId="EndnoteReference">
    <w:name w:val="endnote reference"/>
    <w:basedOn w:val="DefaultParagraphFont"/>
    <w:uiPriority w:val="99"/>
    <w:semiHidden/>
    <w:unhideWhenUsed/>
    <w:rsid w:val="00F100E3"/>
    <w:rPr>
      <w:vertAlign w:val="superscript"/>
    </w:rPr>
  </w:style>
  <w:style w:type="character" w:customStyle="1" w:styleId="apple-style-span">
    <w:name w:val="apple-style-span"/>
    <w:basedOn w:val="DefaultParagraphFont"/>
    <w:rsid w:val="00F100E3"/>
  </w:style>
  <w:style w:type="paragraph" w:styleId="BalloonText">
    <w:name w:val="Balloon Text"/>
    <w:basedOn w:val="Normal"/>
    <w:link w:val="BalloonTextChar"/>
    <w:uiPriority w:val="99"/>
    <w:semiHidden/>
    <w:unhideWhenUsed/>
    <w:rsid w:val="00FE1D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29"/>
    <w:rPr>
      <w:rFonts w:ascii="Lucida Grande" w:hAnsi="Lucida Grande" w:cs="Lucida Grande"/>
      <w:sz w:val="18"/>
      <w:szCs w:val="18"/>
    </w:rPr>
  </w:style>
  <w:style w:type="character" w:styleId="PlaceholderText">
    <w:name w:val="Placeholder Text"/>
    <w:basedOn w:val="DefaultParagraphFont"/>
    <w:uiPriority w:val="99"/>
    <w:semiHidden/>
    <w:rsid w:val="00FE1D29"/>
    <w:rPr>
      <w:color w:val="808080"/>
    </w:rPr>
  </w:style>
  <w:style w:type="character" w:customStyle="1" w:styleId="apple-converted-space">
    <w:name w:val="apple-converted-space"/>
    <w:basedOn w:val="DefaultParagraphFont"/>
    <w:rsid w:val="000119BF"/>
  </w:style>
  <w:style w:type="character" w:styleId="Emphasis">
    <w:name w:val="Emphasis"/>
    <w:basedOn w:val="DefaultParagraphFont"/>
    <w:uiPriority w:val="20"/>
    <w:qFormat/>
    <w:rsid w:val="000119BF"/>
    <w:rPr>
      <w:i/>
      <w:iCs/>
    </w:rPr>
  </w:style>
  <w:style w:type="paragraph" w:styleId="ListParagraph">
    <w:name w:val="List Paragraph"/>
    <w:basedOn w:val="Normal"/>
    <w:uiPriority w:val="34"/>
    <w:qFormat/>
    <w:rsid w:val="000119BF"/>
    <w:pPr>
      <w:ind w:left="720"/>
      <w:contextualSpacing/>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100E3"/>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F100E3"/>
    <w:rPr>
      <w:sz w:val="20"/>
      <w:szCs w:val="20"/>
      <w:lang w:val="en-GB"/>
    </w:rPr>
  </w:style>
  <w:style w:type="character" w:styleId="EndnoteReference">
    <w:name w:val="endnote reference"/>
    <w:basedOn w:val="DefaultParagraphFont"/>
    <w:uiPriority w:val="99"/>
    <w:semiHidden/>
    <w:unhideWhenUsed/>
    <w:rsid w:val="00F100E3"/>
    <w:rPr>
      <w:vertAlign w:val="superscript"/>
    </w:rPr>
  </w:style>
  <w:style w:type="character" w:customStyle="1" w:styleId="apple-style-span">
    <w:name w:val="apple-style-span"/>
    <w:basedOn w:val="DefaultParagraphFont"/>
    <w:rsid w:val="00F100E3"/>
  </w:style>
  <w:style w:type="paragraph" w:styleId="BalloonText">
    <w:name w:val="Balloon Text"/>
    <w:basedOn w:val="Normal"/>
    <w:link w:val="BalloonTextChar"/>
    <w:uiPriority w:val="99"/>
    <w:semiHidden/>
    <w:unhideWhenUsed/>
    <w:rsid w:val="00FE1D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29"/>
    <w:rPr>
      <w:rFonts w:ascii="Lucida Grande" w:hAnsi="Lucida Grande" w:cs="Lucida Grande"/>
      <w:sz w:val="18"/>
      <w:szCs w:val="18"/>
    </w:rPr>
  </w:style>
  <w:style w:type="character" w:styleId="PlaceholderText">
    <w:name w:val="Placeholder Text"/>
    <w:basedOn w:val="DefaultParagraphFont"/>
    <w:uiPriority w:val="99"/>
    <w:semiHidden/>
    <w:rsid w:val="00FE1D29"/>
    <w:rPr>
      <w:color w:val="808080"/>
    </w:rPr>
  </w:style>
  <w:style w:type="character" w:customStyle="1" w:styleId="apple-converted-space">
    <w:name w:val="apple-converted-space"/>
    <w:basedOn w:val="DefaultParagraphFont"/>
    <w:rsid w:val="000119BF"/>
  </w:style>
  <w:style w:type="character" w:styleId="Emphasis">
    <w:name w:val="Emphasis"/>
    <w:basedOn w:val="DefaultParagraphFont"/>
    <w:uiPriority w:val="20"/>
    <w:qFormat/>
    <w:rsid w:val="000119BF"/>
    <w:rPr>
      <w:i/>
      <w:iCs/>
    </w:rPr>
  </w:style>
  <w:style w:type="paragraph" w:styleId="ListParagraph">
    <w:name w:val="List Paragraph"/>
    <w:basedOn w:val="Normal"/>
    <w:uiPriority w:val="34"/>
    <w:qFormat/>
    <w:rsid w:val="000119BF"/>
    <w:pPr>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5</Pages>
  <Words>952</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F.M.Turner</dc:creator>
  <cp:lastModifiedBy>F.M.Turner</cp:lastModifiedBy>
  <cp:revision>8</cp:revision>
  <dcterms:created xsi:type="dcterms:W3CDTF">2015-10-13T21:06:00Z</dcterms:created>
  <dcterms:modified xsi:type="dcterms:W3CDTF">2015-11-05T12:51:00Z</dcterms:modified>
</cp:coreProperties>
</file>