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663BEC" w14:textId="77777777" w:rsidR="00932B03" w:rsidRPr="00932B03" w:rsidRDefault="00932B03" w:rsidP="00932B03">
      <w:pPr>
        <w:spacing w:after="0" w:line="480" w:lineRule="auto"/>
        <w:jc w:val="center"/>
        <w:rPr>
          <w:rFonts w:ascii="Garamond" w:hAnsi="Garamond"/>
          <w:b/>
          <w:sz w:val="24"/>
          <w:szCs w:val="24"/>
          <w:lang w:val="en-US"/>
        </w:rPr>
      </w:pPr>
      <w:r w:rsidRPr="00932B03">
        <w:rPr>
          <w:rFonts w:ascii="Garamond" w:hAnsi="Garamond"/>
          <w:b/>
          <w:sz w:val="24"/>
          <w:szCs w:val="24"/>
          <w:lang w:val="en-US"/>
        </w:rPr>
        <w:t>S1 Appendix</w:t>
      </w:r>
    </w:p>
    <w:p w14:paraId="0E1594D2" w14:textId="77777777" w:rsidR="00932B03" w:rsidRPr="00932B03" w:rsidRDefault="00932B03" w:rsidP="00932B03">
      <w:pPr>
        <w:spacing w:after="0" w:line="480" w:lineRule="auto"/>
        <w:jc w:val="center"/>
        <w:rPr>
          <w:rFonts w:ascii="Garamond" w:hAnsi="Garamond"/>
          <w:b/>
          <w:sz w:val="24"/>
          <w:szCs w:val="24"/>
          <w:lang w:val="en-US"/>
        </w:rPr>
      </w:pPr>
      <w:r w:rsidRPr="00932B03">
        <w:rPr>
          <w:rFonts w:ascii="Garamond" w:hAnsi="Garamond"/>
          <w:b/>
          <w:sz w:val="24"/>
          <w:szCs w:val="24"/>
          <w:lang w:val="en-US"/>
        </w:rPr>
        <w:t>The theoretical and methodological distinction between self-definingness and identification</w:t>
      </w:r>
    </w:p>
    <w:p w14:paraId="6CFAE5B9" w14:textId="77777777" w:rsidR="00AA60C5" w:rsidRDefault="00AA60C5" w:rsidP="00932B03">
      <w:pPr>
        <w:spacing w:after="0" w:line="480" w:lineRule="auto"/>
        <w:rPr>
          <w:rFonts w:ascii="Garamond" w:hAnsi="Garamond"/>
          <w:b/>
          <w:sz w:val="24"/>
          <w:szCs w:val="24"/>
          <w:lang w:val="en-US"/>
        </w:rPr>
      </w:pPr>
    </w:p>
    <w:p w14:paraId="704BD534" w14:textId="77777777" w:rsidR="00932B03" w:rsidRPr="00932B03" w:rsidRDefault="00932B03" w:rsidP="00932B03">
      <w:pPr>
        <w:spacing w:after="0" w:line="480" w:lineRule="auto"/>
        <w:rPr>
          <w:rFonts w:ascii="Garamond" w:hAnsi="Garamond"/>
          <w:b/>
          <w:sz w:val="24"/>
          <w:szCs w:val="24"/>
          <w:lang w:val="en-US"/>
        </w:rPr>
      </w:pPr>
      <w:r w:rsidRPr="00932B03">
        <w:rPr>
          <w:rFonts w:ascii="Garamond" w:hAnsi="Garamond"/>
          <w:b/>
          <w:sz w:val="24"/>
          <w:szCs w:val="24"/>
          <w:lang w:val="en-US"/>
        </w:rPr>
        <w:t>The theoretical distinction between self-definingness and identification</w:t>
      </w:r>
    </w:p>
    <w:p w14:paraId="283F146B" w14:textId="77777777" w:rsidR="00932B03" w:rsidRPr="00932B03" w:rsidRDefault="00932B03" w:rsidP="00932B03">
      <w:pPr>
        <w:spacing w:after="0" w:line="480" w:lineRule="auto"/>
        <w:ind w:firstLine="720"/>
        <w:rPr>
          <w:rFonts w:ascii="Garamond" w:hAnsi="Garamond" w:cs="Times New Roman"/>
          <w:sz w:val="24"/>
          <w:szCs w:val="24"/>
          <w:lang w:val="en-US"/>
        </w:rPr>
      </w:pPr>
      <w:r w:rsidRPr="00932B03">
        <w:rPr>
          <w:rFonts w:ascii="Garamond" w:hAnsi="Garamond"/>
          <w:sz w:val="24"/>
          <w:szCs w:val="24"/>
          <w:lang w:val="en-US"/>
        </w:rPr>
        <w:t xml:space="preserve">It is the context independent application of group philosophies which characterizes self-definingness and crucially </w:t>
      </w:r>
      <w:r w:rsidRPr="00932B03">
        <w:rPr>
          <w:rFonts w:ascii="Garamond" w:hAnsi="Garamond" w:cs="Times New Roman"/>
          <w:sz w:val="24"/>
          <w:szCs w:val="24"/>
          <w:lang w:val="en-US"/>
        </w:rPr>
        <w:t>differentiates it from other aspects of collective i</w:t>
      </w:r>
      <w:r w:rsidR="00CF0CED">
        <w:rPr>
          <w:rFonts w:ascii="Garamond" w:hAnsi="Garamond" w:cs="Times New Roman"/>
          <w:sz w:val="24"/>
          <w:szCs w:val="24"/>
          <w:lang w:val="en-US"/>
        </w:rPr>
        <w:t xml:space="preserve">dentity such as identification [71] </w:t>
      </w:r>
      <w:r w:rsidRPr="00932B03">
        <w:rPr>
          <w:rFonts w:ascii="Garamond" w:hAnsi="Garamond" w:cs="Times New Roman"/>
          <w:sz w:val="24"/>
          <w:szCs w:val="24"/>
          <w:lang w:val="en-US"/>
        </w:rPr>
        <w:t xml:space="preserve">and self-categorization </w:t>
      </w:r>
      <w:r w:rsidR="00CF0CED">
        <w:rPr>
          <w:rFonts w:ascii="Garamond" w:hAnsi="Garamond" w:cs="Times New Roman"/>
          <w:sz w:val="24"/>
          <w:szCs w:val="24"/>
          <w:lang w:val="en-US"/>
        </w:rPr>
        <w:t xml:space="preserve">[21]. </w:t>
      </w:r>
      <w:r w:rsidRPr="00932B03">
        <w:rPr>
          <w:rFonts w:ascii="Garamond" w:hAnsi="Garamond" w:cs="Times New Roman"/>
          <w:sz w:val="24"/>
          <w:szCs w:val="24"/>
          <w:lang w:val="en-US"/>
        </w:rPr>
        <w:t xml:space="preserve">Firstly, self-definingness focuses on a specific element of group content (i.e., an individual’s application of group philosophies), while identification focuses on a broader aspect of one’s general relationship with the group in general. Secondly, self-definingness focuses on how an individual applies these group philosophies, to their whole life (i.e., independent of context), while both identification and self-categorization are context dependent. For example, an individual may strongly identify strongly with fans of a </w:t>
      </w:r>
      <w:proofErr w:type="spellStart"/>
      <w:r w:rsidRPr="00932B03">
        <w:rPr>
          <w:rFonts w:ascii="Garamond" w:hAnsi="Garamond" w:cs="Times New Roman"/>
          <w:sz w:val="24"/>
          <w:szCs w:val="24"/>
          <w:lang w:val="en-US"/>
        </w:rPr>
        <w:t>t.v</w:t>
      </w:r>
      <w:proofErr w:type="spellEnd"/>
      <w:r w:rsidRPr="00932B03">
        <w:rPr>
          <w:rFonts w:ascii="Garamond" w:hAnsi="Garamond" w:cs="Times New Roman"/>
          <w:sz w:val="24"/>
          <w:szCs w:val="24"/>
          <w:lang w:val="en-US"/>
        </w:rPr>
        <w:t xml:space="preserve">. show, but this identity may only inform this individual’s </w:t>
      </w:r>
      <w:proofErr w:type="spellStart"/>
      <w:r w:rsidRPr="00932B03">
        <w:rPr>
          <w:rFonts w:ascii="Garamond" w:hAnsi="Garamond" w:cs="Times New Roman"/>
          <w:sz w:val="24"/>
          <w:szCs w:val="24"/>
          <w:lang w:val="en-US"/>
        </w:rPr>
        <w:t>behaviour</w:t>
      </w:r>
      <w:proofErr w:type="spellEnd"/>
      <w:r w:rsidRPr="00932B03">
        <w:rPr>
          <w:rFonts w:ascii="Garamond" w:hAnsi="Garamond" w:cs="Times New Roman"/>
          <w:sz w:val="24"/>
          <w:szCs w:val="24"/>
          <w:lang w:val="en-US"/>
        </w:rPr>
        <w:t xml:space="preserve"> in particular social settings (when watching the program) and not others (when eating soup)–the identity is consequently weakly self-defining. Conversely, a very religious individual may consider religion to be so strongly self-defining so that it guides their actions and thoughts in almost all social and personal settings. Thus, neither identification (which taps into one’s relationship to a group) nor self-categorization (which measures one’s context dependent classification of self as a group member), is sensitive to the degree to which a social identity informs the entire self or merely a significant part of it in the same way as self-definingness. </w:t>
      </w:r>
    </w:p>
    <w:p w14:paraId="16FF0F56" w14:textId="77777777" w:rsidR="00932B03" w:rsidRDefault="00932B03" w:rsidP="00932B03">
      <w:pPr>
        <w:spacing w:after="0" w:line="480" w:lineRule="auto"/>
        <w:rPr>
          <w:rFonts w:ascii="Garamond" w:hAnsi="Garamond"/>
          <w:b/>
          <w:sz w:val="24"/>
          <w:szCs w:val="24"/>
          <w:lang w:val="en-US"/>
        </w:rPr>
      </w:pPr>
      <w:r w:rsidRPr="00932B03">
        <w:rPr>
          <w:rFonts w:ascii="Garamond" w:hAnsi="Garamond"/>
          <w:b/>
          <w:sz w:val="24"/>
          <w:szCs w:val="24"/>
          <w:lang w:val="en-US"/>
        </w:rPr>
        <w:t>The methodological distinction between self-definingness and identification</w:t>
      </w:r>
    </w:p>
    <w:p w14:paraId="51FC0E23" w14:textId="77777777" w:rsidR="00A53AD2" w:rsidRDefault="00A53AD2" w:rsidP="00A53AD2">
      <w:pPr>
        <w:pStyle w:val="EndnoteText"/>
        <w:spacing w:line="480" w:lineRule="auto"/>
        <w:ind w:firstLine="720"/>
      </w:pPr>
      <w:r w:rsidRPr="00A53AD2">
        <w:rPr>
          <w:rFonts w:ascii="Garamond" w:hAnsi="Garamond"/>
          <w:b/>
          <w:sz w:val="24"/>
          <w:szCs w:val="24"/>
          <w:lang w:val="en-US"/>
        </w:rPr>
        <w:t xml:space="preserve">Pilot </w:t>
      </w:r>
      <w:r w:rsidR="000B4807">
        <w:rPr>
          <w:rFonts w:ascii="Garamond" w:hAnsi="Garamond"/>
          <w:b/>
          <w:sz w:val="24"/>
          <w:szCs w:val="24"/>
          <w:lang w:val="en-US"/>
        </w:rPr>
        <w:t>bivariate correlations</w:t>
      </w:r>
      <w:r>
        <w:rPr>
          <w:rFonts w:ascii="Garamond" w:hAnsi="Garamond"/>
          <w:b/>
          <w:sz w:val="24"/>
          <w:szCs w:val="24"/>
          <w:lang w:val="en-US"/>
        </w:rPr>
        <w:t xml:space="preserve"> exploring </w:t>
      </w:r>
      <w:r w:rsidRPr="00A53AD2">
        <w:rPr>
          <w:rFonts w:ascii="Garamond" w:hAnsi="Garamond"/>
          <w:b/>
          <w:sz w:val="24"/>
          <w:szCs w:val="24"/>
          <w:lang w:val="en-US"/>
        </w:rPr>
        <w:t>identification and self-definingness.</w:t>
      </w:r>
      <w:r w:rsidR="000B4807">
        <w:rPr>
          <w:rFonts w:ascii="Garamond" w:hAnsi="Garamond"/>
          <w:b/>
          <w:sz w:val="24"/>
          <w:szCs w:val="24"/>
          <w:lang w:val="en-US"/>
        </w:rPr>
        <w:t xml:space="preserve"> </w:t>
      </w:r>
      <w:r>
        <w:rPr>
          <w:rFonts w:ascii="Garamond" w:hAnsi="Garamond"/>
          <w:sz w:val="24"/>
          <w:szCs w:val="24"/>
        </w:rPr>
        <w:t>Pilot results highlight some clear relations between identification and self-definingness. For example, Pilot study c</w:t>
      </w:r>
      <w:r>
        <w:rPr>
          <w:rStyle w:val="apple-style-span"/>
          <w:rFonts w:ascii="Garamond" w:hAnsi="Garamond" w:cs="Times New Roman"/>
          <w:sz w:val="24"/>
          <w:szCs w:val="24"/>
        </w:rPr>
        <w:t>orrelations between identity fit and self-definingness/identification are highly comparable. This aligns with the factor analysis reported below</w:t>
      </w:r>
      <w:r>
        <w:rPr>
          <w:rFonts w:ascii="Garamond" w:hAnsi="Garamond" w:cs="Times New Roman"/>
          <w:sz w:val="24"/>
          <w:szCs w:val="24"/>
        </w:rPr>
        <w:t xml:space="preserve"> which indicate that self-definingness </w:t>
      </w:r>
      <w:r w:rsidRPr="001722DB">
        <w:rPr>
          <w:rFonts w:ascii="Garamond" w:hAnsi="Garamond" w:cs="Times New Roman"/>
          <w:sz w:val="24"/>
          <w:szCs w:val="24"/>
        </w:rPr>
        <w:t xml:space="preserve">fits as a separate </w:t>
      </w:r>
      <w:r w:rsidRPr="001722DB">
        <w:rPr>
          <w:rFonts w:ascii="Garamond" w:hAnsi="Garamond" w:cs="Times New Roman"/>
          <w:sz w:val="24"/>
          <w:szCs w:val="24"/>
        </w:rPr>
        <w:lastRenderedPageBreak/>
        <w:t>factor correlated with self-investment and self-definition components of identification</w:t>
      </w:r>
      <w:r>
        <w:rPr>
          <w:rFonts w:ascii="Garamond" w:hAnsi="Garamond" w:cs="Times New Roman"/>
          <w:sz w:val="24"/>
          <w:szCs w:val="24"/>
        </w:rPr>
        <w:t>. Importantly however, self-definingness is not synonymous with identification theoretically or empirically. Pilot study</w:t>
      </w:r>
      <w:r>
        <w:rPr>
          <w:rStyle w:val="apple-style-span"/>
          <w:rFonts w:ascii="Garamond" w:hAnsi="Garamond" w:cs="Times New Roman"/>
          <w:sz w:val="24"/>
          <w:szCs w:val="24"/>
        </w:rPr>
        <w:t xml:space="preserve"> correlations between self-definingness and identification are also moderated by holisticness in theoretically consistent ways. Correlations were high (and almost interchangeable) for highly holistic identities: For identities which prescribe a life philosophy identifying with a group is indeed synonymous with self-definingness, in that high identifiers will internalize and apply the group’s philosophies to life in general in the same way as high self-definers do. But for less holistic groups, that do not prescribe a clear philosophy for life, identifying with this group does not necessarily mean that the individual applies the group’s philosophies to life in general, instead individuals may only apply the group to specific contexts. In this case, identification may be high and self-definingness may be low. This indicates that although identification and self-definingness share some expected commonalities, if we want to explore the consequences of applying a philosophy for life, then it is valuable to focus on self-definingness. </w:t>
      </w:r>
    </w:p>
    <w:p w14:paraId="4DB741E3" w14:textId="661611C1" w:rsidR="00914EDC" w:rsidRPr="00932B03" w:rsidRDefault="009F78B2" w:rsidP="00914EDC">
      <w:pPr>
        <w:spacing w:after="0" w:line="480" w:lineRule="auto"/>
        <w:ind w:firstLine="720"/>
        <w:rPr>
          <w:rFonts w:ascii="Garamond" w:hAnsi="Garamond" w:cs="Times New Roman"/>
          <w:color w:val="000000" w:themeColor="text1"/>
          <w:sz w:val="24"/>
          <w:szCs w:val="24"/>
          <w:lang w:val="en-US"/>
        </w:rPr>
      </w:pPr>
      <w:r>
        <w:rPr>
          <w:rFonts w:ascii="Garamond" w:hAnsi="Garamond"/>
          <w:b/>
          <w:sz w:val="24"/>
          <w:szCs w:val="24"/>
          <w:lang w:val="en-US"/>
        </w:rPr>
        <w:t>F</w:t>
      </w:r>
      <w:r w:rsidR="00EB4AFB" w:rsidRPr="00932B03">
        <w:rPr>
          <w:rFonts w:ascii="Garamond" w:hAnsi="Garamond" w:cs="Times New Roman"/>
          <w:b/>
          <w:sz w:val="24"/>
          <w:szCs w:val="24"/>
          <w:lang w:val="en-US"/>
        </w:rPr>
        <w:t>actor analysis of identification and self-definingness</w:t>
      </w:r>
      <w:r w:rsidR="00932B03">
        <w:rPr>
          <w:rFonts w:ascii="Garamond" w:hAnsi="Garamond" w:cs="Times New Roman"/>
          <w:b/>
          <w:sz w:val="24"/>
          <w:szCs w:val="24"/>
          <w:lang w:val="en-US"/>
        </w:rPr>
        <w:t>.</w:t>
      </w:r>
      <w:r w:rsidR="000B4807">
        <w:rPr>
          <w:rFonts w:ascii="Garamond" w:hAnsi="Garamond" w:cs="Times New Roman"/>
          <w:b/>
          <w:sz w:val="24"/>
          <w:szCs w:val="24"/>
          <w:lang w:val="en-US"/>
        </w:rPr>
        <w:t xml:space="preserve"> </w:t>
      </w:r>
      <w:r w:rsidR="00A53AD2">
        <w:rPr>
          <w:rFonts w:ascii="Garamond" w:hAnsi="Garamond" w:cs="Times New Roman"/>
          <w:color w:val="000000" w:themeColor="text1"/>
          <w:sz w:val="24"/>
          <w:szCs w:val="24"/>
          <w:lang w:val="en-US"/>
        </w:rPr>
        <w:t>Using the data collected in Study 1, a</w:t>
      </w:r>
      <w:r w:rsidR="00914EDC" w:rsidRPr="00932B03">
        <w:rPr>
          <w:rFonts w:ascii="Garamond" w:hAnsi="Garamond" w:cs="Times New Roman"/>
          <w:color w:val="000000" w:themeColor="text1"/>
          <w:sz w:val="24"/>
          <w:szCs w:val="24"/>
          <w:lang w:val="en-US"/>
        </w:rPr>
        <w:t xml:space="preserve"> factor analysis was conducted to explore the latent structure of the self-definingness scale in relation to the 14-item </w:t>
      </w:r>
      <w:r w:rsidR="00CF0CED">
        <w:rPr>
          <w:rFonts w:ascii="Garamond" w:hAnsi="Garamond" w:cs="Times New Roman"/>
          <w:color w:val="000000" w:themeColor="text1"/>
          <w:sz w:val="24"/>
          <w:szCs w:val="24"/>
          <w:lang w:val="en-US"/>
        </w:rPr>
        <w:t>[72]</w:t>
      </w:r>
      <w:r w:rsidR="00914EDC" w:rsidRPr="00932B03">
        <w:rPr>
          <w:rFonts w:ascii="Garamond" w:hAnsi="Garamond" w:cs="Times New Roman"/>
          <w:color w:val="000000" w:themeColor="text1"/>
          <w:sz w:val="24"/>
          <w:szCs w:val="24"/>
          <w:lang w:val="en-US"/>
        </w:rPr>
        <w:t xml:space="preserve"> identification scale. Analyses were conducted using the </w:t>
      </w:r>
      <w:proofErr w:type="spellStart"/>
      <w:r w:rsidR="00914EDC" w:rsidRPr="00932B03">
        <w:rPr>
          <w:rFonts w:ascii="Garamond" w:hAnsi="Garamond" w:cs="Times New Roman"/>
          <w:color w:val="000000" w:themeColor="text1"/>
          <w:sz w:val="24"/>
          <w:szCs w:val="24"/>
          <w:lang w:val="en-US"/>
        </w:rPr>
        <w:t>Lavaan</w:t>
      </w:r>
      <w:proofErr w:type="spellEnd"/>
      <w:r w:rsidR="00914EDC" w:rsidRPr="00932B03">
        <w:rPr>
          <w:rFonts w:ascii="Garamond" w:hAnsi="Garamond" w:cs="Times New Roman"/>
          <w:color w:val="000000" w:themeColor="text1"/>
          <w:sz w:val="24"/>
          <w:szCs w:val="24"/>
          <w:lang w:val="en-US"/>
        </w:rPr>
        <w:t xml:space="preserve"> (version 0.5.10) package in R (version 12.5.1). Models were estimated using Maximum Likelihood estimation with robust (Huber-White)</w:t>
      </w:r>
      <w:r w:rsidR="00CF0CED">
        <w:rPr>
          <w:rFonts w:ascii="Garamond" w:hAnsi="Garamond" w:cs="Times New Roman"/>
          <w:color w:val="000000" w:themeColor="text1"/>
          <w:sz w:val="24"/>
          <w:szCs w:val="24"/>
          <w:lang w:val="en-US"/>
        </w:rPr>
        <w:t xml:space="preserve"> standard errors [73]</w:t>
      </w:r>
      <w:r w:rsidR="00914EDC" w:rsidRPr="00932B03">
        <w:rPr>
          <w:rFonts w:ascii="Garamond" w:hAnsi="Garamond" w:cs="Times New Roman"/>
          <w:color w:val="000000" w:themeColor="text1"/>
          <w:sz w:val="24"/>
          <w:szCs w:val="24"/>
          <w:lang w:val="en-US"/>
        </w:rPr>
        <w:t xml:space="preserve">. Absolute fit indices of CFI, TFI and SRMR were reported, along with indices of parsimony, RMSEA, and comparative fit, AIC. Guidelines suggest that CFI and TFI should be greater than .95, SRMR should be close to .08 or below, and RMSEA </w:t>
      </w:r>
      <w:bookmarkStart w:id="0" w:name="_GoBack"/>
      <w:bookmarkEnd w:id="0"/>
      <w:r w:rsidR="00914EDC" w:rsidRPr="00932B03">
        <w:rPr>
          <w:rFonts w:ascii="Garamond" w:hAnsi="Garamond" w:cs="Times New Roman"/>
          <w:color w:val="000000" w:themeColor="text1"/>
          <w:sz w:val="24"/>
          <w:szCs w:val="24"/>
          <w:lang w:val="en-US"/>
        </w:rPr>
        <w:t xml:space="preserve">should be .06 or below </w:t>
      </w:r>
      <w:r w:rsidR="00CF0CED">
        <w:rPr>
          <w:rFonts w:ascii="Garamond" w:hAnsi="Garamond" w:cs="Times New Roman"/>
          <w:color w:val="000000" w:themeColor="text1"/>
          <w:sz w:val="24"/>
          <w:szCs w:val="24"/>
          <w:lang w:val="en-US"/>
        </w:rPr>
        <w:t>[74]; [75]</w:t>
      </w:r>
      <w:r w:rsidR="00914EDC" w:rsidRPr="00932B03">
        <w:rPr>
          <w:rFonts w:ascii="Garamond" w:hAnsi="Garamond" w:cs="Times New Roman"/>
          <w:color w:val="000000" w:themeColor="text1"/>
          <w:sz w:val="24"/>
          <w:szCs w:val="24"/>
          <w:lang w:val="en-US"/>
        </w:rPr>
        <w:t xml:space="preserve">. Results are presented in Table </w:t>
      </w:r>
      <w:r w:rsidR="001400D5">
        <w:rPr>
          <w:rFonts w:ascii="Garamond" w:hAnsi="Garamond" w:cs="Times New Roman"/>
          <w:color w:val="000000" w:themeColor="text1"/>
          <w:sz w:val="24"/>
          <w:szCs w:val="24"/>
          <w:lang w:val="en-US"/>
        </w:rPr>
        <w:t>A</w:t>
      </w:r>
      <w:r w:rsidR="00914EDC" w:rsidRPr="00932B03">
        <w:rPr>
          <w:rFonts w:ascii="Garamond" w:hAnsi="Garamond" w:cs="Times New Roman"/>
          <w:color w:val="000000" w:themeColor="text1"/>
          <w:sz w:val="24"/>
          <w:szCs w:val="24"/>
          <w:lang w:val="en-US"/>
        </w:rPr>
        <w:t>.</w:t>
      </w:r>
    </w:p>
    <w:p w14:paraId="0A676DE5" w14:textId="77777777" w:rsidR="00914EDC" w:rsidRPr="00932B03" w:rsidRDefault="00914EDC" w:rsidP="00914EDC">
      <w:pPr>
        <w:spacing w:after="0" w:line="480" w:lineRule="auto"/>
        <w:ind w:firstLine="720"/>
        <w:rPr>
          <w:rFonts w:ascii="Garamond" w:hAnsi="Garamond" w:cs="Times New Roman"/>
          <w:color w:val="000000" w:themeColor="text1"/>
          <w:sz w:val="24"/>
          <w:szCs w:val="24"/>
          <w:lang w:val="en-US"/>
        </w:rPr>
      </w:pPr>
      <w:r w:rsidRPr="00932B03">
        <w:rPr>
          <w:rFonts w:ascii="Garamond" w:hAnsi="Garamond" w:cs="Times New Roman"/>
          <w:color w:val="000000" w:themeColor="text1"/>
          <w:sz w:val="24"/>
          <w:szCs w:val="24"/>
          <w:lang w:val="en-US"/>
        </w:rPr>
        <w:t>We began by conducting a confirmatory factor analysis which explored the seven self-definingness items regarding, first Christian, and second, the female identity. We expected that all seven-items would load onto a single latent factor. This model was a good fit for gender (</w:t>
      </w:r>
      <m:oMath>
        <m:sSup>
          <m:sSupPr>
            <m:ctrlPr>
              <w:rPr>
                <w:rFonts w:ascii="Cambria Math" w:eastAsia="Times New Roman" w:hAnsi="Cambria Math" w:cs="Times New Roman"/>
                <w:i/>
                <w:color w:val="000000"/>
                <w:sz w:val="24"/>
                <w:szCs w:val="24"/>
              </w:rPr>
            </m:ctrlPr>
          </m:sSupPr>
          <m:e>
            <m:r>
              <m:rPr>
                <m:scr m:val="script"/>
              </m:rPr>
              <w:rPr>
                <w:rFonts w:ascii="Cambria Math" w:eastAsia="Times New Roman" w:hAnsi="Cambria Math" w:cs="Times New Roman"/>
                <w:color w:val="000000"/>
                <w:sz w:val="24"/>
                <w:szCs w:val="24"/>
              </w:rPr>
              <m:t>X</m:t>
            </m:r>
          </m:e>
          <m:sup>
            <m:r>
              <w:rPr>
                <w:rFonts w:ascii="Cambria Math" w:eastAsia="Times New Roman" w:hAnsi="Cambria Math" w:cs="Times New Roman"/>
                <w:color w:val="000000"/>
                <w:sz w:val="24"/>
                <w:szCs w:val="24"/>
                <w:lang w:val="en-US"/>
              </w:rPr>
              <m:t>2</m:t>
            </m:r>
          </m:sup>
        </m:sSup>
      </m:oMath>
      <w:r w:rsidRPr="00932B03">
        <w:rPr>
          <w:rFonts w:ascii="Garamond" w:hAnsi="Garamond" w:cs="Times New Roman"/>
          <w:color w:val="000000" w:themeColor="text1"/>
          <w:sz w:val="24"/>
          <w:szCs w:val="24"/>
          <w:lang w:val="en-US"/>
        </w:rPr>
        <w:t xml:space="preserve"> (14) = </w:t>
      </w:r>
      <w:r w:rsidRPr="00932B03">
        <w:rPr>
          <w:rFonts w:ascii="Garamond" w:hAnsi="Garamond" w:cs="Times New Roman"/>
          <w:color w:val="000000" w:themeColor="text1"/>
          <w:sz w:val="24"/>
          <w:szCs w:val="24"/>
          <w:lang w:val="en-US"/>
        </w:rPr>
        <w:lastRenderedPageBreak/>
        <w:t xml:space="preserve">18.22, </w:t>
      </w:r>
      <w:r w:rsidRPr="00932B03">
        <w:rPr>
          <w:rFonts w:ascii="Garamond" w:hAnsi="Garamond" w:cs="Times New Roman"/>
          <w:i/>
          <w:color w:val="000000" w:themeColor="text1"/>
          <w:sz w:val="24"/>
          <w:szCs w:val="24"/>
          <w:lang w:val="en-US"/>
        </w:rPr>
        <w:t xml:space="preserve">p </w:t>
      </w:r>
      <w:r w:rsidRPr="00932B03">
        <w:rPr>
          <w:rFonts w:ascii="Garamond" w:hAnsi="Garamond" w:cs="Times New Roman"/>
          <w:color w:val="000000" w:themeColor="text1"/>
          <w:sz w:val="24"/>
          <w:szCs w:val="24"/>
          <w:lang w:val="en-US"/>
        </w:rPr>
        <w:t>&lt; .20), and acceptable fit for the Christian data (</w:t>
      </w:r>
      <m:oMath>
        <m:sSup>
          <m:sSupPr>
            <m:ctrlPr>
              <w:rPr>
                <w:rFonts w:ascii="Cambria Math" w:eastAsia="Times New Roman" w:hAnsi="Cambria Math" w:cs="Times New Roman"/>
                <w:i/>
                <w:color w:val="000000"/>
                <w:sz w:val="24"/>
                <w:szCs w:val="24"/>
              </w:rPr>
            </m:ctrlPr>
          </m:sSupPr>
          <m:e>
            <m:r>
              <m:rPr>
                <m:scr m:val="script"/>
              </m:rPr>
              <w:rPr>
                <w:rFonts w:ascii="Cambria Math" w:eastAsia="Times New Roman" w:hAnsi="Cambria Math" w:cs="Times New Roman"/>
                <w:color w:val="000000"/>
                <w:sz w:val="24"/>
                <w:szCs w:val="24"/>
              </w:rPr>
              <m:t>X</m:t>
            </m:r>
          </m:e>
          <m:sup>
            <m:r>
              <w:rPr>
                <w:rFonts w:ascii="Cambria Math" w:eastAsia="Times New Roman" w:hAnsi="Cambria Math" w:cs="Times New Roman"/>
                <w:color w:val="000000"/>
                <w:sz w:val="24"/>
                <w:szCs w:val="24"/>
                <w:lang w:val="en-US"/>
              </w:rPr>
              <m:t>2</m:t>
            </m:r>
          </m:sup>
        </m:sSup>
      </m:oMath>
      <w:r w:rsidRPr="00932B03">
        <w:rPr>
          <w:rFonts w:ascii="Garamond" w:hAnsi="Garamond" w:cs="Times New Roman"/>
          <w:color w:val="000000" w:themeColor="text1"/>
          <w:sz w:val="24"/>
          <w:szCs w:val="24"/>
          <w:lang w:val="en-US"/>
        </w:rPr>
        <w:t xml:space="preserve"> (14) = 30.61, </w:t>
      </w:r>
      <w:r w:rsidRPr="00932B03">
        <w:rPr>
          <w:rFonts w:ascii="Garamond" w:hAnsi="Garamond" w:cs="Times New Roman"/>
          <w:i/>
          <w:color w:val="000000" w:themeColor="text1"/>
          <w:sz w:val="24"/>
          <w:szCs w:val="24"/>
          <w:lang w:val="en-US"/>
        </w:rPr>
        <w:t xml:space="preserve">p </w:t>
      </w:r>
      <w:r w:rsidRPr="00932B03">
        <w:rPr>
          <w:rFonts w:ascii="Garamond" w:hAnsi="Garamond" w:cs="Times New Roman"/>
          <w:color w:val="000000" w:themeColor="text1"/>
          <w:sz w:val="24"/>
          <w:szCs w:val="24"/>
          <w:lang w:val="en-US"/>
        </w:rPr>
        <w:t xml:space="preserve">&lt; .007). An inspection of standardized factor loadings (Range </w:t>
      </w:r>
      <m:oMath>
        <m:r>
          <m:rPr>
            <m:sty m:val="p"/>
          </m:rPr>
          <w:rPr>
            <w:rFonts w:ascii="Cambria Math" w:hAnsi="Cambria Math" w:cs="Times New Roman"/>
            <w:color w:val="000000" w:themeColor="text1"/>
            <w:sz w:val="24"/>
            <w:szCs w:val="24"/>
            <w:lang w:val="en-US"/>
          </w:rPr>
          <m:t>β</m:t>
        </m:r>
      </m:oMath>
      <w:r w:rsidRPr="00932B03">
        <w:rPr>
          <w:rFonts w:ascii="Garamond" w:hAnsi="Garamond" w:cs="Times New Roman"/>
          <w:color w:val="000000" w:themeColor="text1"/>
          <w:sz w:val="24"/>
          <w:szCs w:val="24"/>
          <w:lang w:val="en-US"/>
        </w:rPr>
        <w:t xml:space="preserve"> = .82 - .95) suggested high levels of variance in each item were explained by a single latent factor (Range = 67% - 91%). A further inspection of modification indices suggested that the items 1 and 2 shared unexplained covariance and should be correlated. This addition to the model resulted in a significant improvement in model fit (</w:t>
      </w:r>
      <m:oMath>
        <m:sSup>
          <m:sSupPr>
            <m:ctrlPr>
              <w:rPr>
                <w:rFonts w:ascii="Cambria Math" w:eastAsia="Times New Roman" w:hAnsi="Cambria Math" w:cs="Times New Roman"/>
                <w:i/>
                <w:color w:val="000000"/>
                <w:sz w:val="24"/>
                <w:szCs w:val="24"/>
              </w:rPr>
            </m:ctrlPr>
          </m:sSupPr>
          <m:e>
            <m:r>
              <m:rPr>
                <m:scr m:val="script"/>
              </m:rPr>
              <w:rPr>
                <w:rFonts w:ascii="Cambria Math" w:eastAsia="Times New Roman" w:hAnsi="Cambria Math" w:cs="Times New Roman"/>
                <w:color w:val="000000"/>
                <w:sz w:val="24"/>
                <w:szCs w:val="24"/>
              </w:rPr>
              <m:t>X</m:t>
            </m:r>
          </m:e>
          <m:sup>
            <m:r>
              <w:rPr>
                <w:rFonts w:ascii="Cambria Math" w:eastAsia="Times New Roman" w:hAnsi="Cambria Math" w:cs="Times New Roman"/>
                <w:color w:val="000000"/>
                <w:sz w:val="24"/>
                <w:szCs w:val="24"/>
                <w:lang w:val="en-US"/>
              </w:rPr>
              <m:t>2</m:t>
            </m:r>
          </m:sup>
        </m:sSup>
      </m:oMath>
      <w:r w:rsidR="009B4F8C" w:rsidRPr="000C536E">
        <w:rPr>
          <w:rFonts w:ascii="Garamond" w:eastAsia="Times New Roman" w:hAnsi="Garamond" w:cs="Times New Roman"/>
          <w:color w:val="000000"/>
          <w:sz w:val="24"/>
          <w:szCs w:val="24"/>
          <w:lang w:val="en-US"/>
        </w:rPr>
        <w:t xml:space="preserve"> </w:t>
      </w:r>
      <w:r w:rsidRPr="00932B03">
        <w:rPr>
          <w:rFonts w:ascii="Garamond" w:hAnsi="Garamond" w:cs="Times New Roman"/>
          <w:color w:val="000000" w:themeColor="text1"/>
          <w:sz w:val="24"/>
          <w:szCs w:val="24"/>
          <w:lang w:val="en-US"/>
        </w:rPr>
        <w:t xml:space="preserve">difference (1) = 11.90, </w:t>
      </w:r>
      <w:r w:rsidRPr="00932B03">
        <w:rPr>
          <w:rFonts w:ascii="Garamond" w:hAnsi="Garamond" w:cs="Times New Roman"/>
          <w:i/>
          <w:color w:val="000000" w:themeColor="text1"/>
          <w:sz w:val="24"/>
          <w:szCs w:val="24"/>
          <w:lang w:val="en-US"/>
        </w:rPr>
        <w:t xml:space="preserve">p </w:t>
      </w:r>
      <w:r w:rsidRPr="00932B03">
        <w:rPr>
          <w:rFonts w:ascii="Garamond" w:hAnsi="Garamond" w:cs="Times New Roman"/>
          <w:color w:val="000000" w:themeColor="text1"/>
          <w:sz w:val="24"/>
          <w:szCs w:val="24"/>
          <w:lang w:val="en-US"/>
        </w:rPr>
        <w:t xml:space="preserve">&lt; .001), and a very good overall model, in terms of absolute fit, parsimony and comparative fit.  Thus, the one-factor solution we expected was confirmed by the data.   </w:t>
      </w:r>
    </w:p>
    <w:p w14:paraId="3CEFA828" w14:textId="77777777" w:rsidR="00914EDC" w:rsidRPr="00932B03" w:rsidRDefault="00914EDC" w:rsidP="00914EDC">
      <w:pPr>
        <w:spacing w:after="0" w:line="480" w:lineRule="auto"/>
        <w:ind w:firstLine="720"/>
        <w:rPr>
          <w:rFonts w:ascii="Garamond" w:hAnsi="Garamond" w:cs="Times New Roman"/>
          <w:color w:val="000000" w:themeColor="text1"/>
          <w:sz w:val="24"/>
          <w:szCs w:val="24"/>
          <w:lang w:val="en-US"/>
        </w:rPr>
      </w:pPr>
      <w:r w:rsidRPr="00932B03">
        <w:rPr>
          <w:rFonts w:ascii="Garamond" w:hAnsi="Garamond" w:cs="Times New Roman"/>
          <w:color w:val="000000" w:themeColor="text1"/>
          <w:sz w:val="24"/>
          <w:szCs w:val="24"/>
          <w:lang w:val="en-US"/>
        </w:rPr>
        <w:t xml:space="preserve">Next, we explored the relation between self-definingness and identification </w:t>
      </w:r>
      <w:r w:rsidR="00CF0CED">
        <w:rPr>
          <w:rFonts w:ascii="Garamond" w:hAnsi="Garamond" w:cs="Times New Roman"/>
          <w:color w:val="000000" w:themeColor="text1"/>
          <w:sz w:val="24"/>
          <w:szCs w:val="24"/>
          <w:lang w:val="en-US"/>
        </w:rPr>
        <w:t>[72]</w:t>
      </w:r>
      <w:r w:rsidRPr="00932B03">
        <w:rPr>
          <w:rFonts w:ascii="Garamond" w:hAnsi="Garamond" w:cs="Times New Roman"/>
          <w:color w:val="000000" w:themeColor="text1"/>
          <w:sz w:val="24"/>
          <w:szCs w:val="24"/>
          <w:lang w:val="en-US"/>
        </w:rPr>
        <w:t>. We expected that self-definingness would be a separate factor from the two dimensions of ident</w:t>
      </w:r>
      <w:r w:rsidR="00CF0CED">
        <w:rPr>
          <w:rFonts w:ascii="Garamond" w:hAnsi="Garamond" w:cs="Times New Roman"/>
          <w:color w:val="000000" w:themeColor="text1"/>
          <w:sz w:val="24"/>
          <w:szCs w:val="24"/>
          <w:lang w:val="en-US"/>
        </w:rPr>
        <w:t>ification in [72]</w:t>
      </w:r>
      <w:r w:rsidRPr="00932B03">
        <w:rPr>
          <w:rFonts w:ascii="Garamond" w:hAnsi="Garamond" w:cs="Times New Roman"/>
          <w:color w:val="000000" w:themeColor="text1"/>
          <w:sz w:val="24"/>
          <w:szCs w:val="24"/>
          <w:lang w:val="en-US"/>
        </w:rPr>
        <w:t xml:space="preserve">: self-investment (a dimension with 3 components: satisfaction, solidarity and centrality) and self-definition (with 2 components: homogeneity and self-stereotyping). Additionally we assumed that self-definingness would be conceptually most strongly related to self-investment (cf. </w:t>
      </w:r>
      <w:r w:rsidR="00CF0CED">
        <w:rPr>
          <w:rFonts w:ascii="Garamond" w:hAnsi="Garamond" w:cs="Times New Roman"/>
          <w:color w:val="000000" w:themeColor="text1"/>
          <w:sz w:val="24"/>
          <w:szCs w:val="24"/>
          <w:lang w:val="en-US"/>
        </w:rPr>
        <w:t>[49]</w:t>
      </w:r>
      <w:r w:rsidRPr="00932B03">
        <w:rPr>
          <w:rFonts w:ascii="Garamond" w:hAnsi="Garamond" w:cs="Times New Roman"/>
          <w:color w:val="000000" w:themeColor="text1"/>
          <w:sz w:val="24"/>
          <w:szCs w:val="24"/>
          <w:lang w:val="en-US"/>
        </w:rPr>
        <w:t xml:space="preserve">). Three models were run for Christian and gender variables, respectively. Model 1 specified self-definingness as a separate factor correlated with self-investment and self-definition, in the hierarchical structure </w:t>
      </w:r>
      <w:r w:rsidR="00CF0CED">
        <w:rPr>
          <w:rFonts w:ascii="Garamond" w:hAnsi="Garamond" w:cs="Times New Roman"/>
          <w:color w:val="000000" w:themeColor="text1"/>
          <w:sz w:val="24"/>
          <w:szCs w:val="24"/>
          <w:lang w:val="en-US"/>
        </w:rPr>
        <w:t>specified by [72]</w:t>
      </w:r>
      <w:r w:rsidRPr="00932B03">
        <w:rPr>
          <w:rFonts w:ascii="Garamond" w:hAnsi="Garamond" w:cs="Times New Roman"/>
          <w:color w:val="000000" w:themeColor="text1"/>
          <w:sz w:val="24"/>
          <w:szCs w:val="24"/>
          <w:lang w:val="en-US"/>
        </w:rPr>
        <w:t>. Model 2 specified self-definingness as a 4</w:t>
      </w:r>
      <w:r w:rsidRPr="00932B03">
        <w:rPr>
          <w:rFonts w:ascii="Garamond" w:hAnsi="Garamond" w:cs="Times New Roman"/>
          <w:color w:val="000000" w:themeColor="text1"/>
          <w:sz w:val="24"/>
          <w:szCs w:val="24"/>
          <w:vertAlign w:val="superscript"/>
          <w:lang w:val="en-US"/>
        </w:rPr>
        <w:t>th</w:t>
      </w:r>
      <w:r w:rsidRPr="00932B03">
        <w:rPr>
          <w:rFonts w:ascii="Garamond" w:hAnsi="Garamond" w:cs="Times New Roman"/>
          <w:color w:val="000000" w:themeColor="text1"/>
          <w:sz w:val="24"/>
          <w:szCs w:val="24"/>
          <w:lang w:val="en-US"/>
        </w:rPr>
        <w:t xml:space="preserve"> component of self-investment, and Model 3 specified self-definingness as 3</w:t>
      </w:r>
      <w:r w:rsidRPr="00932B03">
        <w:rPr>
          <w:rFonts w:ascii="Garamond" w:hAnsi="Garamond" w:cs="Times New Roman"/>
          <w:color w:val="000000" w:themeColor="text1"/>
          <w:sz w:val="24"/>
          <w:szCs w:val="24"/>
          <w:vertAlign w:val="superscript"/>
          <w:lang w:val="en-US"/>
        </w:rPr>
        <w:t>rd</w:t>
      </w:r>
      <w:r w:rsidRPr="00932B03">
        <w:rPr>
          <w:rFonts w:ascii="Garamond" w:hAnsi="Garamond" w:cs="Times New Roman"/>
          <w:color w:val="000000" w:themeColor="text1"/>
          <w:sz w:val="24"/>
          <w:szCs w:val="24"/>
          <w:lang w:val="en-US"/>
        </w:rPr>
        <w:t xml:space="preserve"> component of self-definition. </w:t>
      </w:r>
    </w:p>
    <w:p w14:paraId="5112E8B0" w14:textId="77777777" w:rsidR="00914EDC" w:rsidRPr="00932B03" w:rsidRDefault="00914EDC" w:rsidP="00914EDC">
      <w:pPr>
        <w:spacing w:after="0" w:line="480" w:lineRule="auto"/>
        <w:ind w:firstLine="720"/>
        <w:rPr>
          <w:rFonts w:ascii="Garamond" w:hAnsi="Garamond" w:cs="Times New Roman"/>
          <w:color w:val="000000" w:themeColor="text1"/>
          <w:sz w:val="24"/>
          <w:szCs w:val="24"/>
          <w:lang w:val="en-US"/>
        </w:rPr>
      </w:pPr>
      <w:r w:rsidRPr="00932B03">
        <w:rPr>
          <w:rFonts w:ascii="Garamond" w:hAnsi="Garamond" w:cs="Times New Roman"/>
          <w:color w:val="000000" w:themeColor="text1"/>
          <w:sz w:val="24"/>
          <w:szCs w:val="24"/>
          <w:lang w:val="en-US"/>
        </w:rPr>
        <w:t>Results for Christianity confirmed hypotheses. Model 1 was significantly better than Model 2 and 3 in terms of absolute fit to data. Indeed, the three separate factor solution leads to a significant reduction in Chi-Square (</w:t>
      </w:r>
      <m:oMath>
        <m:sSup>
          <m:sSupPr>
            <m:ctrlPr>
              <w:rPr>
                <w:rFonts w:ascii="Cambria Math" w:eastAsia="Times New Roman" w:hAnsi="Cambria Math" w:cs="Times New Roman"/>
                <w:i/>
                <w:color w:val="000000"/>
                <w:sz w:val="24"/>
                <w:szCs w:val="24"/>
              </w:rPr>
            </m:ctrlPr>
          </m:sSupPr>
          <m:e>
            <m:r>
              <m:rPr>
                <m:scr m:val="script"/>
              </m:rPr>
              <w:rPr>
                <w:rFonts w:ascii="Cambria Math" w:eastAsia="Times New Roman" w:hAnsi="Cambria Math" w:cs="Times New Roman"/>
                <w:color w:val="000000"/>
                <w:sz w:val="24"/>
                <w:szCs w:val="24"/>
              </w:rPr>
              <m:t>X</m:t>
            </m:r>
          </m:e>
          <m:sup>
            <m:r>
              <w:rPr>
                <w:rFonts w:ascii="Cambria Math" w:eastAsia="Times New Roman" w:hAnsi="Cambria Math" w:cs="Times New Roman"/>
                <w:color w:val="000000"/>
                <w:sz w:val="24"/>
                <w:szCs w:val="24"/>
                <w:lang w:val="en-US"/>
              </w:rPr>
              <m:t>2</m:t>
            </m:r>
          </m:sup>
        </m:sSup>
      </m:oMath>
      <w:r w:rsidR="009B4F8C" w:rsidRPr="000C536E">
        <w:rPr>
          <w:rFonts w:ascii="Garamond" w:eastAsia="Times New Roman" w:hAnsi="Garamond" w:cs="Times New Roman"/>
          <w:color w:val="000000"/>
          <w:sz w:val="24"/>
          <w:szCs w:val="24"/>
          <w:lang w:val="en-US"/>
        </w:rPr>
        <w:t xml:space="preserve"> </w:t>
      </w:r>
      <w:r w:rsidRPr="00932B03">
        <w:rPr>
          <w:rFonts w:ascii="Garamond" w:hAnsi="Garamond" w:cs="Times New Roman"/>
          <w:color w:val="000000" w:themeColor="text1"/>
          <w:sz w:val="24"/>
          <w:szCs w:val="24"/>
          <w:vertAlign w:val="subscript"/>
          <w:lang w:val="en-US"/>
        </w:rPr>
        <w:t>Model 1 v. 2 difference</w:t>
      </w:r>
      <w:r w:rsidRPr="00932B03">
        <w:rPr>
          <w:rFonts w:ascii="Garamond" w:hAnsi="Garamond" w:cs="Times New Roman"/>
          <w:color w:val="000000" w:themeColor="text1"/>
          <w:sz w:val="24"/>
          <w:szCs w:val="24"/>
          <w:lang w:val="en-US"/>
        </w:rPr>
        <w:t xml:space="preserve"> (1) = 5.72, </w:t>
      </w:r>
      <w:r w:rsidRPr="00932B03">
        <w:rPr>
          <w:rFonts w:ascii="Garamond" w:hAnsi="Garamond" w:cs="Times New Roman"/>
          <w:i/>
          <w:color w:val="000000" w:themeColor="text1"/>
          <w:sz w:val="24"/>
          <w:szCs w:val="24"/>
          <w:lang w:val="en-US"/>
        </w:rPr>
        <w:t xml:space="preserve">p </w:t>
      </w:r>
      <w:r w:rsidRPr="00932B03">
        <w:rPr>
          <w:rFonts w:ascii="Garamond" w:hAnsi="Garamond" w:cs="Times New Roman"/>
          <w:color w:val="000000" w:themeColor="text1"/>
          <w:sz w:val="24"/>
          <w:szCs w:val="24"/>
          <w:lang w:val="en-US"/>
        </w:rPr>
        <w:t xml:space="preserve">&lt; .05; </w:t>
      </w:r>
      <m:oMath>
        <m:sSup>
          <m:sSupPr>
            <m:ctrlPr>
              <w:rPr>
                <w:rFonts w:ascii="Cambria Math" w:eastAsia="Times New Roman" w:hAnsi="Cambria Math" w:cs="Times New Roman"/>
                <w:i/>
                <w:color w:val="000000"/>
                <w:sz w:val="24"/>
                <w:szCs w:val="24"/>
              </w:rPr>
            </m:ctrlPr>
          </m:sSupPr>
          <m:e>
            <m:r>
              <m:rPr>
                <m:scr m:val="script"/>
              </m:rPr>
              <w:rPr>
                <w:rFonts w:ascii="Cambria Math" w:eastAsia="Times New Roman" w:hAnsi="Cambria Math" w:cs="Times New Roman"/>
                <w:color w:val="000000"/>
                <w:sz w:val="24"/>
                <w:szCs w:val="24"/>
              </w:rPr>
              <m:t>X</m:t>
            </m:r>
          </m:e>
          <m:sup>
            <m:r>
              <w:rPr>
                <w:rFonts w:ascii="Cambria Math" w:eastAsia="Times New Roman" w:hAnsi="Cambria Math" w:cs="Times New Roman"/>
                <w:color w:val="000000"/>
                <w:sz w:val="24"/>
                <w:szCs w:val="24"/>
                <w:lang w:val="en-US"/>
              </w:rPr>
              <m:t>2</m:t>
            </m:r>
          </m:sup>
        </m:sSup>
      </m:oMath>
      <w:r w:rsidRPr="00932B03">
        <w:rPr>
          <w:rFonts w:ascii="Garamond" w:hAnsi="Garamond" w:cs="Times New Roman"/>
          <w:color w:val="000000" w:themeColor="text1"/>
          <w:sz w:val="24"/>
          <w:szCs w:val="24"/>
          <w:vertAlign w:val="subscript"/>
          <w:lang w:val="en-US"/>
        </w:rPr>
        <w:t>Model 1 v. 3 difference</w:t>
      </w:r>
      <w:r w:rsidRPr="00932B03">
        <w:rPr>
          <w:rFonts w:ascii="Garamond" w:hAnsi="Garamond" w:cs="Times New Roman"/>
          <w:color w:val="000000" w:themeColor="text1"/>
          <w:sz w:val="24"/>
          <w:szCs w:val="24"/>
          <w:lang w:val="en-US"/>
        </w:rPr>
        <w:t xml:space="preserve"> (1) = 11.22, </w:t>
      </w:r>
      <w:r w:rsidRPr="00932B03">
        <w:rPr>
          <w:rFonts w:ascii="Garamond" w:hAnsi="Garamond" w:cs="Times New Roman"/>
          <w:i/>
          <w:color w:val="000000" w:themeColor="text1"/>
          <w:sz w:val="24"/>
          <w:szCs w:val="24"/>
          <w:lang w:val="en-US"/>
        </w:rPr>
        <w:t xml:space="preserve">p </w:t>
      </w:r>
      <w:r w:rsidRPr="00932B03">
        <w:rPr>
          <w:rFonts w:ascii="Garamond" w:hAnsi="Garamond" w:cs="Times New Roman"/>
          <w:color w:val="000000" w:themeColor="text1"/>
          <w:sz w:val="24"/>
          <w:szCs w:val="24"/>
          <w:lang w:val="en-US"/>
        </w:rPr>
        <w:t xml:space="preserve">&lt; .001), and a lower AIC. Additionally, our expectation that self-definingness would be more strongly related to the self-investment factor than self-definition was confirmed by factor </w:t>
      </w:r>
      <w:proofErr w:type="spellStart"/>
      <w:r w:rsidRPr="00932B03">
        <w:rPr>
          <w:rFonts w:ascii="Garamond" w:hAnsi="Garamond" w:cs="Times New Roman"/>
          <w:color w:val="000000" w:themeColor="text1"/>
          <w:sz w:val="24"/>
          <w:szCs w:val="24"/>
          <w:lang w:val="en-US"/>
        </w:rPr>
        <w:t>covariances</w:t>
      </w:r>
      <w:proofErr w:type="spellEnd"/>
      <w:r w:rsidRPr="00932B03">
        <w:rPr>
          <w:rFonts w:ascii="Garamond" w:hAnsi="Garamond" w:cs="Times New Roman"/>
          <w:color w:val="000000" w:themeColor="text1"/>
          <w:sz w:val="24"/>
          <w:szCs w:val="24"/>
          <w:lang w:val="en-US"/>
        </w:rPr>
        <w:t xml:space="preserve"> (COV </w:t>
      </w:r>
      <w:r w:rsidRPr="00932B03">
        <w:rPr>
          <w:rFonts w:ascii="Garamond" w:hAnsi="Garamond" w:cs="Times New Roman"/>
          <w:color w:val="000000" w:themeColor="text1"/>
          <w:sz w:val="24"/>
          <w:szCs w:val="24"/>
          <w:vertAlign w:val="subscript"/>
          <w:lang w:val="en-US"/>
        </w:rPr>
        <w:t>self-definingness: self-investment</w:t>
      </w:r>
      <w:r w:rsidRPr="00932B03">
        <w:rPr>
          <w:rFonts w:ascii="Garamond" w:hAnsi="Garamond" w:cs="Times New Roman"/>
          <w:color w:val="000000" w:themeColor="text1"/>
          <w:sz w:val="24"/>
          <w:szCs w:val="24"/>
          <w:lang w:val="en-US"/>
        </w:rPr>
        <w:t xml:space="preserve"> = 1.53 (SE = .27); COV </w:t>
      </w:r>
      <w:r w:rsidRPr="00932B03">
        <w:rPr>
          <w:rFonts w:ascii="Garamond" w:hAnsi="Garamond" w:cs="Times New Roman"/>
          <w:color w:val="000000" w:themeColor="text1"/>
          <w:sz w:val="24"/>
          <w:szCs w:val="24"/>
          <w:vertAlign w:val="subscript"/>
          <w:lang w:val="en-US"/>
        </w:rPr>
        <w:t>self-definingness: self-definition</w:t>
      </w:r>
      <w:r w:rsidR="00D77093" w:rsidRPr="00932B03">
        <w:rPr>
          <w:rFonts w:ascii="Garamond" w:hAnsi="Garamond" w:cs="Times New Roman"/>
          <w:color w:val="000000" w:themeColor="text1"/>
          <w:sz w:val="24"/>
          <w:szCs w:val="24"/>
          <w:lang w:val="en-US"/>
        </w:rPr>
        <w:t xml:space="preserve"> =.05 (SE = .25)). Moreover</w:t>
      </w:r>
      <w:r w:rsidRPr="00932B03">
        <w:rPr>
          <w:rFonts w:ascii="Garamond" w:hAnsi="Garamond" w:cs="Times New Roman"/>
          <w:color w:val="000000" w:themeColor="text1"/>
          <w:sz w:val="24"/>
          <w:szCs w:val="24"/>
          <w:lang w:val="en-US"/>
        </w:rPr>
        <w:t xml:space="preserve">, a comparison of Chi-Squared differences derived from the baseline model suggested that Model 2 was a slightly better fit than Model 3. </w:t>
      </w:r>
    </w:p>
    <w:p w14:paraId="5D757FD4" w14:textId="77777777" w:rsidR="00914EDC" w:rsidRPr="00932B03" w:rsidRDefault="00914EDC" w:rsidP="00914EDC">
      <w:pPr>
        <w:spacing w:after="0" w:line="480" w:lineRule="auto"/>
        <w:ind w:firstLine="720"/>
        <w:rPr>
          <w:rFonts w:ascii="Garamond" w:hAnsi="Garamond" w:cs="Times New Roman"/>
          <w:color w:val="000000" w:themeColor="text1"/>
          <w:sz w:val="24"/>
          <w:szCs w:val="24"/>
          <w:lang w:val="en-US"/>
        </w:rPr>
      </w:pPr>
      <w:r w:rsidRPr="00932B03">
        <w:rPr>
          <w:rFonts w:ascii="Garamond" w:hAnsi="Garamond" w:cs="Times New Roman"/>
          <w:color w:val="000000" w:themeColor="text1"/>
          <w:sz w:val="24"/>
          <w:szCs w:val="24"/>
          <w:lang w:val="en-US"/>
        </w:rPr>
        <w:lastRenderedPageBreak/>
        <w:t>The results for gender are quite consistent with predictions, too. There is very little distinction between Models 1 and 2: they have almost identical fit indices. It is therefore possible to consider self-definingness as a separate factor, or alternatively as a component of self-investment. What is clear, however, is that both Model 1 and 2 have a better fit than Model 3.</w:t>
      </w:r>
    </w:p>
    <w:p w14:paraId="7FB5C453" w14:textId="77777777" w:rsidR="00914EDC" w:rsidRPr="00932B03" w:rsidRDefault="00914EDC" w:rsidP="00515019">
      <w:pPr>
        <w:spacing w:after="0" w:line="480" w:lineRule="auto"/>
        <w:ind w:firstLine="720"/>
        <w:rPr>
          <w:lang w:val="en-US"/>
        </w:rPr>
      </w:pPr>
      <w:r w:rsidRPr="00932B03">
        <w:rPr>
          <w:rFonts w:ascii="Garamond" w:hAnsi="Garamond" w:cs="Times New Roman"/>
          <w:color w:val="000000" w:themeColor="text1"/>
          <w:sz w:val="24"/>
          <w:szCs w:val="24"/>
          <w:lang w:val="en-US"/>
        </w:rPr>
        <w:t>Taking both sets of analyses together, our factor analysis confirmed that self-definingness is a single factor, which is related to other dimensions of identification, but nonetheless distinct (especially so for religion). Thus, the factor analysis provides some evidence for convergent and divergent validity of the self-definingness construct.</w:t>
      </w:r>
    </w:p>
    <w:p w14:paraId="7B399BF6" w14:textId="4F37D0F3" w:rsidR="007574DE" w:rsidRDefault="007574DE">
      <w:pPr>
        <w:rPr>
          <w:rFonts w:ascii="Garamond" w:eastAsia="Times New Roman" w:hAnsi="Garamond" w:cs="Times New Roman"/>
          <w:color w:val="000000"/>
          <w:sz w:val="24"/>
          <w:szCs w:val="24"/>
          <w:lang w:val="en-US"/>
        </w:rPr>
      </w:pPr>
      <w:r>
        <w:rPr>
          <w:rFonts w:ascii="Garamond" w:eastAsia="Times New Roman" w:hAnsi="Garamond" w:cs="Times New Roman"/>
          <w:color w:val="000000"/>
          <w:sz w:val="24"/>
          <w:szCs w:val="24"/>
          <w:lang w:val="en-US"/>
        </w:rPr>
        <w:br w:type="page"/>
      </w:r>
    </w:p>
    <w:p w14:paraId="28E549BD" w14:textId="77777777" w:rsidR="007574DE" w:rsidRPr="007574DE" w:rsidRDefault="007574DE">
      <w:pPr>
        <w:rPr>
          <w:rFonts w:ascii="Garamond" w:eastAsia="Times New Roman" w:hAnsi="Garamond" w:cs="Times New Roman"/>
          <w:b/>
          <w:color w:val="000000"/>
          <w:sz w:val="24"/>
          <w:szCs w:val="24"/>
          <w:lang w:val="en-US"/>
        </w:rPr>
      </w:pPr>
      <w:r w:rsidRPr="007574DE">
        <w:rPr>
          <w:rFonts w:ascii="Garamond" w:eastAsia="Times New Roman" w:hAnsi="Garamond" w:cs="Times New Roman"/>
          <w:b/>
          <w:color w:val="000000"/>
          <w:sz w:val="24"/>
          <w:szCs w:val="24"/>
          <w:lang w:val="en-US"/>
        </w:rPr>
        <w:lastRenderedPageBreak/>
        <w:t>References</w:t>
      </w:r>
    </w:p>
    <w:p w14:paraId="6A2A4AFD" w14:textId="77777777" w:rsidR="007574DE" w:rsidRPr="00B61F74" w:rsidRDefault="007574DE" w:rsidP="007574DE">
      <w:pPr>
        <w:pStyle w:val="ListParagraph"/>
        <w:numPr>
          <w:ilvl w:val="0"/>
          <w:numId w:val="1"/>
        </w:numPr>
        <w:spacing w:after="0" w:line="480" w:lineRule="auto"/>
        <w:rPr>
          <w:rFonts w:ascii="Garamond" w:hAnsi="Garamond" w:cs="Arial"/>
          <w:sz w:val="24"/>
          <w:szCs w:val="24"/>
          <w:shd w:val="clear" w:color="auto" w:fill="FFFFFF"/>
          <w:lang w:val="en-US"/>
        </w:rPr>
      </w:pPr>
      <w:r w:rsidRPr="00B61F74">
        <w:rPr>
          <w:rFonts w:ascii="Garamond" w:hAnsi="Garamond" w:cs="Arial"/>
          <w:sz w:val="24"/>
          <w:szCs w:val="24"/>
          <w:shd w:val="clear" w:color="auto" w:fill="FFFFFF"/>
          <w:lang w:val="en-US"/>
        </w:rPr>
        <w:t xml:space="preserve">Ashmore RD, </w:t>
      </w:r>
      <w:proofErr w:type="spellStart"/>
      <w:r w:rsidRPr="00B61F74">
        <w:rPr>
          <w:rFonts w:ascii="Garamond" w:hAnsi="Garamond" w:cs="Arial"/>
          <w:sz w:val="24"/>
          <w:szCs w:val="24"/>
          <w:shd w:val="clear" w:color="auto" w:fill="FFFFFF"/>
          <w:lang w:val="en-US"/>
        </w:rPr>
        <w:t>Deaux</w:t>
      </w:r>
      <w:proofErr w:type="spellEnd"/>
      <w:r w:rsidRPr="00B61F74">
        <w:rPr>
          <w:rFonts w:ascii="Garamond" w:hAnsi="Garamond" w:cs="Arial"/>
          <w:sz w:val="24"/>
          <w:szCs w:val="24"/>
          <w:shd w:val="clear" w:color="auto" w:fill="FFFFFF"/>
          <w:lang w:val="en-US"/>
        </w:rPr>
        <w:t xml:space="preserve"> K, McLaughlin-Volpe T. An organizing framework for collective identity: articulation and significance of multidimensionality.</w:t>
      </w:r>
      <w:r w:rsidRPr="00B61F74">
        <w:rPr>
          <w:rStyle w:val="apple-converted-space"/>
          <w:rFonts w:ascii="Garamond" w:hAnsi="Garamond" w:cs="Arial"/>
          <w:sz w:val="24"/>
          <w:szCs w:val="24"/>
          <w:shd w:val="clear" w:color="auto" w:fill="FFFFFF"/>
          <w:lang w:val="en-US"/>
        </w:rPr>
        <w:t> </w:t>
      </w:r>
      <w:proofErr w:type="spellStart"/>
      <w:r w:rsidRPr="00B61F74">
        <w:rPr>
          <w:rFonts w:ascii="Garamond" w:hAnsi="Garamond" w:cs="Arial"/>
          <w:iCs/>
          <w:sz w:val="24"/>
          <w:szCs w:val="24"/>
          <w:shd w:val="clear" w:color="auto" w:fill="FFFFFF"/>
          <w:lang w:val="en-US"/>
        </w:rPr>
        <w:t>Psychol</w:t>
      </w:r>
      <w:proofErr w:type="spellEnd"/>
      <w:r w:rsidRPr="00B61F74">
        <w:rPr>
          <w:rFonts w:ascii="Garamond" w:hAnsi="Garamond" w:cs="Arial"/>
          <w:iCs/>
          <w:sz w:val="24"/>
          <w:szCs w:val="24"/>
          <w:shd w:val="clear" w:color="auto" w:fill="FFFFFF"/>
          <w:lang w:val="en-US"/>
        </w:rPr>
        <w:t xml:space="preserve"> Bull.</w:t>
      </w:r>
      <w:r w:rsidRPr="00B61F74" w:rsidDel="00714646">
        <w:rPr>
          <w:rFonts w:ascii="Garamond" w:hAnsi="Garamond" w:cs="Arial"/>
          <w:i/>
          <w:iCs/>
          <w:sz w:val="24"/>
          <w:szCs w:val="24"/>
          <w:shd w:val="clear" w:color="auto" w:fill="FFFFFF"/>
          <w:lang w:val="en-US"/>
        </w:rPr>
        <w:t xml:space="preserve"> </w:t>
      </w:r>
      <w:r w:rsidRPr="00B61F74">
        <w:rPr>
          <w:rFonts w:ascii="Garamond" w:hAnsi="Garamond" w:cs="Arial"/>
          <w:sz w:val="24"/>
          <w:szCs w:val="24"/>
          <w:shd w:val="clear" w:color="auto" w:fill="FFFFFF"/>
          <w:lang w:val="en-US"/>
        </w:rPr>
        <w:t>2004</w:t>
      </w:r>
      <w:r w:rsidRPr="00B61F74">
        <w:rPr>
          <w:rFonts w:ascii="Garamond" w:hAnsi="Garamond" w:cs="Arial"/>
          <w:i/>
          <w:sz w:val="24"/>
          <w:szCs w:val="24"/>
          <w:shd w:val="clear" w:color="auto" w:fill="FFFFFF"/>
          <w:lang w:val="en-US"/>
        </w:rPr>
        <w:t xml:space="preserve"> </w:t>
      </w:r>
      <w:r w:rsidRPr="00B61F74">
        <w:rPr>
          <w:rFonts w:ascii="Garamond" w:hAnsi="Garamond" w:cs="Arial"/>
          <w:sz w:val="24"/>
          <w:szCs w:val="24"/>
          <w:shd w:val="clear" w:color="auto" w:fill="FFFFFF"/>
          <w:lang w:val="en-US"/>
        </w:rPr>
        <w:t>Jan;</w:t>
      </w:r>
      <w:r w:rsidRPr="00B61F74">
        <w:rPr>
          <w:rFonts w:ascii="Garamond" w:hAnsi="Garamond" w:cs="Arial"/>
          <w:i/>
          <w:sz w:val="24"/>
          <w:szCs w:val="24"/>
          <w:shd w:val="clear" w:color="auto" w:fill="FFFFFF"/>
          <w:lang w:val="en-US"/>
        </w:rPr>
        <w:t xml:space="preserve"> </w:t>
      </w:r>
      <w:r w:rsidRPr="00B61F74">
        <w:rPr>
          <w:rFonts w:ascii="Garamond" w:hAnsi="Garamond" w:cs="Arial"/>
          <w:iCs/>
          <w:sz w:val="24"/>
          <w:szCs w:val="24"/>
          <w:shd w:val="clear" w:color="auto" w:fill="FFFFFF"/>
          <w:lang w:val="en-US"/>
        </w:rPr>
        <w:t xml:space="preserve">130: </w:t>
      </w:r>
      <w:r w:rsidRPr="00B61F74">
        <w:rPr>
          <w:rFonts w:ascii="Garamond" w:hAnsi="Garamond" w:cs="Arial"/>
          <w:sz w:val="24"/>
          <w:szCs w:val="24"/>
          <w:shd w:val="clear" w:color="auto" w:fill="FFFFFF"/>
          <w:lang w:val="en-US"/>
        </w:rPr>
        <w:t>80-114.</w:t>
      </w:r>
    </w:p>
    <w:p w14:paraId="738BB2A2" w14:textId="77777777" w:rsidR="007574DE" w:rsidRPr="00B61F74" w:rsidRDefault="007574DE" w:rsidP="007574DE">
      <w:pPr>
        <w:pStyle w:val="ListParagraph"/>
        <w:numPr>
          <w:ilvl w:val="0"/>
          <w:numId w:val="1"/>
        </w:numPr>
        <w:spacing w:after="0" w:line="480" w:lineRule="auto"/>
        <w:rPr>
          <w:rFonts w:ascii="Garamond" w:hAnsi="Garamond" w:cs="Times New Roman"/>
          <w:sz w:val="24"/>
          <w:szCs w:val="24"/>
          <w:bdr w:val="none" w:sz="0" w:space="0" w:color="auto" w:frame="1"/>
          <w:lang w:val="en-US"/>
        </w:rPr>
      </w:pPr>
      <w:r w:rsidRPr="00591069">
        <w:rPr>
          <w:rFonts w:ascii="Garamond" w:hAnsi="Garamond" w:cs="Times New Roman"/>
          <w:sz w:val="24"/>
          <w:szCs w:val="24"/>
          <w:bdr w:val="none" w:sz="0" w:space="0" w:color="auto" w:frame="1"/>
        </w:rPr>
        <w:t xml:space="preserve">Leach, CW, van Zomeren M, Zebel S, Vliek M, Pennekamp SF, Doosje B et al. </w:t>
      </w:r>
      <w:r w:rsidRPr="00B61F74">
        <w:rPr>
          <w:rFonts w:ascii="Garamond" w:hAnsi="Garamond" w:cs="Times New Roman"/>
          <w:sz w:val="24"/>
          <w:szCs w:val="24"/>
          <w:bdr w:val="none" w:sz="0" w:space="0" w:color="auto" w:frame="1"/>
          <w:lang w:val="en-US"/>
        </w:rPr>
        <w:t xml:space="preserve">Group-level self-definition and self-investment: A hierarchical (multicomponent) model of in-group identification. J </w:t>
      </w:r>
      <w:proofErr w:type="spellStart"/>
      <w:r w:rsidRPr="00B61F74">
        <w:rPr>
          <w:rFonts w:ascii="Garamond" w:hAnsi="Garamond" w:cs="Times New Roman"/>
          <w:sz w:val="24"/>
          <w:szCs w:val="24"/>
          <w:bdr w:val="none" w:sz="0" w:space="0" w:color="auto" w:frame="1"/>
          <w:lang w:val="en-US"/>
        </w:rPr>
        <w:t>Pers</w:t>
      </w:r>
      <w:proofErr w:type="spellEnd"/>
      <w:r w:rsidRPr="00B61F74">
        <w:rPr>
          <w:rFonts w:ascii="Garamond" w:hAnsi="Garamond" w:cs="Times New Roman"/>
          <w:sz w:val="24"/>
          <w:szCs w:val="24"/>
          <w:bdr w:val="none" w:sz="0" w:space="0" w:color="auto" w:frame="1"/>
          <w:lang w:val="en-US"/>
        </w:rPr>
        <w:t xml:space="preserve"> </w:t>
      </w:r>
      <w:proofErr w:type="spellStart"/>
      <w:r w:rsidRPr="00B61F74">
        <w:rPr>
          <w:rFonts w:ascii="Garamond" w:hAnsi="Garamond" w:cs="Times New Roman"/>
          <w:sz w:val="24"/>
          <w:szCs w:val="24"/>
          <w:bdr w:val="none" w:sz="0" w:space="0" w:color="auto" w:frame="1"/>
          <w:lang w:val="en-US"/>
        </w:rPr>
        <w:t>Soc</w:t>
      </w:r>
      <w:proofErr w:type="spellEnd"/>
      <w:r w:rsidRPr="00B61F74">
        <w:rPr>
          <w:rFonts w:ascii="Garamond" w:hAnsi="Garamond" w:cs="Times New Roman"/>
          <w:sz w:val="24"/>
          <w:szCs w:val="24"/>
          <w:bdr w:val="none" w:sz="0" w:space="0" w:color="auto" w:frame="1"/>
          <w:lang w:val="en-US"/>
        </w:rPr>
        <w:t xml:space="preserve"> Psychol.</w:t>
      </w:r>
      <w:r w:rsidRPr="00B61F74" w:rsidDel="00074434">
        <w:rPr>
          <w:rFonts w:ascii="Garamond" w:hAnsi="Garamond" w:cs="Times New Roman"/>
          <w:i/>
          <w:sz w:val="24"/>
          <w:szCs w:val="24"/>
          <w:bdr w:val="none" w:sz="0" w:space="0" w:color="auto" w:frame="1"/>
          <w:lang w:val="en-US"/>
        </w:rPr>
        <w:t xml:space="preserve"> </w:t>
      </w:r>
      <w:r w:rsidRPr="00B61F74">
        <w:rPr>
          <w:rFonts w:ascii="Garamond" w:hAnsi="Garamond" w:cs="Times New Roman"/>
          <w:sz w:val="24"/>
          <w:szCs w:val="24"/>
          <w:bdr w:val="none" w:sz="0" w:space="0" w:color="auto" w:frame="1"/>
          <w:lang w:val="en-US"/>
        </w:rPr>
        <w:t>2008;95:</w:t>
      </w:r>
      <w:r w:rsidRPr="0098046B">
        <w:rPr>
          <w:rFonts w:ascii="Garamond" w:hAnsi="Garamond" w:cs="Times New Roman"/>
          <w:sz w:val="24"/>
          <w:szCs w:val="24"/>
          <w:bdr w:val="none" w:sz="0" w:space="0" w:color="auto" w:frame="1"/>
          <w:lang w:val="en-US"/>
        </w:rPr>
        <w:t xml:space="preserve"> </w:t>
      </w:r>
      <w:r w:rsidRPr="00B61F74">
        <w:rPr>
          <w:rFonts w:ascii="Garamond" w:hAnsi="Garamond" w:cs="Times New Roman"/>
          <w:sz w:val="24"/>
          <w:szCs w:val="24"/>
          <w:bdr w:val="none" w:sz="0" w:space="0" w:color="auto" w:frame="1"/>
          <w:lang w:val="en-US"/>
        </w:rPr>
        <w:t>144-165.</w:t>
      </w:r>
    </w:p>
    <w:p w14:paraId="5150F22D" w14:textId="77777777" w:rsidR="007574DE" w:rsidRPr="00B61F74" w:rsidRDefault="007574DE" w:rsidP="007574DE">
      <w:pPr>
        <w:pStyle w:val="ListParagraph"/>
        <w:numPr>
          <w:ilvl w:val="0"/>
          <w:numId w:val="1"/>
        </w:numPr>
        <w:spacing w:after="0" w:line="480" w:lineRule="auto"/>
        <w:rPr>
          <w:rFonts w:ascii="Garamond" w:hAnsi="Garamond" w:cs="Times New Roman"/>
          <w:sz w:val="24"/>
          <w:szCs w:val="24"/>
          <w:lang w:val="en-US"/>
        </w:rPr>
      </w:pPr>
      <w:proofErr w:type="spellStart"/>
      <w:r w:rsidRPr="00B61F74">
        <w:rPr>
          <w:rFonts w:ascii="Garamond" w:hAnsi="Garamond" w:cs="Times New Roman"/>
          <w:sz w:val="24"/>
          <w:szCs w:val="24"/>
          <w:lang w:val="en-US"/>
        </w:rPr>
        <w:t>Rosseel</w:t>
      </w:r>
      <w:proofErr w:type="spellEnd"/>
      <w:r w:rsidRPr="00B61F74">
        <w:rPr>
          <w:rFonts w:ascii="Garamond" w:hAnsi="Garamond" w:cs="Times New Roman"/>
          <w:sz w:val="24"/>
          <w:szCs w:val="24"/>
          <w:lang w:val="en-US"/>
        </w:rPr>
        <w:t xml:space="preserve"> Y. </w:t>
      </w:r>
      <w:proofErr w:type="spellStart"/>
      <w:r w:rsidRPr="00B61F74">
        <w:rPr>
          <w:rFonts w:ascii="Garamond" w:hAnsi="Garamond" w:cs="Times New Roman"/>
          <w:sz w:val="24"/>
          <w:szCs w:val="24"/>
          <w:lang w:val="en-US"/>
        </w:rPr>
        <w:t>Lavaan</w:t>
      </w:r>
      <w:proofErr w:type="spellEnd"/>
      <w:r w:rsidRPr="00B61F74">
        <w:rPr>
          <w:rFonts w:ascii="Garamond" w:hAnsi="Garamond" w:cs="Times New Roman"/>
          <w:sz w:val="24"/>
          <w:szCs w:val="24"/>
          <w:lang w:val="en-US"/>
        </w:rPr>
        <w:t xml:space="preserve">: An R Package for </w:t>
      </w:r>
      <w:r w:rsidRPr="0098046B">
        <w:rPr>
          <w:rFonts w:ascii="Garamond" w:hAnsi="Garamond" w:cs="Times New Roman"/>
          <w:sz w:val="24"/>
          <w:szCs w:val="24"/>
          <w:lang w:val="en-US"/>
        </w:rPr>
        <w:t>s</w:t>
      </w:r>
      <w:r w:rsidRPr="00B61F74">
        <w:rPr>
          <w:rFonts w:ascii="Garamond" w:hAnsi="Garamond" w:cs="Times New Roman"/>
          <w:sz w:val="24"/>
          <w:szCs w:val="24"/>
          <w:lang w:val="en-US"/>
        </w:rPr>
        <w:t xml:space="preserve">tructural </w:t>
      </w:r>
      <w:r w:rsidRPr="0098046B">
        <w:rPr>
          <w:rFonts w:ascii="Garamond" w:hAnsi="Garamond" w:cs="Times New Roman"/>
          <w:sz w:val="24"/>
          <w:szCs w:val="24"/>
          <w:lang w:val="en-US"/>
        </w:rPr>
        <w:t>e</w:t>
      </w:r>
      <w:r w:rsidRPr="00B61F74">
        <w:rPr>
          <w:rFonts w:ascii="Garamond" w:hAnsi="Garamond" w:cs="Times New Roman"/>
          <w:sz w:val="24"/>
          <w:szCs w:val="24"/>
          <w:lang w:val="en-US"/>
        </w:rPr>
        <w:t xml:space="preserve">quation </w:t>
      </w:r>
      <w:r w:rsidRPr="0098046B">
        <w:rPr>
          <w:rFonts w:ascii="Garamond" w:hAnsi="Garamond" w:cs="Times New Roman"/>
          <w:sz w:val="24"/>
          <w:szCs w:val="24"/>
          <w:lang w:val="en-US"/>
        </w:rPr>
        <w:t>m</w:t>
      </w:r>
      <w:r w:rsidRPr="00B61F74">
        <w:rPr>
          <w:rFonts w:ascii="Garamond" w:hAnsi="Garamond" w:cs="Times New Roman"/>
          <w:sz w:val="24"/>
          <w:szCs w:val="24"/>
          <w:lang w:val="en-US"/>
        </w:rPr>
        <w:t xml:space="preserve">odeling. J Stat </w:t>
      </w:r>
      <w:proofErr w:type="spellStart"/>
      <w:r w:rsidRPr="00B61F74">
        <w:rPr>
          <w:rFonts w:ascii="Garamond" w:hAnsi="Garamond" w:cs="Times New Roman"/>
          <w:sz w:val="24"/>
          <w:szCs w:val="24"/>
          <w:lang w:val="en-US"/>
        </w:rPr>
        <w:t>Softw</w:t>
      </w:r>
      <w:proofErr w:type="spellEnd"/>
      <w:r w:rsidRPr="0098046B">
        <w:rPr>
          <w:rFonts w:ascii="Garamond" w:hAnsi="Garamond" w:cs="Times New Roman"/>
          <w:sz w:val="24"/>
          <w:szCs w:val="24"/>
          <w:lang w:val="en-US"/>
        </w:rPr>
        <w:t>.</w:t>
      </w:r>
      <w:r w:rsidRPr="00B61F74">
        <w:rPr>
          <w:rFonts w:ascii="Garamond" w:hAnsi="Garamond" w:cs="Times New Roman"/>
          <w:i/>
          <w:sz w:val="24"/>
          <w:szCs w:val="24"/>
          <w:lang w:val="en-US"/>
        </w:rPr>
        <w:t xml:space="preserve"> </w:t>
      </w:r>
      <w:r w:rsidRPr="00B61F74">
        <w:rPr>
          <w:rFonts w:ascii="Garamond" w:hAnsi="Garamond" w:cs="Times New Roman"/>
          <w:sz w:val="24"/>
          <w:szCs w:val="24"/>
          <w:lang w:val="en-US"/>
        </w:rPr>
        <w:t>2012;48:</w:t>
      </w:r>
      <w:r w:rsidRPr="0098046B">
        <w:rPr>
          <w:rFonts w:ascii="Garamond" w:hAnsi="Garamond" w:cs="Times New Roman"/>
          <w:sz w:val="24"/>
          <w:szCs w:val="24"/>
          <w:lang w:val="en-US"/>
        </w:rPr>
        <w:t xml:space="preserve"> </w:t>
      </w:r>
      <w:r w:rsidRPr="00B61F74">
        <w:rPr>
          <w:rFonts w:ascii="Garamond" w:hAnsi="Garamond" w:cs="Times New Roman"/>
          <w:sz w:val="24"/>
          <w:szCs w:val="24"/>
          <w:lang w:val="en-US"/>
        </w:rPr>
        <w:t xml:space="preserve">1-36. </w:t>
      </w:r>
    </w:p>
    <w:p w14:paraId="2B57DD8F" w14:textId="7F4A8DAE" w:rsidR="007574DE" w:rsidRDefault="007574DE">
      <w:pPr>
        <w:rPr>
          <w:rFonts w:ascii="Garamond" w:eastAsia="Times New Roman" w:hAnsi="Garamond" w:cs="Times New Roman"/>
          <w:color w:val="000000"/>
          <w:sz w:val="24"/>
          <w:szCs w:val="24"/>
          <w:lang w:val="en-US"/>
        </w:rPr>
      </w:pPr>
      <w:r>
        <w:rPr>
          <w:rFonts w:ascii="Garamond" w:eastAsia="Times New Roman" w:hAnsi="Garamond" w:cs="Times New Roman"/>
          <w:color w:val="000000"/>
          <w:sz w:val="24"/>
          <w:szCs w:val="24"/>
          <w:lang w:val="en-US"/>
        </w:rPr>
        <w:br w:type="page"/>
      </w:r>
    </w:p>
    <w:p w14:paraId="546E5CA7" w14:textId="77777777" w:rsidR="00914EDC" w:rsidRPr="00932B03" w:rsidRDefault="00914EDC" w:rsidP="00CF0CED">
      <w:pPr>
        <w:spacing w:after="0" w:line="480" w:lineRule="auto"/>
        <w:rPr>
          <w:rFonts w:ascii="Garamond" w:eastAsia="Times New Roman" w:hAnsi="Garamond" w:cs="Times New Roman"/>
          <w:color w:val="000000"/>
          <w:sz w:val="24"/>
          <w:szCs w:val="24"/>
          <w:lang w:val="en-US"/>
        </w:rPr>
        <w:sectPr w:rsidR="00914EDC" w:rsidRPr="00932B03">
          <w:pgSz w:w="12240" w:h="15840"/>
          <w:pgMar w:top="1440" w:right="1440" w:bottom="1440" w:left="1440" w:header="708" w:footer="708" w:gutter="0"/>
          <w:cols w:space="708"/>
          <w:docGrid w:linePitch="360"/>
        </w:sectPr>
      </w:pPr>
    </w:p>
    <w:p w14:paraId="6A8A1E0D" w14:textId="0C73486D" w:rsidR="00CF0CED" w:rsidRPr="000C536E" w:rsidRDefault="00CF0CED" w:rsidP="000C536E">
      <w:pPr>
        <w:pStyle w:val="Caption"/>
        <w:keepNext/>
        <w:ind w:left="-426"/>
        <w:rPr>
          <w:rFonts w:ascii="Garamond" w:eastAsia="Times New Roman" w:hAnsi="Garamond" w:cs="Times New Roman"/>
          <w:color w:val="000000"/>
          <w:sz w:val="24"/>
          <w:szCs w:val="24"/>
          <w:lang w:val="en-US"/>
        </w:rPr>
      </w:pPr>
      <w:r w:rsidRPr="00932B03">
        <w:rPr>
          <w:rFonts w:ascii="Garamond" w:eastAsia="Times New Roman" w:hAnsi="Garamond" w:cs="Times New Roman"/>
          <w:color w:val="000000"/>
          <w:sz w:val="24"/>
          <w:szCs w:val="24"/>
          <w:lang w:val="en-US"/>
        </w:rPr>
        <w:lastRenderedPageBreak/>
        <w:t>Table</w:t>
      </w:r>
      <w:r w:rsidR="00CF5D78">
        <w:rPr>
          <w:rFonts w:ascii="Garamond" w:eastAsia="Times New Roman" w:hAnsi="Garamond" w:cs="Times New Roman"/>
          <w:color w:val="000000"/>
          <w:sz w:val="24"/>
          <w:szCs w:val="24"/>
          <w:lang w:val="en-US"/>
        </w:rPr>
        <w:t xml:space="preserve"> A</w:t>
      </w:r>
      <w:r>
        <w:rPr>
          <w:rFonts w:ascii="Garamond" w:eastAsia="Times New Roman" w:hAnsi="Garamond" w:cs="Times New Roman"/>
          <w:color w:val="000000"/>
          <w:sz w:val="24"/>
          <w:szCs w:val="24"/>
          <w:lang w:val="en-US"/>
        </w:rPr>
        <w:t xml:space="preserve">. </w:t>
      </w:r>
      <w:r w:rsidRPr="00EC233A">
        <w:rPr>
          <w:rFonts w:ascii="Garamond" w:eastAsia="Times New Roman" w:hAnsi="Garamond" w:cs="Times New Roman"/>
          <w:color w:val="000000"/>
          <w:sz w:val="24"/>
          <w:szCs w:val="24"/>
          <w:lang w:val="en-US"/>
        </w:rPr>
        <w:t>Confirmatory factor analysis goodness-of-fit indicators testing self-definingness, identification and a combined model for Religious Identity and Gender Identity.</w:t>
      </w:r>
    </w:p>
    <w:tbl>
      <w:tblPr>
        <w:tblW w:w="13936" w:type="dxa"/>
        <w:jc w:val="center"/>
        <w:tblLayout w:type="fixed"/>
        <w:tblLook w:val="04A0" w:firstRow="1" w:lastRow="0" w:firstColumn="1" w:lastColumn="0" w:noHBand="0" w:noVBand="1"/>
      </w:tblPr>
      <w:tblGrid>
        <w:gridCol w:w="276"/>
        <w:gridCol w:w="3596"/>
        <w:gridCol w:w="1134"/>
        <w:gridCol w:w="709"/>
        <w:gridCol w:w="1984"/>
        <w:gridCol w:w="851"/>
        <w:gridCol w:w="992"/>
        <w:gridCol w:w="1011"/>
        <w:gridCol w:w="1257"/>
        <w:gridCol w:w="992"/>
        <w:gridCol w:w="1134"/>
      </w:tblGrid>
      <w:tr w:rsidR="00914EDC" w:rsidRPr="00F9628F" w14:paraId="563C5B62" w14:textId="77777777" w:rsidTr="00CF0CED">
        <w:trPr>
          <w:trHeight w:val="315"/>
          <w:jc w:val="center"/>
        </w:trPr>
        <w:tc>
          <w:tcPr>
            <w:tcW w:w="3872" w:type="dxa"/>
            <w:gridSpan w:val="2"/>
            <w:tcBorders>
              <w:top w:val="single" w:sz="4" w:space="0" w:color="auto"/>
              <w:left w:val="nil"/>
              <w:bottom w:val="single" w:sz="4" w:space="0" w:color="auto"/>
              <w:right w:val="nil"/>
            </w:tcBorders>
            <w:shd w:val="clear" w:color="auto" w:fill="auto"/>
            <w:noWrap/>
            <w:vAlign w:val="bottom"/>
            <w:hideMark/>
          </w:tcPr>
          <w:p w14:paraId="4FAFC4B2" w14:textId="77777777" w:rsidR="00914EDC" w:rsidRPr="00782C9B" w:rsidRDefault="00914EDC" w:rsidP="00CF0CED">
            <w:pPr>
              <w:spacing w:after="0" w:line="480" w:lineRule="auto"/>
              <w:rPr>
                <w:rFonts w:ascii="Garamond" w:eastAsia="Times New Roman" w:hAnsi="Garamond" w:cs="Times New Roman"/>
                <w:color w:val="000000"/>
                <w:sz w:val="24"/>
                <w:szCs w:val="24"/>
              </w:rPr>
            </w:pPr>
            <w:r w:rsidRPr="00782C9B">
              <w:rPr>
                <w:rFonts w:ascii="Garamond" w:eastAsia="Times New Roman" w:hAnsi="Garamond" w:cs="Times New Roman"/>
                <w:color w:val="000000"/>
                <w:sz w:val="24"/>
                <w:szCs w:val="24"/>
              </w:rPr>
              <w:t xml:space="preserve">Model </w:t>
            </w:r>
          </w:p>
        </w:tc>
        <w:tc>
          <w:tcPr>
            <w:tcW w:w="1134" w:type="dxa"/>
            <w:tcBorders>
              <w:top w:val="single" w:sz="4" w:space="0" w:color="auto"/>
              <w:left w:val="nil"/>
              <w:bottom w:val="single" w:sz="4" w:space="0" w:color="auto"/>
              <w:right w:val="nil"/>
            </w:tcBorders>
            <w:shd w:val="clear" w:color="auto" w:fill="auto"/>
            <w:noWrap/>
            <w:vAlign w:val="bottom"/>
            <w:hideMark/>
          </w:tcPr>
          <w:p w14:paraId="2519B0B0" w14:textId="77777777" w:rsidR="00914EDC" w:rsidRPr="00782C9B" w:rsidRDefault="001400D5" w:rsidP="009B4F8C">
            <w:pPr>
              <w:spacing w:after="0" w:line="480" w:lineRule="auto"/>
              <w:jc w:val="center"/>
              <w:rPr>
                <w:rFonts w:ascii="Garamond" w:eastAsia="Times New Roman" w:hAnsi="Garamond" w:cs="Times New Roman"/>
                <w:color w:val="000000"/>
                <w:sz w:val="24"/>
                <w:szCs w:val="24"/>
              </w:rPr>
            </w:pPr>
            <m:oMath>
              <m:sSup>
                <m:sSupPr>
                  <m:ctrlPr>
                    <w:rPr>
                      <w:rFonts w:ascii="Cambria Math" w:eastAsia="Times New Roman" w:hAnsi="Cambria Math" w:cs="Times New Roman"/>
                      <w:i/>
                      <w:color w:val="000000"/>
                      <w:sz w:val="24"/>
                      <w:szCs w:val="24"/>
                    </w:rPr>
                  </m:ctrlPr>
                </m:sSupPr>
                <m:e>
                  <m:r>
                    <m:rPr>
                      <m:scr m:val="script"/>
                    </m:rPr>
                    <w:rPr>
                      <w:rFonts w:ascii="Cambria Math" w:eastAsia="Times New Roman" w:hAnsi="Cambria Math" w:cs="Times New Roman"/>
                      <w:color w:val="000000"/>
                      <w:sz w:val="24"/>
                      <w:szCs w:val="24"/>
                    </w:rPr>
                    <m:t>X</m:t>
                  </m:r>
                </m:e>
                <m:sup>
                  <m:r>
                    <w:rPr>
                      <w:rFonts w:ascii="Cambria Math" w:eastAsia="Times New Roman" w:hAnsi="Cambria Math" w:cs="Times New Roman"/>
                      <w:color w:val="000000"/>
                      <w:sz w:val="24"/>
                      <w:szCs w:val="24"/>
                    </w:rPr>
                    <m:t>2</m:t>
                  </m:r>
                </m:sup>
              </m:sSup>
            </m:oMath>
            <w:r w:rsidR="00914EDC" w:rsidRPr="00782C9B">
              <w:rPr>
                <w:rFonts w:ascii="Garamond" w:eastAsia="Times New Roman" w:hAnsi="Garamond" w:cs="Times New Roman"/>
                <w:color w:val="000000"/>
                <w:sz w:val="24"/>
                <w:szCs w:val="24"/>
              </w:rPr>
              <w:t xml:space="preserve"> </w:t>
            </w:r>
          </w:p>
        </w:tc>
        <w:tc>
          <w:tcPr>
            <w:tcW w:w="709" w:type="dxa"/>
            <w:tcBorders>
              <w:top w:val="single" w:sz="4" w:space="0" w:color="auto"/>
              <w:left w:val="nil"/>
              <w:bottom w:val="single" w:sz="4" w:space="0" w:color="auto"/>
              <w:right w:val="nil"/>
            </w:tcBorders>
            <w:shd w:val="clear" w:color="auto" w:fill="auto"/>
            <w:noWrap/>
            <w:vAlign w:val="bottom"/>
            <w:hideMark/>
          </w:tcPr>
          <w:p w14:paraId="659C297A" w14:textId="77777777" w:rsidR="00914EDC" w:rsidRPr="00782C9B" w:rsidRDefault="00914EDC" w:rsidP="00CF0CED">
            <w:pPr>
              <w:spacing w:after="0" w:line="480" w:lineRule="auto"/>
              <w:jc w:val="center"/>
              <w:rPr>
                <w:rFonts w:ascii="Garamond" w:eastAsia="Times New Roman" w:hAnsi="Garamond" w:cs="Times New Roman"/>
                <w:color w:val="000000"/>
                <w:sz w:val="24"/>
                <w:szCs w:val="24"/>
              </w:rPr>
            </w:pPr>
            <w:r w:rsidRPr="00782C9B">
              <w:rPr>
                <w:rFonts w:ascii="Garamond" w:eastAsia="Times New Roman" w:hAnsi="Garamond" w:cs="Times New Roman"/>
                <w:color w:val="000000"/>
                <w:sz w:val="24"/>
                <w:szCs w:val="24"/>
              </w:rPr>
              <w:t xml:space="preserve">df </w:t>
            </w:r>
          </w:p>
        </w:tc>
        <w:tc>
          <w:tcPr>
            <w:tcW w:w="1984" w:type="dxa"/>
            <w:tcBorders>
              <w:top w:val="single" w:sz="4" w:space="0" w:color="auto"/>
              <w:left w:val="nil"/>
              <w:bottom w:val="single" w:sz="4" w:space="0" w:color="auto"/>
              <w:right w:val="nil"/>
            </w:tcBorders>
            <w:shd w:val="clear" w:color="auto" w:fill="auto"/>
            <w:noWrap/>
            <w:vAlign w:val="bottom"/>
            <w:hideMark/>
          </w:tcPr>
          <w:p w14:paraId="32F0097C" w14:textId="77777777" w:rsidR="00914EDC" w:rsidRPr="00782C9B" w:rsidRDefault="001400D5" w:rsidP="00CF0CED">
            <w:pPr>
              <w:spacing w:after="0" w:line="480" w:lineRule="auto"/>
              <w:jc w:val="center"/>
              <w:rPr>
                <w:rFonts w:ascii="Garamond" w:eastAsia="Times New Roman" w:hAnsi="Garamond" w:cs="Times New Roman"/>
                <w:color w:val="000000"/>
                <w:sz w:val="24"/>
                <w:szCs w:val="24"/>
              </w:rPr>
            </w:pPr>
            <m:oMath>
              <m:sSup>
                <m:sSupPr>
                  <m:ctrlPr>
                    <w:rPr>
                      <w:rFonts w:ascii="Cambria Math" w:eastAsia="Times New Roman" w:hAnsi="Cambria Math" w:cs="Times New Roman"/>
                      <w:i/>
                      <w:color w:val="000000"/>
                      <w:sz w:val="24"/>
                      <w:szCs w:val="24"/>
                    </w:rPr>
                  </m:ctrlPr>
                </m:sSupPr>
                <m:e>
                  <m:r>
                    <m:rPr>
                      <m:scr m:val="script"/>
                    </m:rPr>
                    <w:rPr>
                      <w:rFonts w:ascii="Cambria Math" w:eastAsia="Times New Roman" w:hAnsi="Cambria Math" w:cs="Times New Roman"/>
                      <w:color w:val="000000"/>
                      <w:sz w:val="24"/>
                      <w:szCs w:val="24"/>
                    </w:rPr>
                    <m:t>X</m:t>
                  </m:r>
                </m:e>
                <m:sup>
                  <m:r>
                    <w:rPr>
                      <w:rFonts w:ascii="Cambria Math" w:eastAsia="Times New Roman" w:hAnsi="Cambria Math" w:cs="Times New Roman"/>
                      <w:color w:val="000000"/>
                      <w:sz w:val="24"/>
                      <w:szCs w:val="24"/>
                    </w:rPr>
                    <m:t>2</m:t>
                  </m:r>
                </m:sup>
              </m:sSup>
            </m:oMath>
            <w:r w:rsidR="009B4F8C" w:rsidRPr="00782C9B">
              <w:rPr>
                <w:rFonts w:ascii="Garamond" w:eastAsia="Times New Roman" w:hAnsi="Garamond" w:cs="Times New Roman"/>
                <w:color w:val="000000"/>
                <w:sz w:val="24"/>
                <w:szCs w:val="24"/>
              </w:rPr>
              <w:t xml:space="preserve"> </w:t>
            </w:r>
            <w:r w:rsidR="00914EDC" w:rsidRPr="00782C9B">
              <w:rPr>
                <w:rFonts w:ascii="Garamond" w:eastAsia="Times New Roman" w:hAnsi="Garamond" w:cs="Times New Roman"/>
                <w:color w:val="000000"/>
                <w:sz w:val="24"/>
                <w:szCs w:val="24"/>
              </w:rPr>
              <w:t xml:space="preserve"> difference, df</w:t>
            </w:r>
          </w:p>
        </w:tc>
        <w:tc>
          <w:tcPr>
            <w:tcW w:w="851" w:type="dxa"/>
            <w:tcBorders>
              <w:top w:val="single" w:sz="4" w:space="0" w:color="auto"/>
              <w:left w:val="nil"/>
              <w:bottom w:val="single" w:sz="4" w:space="0" w:color="auto"/>
              <w:right w:val="nil"/>
            </w:tcBorders>
            <w:shd w:val="clear" w:color="auto" w:fill="auto"/>
            <w:noWrap/>
            <w:vAlign w:val="bottom"/>
            <w:hideMark/>
          </w:tcPr>
          <w:p w14:paraId="3DA89D8F" w14:textId="77777777" w:rsidR="00914EDC" w:rsidRPr="00782C9B" w:rsidRDefault="00914EDC" w:rsidP="00CF0CED">
            <w:pPr>
              <w:spacing w:after="0" w:line="480" w:lineRule="auto"/>
              <w:jc w:val="center"/>
              <w:rPr>
                <w:rFonts w:ascii="Garamond" w:eastAsia="Times New Roman" w:hAnsi="Garamond" w:cs="Times New Roman"/>
                <w:color w:val="000000"/>
                <w:sz w:val="24"/>
                <w:szCs w:val="24"/>
              </w:rPr>
            </w:pPr>
            <w:r w:rsidRPr="00782C9B">
              <w:rPr>
                <w:rFonts w:ascii="Garamond" w:eastAsia="Times New Roman" w:hAnsi="Garamond" w:cs="Times New Roman"/>
                <w:color w:val="000000"/>
                <w:sz w:val="24"/>
                <w:szCs w:val="24"/>
              </w:rPr>
              <w:t xml:space="preserve">CFI </w:t>
            </w:r>
          </w:p>
        </w:tc>
        <w:tc>
          <w:tcPr>
            <w:tcW w:w="992" w:type="dxa"/>
            <w:tcBorders>
              <w:top w:val="single" w:sz="4" w:space="0" w:color="auto"/>
              <w:left w:val="nil"/>
              <w:bottom w:val="single" w:sz="4" w:space="0" w:color="auto"/>
              <w:right w:val="nil"/>
            </w:tcBorders>
            <w:shd w:val="clear" w:color="auto" w:fill="auto"/>
            <w:noWrap/>
            <w:vAlign w:val="bottom"/>
            <w:hideMark/>
          </w:tcPr>
          <w:p w14:paraId="08B143AE" w14:textId="77777777" w:rsidR="00914EDC" w:rsidRPr="00782C9B" w:rsidRDefault="00914EDC" w:rsidP="00CF0CED">
            <w:pPr>
              <w:spacing w:after="0" w:line="480" w:lineRule="auto"/>
              <w:jc w:val="center"/>
              <w:rPr>
                <w:rFonts w:ascii="Garamond" w:eastAsia="Times New Roman" w:hAnsi="Garamond" w:cs="Times New Roman"/>
                <w:color w:val="000000"/>
                <w:sz w:val="24"/>
                <w:szCs w:val="24"/>
              </w:rPr>
            </w:pPr>
            <w:r w:rsidRPr="00782C9B">
              <w:rPr>
                <w:rFonts w:ascii="Garamond" w:eastAsia="Times New Roman" w:hAnsi="Garamond" w:cs="Times New Roman"/>
                <w:color w:val="000000"/>
                <w:sz w:val="24"/>
                <w:szCs w:val="24"/>
              </w:rPr>
              <w:t xml:space="preserve">TLI </w:t>
            </w:r>
          </w:p>
        </w:tc>
        <w:tc>
          <w:tcPr>
            <w:tcW w:w="1011" w:type="dxa"/>
            <w:tcBorders>
              <w:top w:val="single" w:sz="4" w:space="0" w:color="auto"/>
              <w:left w:val="nil"/>
              <w:bottom w:val="single" w:sz="4" w:space="0" w:color="auto"/>
              <w:right w:val="nil"/>
            </w:tcBorders>
            <w:shd w:val="clear" w:color="auto" w:fill="auto"/>
            <w:noWrap/>
            <w:vAlign w:val="bottom"/>
            <w:hideMark/>
          </w:tcPr>
          <w:p w14:paraId="137E1DB1" w14:textId="77777777" w:rsidR="00914EDC" w:rsidRPr="00782C9B" w:rsidRDefault="00914EDC" w:rsidP="00CF0CED">
            <w:pPr>
              <w:spacing w:after="0" w:line="480" w:lineRule="auto"/>
              <w:jc w:val="center"/>
              <w:rPr>
                <w:rFonts w:ascii="Garamond" w:eastAsia="Times New Roman" w:hAnsi="Garamond" w:cs="Times New Roman"/>
                <w:color w:val="000000"/>
                <w:sz w:val="24"/>
                <w:szCs w:val="24"/>
              </w:rPr>
            </w:pPr>
            <w:r w:rsidRPr="00782C9B">
              <w:rPr>
                <w:rFonts w:ascii="Garamond" w:eastAsia="Times New Roman" w:hAnsi="Garamond" w:cs="Times New Roman"/>
                <w:color w:val="000000"/>
                <w:sz w:val="24"/>
                <w:szCs w:val="24"/>
              </w:rPr>
              <w:t xml:space="preserve">RMSEA </w:t>
            </w:r>
          </w:p>
        </w:tc>
        <w:tc>
          <w:tcPr>
            <w:tcW w:w="1257" w:type="dxa"/>
            <w:tcBorders>
              <w:top w:val="single" w:sz="4" w:space="0" w:color="auto"/>
              <w:left w:val="nil"/>
              <w:bottom w:val="single" w:sz="4" w:space="0" w:color="auto"/>
              <w:right w:val="nil"/>
            </w:tcBorders>
            <w:shd w:val="clear" w:color="auto" w:fill="auto"/>
            <w:noWrap/>
            <w:vAlign w:val="bottom"/>
            <w:hideMark/>
          </w:tcPr>
          <w:p w14:paraId="6845BA9B" w14:textId="77777777" w:rsidR="00914EDC" w:rsidRPr="00782C9B" w:rsidRDefault="00914EDC" w:rsidP="00CF0CED">
            <w:pPr>
              <w:spacing w:after="0" w:line="480" w:lineRule="auto"/>
              <w:jc w:val="center"/>
              <w:rPr>
                <w:rFonts w:ascii="Garamond" w:eastAsia="Times New Roman" w:hAnsi="Garamond" w:cs="Times New Roman"/>
                <w:color w:val="000000"/>
                <w:sz w:val="24"/>
                <w:szCs w:val="24"/>
              </w:rPr>
            </w:pPr>
            <w:r w:rsidRPr="00782C9B">
              <w:rPr>
                <w:rFonts w:ascii="Garamond" w:eastAsia="Times New Roman" w:hAnsi="Garamond" w:cs="Times New Roman"/>
                <w:color w:val="000000"/>
                <w:sz w:val="24"/>
                <w:szCs w:val="24"/>
              </w:rPr>
              <w:t>(90% CI)</w:t>
            </w:r>
          </w:p>
        </w:tc>
        <w:tc>
          <w:tcPr>
            <w:tcW w:w="992" w:type="dxa"/>
            <w:tcBorders>
              <w:top w:val="single" w:sz="4" w:space="0" w:color="auto"/>
              <w:left w:val="nil"/>
              <w:bottom w:val="single" w:sz="4" w:space="0" w:color="auto"/>
              <w:right w:val="nil"/>
            </w:tcBorders>
            <w:shd w:val="clear" w:color="auto" w:fill="auto"/>
            <w:noWrap/>
            <w:vAlign w:val="bottom"/>
            <w:hideMark/>
          </w:tcPr>
          <w:p w14:paraId="5614CC0F" w14:textId="77777777" w:rsidR="00914EDC" w:rsidRPr="00782C9B" w:rsidRDefault="00914EDC" w:rsidP="00CF0CED">
            <w:pPr>
              <w:spacing w:after="0" w:line="480" w:lineRule="auto"/>
              <w:jc w:val="center"/>
              <w:rPr>
                <w:rFonts w:ascii="Garamond" w:eastAsia="Times New Roman" w:hAnsi="Garamond" w:cs="Times New Roman"/>
                <w:color w:val="000000"/>
                <w:sz w:val="24"/>
                <w:szCs w:val="24"/>
              </w:rPr>
            </w:pPr>
            <w:r w:rsidRPr="00782C9B">
              <w:rPr>
                <w:rFonts w:ascii="Garamond" w:eastAsia="Times New Roman" w:hAnsi="Garamond" w:cs="Times New Roman"/>
                <w:color w:val="000000"/>
                <w:sz w:val="24"/>
                <w:szCs w:val="24"/>
              </w:rPr>
              <w:t xml:space="preserve"> SRMR </w:t>
            </w:r>
          </w:p>
        </w:tc>
        <w:tc>
          <w:tcPr>
            <w:tcW w:w="1134" w:type="dxa"/>
            <w:tcBorders>
              <w:top w:val="single" w:sz="4" w:space="0" w:color="auto"/>
              <w:left w:val="nil"/>
              <w:bottom w:val="single" w:sz="4" w:space="0" w:color="auto"/>
              <w:right w:val="nil"/>
            </w:tcBorders>
            <w:shd w:val="clear" w:color="auto" w:fill="auto"/>
            <w:noWrap/>
            <w:vAlign w:val="bottom"/>
            <w:hideMark/>
          </w:tcPr>
          <w:p w14:paraId="76E55009" w14:textId="77777777" w:rsidR="00914EDC" w:rsidRPr="00782C9B" w:rsidRDefault="00914EDC" w:rsidP="00CF0CED">
            <w:pPr>
              <w:spacing w:after="0" w:line="480" w:lineRule="auto"/>
              <w:jc w:val="center"/>
              <w:rPr>
                <w:rFonts w:ascii="Garamond" w:eastAsia="Times New Roman" w:hAnsi="Garamond" w:cs="Times New Roman"/>
                <w:color w:val="000000"/>
                <w:sz w:val="24"/>
                <w:szCs w:val="24"/>
              </w:rPr>
            </w:pPr>
            <w:r w:rsidRPr="00782C9B">
              <w:rPr>
                <w:rFonts w:ascii="Garamond" w:eastAsia="Times New Roman" w:hAnsi="Garamond" w:cs="Times New Roman"/>
                <w:color w:val="000000"/>
                <w:sz w:val="24"/>
                <w:szCs w:val="24"/>
              </w:rPr>
              <w:t>AIC</w:t>
            </w:r>
          </w:p>
        </w:tc>
      </w:tr>
      <w:tr w:rsidR="00914EDC" w:rsidRPr="00F9628F" w14:paraId="2C111E5A" w14:textId="77777777" w:rsidTr="00CF0CED">
        <w:trPr>
          <w:trHeight w:val="315"/>
          <w:jc w:val="center"/>
        </w:trPr>
        <w:tc>
          <w:tcPr>
            <w:tcW w:w="3872" w:type="dxa"/>
            <w:gridSpan w:val="2"/>
            <w:tcBorders>
              <w:top w:val="nil"/>
              <w:left w:val="nil"/>
              <w:bottom w:val="nil"/>
              <w:right w:val="nil"/>
            </w:tcBorders>
            <w:shd w:val="clear" w:color="auto" w:fill="auto"/>
            <w:noWrap/>
            <w:vAlign w:val="bottom"/>
            <w:hideMark/>
          </w:tcPr>
          <w:p w14:paraId="648AB104" w14:textId="77777777" w:rsidR="00914EDC" w:rsidRPr="00782C9B" w:rsidRDefault="00914EDC" w:rsidP="00CF0CED">
            <w:pPr>
              <w:spacing w:after="0" w:line="480" w:lineRule="auto"/>
              <w:rPr>
                <w:rFonts w:ascii="Garamond" w:eastAsia="Times New Roman" w:hAnsi="Garamond" w:cs="Times New Roman"/>
                <w:color w:val="000000"/>
                <w:sz w:val="24"/>
                <w:szCs w:val="24"/>
              </w:rPr>
            </w:pPr>
            <w:r w:rsidRPr="00782C9B">
              <w:rPr>
                <w:rFonts w:ascii="Garamond" w:eastAsia="Times New Roman" w:hAnsi="Garamond" w:cs="Times New Roman"/>
                <w:color w:val="000000"/>
                <w:sz w:val="24"/>
                <w:szCs w:val="24"/>
              </w:rPr>
              <w:t>Religious Identity Models</w:t>
            </w:r>
          </w:p>
        </w:tc>
        <w:tc>
          <w:tcPr>
            <w:tcW w:w="1134" w:type="dxa"/>
            <w:tcBorders>
              <w:top w:val="nil"/>
              <w:left w:val="nil"/>
              <w:bottom w:val="nil"/>
              <w:right w:val="nil"/>
            </w:tcBorders>
            <w:shd w:val="clear" w:color="auto" w:fill="auto"/>
            <w:noWrap/>
            <w:vAlign w:val="bottom"/>
            <w:hideMark/>
          </w:tcPr>
          <w:p w14:paraId="37B5CE4E" w14:textId="77777777" w:rsidR="00914EDC" w:rsidRPr="00782C9B" w:rsidRDefault="00914EDC" w:rsidP="00CF0CED">
            <w:pPr>
              <w:spacing w:after="0" w:line="480" w:lineRule="auto"/>
              <w:jc w:val="center"/>
              <w:rPr>
                <w:rFonts w:ascii="Garamond" w:eastAsia="Times New Roman" w:hAnsi="Garamond" w:cs="Times New Roman"/>
                <w:color w:val="000000"/>
                <w:sz w:val="24"/>
                <w:szCs w:val="24"/>
              </w:rPr>
            </w:pPr>
          </w:p>
        </w:tc>
        <w:tc>
          <w:tcPr>
            <w:tcW w:w="709" w:type="dxa"/>
            <w:tcBorders>
              <w:top w:val="nil"/>
              <w:left w:val="nil"/>
              <w:bottom w:val="nil"/>
              <w:right w:val="nil"/>
            </w:tcBorders>
            <w:shd w:val="clear" w:color="auto" w:fill="auto"/>
            <w:noWrap/>
            <w:vAlign w:val="bottom"/>
            <w:hideMark/>
          </w:tcPr>
          <w:p w14:paraId="54B856BC" w14:textId="77777777" w:rsidR="00914EDC" w:rsidRPr="00782C9B" w:rsidRDefault="00914EDC" w:rsidP="00CF0CED">
            <w:pPr>
              <w:spacing w:after="0" w:line="480" w:lineRule="auto"/>
              <w:jc w:val="center"/>
              <w:rPr>
                <w:rFonts w:ascii="Garamond" w:eastAsia="Times New Roman" w:hAnsi="Garamond" w:cs="Times New Roman"/>
                <w:color w:val="000000"/>
                <w:sz w:val="24"/>
                <w:szCs w:val="24"/>
              </w:rPr>
            </w:pPr>
          </w:p>
        </w:tc>
        <w:tc>
          <w:tcPr>
            <w:tcW w:w="1984" w:type="dxa"/>
            <w:tcBorders>
              <w:top w:val="nil"/>
              <w:left w:val="nil"/>
              <w:bottom w:val="nil"/>
              <w:right w:val="nil"/>
            </w:tcBorders>
            <w:shd w:val="clear" w:color="auto" w:fill="auto"/>
            <w:noWrap/>
            <w:vAlign w:val="bottom"/>
            <w:hideMark/>
          </w:tcPr>
          <w:p w14:paraId="3EE44051" w14:textId="77777777" w:rsidR="00914EDC" w:rsidRPr="00782C9B" w:rsidRDefault="00914EDC" w:rsidP="00CF0CED">
            <w:pPr>
              <w:spacing w:after="0" w:line="480" w:lineRule="auto"/>
              <w:jc w:val="center"/>
              <w:rPr>
                <w:rFonts w:ascii="Garamond" w:eastAsia="Times New Roman" w:hAnsi="Garamond" w:cs="Times New Roman"/>
                <w:color w:val="000000"/>
                <w:sz w:val="24"/>
                <w:szCs w:val="24"/>
              </w:rPr>
            </w:pPr>
          </w:p>
        </w:tc>
        <w:tc>
          <w:tcPr>
            <w:tcW w:w="851" w:type="dxa"/>
            <w:tcBorders>
              <w:top w:val="nil"/>
              <w:left w:val="nil"/>
              <w:bottom w:val="nil"/>
              <w:right w:val="nil"/>
            </w:tcBorders>
            <w:shd w:val="clear" w:color="auto" w:fill="auto"/>
            <w:noWrap/>
            <w:vAlign w:val="bottom"/>
            <w:hideMark/>
          </w:tcPr>
          <w:p w14:paraId="55842AFB" w14:textId="77777777" w:rsidR="00914EDC" w:rsidRPr="00782C9B" w:rsidRDefault="00914EDC" w:rsidP="00CF0CED">
            <w:pPr>
              <w:spacing w:after="0" w:line="480" w:lineRule="auto"/>
              <w:jc w:val="center"/>
              <w:rPr>
                <w:rFonts w:ascii="Garamond" w:eastAsia="Times New Roman" w:hAnsi="Garamond" w:cs="Times New Roman"/>
                <w:color w:val="000000"/>
                <w:sz w:val="24"/>
                <w:szCs w:val="24"/>
              </w:rPr>
            </w:pPr>
          </w:p>
        </w:tc>
        <w:tc>
          <w:tcPr>
            <w:tcW w:w="992" w:type="dxa"/>
            <w:tcBorders>
              <w:top w:val="nil"/>
              <w:left w:val="nil"/>
              <w:bottom w:val="nil"/>
              <w:right w:val="nil"/>
            </w:tcBorders>
            <w:shd w:val="clear" w:color="auto" w:fill="auto"/>
            <w:noWrap/>
            <w:vAlign w:val="bottom"/>
            <w:hideMark/>
          </w:tcPr>
          <w:p w14:paraId="4A71CAEE" w14:textId="77777777" w:rsidR="00914EDC" w:rsidRPr="00782C9B" w:rsidRDefault="00914EDC" w:rsidP="00CF0CED">
            <w:pPr>
              <w:spacing w:after="0" w:line="480" w:lineRule="auto"/>
              <w:jc w:val="center"/>
              <w:rPr>
                <w:rFonts w:ascii="Garamond" w:eastAsia="Times New Roman" w:hAnsi="Garamond" w:cs="Times New Roman"/>
                <w:color w:val="000000"/>
                <w:sz w:val="24"/>
                <w:szCs w:val="24"/>
              </w:rPr>
            </w:pPr>
          </w:p>
        </w:tc>
        <w:tc>
          <w:tcPr>
            <w:tcW w:w="1011" w:type="dxa"/>
            <w:tcBorders>
              <w:top w:val="nil"/>
              <w:left w:val="nil"/>
              <w:bottom w:val="nil"/>
              <w:right w:val="nil"/>
            </w:tcBorders>
            <w:shd w:val="clear" w:color="auto" w:fill="auto"/>
            <w:noWrap/>
            <w:vAlign w:val="bottom"/>
            <w:hideMark/>
          </w:tcPr>
          <w:p w14:paraId="0A82EDF2" w14:textId="77777777" w:rsidR="00914EDC" w:rsidRPr="00782C9B" w:rsidRDefault="00914EDC" w:rsidP="00CF0CED">
            <w:pPr>
              <w:spacing w:after="0" w:line="480" w:lineRule="auto"/>
              <w:jc w:val="center"/>
              <w:rPr>
                <w:rFonts w:ascii="Garamond" w:eastAsia="Times New Roman" w:hAnsi="Garamond" w:cs="Times New Roman"/>
                <w:color w:val="000000"/>
                <w:sz w:val="24"/>
                <w:szCs w:val="24"/>
              </w:rPr>
            </w:pPr>
          </w:p>
        </w:tc>
        <w:tc>
          <w:tcPr>
            <w:tcW w:w="1257" w:type="dxa"/>
            <w:tcBorders>
              <w:top w:val="nil"/>
              <w:left w:val="nil"/>
              <w:bottom w:val="nil"/>
              <w:right w:val="nil"/>
            </w:tcBorders>
            <w:shd w:val="clear" w:color="auto" w:fill="auto"/>
            <w:noWrap/>
            <w:vAlign w:val="bottom"/>
            <w:hideMark/>
          </w:tcPr>
          <w:p w14:paraId="5BEF1C74" w14:textId="77777777" w:rsidR="00914EDC" w:rsidRPr="00782C9B" w:rsidRDefault="00914EDC" w:rsidP="00CF0CED">
            <w:pPr>
              <w:spacing w:after="0" w:line="480" w:lineRule="auto"/>
              <w:jc w:val="center"/>
              <w:rPr>
                <w:rFonts w:ascii="Garamond" w:eastAsia="Times New Roman" w:hAnsi="Garamond" w:cs="Times New Roman"/>
                <w:color w:val="000000"/>
                <w:sz w:val="24"/>
                <w:szCs w:val="24"/>
              </w:rPr>
            </w:pPr>
          </w:p>
        </w:tc>
        <w:tc>
          <w:tcPr>
            <w:tcW w:w="992" w:type="dxa"/>
            <w:tcBorders>
              <w:top w:val="nil"/>
              <w:left w:val="nil"/>
              <w:bottom w:val="nil"/>
              <w:right w:val="nil"/>
            </w:tcBorders>
            <w:shd w:val="clear" w:color="auto" w:fill="auto"/>
            <w:noWrap/>
            <w:vAlign w:val="bottom"/>
            <w:hideMark/>
          </w:tcPr>
          <w:p w14:paraId="7F23692D" w14:textId="77777777" w:rsidR="00914EDC" w:rsidRPr="00782C9B" w:rsidRDefault="00914EDC" w:rsidP="00CF0CED">
            <w:pPr>
              <w:spacing w:after="0" w:line="480" w:lineRule="auto"/>
              <w:jc w:val="center"/>
              <w:rPr>
                <w:rFonts w:ascii="Garamond" w:eastAsia="Times New Roman" w:hAnsi="Garamond" w:cs="Times New Roman"/>
                <w:color w:val="000000"/>
                <w:sz w:val="24"/>
                <w:szCs w:val="24"/>
              </w:rPr>
            </w:pPr>
          </w:p>
        </w:tc>
        <w:tc>
          <w:tcPr>
            <w:tcW w:w="1134" w:type="dxa"/>
            <w:tcBorders>
              <w:top w:val="nil"/>
              <w:left w:val="nil"/>
              <w:bottom w:val="nil"/>
              <w:right w:val="nil"/>
            </w:tcBorders>
            <w:shd w:val="clear" w:color="auto" w:fill="auto"/>
            <w:noWrap/>
            <w:vAlign w:val="bottom"/>
            <w:hideMark/>
          </w:tcPr>
          <w:p w14:paraId="0C86D7CA" w14:textId="77777777" w:rsidR="00914EDC" w:rsidRPr="00782C9B" w:rsidRDefault="00914EDC" w:rsidP="00CF0CED">
            <w:pPr>
              <w:spacing w:after="0" w:line="480" w:lineRule="auto"/>
              <w:jc w:val="center"/>
              <w:rPr>
                <w:rFonts w:ascii="Garamond" w:eastAsia="Times New Roman" w:hAnsi="Garamond" w:cs="Times New Roman"/>
                <w:color w:val="000000"/>
                <w:sz w:val="24"/>
                <w:szCs w:val="24"/>
              </w:rPr>
            </w:pPr>
          </w:p>
        </w:tc>
      </w:tr>
      <w:tr w:rsidR="00914EDC" w:rsidRPr="00F9628F" w14:paraId="399B4805" w14:textId="77777777" w:rsidTr="00CF0CED">
        <w:trPr>
          <w:trHeight w:val="315"/>
          <w:jc w:val="center"/>
        </w:trPr>
        <w:tc>
          <w:tcPr>
            <w:tcW w:w="276" w:type="dxa"/>
            <w:tcBorders>
              <w:top w:val="nil"/>
              <w:left w:val="nil"/>
              <w:bottom w:val="nil"/>
              <w:right w:val="nil"/>
            </w:tcBorders>
            <w:shd w:val="clear" w:color="auto" w:fill="auto"/>
            <w:noWrap/>
            <w:vAlign w:val="bottom"/>
            <w:hideMark/>
          </w:tcPr>
          <w:p w14:paraId="27C61E7D" w14:textId="77777777" w:rsidR="00914EDC" w:rsidRPr="00782C9B" w:rsidRDefault="00914EDC" w:rsidP="00CF0CED">
            <w:pPr>
              <w:spacing w:after="0" w:line="480" w:lineRule="auto"/>
              <w:rPr>
                <w:rFonts w:ascii="Garamond" w:eastAsia="Times New Roman" w:hAnsi="Garamond" w:cs="Times New Roman"/>
                <w:color w:val="000000"/>
                <w:sz w:val="24"/>
                <w:szCs w:val="24"/>
              </w:rPr>
            </w:pPr>
          </w:p>
        </w:tc>
        <w:tc>
          <w:tcPr>
            <w:tcW w:w="3596" w:type="dxa"/>
            <w:tcBorders>
              <w:top w:val="nil"/>
              <w:left w:val="nil"/>
              <w:bottom w:val="nil"/>
              <w:right w:val="nil"/>
            </w:tcBorders>
            <w:shd w:val="clear" w:color="auto" w:fill="auto"/>
            <w:noWrap/>
            <w:vAlign w:val="bottom"/>
            <w:hideMark/>
          </w:tcPr>
          <w:p w14:paraId="768C794C" w14:textId="77777777" w:rsidR="00914EDC" w:rsidRPr="00782C9B" w:rsidRDefault="00914EDC" w:rsidP="00CF0CED">
            <w:pPr>
              <w:spacing w:after="0" w:line="480" w:lineRule="auto"/>
              <w:rPr>
                <w:rFonts w:ascii="Garamond" w:eastAsia="Times New Roman" w:hAnsi="Garamond" w:cs="Times New Roman"/>
                <w:color w:val="000000"/>
                <w:sz w:val="24"/>
                <w:szCs w:val="24"/>
              </w:rPr>
            </w:pPr>
            <w:r w:rsidRPr="00782C9B">
              <w:rPr>
                <w:rFonts w:ascii="Garamond" w:eastAsia="Times New Roman" w:hAnsi="Garamond" w:cs="Times New Roman"/>
                <w:color w:val="000000"/>
                <w:sz w:val="24"/>
                <w:szCs w:val="24"/>
              </w:rPr>
              <w:t>Self-definingness</w:t>
            </w:r>
            <w:r w:rsidR="00EC233A">
              <w:rPr>
                <w:rFonts w:ascii="Garamond" w:eastAsia="Times New Roman" w:hAnsi="Garamond" w:cs="Times New Roman"/>
                <w:color w:val="000000"/>
                <w:sz w:val="24"/>
                <w:szCs w:val="24"/>
              </w:rPr>
              <w:t xml:space="preserve"> (SD)</w:t>
            </w:r>
          </w:p>
        </w:tc>
        <w:tc>
          <w:tcPr>
            <w:tcW w:w="1134" w:type="dxa"/>
            <w:tcBorders>
              <w:top w:val="nil"/>
              <w:left w:val="nil"/>
              <w:bottom w:val="nil"/>
              <w:right w:val="nil"/>
            </w:tcBorders>
            <w:shd w:val="clear" w:color="auto" w:fill="auto"/>
            <w:noWrap/>
            <w:vAlign w:val="bottom"/>
            <w:hideMark/>
          </w:tcPr>
          <w:p w14:paraId="06165B4A" w14:textId="77777777" w:rsidR="00914EDC" w:rsidRPr="00782C9B" w:rsidRDefault="00914EDC" w:rsidP="00CF0CED">
            <w:pPr>
              <w:spacing w:after="0" w:line="480" w:lineRule="auto"/>
              <w:jc w:val="center"/>
              <w:rPr>
                <w:rFonts w:ascii="Garamond" w:eastAsia="Times New Roman" w:hAnsi="Garamond" w:cs="Times New Roman"/>
                <w:color w:val="000000"/>
                <w:sz w:val="24"/>
                <w:szCs w:val="24"/>
              </w:rPr>
            </w:pPr>
            <w:r w:rsidRPr="00782C9B">
              <w:rPr>
                <w:rFonts w:ascii="Garamond" w:eastAsia="Times New Roman" w:hAnsi="Garamond" w:cs="Times New Roman"/>
                <w:color w:val="000000"/>
                <w:sz w:val="24"/>
                <w:szCs w:val="24"/>
              </w:rPr>
              <w:t>30.61*</w:t>
            </w:r>
          </w:p>
        </w:tc>
        <w:tc>
          <w:tcPr>
            <w:tcW w:w="709" w:type="dxa"/>
            <w:tcBorders>
              <w:top w:val="nil"/>
              <w:left w:val="nil"/>
              <w:bottom w:val="nil"/>
              <w:right w:val="nil"/>
            </w:tcBorders>
            <w:shd w:val="clear" w:color="auto" w:fill="auto"/>
            <w:noWrap/>
            <w:vAlign w:val="bottom"/>
            <w:hideMark/>
          </w:tcPr>
          <w:p w14:paraId="22B8D0F8" w14:textId="77777777" w:rsidR="00914EDC" w:rsidRPr="00782C9B" w:rsidRDefault="00914EDC" w:rsidP="00CF0CED">
            <w:pPr>
              <w:spacing w:after="0" w:line="480" w:lineRule="auto"/>
              <w:jc w:val="center"/>
              <w:rPr>
                <w:rFonts w:ascii="Garamond" w:eastAsia="Times New Roman" w:hAnsi="Garamond" w:cs="Times New Roman"/>
                <w:color w:val="000000"/>
                <w:sz w:val="24"/>
                <w:szCs w:val="24"/>
              </w:rPr>
            </w:pPr>
            <w:r w:rsidRPr="00782C9B">
              <w:rPr>
                <w:rFonts w:ascii="Garamond" w:eastAsia="Times New Roman" w:hAnsi="Garamond" w:cs="Times New Roman"/>
                <w:color w:val="000000"/>
                <w:sz w:val="24"/>
                <w:szCs w:val="24"/>
              </w:rPr>
              <w:t>14</w:t>
            </w:r>
          </w:p>
        </w:tc>
        <w:tc>
          <w:tcPr>
            <w:tcW w:w="1984" w:type="dxa"/>
            <w:tcBorders>
              <w:top w:val="nil"/>
              <w:left w:val="nil"/>
              <w:bottom w:val="nil"/>
              <w:right w:val="nil"/>
            </w:tcBorders>
            <w:shd w:val="clear" w:color="auto" w:fill="auto"/>
            <w:noWrap/>
            <w:vAlign w:val="bottom"/>
            <w:hideMark/>
          </w:tcPr>
          <w:p w14:paraId="27357E94" w14:textId="77777777" w:rsidR="00914EDC" w:rsidRPr="00782C9B" w:rsidRDefault="00914EDC" w:rsidP="00CF0CED">
            <w:pPr>
              <w:spacing w:after="0" w:line="480" w:lineRule="auto"/>
              <w:jc w:val="center"/>
              <w:rPr>
                <w:rFonts w:ascii="Garamond" w:eastAsia="Times New Roman" w:hAnsi="Garamond" w:cs="Times New Roman"/>
                <w:color w:val="000000"/>
                <w:sz w:val="24"/>
                <w:szCs w:val="24"/>
              </w:rPr>
            </w:pPr>
            <w:r w:rsidRPr="00782C9B">
              <w:rPr>
                <w:rFonts w:ascii="Garamond" w:eastAsia="Times New Roman" w:hAnsi="Garamond" w:cs="Times New Roman"/>
                <w:color w:val="000000"/>
                <w:sz w:val="24"/>
                <w:szCs w:val="24"/>
              </w:rPr>
              <w:t>538.16, 7</w:t>
            </w:r>
          </w:p>
        </w:tc>
        <w:tc>
          <w:tcPr>
            <w:tcW w:w="851" w:type="dxa"/>
            <w:tcBorders>
              <w:top w:val="nil"/>
              <w:left w:val="nil"/>
              <w:bottom w:val="nil"/>
              <w:right w:val="nil"/>
            </w:tcBorders>
            <w:shd w:val="clear" w:color="auto" w:fill="auto"/>
            <w:noWrap/>
            <w:vAlign w:val="bottom"/>
            <w:hideMark/>
          </w:tcPr>
          <w:p w14:paraId="4A45CE5B" w14:textId="77777777" w:rsidR="00914EDC" w:rsidRPr="00782C9B" w:rsidRDefault="00914EDC" w:rsidP="00CF0CED">
            <w:pPr>
              <w:spacing w:after="0" w:line="480" w:lineRule="auto"/>
              <w:jc w:val="center"/>
              <w:rPr>
                <w:rFonts w:ascii="Garamond" w:eastAsia="Times New Roman" w:hAnsi="Garamond" w:cs="Times New Roman"/>
                <w:color w:val="000000"/>
                <w:sz w:val="24"/>
                <w:szCs w:val="24"/>
              </w:rPr>
            </w:pPr>
            <w:r>
              <w:rPr>
                <w:rFonts w:ascii="Garamond" w:eastAsia="Times New Roman" w:hAnsi="Garamond" w:cs="Times New Roman"/>
                <w:color w:val="000000"/>
                <w:sz w:val="24"/>
                <w:szCs w:val="24"/>
              </w:rPr>
              <w:t>0.</w:t>
            </w:r>
            <w:r w:rsidRPr="00782C9B">
              <w:rPr>
                <w:rFonts w:ascii="Garamond" w:eastAsia="Times New Roman" w:hAnsi="Garamond" w:cs="Times New Roman"/>
                <w:color w:val="000000"/>
                <w:sz w:val="24"/>
                <w:szCs w:val="24"/>
              </w:rPr>
              <w:t>97</w:t>
            </w:r>
          </w:p>
        </w:tc>
        <w:tc>
          <w:tcPr>
            <w:tcW w:w="992" w:type="dxa"/>
            <w:tcBorders>
              <w:top w:val="nil"/>
              <w:left w:val="nil"/>
              <w:bottom w:val="nil"/>
              <w:right w:val="nil"/>
            </w:tcBorders>
            <w:shd w:val="clear" w:color="auto" w:fill="auto"/>
            <w:noWrap/>
            <w:vAlign w:val="bottom"/>
            <w:hideMark/>
          </w:tcPr>
          <w:p w14:paraId="730A43AF" w14:textId="77777777" w:rsidR="00914EDC" w:rsidRPr="00782C9B" w:rsidRDefault="00914EDC" w:rsidP="00CF0CED">
            <w:pPr>
              <w:spacing w:after="0" w:line="480" w:lineRule="auto"/>
              <w:jc w:val="center"/>
              <w:rPr>
                <w:rFonts w:ascii="Garamond" w:eastAsia="Times New Roman" w:hAnsi="Garamond" w:cs="Times New Roman"/>
                <w:color w:val="000000"/>
                <w:sz w:val="24"/>
                <w:szCs w:val="24"/>
              </w:rPr>
            </w:pPr>
            <w:r>
              <w:rPr>
                <w:rFonts w:ascii="Garamond" w:eastAsia="Times New Roman" w:hAnsi="Garamond" w:cs="Times New Roman"/>
                <w:color w:val="000000"/>
                <w:sz w:val="24"/>
                <w:szCs w:val="24"/>
              </w:rPr>
              <w:t>0.</w:t>
            </w:r>
            <w:r w:rsidRPr="00782C9B">
              <w:rPr>
                <w:rFonts w:ascii="Garamond" w:eastAsia="Times New Roman" w:hAnsi="Garamond" w:cs="Times New Roman"/>
                <w:color w:val="000000"/>
                <w:sz w:val="24"/>
                <w:szCs w:val="24"/>
              </w:rPr>
              <w:t>95</w:t>
            </w:r>
          </w:p>
        </w:tc>
        <w:tc>
          <w:tcPr>
            <w:tcW w:w="1011" w:type="dxa"/>
            <w:tcBorders>
              <w:top w:val="nil"/>
              <w:left w:val="nil"/>
              <w:bottom w:val="nil"/>
              <w:right w:val="nil"/>
            </w:tcBorders>
            <w:shd w:val="clear" w:color="auto" w:fill="auto"/>
            <w:noWrap/>
            <w:vAlign w:val="bottom"/>
            <w:hideMark/>
          </w:tcPr>
          <w:p w14:paraId="6BD38D7A" w14:textId="77777777" w:rsidR="00914EDC" w:rsidRPr="00782C9B" w:rsidRDefault="00914EDC" w:rsidP="00CF0CED">
            <w:pPr>
              <w:spacing w:after="0" w:line="480" w:lineRule="auto"/>
              <w:jc w:val="center"/>
              <w:rPr>
                <w:rFonts w:ascii="Garamond" w:eastAsia="Times New Roman" w:hAnsi="Garamond" w:cs="Times New Roman"/>
                <w:color w:val="000000"/>
                <w:sz w:val="24"/>
                <w:szCs w:val="24"/>
              </w:rPr>
            </w:pPr>
            <w:r>
              <w:rPr>
                <w:rFonts w:ascii="Garamond" w:eastAsia="Times New Roman" w:hAnsi="Garamond" w:cs="Times New Roman"/>
                <w:color w:val="000000"/>
                <w:sz w:val="24"/>
                <w:szCs w:val="24"/>
              </w:rPr>
              <w:t>0.</w:t>
            </w:r>
            <w:r w:rsidRPr="00782C9B">
              <w:rPr>
                <w:rFonts w:ascii="Garamond" w:eastAsia="Times New Roman" w:hAnsi="Garamond" w:cs="Times New Roman"/>
                <w:color w:val="000000"/>
                <w:sz w:val="24"/>
                <w:szCs w:val="24"/>
              </w:rPr>
              <w:t>09</w:t>
            </w:r>
          </w:p>
        </w:tc>
        <w:tc>
          <w:tcPr>
            <w:tcW w:w="1257" w:type="dxa"/>
            <w:tcBorders>
              <w:top w:val="nil"/>
              <w:left w:val="nil"/>
              <w:bottom w:val="nil"/>
              <w:right w:val="nil"/>
            </w:tcBorders>
            <w:shd w:val="clear" w:color="auto" w:fill="auto"/>
            <w:noWrap/>
            <w:vAlign w:val="bottom"/>
            <w:hideMark/>
          </w:tcPr>
          <w:p w14:paraId="2DE779BB" w14:textId="77777777" w:rsidR="00914EDC" w:rsidRPr="00782C9B" w:rsidRDefault="00914EDC" w:rsidP="00CF0CED">
            <w:pPr>
              <w:spacing w:after="0" w:line="480" w:lineRule="auto"/>
              <w:jc w:val="center"/>
              <w:rPr>
                <w:rFonts w:ascii="Garamond" w:eastAsia="Times New Roman" w:hAnsi="Garamond" w:cs="Times New Roman"/>
                <w:color w:val="000000"/>
                <w:sz w:val="24"/>
                <w:szCs w:val="24"/>
              </w:rPr>
            </w:pPr>
            <w:r>
              <w:rPr>
                <w:rFonts w:ascii="Garamond" w:eastAsia="Times New Roman" w:hAnsi="Garamond" w:cs="Times New Roman"/>
                <w:color w:val="000000"/>
                <w:sz w:val="24"/>
                <w:szCs w:val="24"/>
              </w:rPr>
              <w:t>0</w:t>
            </w:r>
            <w:r w:rsidRPr="00782C9B">
              <w:rPr>
                <w:rFonts w:ascii="Garamond" w:eastAsia="Times New Roman" w:hAnsi="Garamond" w:cs="Times New Roman"/>
                <w:color w:val="000000"/>
                <w:sz w:val="24"/>
                <w:szCs w:val="24"/>
              </w:rPr>
              <w:t xml:space="preserve">.06 - </w:t>
            </w:r>
            <w:r>
              <w:rPr>
                <w:rFonts w:ascii="Garamond" w:eastAsia="Times New Roman" w:hAnsi="Garamond" w:cs="Times New Roman"/>
                <w:color w:val="000000"/>
                <w:sz w:val="24"/>
                <w:szCs w:val="24"/>
              </w:rPr>
              <w:t>0</w:t>
            </w:r>
            <w:r w:rsidRPr="00782C9B">
              <w:rPr>
                <w:rFonts w:ascii="Garamond" w:eastAsia="Times New Roman" w:hAnsi="Garamond" w:cs="Times New Roman"/>
                <w:color w:val="000000"/>
                <w:sz w:val="24"/>
                <w:szCs w:val="24"/>
              </w:rPr>
              <w:t>.13</w:t>
            </w:r>
          </w:p>
        </w:tc>
        <w:tc>
          <w:tcPr>
            <w:tcW w:w="992" w:type="dxa"/>
            <w:tcBorders>
              <w:top w:val="nil"/>
              <w:left w:val="nil"/>
              <w:bottom w:val="nil"/>
              <w:right w:val="nil"/>
            </w:tcBorders>
            <w:shd w:val="clear" w:color="auto" w:fill="auto"/>
            <w:noWrap/>
            <w:vAlign w:val="bottom"/>
            <w:hideMark/>
          </w:tcPr>
          <w:p w14:paraId="2435D0E1" w14:textId="77777777" w:rsidR="00914EDC" w:rsidRPr="00782C9B" w:rsidRDefault="00914EDC" w:rsidP="00CF0CED">
            <w:pPr>
              <w:spacing w:after="0" w:line="480" w:lineRule="auto"/>
              <w:jc w:val="center"/>
              <w:rPr>
                <w:rFonts w:ascii="Garamond" w:eastAsia="Times New Roman" w:hAnsi="Garamond" w:cs="Times New Roman"/>
                <w:color w:val="000000"/>
                <w:sz w:val="24"/>
                <w:szCs w:val="24"/>
              </w:rPr>
            </w:pPr>
            <w:r>
              <w:rPr>
                <w:rFonts w:ascii="Garamond" w:eastAsia="Times New Roman" w:hAnsi="Garamond" w:cs="Times New Roman"/>
                <w:color w:val="000000"/>
                <w:sz w:val="24"/>
                <w:szCs w:val="24"/>
              </w:rPr>
              <w:t>0.</w:t>
            </w:r>
            <w:r w:rsidRPr="00782C9B">
              <w:rPr>
                <w:rFonts w:ascii="Garamond" w:eastAsia="Times New Roman" w:hAnsi="Garamond" w:cs="Times New Roman"/>
                <w:color w:val="000000"/>
                <w:sz w:val="24"/>
                <w:szCs w:val="24"/>
              </w:rPr>
              <w:t>02</w:t>
            </w:r>
          </w:p>
        </w:tc>
        <w:tc>
          <w:tcPr>
            <w:tcW w:w="1134" w:type="dxa"/>
            <w:tcBorders>
              <w:top w:val="nil"/>
              <w:left w:val="nil"/>
              <w:bottom w:val="nil"/>
              <w:right w:val="nil"/>
            </w:tcBorders>
            <w:shd w:val="clear" w:color="auto" w:fill="auto"/>
            <w:noWrap/>
            <w:vAlign w:val="bottom"/>
            <w:hideMark/>
          </w:tcPr>
          <w:p w14:paraId="3F9B0854" w14:textId="77777777" w:rsidR="00914EDC" w:rsidRPr="00782C9B" w:rsidRDefault="00914EDC" w:rsidP="00CF0CED">
            <w:pPr>
              <w:spacing w:after="0" w:line="480" w:lineRule="auto"/>
              <w:jc w:val="center"/>
              <w:rPr>
                <w:rFonts w:ascii="Garamond" w:eastAsia="Times New Roman" w:hAnsi="Garamond" w:cs="Times New Roman"/>
                <w:color w:val="000000"/>
                <w:sz w:val="24"/>
                <w:szCs w:val="24"/>
              </w:rPr>
            </w:pPr>
            <w:r w:rsidRPr="00782C9B">
              <w:rPr>
                <w:rFonts w:ascii="Garamond" w:eastAsia="Times New Roman" w:hAnsi="Garamond" w:cs="Times New Roman"/>
                <w:color w:val="000000"/>
                <w:sz w:val="24"/>
                <w:szCs w:val="24"/>
              </w:rPr>
              <w:t>2,657.24</w:t>
            </w:r>
          </w:p>
        </w:tc>
      </w:tr>
      <w:tr w:rsidR="00914EDC" w:rsidRPr="00F9628F" w14:paraId="491DD868" w14:textId="77777777" w:rsidTr="00CF0CED">
        <w:trPr>
          <w:trHeight w:val="315"/>
          <w:jc w:val="center"/>
        </w:trPr>
        <w:tc>
          <w:tcPr>
            <w:tcW w:w="276" w:type="dxa"/>
            <w:tcBorders>
              <w:top w:val="nil"/>
              <w:left w:val="nil"/>
              <w:bottom w:val="nil"/>
              <w:right w:val="nil"/>
            </w:tcBorders>
            <w:shd w:val="clear" w:color="auto" w:fill="auto"/>
            <w:noWrap/>
            <w:vAlign w:val="bottom"/>
            <w:hideMark/>
          </w:tcPr>
          <w:p w14:paraId="1526C8ED" w14:textId="77777777" w:rsidR="00914EDC" w:rsidRPr="00782C9B" w:rsidRDefault="00914EDC" w:rsidP="00CF0CED">
            <w:pPr>
              <w:spacing w:after="0" w:line="480" w:lineRule="auto"/>
              <w:rPr>
                <w:rFonts w:ascii="Garamond" w:eastAsia="Times New Roman" w:hAnsi="Garamond" w:cs="Times New Roman"/>
                <w:color w:val="000000"/>
                <w:sz w:val="24"/>
                <w:szCs w:val="24"/>
              </w:rPr>
            </w:pPr>
          </w:p>
        </w:tc>
        <w:tc>
          <w:tcPr>
            <w:tcW w:w="3596" w:type="dxa"/>
            <w:tcBorders>
              <w:top w:val="nil"/>
              <w:left w:val="nil"/>
              <w:bottom w:val="nil"/>
              <w:right w:val="nil"/>
            </w:tcBorders>
            <w:shd w:val="clear" w:color="auto" w:fill="auto"/>
            <w:noWrap/>
            <w:vAlign w:val="bottom"/>
            <w:hideMark/>
          </w:tcPr>
          <w:p w14:paraId="0BF6EF29" w14:textId="77777777" w:rsidR="00914EDC" w:rsidRPr="00932B03" w:rsidRDefault="00EC233A" w:rsidP="00EC233A">
            <w:pPr>
              <w:spacing w:after="0" w:line="480" w:lineRule="auto"/>
              <w:rPr>
                <w:rFonts w:ascii="Garamond" w:eastAsia="Times New Roman" w:hAnsi="Garamond" w:cs="Times New Roman"/>
                <w:color w:val="000000"/>
                <w:sz w:val="24"/>
                <w:szCs w:val="24"/>
                <w:lang w:val="en-US"/>
              </w:rPr>
            </w:pPr>
            <w:r>
              <w:rPr>
                <w:rFonts w:ascii="Garamond" w:eastAsia="Times New Roman" w:hAnsi="Garamond" w:cs="Times New Roman"/>
                <w:color w:val="000000"/>
                <w:sz w:val="24"/>
                <w:szCs w:val="24"/>
                <w:lang w:val="en-US"/>
              </w:rPr>
              <w:t>SD</w:t>
            </w:r>
            <w:r w:rsidR="00914EDC" w:rsidRPr="00932B03">
              <w:rPr>
                <w:rFonts w:ascii="Garamond" w:eastAsia="Times New Roman" w:hAnsi="Garamond" w:cs="Times New Roman"/>
                <w:color w:val="000000"/>
                <w:sz w:val="24"/>
                <w:szCs w:val="24"/>
                <w:lang w:val="en-US"/>
              </w:rPr>
              <w:t xml:space="preserve"> with covariance correlation</w:t>
            </w:r>
          </w:p>
        </w:tc>
        <w:tc>
          <w:tcPr>
            <w:tcW w:w="1134" w:type="dxa"/>
            <w:tcBorders>
              <w:top w:val="nil"/>
              <w:left w:val="nil"/>
              <w:bottom w:val="nil"/>
              <w:right w:val="nil"/>
            </w:tcBorders>
            <w:shd w:val="clear" w:color="auto" w:fill="auto"/>
            <w:noWrap/>
            <w:vAlign w:val="bottom"/>
            <w:hideMark/>
          </w:tcPr>
          <w:p w14:paraId="1B41C12D" w14:textId="77777777" w:rsidR="00914EDC" w:rsidRPr="00782C9B" w:rsidRDefault="00914EDC" w:rsidP="00CF0CED">
            <w:pPr>
              <w:spacing w:after="0" w:line="480" w:lineRule="auto"/>
              <w:jc w:val="center"/>
              <w:rPr>
                <w:rFonts w:ascii="Garamond" w:eastAsia="Times New Roman" w:hAnsi="Garamond" w:cs="Times New Roman"/>
                <w:color w:val="000000"/>
                <w:sz w:val="24"/>
                <w:szCs w:val="24"/>
              </w:rPr>
            </w:pPr>
            <w:r w:rsidRPr="00782C9B">
              <w:rPr>
                <w:rFonts w:ascii="Garamond" w:eastAsia="Times New Roman" w:hAnsi="Garamond" w:cs="Times New Roman"/>
                <w:color w:val="000000"/>
                <w:sz w:val="24"/>
                <w:szCs w:val="24"/>
              </w:rPr>
              <w:t>19.52</w:t>
            </w:r>
          </w:p>
        </w:tc>
        <w:tc>
          <w:tcPr>
            <w:tcW w:w="709" w:type="dxa"/>
            <w:tcBorders>
              <w:top w:val="nil"/>
              <w:left w:val="nil"/>
              <w:bottom w:val="nil"/>
              <w:right w:val="nil"/>
            </w:tcBorders>
            <w:shd w:val="clear" w:color="auto" w:fill="auto"/>
            <w:noWrap/>
            <w:vAlign w:val="bottom"/>
            <w:hideMark/>
          </w:tcPr>
          <w:p w14:paraId="449CA78D" w14:textId="77777777" w:rsidR="00914EDC" w:rsidRPr="00782C9B" w:rsidRDefault="00914EDC" w:rsidP="00CF0CED">
            <w:pPr>
              <w:spacing w:after="0" w:line="480" w:lineRule="auto"/>
              <w:jc w:val="center"/>
              <w:rPr>
                <w:rFonts w:ascii="Garamond" w:eastAsia="Times New Roman" w:hAnsi="Garamond" w:cs="Times New Roman"/>
                <w:color w:val="000000"/>
                <w:sz w:val="24"/>
                <w:szCs w:val="24"/>
              </w:rPr>
            </w:pPr>
            <w:r w:rsidRPr="00782C9B">
              <w:rPr>
                <w:rFonts w:ascii="Garamond" w:eastAsia="Times New Roman" w:hAnsi="Garamond" w:cs="Times New Roman"/>
                <w:color w:val="000000"/>
                <w:sz w:val="24"/>
                <w:szCs w:val="24"/>
              </w:rPr>
              <w:t>13</w:t>
            </w:r>
          </w:p>
        </w:tc>
        <w:tc>
          <w:tcPr>
            <w:tcW w:w="1984" w:type="dxa"/>
            <w:tcBorders>
              <w:top w:val="nil"/>
              <w:left w:val="nil"/>
              <w:bottom w:val="nil"/>
              <w:right w:val="nil"/>
            </w:tcBorders>
            <w:shd w:val="clear" w:color="auto" w:fill="auto"/>
            <w:noWrap/>
            <w:vAlign w:val="bottom"/>
            <w:hideMark/>
          </w:tcPr>
          <w:p w14:paraId="48D49BA5" w14:textId="77777777" w:rsidR="00914EDC" w:rsidRPr="00782C9B" w:rsidRDefault="00914EDC" w:rsidP="00CF0CED">
            <w:pPr>
              <w:spacing w:after="0" w:line="480" w:lineRule="auto"/>
              <w:jc w:val="center"/>
              <w:rPr>
                <w:rFonts w:ascii="Garamond" w:eastAsia="Times New Roman" w:hAnsi="Garamond" w:cs="Times New Roman"/>
                <w:color w:val="000000"/>
                <w:sz w:val="24"/>
                <w:szCs w:val="24"/>
              </w:rPr>
            </w:pPr>
            <w:r w:rsidRPr="00782C9B">
              <w:rPr>
                <w:rFonts w:ascii="Garamond" w:eastAsia="Times New Roman" w:hAnsi="Garamond" w:cs="Times New Roman"/>
                <w:color w:val="000000"/>
                <w:sz w:val="24"/>
                <w:szCs w:val="24"/>
              </w:rPr>
              <w:t>11.90, 1</w:t>
            </w:r>
          </w:p>
        </w:tc>
        <w:tc>
          <w:tcPr>
            <w:tcW w:w="851" w:type="dxa"/>
            <w:tcBorders>
              <w:top w:val="nil"/>
              <w:left w:val="nil"/>
              <w:bottom w:val="nil"/>
              <w:right w:val="nil"/>
            </w:tcBorders>
            <w:shd w:val="clear" w:color="auto" w:fill="auto"/>
            <w:noWrap/>
            <w:vAlign w:val="bottom"/>
            <w:hideMark/>
          </w:tcPr>
          <w:p w14:paraId="1F63F777" w14:textId="77777777" w:rsidR="00914EDC" w:rsidRPr="00782C9B" w:rsidRDefault="00914EDC" w:rsidP="00CF0CED">
            <w:pPr>
              <w:spacing w:after="0" w:line="480" w:lineRule="auto"/>
              <w:jc w:val="center"/>
              <w:rPr>
                <w:rFonts w:ascii="Garamond" w:eastAsia="Times New Roman" w:hAnsi="Garamond" w:cs="Times New Roman"/>
                <w:color w:val="000000"/>
                <w:sz w:val="24"/>
                <w:szCs w:val="24"/>
              </w:rPr>
            </w:pPr>
            <w:r>
              <w:rPr>
                <w:rFonts w:ascii="Garamond" w:eastAsia="Times New Roman" w:hAnsi="Garamond" w:cs="Times New Roman"/>
                <w:color w:val="000000"/>
                <w:sz w:val="24"/>
                <w:szCs w:val="24"/>
              </w:rPr>
              <w:t>0.</w:t>
            </w:r>
            <w:r w:rsidRPr="00782C9B">
              <w:rPr>
                <w:rFonts w:ascii="Garamond" w:eastAsia="Times New Roman" w:hAnsi="Garamond" w:cs="Times New Roman"/>
                <w:color w:val="000000"/>
                <w:sz w:val="24"/>
                <w:szCs w:val="24"/>
              </w:rPr>
              <w:t>99</w:t>
            </w:r>
          </w:p>
        </w:tc>
        <w:tc>
          <w:tcPr>
            <w:tcW w:w="992" w:type="dxa"/>
            <w:tcBorders>
              <w:top w:val="nil"/>
              <w:left w:val="nil"/>
              <w:bottom w:val="nil"/>
              <w:right w:val="nil"/>
            </w:tcBorders>
            <w:shd w:val="clear" w:color="auto" w:fill="auto"/>
            <w:noWrap/>
            <w:vAlign w:val="bottom"/>
            <w:hideMark/>
          </w:tcPr>
          <w:p w14:paraId="591940A2" w14:textId="77777777" w:rsidR="00914EDC" w:rsidRPr="00782C9B" w:rsidRDefault="00914EDC" w:rsidP="00CF0CED">
            <w:pPr>
              <w:spacing w:after="0" w:line="480" w:lineRule="auto"/>
              <w:jc w:val="center"/>
              <w:rPr>
                <w:rFonts w:ascii="Garamond" w:eastAsia="Times New Roman" w:hAnsi="Garamond" w:cs="Times New Roman"/>
                <w:color w:val="000000"/>
                <w:sz w:val="24"/>
                <w:szCs w:val="24"/>
              </w:rPr>
            </w:pPr>
            <w:r>
              <w:rPr>
                <w:rFonts w:ascii="Garamond" w:eastAsia="Times New Roman" w:hAnsi="Garamond" w:cs="Times New Roman"/>
                <w:color w:val="000000"/>
                <w:sz w:val="24"/>
                <w:szCs w:val="24"/>
              </w:rPr>
              <w:t>0.</w:t>
            </w:r>
            <w:r w:rsidRPr="00782C9B">
              <w:rPr>
                <w:rFonts w:ascii="Garamond" w:eastAsia="Times New Roman" w:hAnsi="Garamond" w:cs="Times New Roman"/>
                <w:color w:val="000000"/>
                <w:sz w:val="24"/>
                <w:szCs w:val="24"/>
              </w:rPr>
              <w:t>98</w:t>
            </w:r>
          </w:p>
        </w:tc>
        <w:tc>
          <w:tcPr>
            <w:tcW w:w="1011" w:type="dxa"/>
            <w:tcBorders>
              <w:top w:val="nil"/>
              <w:left w:val="nil"/>
              <w:bottom w:val="nil"/>
              <w:right w:val="nil"/>
            </w:tcBorders>
            <w:shd w:val="clear" w:color="auto" w:fill="auto"/>
            <w:noWrap/>
            <w:vAlign w:val="bottom"/>
            <w:hideMark/>
          </w:tcPr>
          <w:p w14:paraId="38D16DBB" w14:textId="77777777" w:rsidR="00914EDC" w:rsidRPr="00782C9B" w:rsidRDefault="00914EDC" w:rsidP="00CF0CED">
            <w:pPr>
              <w:spacing w:after="0" w:line="480" w:lineRule="auto"/>
              <w:jc w:val="center"/>
              <w:rPr>
                <w:rFonts w:ascii="Garamond" w:eastAsia="Times New Roman" w:hAnsi="Garamond" w:cs="Times New Roman"/>
                <w:color w:val="000000"/>
                <w:sz w:val="24"/>
                <w:szCs w:val="24"/>
              </w:rPr>
            </w:pPr>
            <w:r w:rsidRPr="00782C9B">
              <w:rPr>
                <w:rFonts w:ascii="Garamond" w:eastAsia="Times New Roman" w:hAnsi="Garamond" w:cs="Times New Roman"/>
                <w:color w:val="000000"/>
                <w:sz w:val="24"/>
                <w:szCs w:val="24"/>
              </w:rPr>
              <w:t>0</w:t>
            </w:r>
            <w:r>
              <w:rPr>
                <w:rFonts w:ascii="Garamond" w:eastAsia="Times New Roman" w:hAnsi="Garamond" w:cs="Times New Roman"/>
                <w:color w:val="000000"/>
                <w:sz w:val="24"/>
                <w:szCs w:val="24"/>
              </w:rPr>
              <w:t>.</w:t>
            </w:r>
            <w:r w:rsidRPr="00782C9B">
              <w:rPr>
                <w:rFonts w:ascii="Garamond" w:eastAsia="Times New Roman" w:hAnsi="Garamond" w:cs="Times New Roman"/>
                <w:color w:val="000000"/>
                <w:sz w:val="24"/>
                <w:szCs w:val="24"/>
              </w:rPr>
              <w:t>06</w:t>
            </w:r>
          </w:p>
        </w:tc>
        <w:tc>
          <w:tcPr>
            <w:tcW w:w="1257" w:type="dxa"/>
            <w:tcBorders>
              <w:top w:val="nil"/>
              <w:left w:val="nil"/>
              <w:bottom w:val="nil"/>
              <w:right w:val="nil"/>
            </w:tcBorders>
            <w:shd w:val="clear" w:color="auto" w:fill="auto"/>
            <w:noWrap/>
            <w:vAlign w:val="bottom"/>
            <w:hideMark/>
          </w:tcPr>
          <w:p w14:paraId="556B6178" w14:textId="77777777" w:rsidR="00914EDC" w:rsidRPr="00782C9B" w:rsidRDefault="00914EDC" w:rsidP="00CF0CED">
            <w:pPr>
              <w:spacing w:after="0" w:line="480" w:lineRule="auto"/>
              <w:jc w:val="center"/>
              <w:rPr>
                <w:rFonts w:ascii="Garamond" w:eastAsia="Times New Roman" w:hAnsi="Garamond" w:cs="Times New Roman"/>
                <w:color w:val="000000"/>
                <w:sz w:val="24"/>
                <w:szCs w:val="24"/>
              </w:rPr>
            </w:pPr>
            <w:r>
              <w:rPr>
                <w:rFonts w:ascii="Garamond" w:eastAsia="Times New Roman" w:hAnsi="Garamond" w:cs="Times New Roman"/>
                <w:color w:val="000000"/>
                <w:sz w:val="24"/>
                <w:szCs w:val="24"/>
              </w:rPr>
              <w:t>0</w:t>
            </w:r>
            <w:r w:rsidRPr="00782C9B">
              <w:rPr>
                <w:rFonts w:ascii="Garamond" w:eastAsia="Times New Roman" w:hAnsi="Garamond" w:cs="Times New Roman"/>
                <w:color w:val="000000"/>
                <w:sz w:val="24"/>
                <w:szCs w:val="24"/>
              </w:rPr>
              <w:t xml:space="preserve">.00 - </w:t>
            </w:r>
            <w:r>
              <w:rPr>
                <w:rFonts w:ascii="Garamond" w:eastAsia="Times New Roman" w:hAnsi="Garamond" w:cs="Times New Roman"/>
                <w:color w:val="000000"/>
                <w:sz w:val="24"/>
                <w:szCs w:val="24"/>
              </w:rPr>
              <w:t>0</w:t>
            </w:r>
            <w:r w:rsidRPr="00782C9B">
              <w:rPr>
                <w:rFonts w:ascii="Garamond" w:eastAsia="Times New Roman" w:hAnsi="Garamond" w:cs="Times New Roman"/>
                <w:color w:val="000000"/>
                <w:sz w:val="24"/>
                <w:szCs w:val="24"/>
              </w:rPr>
              <w:t>.10</w:t>
            </w:r>
          </w:p>
        </w:tc>
        <w:tc>
          <w:tcPr>
            <w:tcW w:w="992" w:type="dxa"/>
            <w:tcBorders>
              <w:top w:val="nil"/>
              <w:left w:val="nil"/>
              <w:bottom w:val="nil"/>
              <w:right w:val="nil"/>
            </w:tcBorders>
            <w:shd w:val="clear" w:color="auto" w:fill="auto"/>
            <w:noWrap/>
            <w:vAlign w:val="bottom"/>
            <w:hideMark/>
          </w:tcPr>
          <w:p w14:paraId="13871DD3" w14:textId="77777777" w:rsidR="00914EDC" w:rsidRPr="00782C9B" w:rsidRDefault="00914EDC" w:rsidP="00CF0CED">
            <w:pPr>
              <w:spacing w:after="0" w:line="480" w:lineRule="auto"/>
              <w:jc w:val="center"/>
              <w:rPr>
                <w:rFonts w:ascii="Garamond" w:eastAsia="Times New Roman" w:hAnsi="Garamond" w:cs="Times New Roman"/>
                <w:color w:val="000000"/>
                <w:sz w:val="24"/>
                <w:szCs w:val="24"/>
              </w:rPr>
            </w:pPr>
            <w:r>
              <w:rPr>
                <w:rFonts w:ascii="Garamond" w:eastAsia="Times New Roman" w:hAnsi="Garamond" w:cs="Times New Roman"/>
                <w:color w:val="000000"/>
                <w:sz w:val="24"/>
                <w:szCs w:val="24"/>
              </w:rPr>
              <w:t>0.</w:t>
            </w:r>
            <w:r w:rsidRPr="00782C9B">
              <w:rPr>
                <w:rFonts w:ascii="Garamond" w:eastAsia="Times New Roman" w:hAnsi="Garamond" w:cs="Times New Roman"/>
                <w:color w:val="000000"/>
                <w:sz w:val="24"/>
                <w:szCs w:val="24"/>
              </w:rPr>
              <w:t>01</w:t>
            </w:r>
          </w:p>
        </w:tc>
        <w:tc>
          <w:tcPr>
            <w:tcW w:w="1134" w:type="dxa"/>
            <w:tcBorders>
              <w:top w:val="nil"/>
              <w:left w:val="nil"/>
              <w:bottom w:val="nil"/>
              <w:right w:val="nil"/>
            </w:tcBorders>
            <w:shd w:val="clear" w:color="auto" w:fill="auto"/>
            <w:noWrap/>
            <w:vAlign w:val="bottom"/>
            <w:hideMark/>
          </w:tcPr>
          <w:p w14:paraId="418FEA57" w14:textId="77777777" w:rsidR="00914EDC" w:rsidRPr="00782C9B" w:rsidRDefault="00914EDC" w:rsidP="00CF0CED">
            <w:pPr>
              <w:spacing w:after="0" w:line="480" w:lineRule="auto"/>
              <w:jc w:val="center"/>
              <w:rPr>
                <w:rFonts w:ascii="Garamond" w:eastAsia="Times New Roman" w:hAnsi="Garamond" w:cs="Times New Roman"/>
                <w:color w:val="000000"/>
                <w:sz w:val="24"/>
                <w:szCs w:val="24"/>
              </w:rPr>
            </w:pPr>
            <w:r w:rsidRPr="00782C9B">
              <w:rPr>
                <w:rFonts w:ascii="Garamond" w:eastAsia="Times New Roman" w:hAnsi="Garamond" w:cs="Times New Roman"/>
                <w:color w:val="000000"/>
                <w:sz w:val="24"/>
                <w:szCs w:val="24"/>
              </w:rPr>
              <w:t>2,638.83</w:t>
            </w:r>
          </w:p>
        </w:tc>
      </w:tr>
      <w:tr w:rsidR="00914EDC" w:rsidRPr="00F9628F" w14:paraId="590FA393" w14:textId="77777777" w:rsidTr="00CF0CED">
        <w:trPr>
          <w:trHeight w:val="315"/>
          <w:jc w:val="center"/>
        </w:trPr>
        <w:tc>
          <w:tcPr>
            <w:tcW w:w="276" w:type="dxa"/>
            <w:tcBorders>
              <w:top w:val="nil"/>
              <w:left w:val="nil"/>
              <w:bottom w:val="nil"/>
              <w:right w:val="nil"/>
            </w:tcBorders>
            <w:shd w:val="clear" w:color="auto" w:fill="auto"/>
            <w:noWrap/>
            <w:vAlign w:val="bottom"/>
            <w:hideMark/>
          </w:tcPr>
          <w:p w14:paraId="1903EE97" w14:textId="77777777" w:rsidR="00914EDC" w:rsidRPr="00782C9B" w:rsidRDefault="00914EDC" w:rsidP="00CF0CED">
            <w:pPr>
              <w:spacing w:after="0" w:line="480" w:lineRule="auto"/>
              <w:rPr>
                <w:rFonts w:ascii="Garamond" w:eastAsia="Times New Roman" w:hAnsi="Garamond" w:cs="Times New Roman"/>
                <w:color w:val="000000"/>
                <w:sz w:val="24"/>
                <w:szCs w:val="24"/>
              </w:rPr>
            </w:pPr>
          </w:p>
        </w:tc>
        <w:tc>
          <w:tcPr>
            <w:tcW w:w="3596" w:type="dxa"/>
            <w:tcBorders>
              <w:top w:val="nil"/>
              <w:left w:val="nil"/>
              <w:bottom w:val="nil"/>
              <w:right w:val="nil"/>
            </w:tcBorders>
            <w:shd w:val="clear" w:color="auto" w:fill="auto"/>
            <w:noWrap/>
            <w:vAlign w:val="bottom"/>
            <w:hideMark/>
          </w:tcPr>
          <w:p w14:paraId="46E4E468" w14:textId="77777777" w:rsidR="00914EDC" w:rsidRPr="00782C9B" w:rsidRDefault="00914EDC" w:rsidP="00CF0CED">
            <w:pPr>
              <w:spacing w:after="0" w:line="480" w:lineRule="auto"/>
              <w:rPr>
                <w:rFonts w:ascii="Garamond" w:eastAsia="Times New Roman" w:hAnsi="Garamond" w:cs="Times New Roman"/>
                <w:color w:val="000000"/>
                <w:sz w:val="24"/>
                <w:szCs w:val="24"/>
              </w:rPr>
            </w:pPr>
            <w:r w:rsidRPr="00782C9B">
              <w:rPr>
                <w:rFonts w:ascii="Garamond" w:eastAsia="Times New Roman" w:hAnsi="Garamond" w:cs="Times New Roman"/>
                <w:color w:val="000000"/>
                <w:sz w:val="24"/>
                <w:szCs w:val="24"/>
              </w:rPr>
              <w:t xml:space="preserve">Leach </w:t>
            </w:r>
          </w:p>
        </w:tc>
        <w:tc>
          <w:tcPr>
            <w:tcW w:w="1134" w:type="dxa"/>
            <w:tcBorders>
              <w:top w:val="nil"/>
              <w:left w:val="nil"/>
              <w:bottom w:val="nil"/>
              <w:right w:val="nil"/>
            </w:tcBorders>
            <w:shd w:val="clear" w:color="auto" w:fill="auto"/>
            <w:noWrap/>
            <w:vAlign w:val="bottom"/>
            <w:hideMark/>
          </w:tcPr>
          <w:p w14:paraId="561B438B" w14:textId="77777777" w:rsidR="00914EDC" w:rsidRPr="00782C9B" w:rsidRDefault="00914EDC" w:rsidP="00CF0CED">
            <w:pPr>
              <w:spacing w:after="0" w:line="480" w:lineRule="auto"/>
              <w:jc w:val="center"/>
              <w:rPr>
                <w:rFonts w:ascii="Garamond" w:eastAsia="Times New Roman" w:hAnsi="Garamond" w:cs="Times New Roman"/>
                <w:color w:val="000000"/>
                <w:sz w:val="24"/>
                <w:szCs w:val="24"/>
              </w:rPr>
            </w:pPr>
            <w:r w:rsidRPr="00782C9B">
              <w:rPr>
                <w:rFonts w:ascii="Garamond" w:eastAsia="Times New Roman" w:hAnsi="Garamond" w:cs="Times New Roman"/>
                <w:color w:val="000000"/>
                <w:sz w:val="24"/>
                <w:szCs w:val="24"/>
              </w:rPr>
              <w:t>86.22</w:t>
            </w:r>
          </w:p>
        </w:tc>
        <w:tc>
          <w:tcPr>
            <w:tcW w:w="709" w:type="dxa"/>
            <w:tcBorders>
              <w:top w:val="nil"/>
              <w:left w:val="nil"/>
              <w:bottom w:val="nil"/>
              <w:right w:val="nil"/>
            </w:tcBorders>
            <w:shd w:val="clear" w:color="auto" w:fill="auto"/>
            <w:noWrap/>
            <w:vAlign w:val="bottom"/>
            <w:hideMark/>
          </w:tcPr>
          <w:p w14:paraId="6EFB1C8F" w14:textId="77777777" w:rsidR="00914EDC" w:rsidRPr="00782C9B" w:rsidRDefault="00914EDC" w:rsidP="00CF0CED">
            <w:pPr>
              <w:spacing w:after="0" w:line="480" w:lineRule="auto"/>
              <w:jc w:val="center"/>
              <w:rPr>
                <w:rFonts w:ascii="Garamond" w:eastAsia="Times New Roman" w:hAnsi="Garamond" w:cs="Times New Roman"/>
                <w:color w:val="000000"/>
                <w:sz w:val="24"/>
                <w:szCs w:val="24"/>
              </w:rPr>
            </w:pPr>
            <w:r w:rsidRPr="00782C9B">
              <w:rPr>
                <w:rFonts w:ascii="Garamond" w:eastAsia="Times New Roman" w:hAnsi="Garamond" w:cs="Times New Roman"/>
                <w:color w:val="000000"/>
                <w:sz w:val="24"/>
                <w:szCs w:val="24"/>
              </w:rPr>
              <w:t>71</w:t>
            </w:r>
          </w:p>
        </w:tc>
        <w:tc>
          <w:tcPr>
            <w:tcW w:w="1984" w:type="dxa"/>
            <w:tcBorders>
              <w:top w:val="nil"/>
              <w:left w:val="nil"/>
              <w:bottom w:val="nil"/>
              <w:right w:val="nil"/>
            </w:tcBorders>
            <w:shd w:val="clear" w:color="auto" w:fill="auto"/>
            <w:noWrap/>
            <w:vAlign w:val="bottom"/>
            <w:hideMark/>
          </w:tcPr>
          <w:p w14:paraId="32839DD3" w14:textId="77777777" w:rsidR="00914EDC" w:rsidRPr="00782C9B" w:rsidRDefault="00914EDC" w:rsidP="00CF0CED">
            <w:pPr>
              <w:spacing w:after="0" w:line="480" w:lineRule="auto"/>
              <w:jc w:val="center"/>
              <w:rPr>
                <w:rFonts w:ascii="Garamond" w:eastAsia="Times New Roman" w:hAnsi="Garamond" w:cs="Times New Roman"/>
                <w:color w:val="000000"/>
                <w:sz w:val="24"/>
                <w:szCs w:val="24"/>
              </w:rPr>
            </w:pPr>
            <w:r w:rsidRPr="00782C9B">
              <w:rPr>
                <w:rFonts w:ascii="Garamond" w:eastAsia="Times New Roman" w:hAnsi="Garamond" w:cs="Times New Roman"/>
                <w:color w:val="000000"/>
                <w:sz w:val="24"/>
                <w:szCs w:val="24"/>
              </w:rPr>
              <w:t>1289.05, 20</w:t>
            </w:r>
          </w:p>
        </w:tc>
        <w:tc>
          <w:tcPr>
            <w:tcW w:w="851" w:type="dxa"/>
            <w:tcBorders>
              <w:top w:val="nil"/>
              <w:left w:val="nil"/>
              <w:bottom w:val="nil"/>
              <w:right w:val="nil"/>
            </w:tcBorders>
            <w:shd w:val="clear" w:color="auto" w:fill="auto"/>
            <w:noWrap/>
            <w:vAlign w:val="bottom"/>
            <w:hideMark/>
          </w:tcPr>
          <w:p w14:paraId="7E4A7580" w14:textId="77777777" w:rsidR="00914EDC" w:rsidRPr="00782C9B" w:rsidRDefault="00914EDC" w:rsidP="00CF0CED">
            <w:pPr>
              <w:spacing w:after="0" w:line="480" w:lineRule="auto"/>
              <w:jc w:val="center"/>
              <w:rPr>
                <w:rFonts w:ascii="Garamond" w:eastAsia="Times New Roman" w:hAnsi="Garamond" w:cs="Times New Roman"/>
                <w:color w:val="000000"/>
                <w:sz w:val="24"/>
                <w:szCs w:val="24"/>
              </w:rPr>
            </w:pPr>
            <w:r>
              <w:rPr>
                <w:rFonts w:ascii="Garamond" w:eastAsia="Times New Roman" w:hAnsi="Garamond" w:cs="Times New Roman"/>
                <w:color w:val="000000"/>
                <w:sz w:val="24"/>
                <w:szCs w:val="24"/>
              </w:rPr>
              <w:t>0.</w:t>
            </w:r>
            <w:r w:rsidRPr="00782C9B">
              <w:rPr>
                <w:rFonts w:ascii="Garamond" w:eastAsia="Times New Roman" w:hAnsi="Garamond" w:cs="Times New Roman"/>
                <w:color w:val="000000"/>
                <w:sz w:val="24"/>
                <w:szCs w:val="24"/>
              </w:rPr>
              <w:t>99</w:t>
            </w:r>
          </w:p>
        </w:tc>
        <w:tc>
          <w:tcPr>
            <w:tcW w:w="992" w:type="dxa"/>
            <w:tcBorders>
              <w:top w:val="nil"/>
              <w:left w:val="nil"/>
              <w:bottom w:val="nil"/>
              <w:right w:val="nil"/>
            </w:tcBorders>
            <w:shd w:val="clear" w:color="auto" w:fill="auto"/>
            <w:noWrap/>
            <w:vAlign w:val="bottom"/>
            <w:hideMark/>
          </w:tcPr>
          <w:p w14:paraId="098AA524" w14:textId="77777777" w:rsidR="00914EDC" w:rsidRPr="00782C9B" w:rsidRDefault="00914EDC" w:rsidP="00CF0CED">
            <w:pPr>
              <w:spacing w:after="0" w:line="480" w:lineRule="auto"/>
              <w:jc w:val="center"/>
              <w:rPr>
                <w:rFonts w:ascii="Garamond" w:eastAsia="Times New Roman" w:hAnsi="Garamond" w:cs="Times New Roman"/>
                <w:color w:val="000000"/>
                <w:sz w:val="24"/>
                <w:szCs w:val="24"/>
              </w:rPr>
            </w:pPr>
            <w:r>
              <w:rPr>
                <w:rFonts w:ascii="Garamond" w:eastAsia="Times New Roman" w:hAnsi="Garamond" w:cs="Times New Roman"/>
                <w:color w:val="000000"/>
                <w:sz w:val="24"/>
                <w:szCs w:val="24"/>
              </w:rPr>
              <w:t>0.</w:t>
            </w:r>
            <w:r w:rsidRPr="00782C9B">
              <w:rPr>
                <w:rFonts w:ascii="Garamond" w:eastAsia="Times New Roman" w:hAnsi="Garamond" w:cs="Times New Roman"/>
                <w:color w:val="000000"/>
                <w:sz w:val="24"/>
                <w:szCs w:val="24"/>
              </w:rPr>
              <w:t>99</w:t>
            </w:r>
          </w:p>
        </w:tc>
        <w:tc>
          <w:tcPr>
            <w:tcW w:w="1011" w:type="dxa"/>
            <w:tcBorders>
              <w:top w:val="nil"/>
              <w:left w:val="nil"/>
              <w:bottom w:val="nil"/>
              <w:right w:val="nil"/>
            </w:tcBorders>
            <w:shd w:val="clear" w:color="auto" w:fill="auto"/>
            <w:noWrap/>
            <w:vAlign w:val="bottom"/>
            <w:hideMark/>
          </w:tcPr>
          <w:p w14:paraId="26EE1073" w14:textId="77777777" w:rsidR="00914EDC" w:rsidRPr="00782C9B" w:rsidRDefault="00914EDC" w:rsidP="00CF0CED">
            <w:pPr>
              <w:spacing w:after="0" w:line="480" w:lineRule="auto"/>
              <w:jc w:val="center"/>
              <w:rPr>
                <w:rFonts w:ascii="Garamond" w:eastAsia="Times New Roman" w:hAnsi="Garamond" w:cs="Times New Roman"/>
                <w:color w:val="000000"/>
                <w:sz w:val="24"/>
                <w:szCs w:val="24"/>
              </w:rPr>
            </w:pPr>
            <w:r>
              <w:rPr>
                <w:rFonts w:ascii="Garamond" w:eastAsia="Times New Roman" w:hAnsi="Garamond" w:cs="Times New Roman"/>
                <w:color w:val="000000"/>
                <w:sz w:val="24"/>
                <w:szCs w:val="24"/>
              </w:rPr>
              <w:t>0.</w:t>
            </w:r>
            <w:r w:rsidRPr="00782C9B">
              <w:rPr>
                <w:rFonts w:ascii="Garamond" w:eastAsia="Times New Roman" w:hAnsi="Garamond" w:cs="Times New Roman"/>
                <w:color w:val="000000"/>
                <w:sz w:val="24"/>
                <w:szCs w:val="24"/>
              </w:rPr>
              <w:t>04</w:t>
            </w:r>
          </w:p>
        </w:tc>
        <w:tc>
          <w:tcPr>
            <w:tcW w:w="1257" w:type="dxa"/>
            <w:tcBorders>
              <w:top w:val="nil"/>
              <w:left w:val="nil"/>
              <w:bottom w:val="nil"/>
              <w:right w:val="nil"/>
            </w:tcBorders>
            <w:shd w:val="clear" w:color="auto" w:fill="auto"/>
            <w:noWrap/>
            <w:vAlign w:val="bottom"/>
            <w:hideMark/>
          </w:tcPr>
          <w:p w14:paraId="15F9D25D" w14:textId="77777777" w:rsidR="00914EDC" w:rsidRPr="00782C9B" w:rsidRDefault="00914EDC" w:rsidP="00CF0CED">
            <w:pPr>
              <w:spacing w:after="0" w:line="480" w:lineRule="auto"/>
              <w:jc w:val="center"/>
              <w:rPr>
                <w:rFonts w:ascii="Garamond" w:eastAsia="Times New Roman" w:hAnsi="Garamond" w:cs="Times New Roman"/>
                <w:color w:val="000000"/>
                <w:sz w:val="24"/>
                <w:szCs w:val="24"/>
              </w:rPr>
            </w:pPr>
            <w:r>
              <w:rPr>
                <w:rFonts w:ascii="Garamond" w:eastAsia="Times New Roman" w:hAnsi="Garamond" w:cs="Times New Roman"/>
                <w:color w:val="000000"/>
                <w:sz w:val="24"/>
                <w:szCs w:val="24"/>
              </w:rPr>
              <w:t>0</w:t>
            </w:r>
            <w:r w:rsidRPr="00782C9B">
              <w:rPr>
                <w:rFonts w:ascii="Garamond" w:eastAsia="Times New Roman" w:hAnsi="Garamond" w:cs="Times New Roman"/>
                <w:color w:val="000000"/>
                <w:sz w:val="24"/>
                <w:szCs w:val="24"/>
              </w:rPr>
              <w:t xml:space="preserve">.00 - </w:t>
            </w:r>
            <w:r>
              <w:rPr>
                <w:rFonts w:ascii="Garamond" w:eastAsia="Times New Roman" w:hAnsi="Garamond" w:cs="Times New Roman"/>
                <w:color w:val="000000"/>
                <w:sz w:val="24"/>
                <w:szCs w:val="24"/>
              </w:rPr>
              <w:t>0</w:t>
            </w:r>
            <w:r w:rsidRPr="00782C9B">
              <w:rPr>
                <w:rFonts w:ascii="Garamond" w:eastAsia="Times New Roman" w:hAnsi="Garamond" w:cs="Times New Roman"/>
                <w:color w:val="000000"/>
                <w:sz w:val="24"/>
                <w:szCs w:val="24"/>
              </w:rPr>
              <w:t>.06</w:t>
            </w:r>
          </w:p>
        </w:tc>
        <w:tc>
          <w:tcPr>
            <w:tcW w:w="992" w:type="dxa"/>
            <w:tcBorders>
              <w:top w:val="nil"/>
              <w:left w:val="nil"/>
              <w:bottom w:val="nil"/>
              <w:right w:val="nil"/>
            </w:tcBorders>
            <w:shd w:val="clear" w:color="auto" w:fill="auto"/>
            <w:noWrap/>
            <w:vAlign w:val="bottom"/>
            <w:hideMark/>
          </w:tcPr>
          <w:p w14:paraId="2C07F14F" w14:textId="77777777" w:rsidR="00914EDC" w:rsidRPr="00782C9B" w:rsidRDefault="00914EDC" w:rsidP="00CF0CED">
            <w:pPr>
              <w:spacing w:after="0" w:line="480" w:lineRule="auto"/>
              <w:jc w:val="center"/>
              <w:rPr>
                <w:rFonts w:ascii="Garamond" w:eastAsia="Times New Roman" w:hAnsi="Garamond" w:cs="Times New Roman"/>
                <w:color w:val="000000"/>
                <w:sz w:val="24"/>
                <w:szCs w:val="24"/>
              </w:rPr>
            </w:pPr>
            <w:r>
              <w:rPr>
                <w:rFonts w:ascii="Garamond" w:eastAsia="Times New Roman" w:hAnsi="Garamond" w:cs="Times New Roman"/>
                <w:color w:val="000000"/>
                <w:sz w:val="24"/>
                <w:szCs w:val="24"/>
              </w:rPr>
              <w:t>0.</w:t>
            </w:r>
            <w:r w:rsidRPr="00782C9B">
              <w:rPr>
                <w:rFonts w:ascii="Garamond" w:eastAsia="Times New Roman" w:hAnsi="Garamond" w:cs="Times New Roman"/>
                <w:color w:val="000000"/>
                <w:sz w:val="24"/>
                <w:szCs w:val="24"/>
              </w:rPr>
              <w:t>03</w:t>
            </w:r>
          </w:p>
        </w:tc>
        <w:tc>
          <w:tcPr>
            <w:tcW w:w="1134" w:type="dxa"/>
            <w:tcBorders>
              <w:top w:val="nil"/>
              <w:left w:val="nil"/>
              <w:bottom w:val="nil"/>
              <w:right w:val="nil"/>
            </w:tcBorders>
            <w:shd w:val="clear" w:color="auto" w:fill="auto"/>
            <w:noWrap/>
            <w:vAlign w:val="bottom"/>
            <w:hideMark/>
          </w:tcPr>
          <w:p w14:paraId="47C12E07" w14:textId="77777777" w:rsidR="00914EDC" w:rsidRPr="00782C9B" w:rsidRDefault="00914EDC" w:rsidP="00CF0CED">
            <w:pPr>
              <w:spacing w:after="0" w:line="480" w:lineRule="auto"/>
              <w:jc w:val="center"/>
              <w:rPr>
                <w:rFonts w:ascii="Garamond" w:eastAsia="Times New Roman" w:hAnsi="Garamond" w:cs="Times New Roman"/>
                <w:color w:val="000000"/>
                <w:sz w:val="24"/>
                <w:szCs w:val="24"/>
              </w:rPr>
            </w:pPr>
            <w:r w:rsidRPr="00782C9B">
              <w:rPr>
                <w:rFonts w:ascii="Garamond" w:eastAsia="Times New Roman" w:hAnsi="Garamond" w:cs="Times New Roman"/>
                <w:color w:val="000000"/>
                <w:sz w:val="24"/>
                <w:szCs w:val="24"/>
              </w:rPr>
              <w:t>5,411.47</w:t>
            </w:r>
          </w:p>
        </w:tc>
      </w:tr>
      <w:tr w:rsidR="00914EDC" w:rsidRPr="00F9628F" w14:paraId="71306C9C" w14:textId="77777777" w:rsidTr="00CF0CED">
        <w:trPr>
          <w:trHeight w:val="315"/>
          <w:jc w:val="center"/>
        </w:trPr>
        <w:tc>
          <w:tcPr>
            <w:tcW w:w="276" w:type="dxa"/>
            <w:tcBorders>
              <w:top w:val="nil"/>
              <w:left w:val="nil"/>
              <w:bottom w:val="nil"/>
              <w:right w:val="nil"/>
            </w:tcBorders>
            <w:shd w:val="clear" w:color="auto" w:fill="auto"/>
            <w:noWrap/>
            <w:vAlign w:val="bottom"/>
            <w:hideMark/>
          </w:tcPr>
          <w:p w14:paraId="480320DC" w14:textId="77777777" w:rsidR="00914EDC" w:rsidRPr="00782C9B" w:rsidRDefault="00914EDC" w:rsidP="00CF0CED">
            <w:pPr>
              <w:spacing w:after="0" w:line="480" w:lineRule="auto"/>
              <w:rPr>
                <w:rFonts w:ascii="Garamond" w:eastAsia="Times New Roman" w:hAnsi="Garamond" w:cs="Times New Roman"/>
                <w:color w:val="000000"/>
                <w:sz w:val="24"/>
                <w:szCs w:val="24"/>
              </w:rPr>
            </w:pPr>
          </w:p>
        </w:tc>
        <w:tc>
          <w:tcPr>
            <w:tcW w:w="3596" w:type="dxa"/>
            <w:tcBorders>
              <w:top w:val="nil"/>
              <w:left w:val="nil"/>
              <w:bottom w:val="nil"/>
              <w:right w:val="nil"/>
            </w:tcBorders>
            <w:shd w:val="clear" w:color="auto" w:fill="auto"/>
            <w:noWrap/>
            <w:vAlign w:val="bottom"/>
            <w:hideMark/>
          </w:tcPr>
          <w:p w14:paraId="3B106553" w14:textId="77777777" w:rsidR="00914EDC" w:rsidRPr="00782C9B" w:rsidRDefault="00914EDC" w:rsidP="00CF0CED">
            <w:pPr>
              <w:spacing w:after="0" w:line="480" w:lineRule="auto"/>
              <w:rPr>
                <w:rFonts w:ascii="Garamond" w:eastAsia="Times New Roman" w:hAnsi="Garamond" w:cs="Times New Roman"/>
                <w:color w:val="000000"/>
                <w:sz w:val="24"/>
                <w:szCs w:val="24"/>
              </w:rPr>
            </w:pPr>
            <w:r w:rsidRPr="00782C9B">
              <w:rPr>
                <w:rFonts w:ascii="Garamond" w:eastAsia="Times New Roman" w:hAnsi="Garamond" w:cs="Times New Roman"/>
                <w:color w:val="000000"/>
                <w:sz w:val="24"/>
                <w:szCs w:val="24"/>
              </w:rPr>
              <w:t>Model 1</w:t>
            </w:r>
          </w:p>
        </w:tc>
        <w:tc>
          <w:tcPr>
            <w:tcW w:w="1134" w:type="dxa"/>
            <w:tcBorders>
              <w:top w:val="nil"/>
              <w:left w:val="nil"/>
              <w:bottom w:val="nil"/>
              <w:right w:val="nil"/>
            </w:tcBorders>
            <w:shd w:val="clear" w:color="auto" w:fill="auto"/>
            <w:noWrap/>
            <w:vAlign w:val="bottom"/>
            <w:hideMark/>
          </w:tcPr>
          <w:p w14:paraId="7F0BECFA" w14:textId="77777777" w:rsidR="00914EDC" w:rsidRPr="00782C9B" w:rsidRDefault="00914EDC" w:rsidP="00CF0CED">
            <w:pPr>
              <w:spacing w:after="0" w:line="480" w:lineRule="auto"/>
              <w:jc w:val="center"/>
              <w:rPr>
                <w:rFonts w:ascii="Garamond" w:eastAsia="Times New Roman" w:hAnsi="Garamond" w:cs="Times New Roman"/>
                <w:color w:val="000000"/>
                <w:sz w:val="24"/>
                <w:szCs w:val="24"/>
              </w:rPr>
            </w:pPr>
            <w:r w:rsidRPr="00782C9B">
              <w:rPr>
                <w:rFonts w:ascii="Garamond" w:eastAsia="Times New Roman" w:hAnsi="Garamond" w:cs="Times New Roman"/>
                <w:color w:val="000000"/>
                <w:sz w:val="24"/>
                <w:szCs w:val="24"/>
              </w:rPr>
              <w:t>294.74**</w:t>
            </w:r>
          </w:p>
        </w:tc>
        <w:tc>
          <w:tcPr>
            <w:tcW w:w="709" w:type="dxa"/>
            <w:tcBorders>
              <w:top w:val="nil"/>
              <w:left w:val="nil"/>
              <w:bottom w:val="nil"/>
              <w:right w:val="nil"/>
            </w:tcBorders>
            <w:shd w:val="clear" w:color="auto" w:fill="auto"/>
            <w:noWrap/>
            <w:vAlign w:val="bottom"/>
            <w:hideMark/>
          </w:tcPr>
          <w:p w14:paraId="078F2C22" w14:textId="77777777" w:rsidR="00914EDC" w:rsidRPr="00782C9B" w:rsidRDefault="00914EDC" w:rsidP="00CF0CED">
            <w:pPr>
              <w:spacing w:after="0" w:line="480" w:lineRule="auto"/>
              <w:jc w:val="center"/>
              <w:rPr>
                <w:rFonts w:ascii="Garamond" w:eastAsia="Times New Roman" w:hAnsi="Garamond" w:cs="Times New Roman"/>
                <w:color w:val="000000"/>
                <w:sz w:val="24"/>
                <w:szCs w:val="24"/>
              </w:rPr>
            </w:pPr>
            <w:r w:rsidRPr="00782C9B">
              <w:rPr>
                <w:rFonts w:ascii="Garamond" w:eastAsia="Times New Roman" w:hAnsi="Garamond" w:cs="Times New Roman"/>
                <w:color w:val="000000"/>
                <w:sz w:val="24"/>
                <w:szCs w:val="24"/>
              </w:rPr>
              <w:t>181</w:t>
            </w:r>
          </w:p>
        </w:tc>
        <w:tc>
          <w:tcPr>
            <w:tcW w:w="1984" w:type="dxa"/>
            <w:tcBorders>
              <w:top w:val="nil"/>
              <w:left w:val="nil"/>
              <w:bottom w:val="nil"/>
              <w:right w:val="nil"/>
            </w:tcBorders>
            <w:shd w:val="clear" w:color="auto" w:fill="auto"/>
            <w:noWrap/>
            <w:vAlign w:val="bottom"/>
            <w:hideMark/>
          </w:tcPr>
          <w:p w14:paraId="1A9CCAD4" w14:textId="77777777" w:rsidR="00914EDC" w:rsidRPr="00782C9B" w:rsidRDefault="00914EDC" w:rsidP="00CF0CED">
            <w:pPr>
              <w:spacing w:after="0" w:line="480" w:lineRule="auto"/>
              <w:jc w:val="center"/>
              <w:rPr>
                <w:rFonts w:ascii="Garamond" w:eastAsia="Times New Roman" w:hAnsi="Garamond" w:cs="Times New Roman"/>
                <w:color w:val="000000"/>
                <w:sz w:val="24"/>
                <w:szCs w:val="24"/>
              </w:rPr>
            </w:pPr>
            <w:r w:rsidRPr="00782C9B">
              <w:rPr>
                <w:rFonts w:ascii="Garamond" w:eastAsia="Times New Roman" w:hAnsi="Garamond" w:cs="Times New Roman"/>
                <w:color w:val="000000"/>
                <w:sz w:val="24"/>
                <w:szCs w:val="24"/>
              </w:rPr>
              <w:t>2288.97, 29</w:t>
            </w:r>
          </w:p>
        </w:tc>
        <w:tc>
          <w:tcPr>
            <w:tcW w:w="851" w:type="dxa"/>
            <w:tcBorders>
              <w:top w:val="nil"/>
              <w:left w:val="nil"/>
              <w:bottom w:val="nil"/>
              <w:right w:val="nil"/>
            </w:tcBorders>
            <w:shd w:val="clear" w:color="auto" w:fill="auto"/>
            <w:noWrap/>
            <w:vAlign w:val="bottom"/>
            <w:hideMark/>
          </w:tcPr>
          <w:p w14:paraId="0C1DDC85" w14:textId="77777777" w:rsidR="00914EDC" w:rsidRPr="00782C9B" w:rsidRDefault="00914EDC" w:rsidP="00CF0CED">
            <w:pPr>
              <w:spacing w:after="0" w:line="480" w:lineRule="auto"/>
              <w:jc w:val="center"/>
              <w:rPr>
                <w:rFonts w:ascii="Garamond" w:eastAsia="Times New Roman" w:hAnsi="Garamond" w:cs="Times New Roman"/>
                <w:color w:val="000000"/>
                <w:sz w:val="24"/>
                <w:szCs w:val="24"/>
              </w:rPr>
            </w:pPr>
            <w:r>
              <w:rPr>
                <w:rFonts w:ascii="Garamond" w:eastAsia="Times New Roman" w:hAnsi="Garamond" w:cs="Times New Roman"/>
                <w:color w:val="000000"/>
                <w:sz w:val="24"/>
                <w:szCs w:val="24"/>
              </w:rPr>
              <w:t>0.</w:t>
            </w:r>
            <w:r w:rsidRPr="00782C9B">
              <w:rPr>
                <w:rFonts w:ascii="Garamond" w:eastAsia="Times New Roman" w:hAnsi="Garamond" w:cs="Times New Roman"/>
                <w:color w:val="000000"/>
                <w:sz w:val="24"/>
                <w:szCs w:val="24"/>
              </w:rPr>
              <w:t>95</w:t>
            </w:r>
          </w:p>
        </w:tc>
        <w:tc>
          <w:tcPr>
            <w:tcW w:w="992" w:type="dxa"/>
            <w:tcBorders>
              <w:top w:val="nil"/>
              <w:left w:val="nil"/>
              <w:bottom w:val="nil"/>
              <w:right w:val="nil"/>
            </w:tcBorders>
            <w:shd w:val="clear" w:color="auto" w:fill="auto"/>
            <w:noWrap/>
            <w:vAlign w:val="bottom"/>
            <w:hideMark/>
          </w:tcPr>
          <w:p w14:paraId="70A181F3" w14:textId="77777777" w:rsidR="00914EDC" w:rsidRPr="00782C9B" w:rsidRDefault="00914EDC" w:rsidP="00CF0CED">
            <w:pPr>
              <w:spacing w:after="0" w:line="480" w:lineRule="auto"/>
              <w:jc w:val="center"/>
              <w:rPr>
                <w:rFonts w:ascii="Garamond" w:eastAsia="Times New Roman" w:hAnsi="Garamond" w:cs="Times New Roman"/>
                <w:color w:val="000000"/>
                <w:sz w:val="24"/>
                <w:szCs w:val="24"/>
              </w:rPr>
            </w:pPr>
            <w:r>
              <w:rPr>
                <w:rFonts w:ascii="Garamond" w:eastAsia="Times New Roman" w:hAnsi="Garamond" w:cs="Times New Roman"/>
                <w:color w:val="000000"/>
                <w:sz w:val="24"/>
                <w:szCs w:val="24"/>
              </w:rPr>
              <w:t>0.</w:t>
            </w:r>
            <w:r w:rsidRPr="00782C9B">
              <w:rPr>
                <w:rFonts w:ascii="Garamond" w:eastAsia="Times New Roman" w:hAnsi="Garamond" w:cs="Times New Roman"/>
                <w:color w:val="000000"/>
                <w:sz w:val="24"/>
                <w:szCs w:val="24"/>
              </w:rPr>
              <w:t>94</w:t>
            </w:r>
          </w:p>
        </w:tc>
        <w:tc>
          <w:tcPr>
            <w:tcW w:w="1011" w:type="dxa"/>
            <w:tcBorders>
              <w:top w:val="nil"/>
              <w:left w:val="nil"/>
              <w:bottom w:val="nil"/>
              <w:right w:val="nil"/>
            </w:tcBorders>
            <w:shd w:val="clear" w:color="auto" w:fill="auto"/>
            <w:noWrap/>
            <w:vAlign w:val="bottom"/>
            <w:hideMark/>
          </w:tcPr>
          <w:p w14:paraId="7F034AD9" w14:textId="77777777" w:rsidR="00914EDC" w:rsidRPr="00782C9B" w:rsidRDefault="00914EDC" w:rsidP="00CF0CED">
            <w:pPr>
              <w:spacing w:after="0" w:line="480" w:lineRule="auto"/>
              <w:jc w:val="center"/>
              <w:rPr>
                <w:rFonts w:ascii="Garamond" w:eastAsia="Times New Roman" w:hAnsi="Garamond" w:cs="Times New Roman"/>
                <w:color w:val="000000"/>
                <w:sz w:val="24"/>
                <w:szCs w:val="24"/>
              </w:rPr>
            </w:pPr>
            <w:r>
              <w:rPr>
                <w:rFonts w:ascii="Garamond" w:eastAsia="Times New Roman" w:hAnsi="Garamond" w:cs="Times New Roman"/>
                <w:color w:val="000000"/>
                <w:sz w:val="24"/>
                <w:szCs w:val="24"/>
              </w:rPr>
              <w:t>0.</w:t>
            </w:r>
            <w:r w:rsidRPr="00782C9B">
              <w:rPr>
                <w:rFonts w:ascii="Garamond" w:eastAsia="Times New Roman" w:hAnsi="Garamond" w:cs="Times New Roman"/>
                <w:color w:val="000000"/>
                <w:sz w:val="24"/>
                <w:szCs w:val="24"/>
              </w:rPr>
              <w:t>07</w:t>
            </w:r>
          </w:p>
        </w:tc>
        <w:tc>
          <w:tcPr>
            <w:tcW w:w="1257" w:type="dxa"/>
            <w:tcBorders>
              <w:top w:val="nil"/>
              <w:left w:val="nil"/>
              <w:bottom w:val="nil"/>
              <w:right w:val="nil"/>
            </w:tcBorders>
            <w:shd w:val="clear" w:color="auto" w:fill="auto"/>
            <w:noWrap/>
            <w:vAlign w:val="bottom"/>
            <w:hideMark/>
          </w:tcPr>
          <w:p w14:paraId="3C5B6589" w14:textId="77777777" w:rsidR="00914EDC" w:rsidRPr="00782C9B" w:rsidRDefault="00914EDC" w:rsidP="00CF0CED">
            <w:pPr>
              <w:spacing w:after="0" w:line="480" w:lineRule="auto"/>
              <w:jc w:val="center"/>
              <w:rPr>
                <w:rFonts w:ascii="Garamond" w:eastAsia="Times New Roman" w:hAnsi="Garamond" w:cs="Times New Roman"/>
                <w:color w:val="000000"/>
                <w:sz w:val="24"/>
                <w:szCs w:val="24"/>
              </w:rPr>
            </w:pPr>
            <w:r>
              <w:rPr>
                <w:rFonts w:ascii="Garamond" w:eastAsia="Times New Roman" w:hAnsi="Garamond" w:cs="Times New Roman"/>
                <w:color w:val="000000"/>
                <w:sz w:val="24"/>
                <w:szCs w:val="24"/>
              </w:rPr>
              <w:t>0</w:t>
            </w:r>
            <w:r w:rsidRPr="00782C9B">
              <w:rPr>
                <w:rFonts w:ascii="Garamond" w:eastAsia="Times New Roman" w:hAnsi="Garamond" w:cs="Times New Roman"/>
                <w:color w:val="000000"/>
                <w:sz w:val="24"/>
                <w:szCs w:val="24"/>
              </w:rPr>
              <w:t xml:space="preserve">.06 - </w:t>
            </w:r>
            <w:r>
              <w:rPr>
                <w:rFonts w:ascii="Garamond" w:eastAsia="Times New Roman" w:hAnsi="Garamond" w:cs="Times New Roman"/>
                <w:color w:val="000000"/>
                <w:sz w:val="24"/>
                <w:szCs w:val="24"/>
              </w:rPr>
              <w:t>0</w:t>
            </w:r>
            <w:r w:rsidRPr="00782C9B">
              <w:rPr>
                <w:rFonts w:ascii="Garamond" w:eastAsia="Times New Roman" w:hAnsi="Garamond" w:cs="Times New Roman"/>
                <w:color w:val="000000"/>
                <w:sz w:val="24"/>
                <w:szCs w:val="24"/>
              </w:rPr>
              <w:t>.08</w:t>
            </w:r>
          </w:p>
        </w:tc>
        <w:tc>
          <w:tcPr>
            <w:tcW w:w="992" w:type="dxa"/>
            <w:tcBorders>
              <w:top w:val="nil"/>
              <w:left w:val="nil"/>
              <w:bottom w:val="nil"/>
              <w:right w:val="nil"/>
            </w:tcBorders>
            <w:shd w:val="clear" w:color="auto" w:fill="auto"/>
            <w:noWrap/>
            <w:vAlign w:val="bottom"/>
            <w:hideMark/>
          </w:tcPr>
          <w:p w14:paraId="1953189B" w14:textId="77777777" w:rsidR="00914EDC" w:rsidRPr="00782C9B" w:rsidRDefault="00914EDC" w:rsidP="00CF0CED">
            <w:pPr>
              <w:spacing w:after="0" w:line="480" w:lineRule="auto"/>
              <w:jc w:val="center"/>
              <w:rPr>
                <w:rFonts w:ascii="Garamond" w:eastAsia="Times New Roman" w:hAnsi="Garamond" w:cs="Times New Roman"/>
                <w:color w:val="000000"/>
                <w:sz w:val="24"/>
                <w:szCs w:val="24"/>
              </w:rPr>
            </w:pPr>
            <w:r>
              <w:rPr>
                <w:rFonts w:ascii="Garamond" w:eastAsia="Times New Roman" w:hAnsi="Garamond" w:cs="Times New Roman"/>
                <w:color w:val="000000"/>
                <w:sz w:val="24"/>
                <w:szCs w:val="24"/>
              </w:rPr>
              <w:t>0.</w:t>
            </w:r>
            <w:r w:rsidRPr="00782C9B">
              <w:rPr>
                <w:rFonts w:ascii="Garamond" w:eastAsia="Times New Roman" w:hAnsi="Garamond" w:cs="Times New Roman"/>
                <w:color w:val="000000"/>
                <w:sz w:val="24"/>
                <w:szCs w:val="24"/>
              </w:rPr>
              <w:t>05</w:t>
            </w:r>
          </w:p>
        </w:tc>
        <w:tc>
          <w:tcPr>
            <w:tcW w:w="1134" w:type="dxa"/>
            <w:tcBorders>
              <w:top w:val="nil"/>
              <w:left w:val="nil"/>
              <w:bottom w:val="nil"/>
              <w:right w:val="nil"/>
            </w:tcBorders>
            <w:shd w:val="clear" w:color="auto" w:fill="auto"/>
            <w:noWrap/>
            <w:vAlign w:val="bottom"/>
            <w:hideMark/>
          </w:tcPr>
          <w:p w14:paraId="23E3B200" w14:textId="77777777" w:rsidR="00914EDC" w:rsidRPr="00782C9B" w:rsidRDefault="00914EDC" w:rsidP="00CF0CED">
            <w:pPr>
              <w:spacing w:after="0" w:line="480" w:lineRule="auto"/>
              <w:jc w:val="center"/>
              <w:rPr>
                <w:rFonts w:ascii="Garamond" w:eastAsia="Times New Roman" w:hAnsi="Garamond" w:cs="Times New Roman"/>
                <w:color w:val="000000"/>
                <w:sz w:val="24"/>
                <w:szCs w:val="24"/>
              </w:rPr>
            </w:pPr>
            <w:r w:rsidRPr="00782C9B">
              <w:rPr>
                <w:rFonts w:ascii="Garamond" w:eastAsia="Times New Roman" w:hAnsi="Garamond" w:cs="Times New Roman"/>
                <w:color w:val="000000"/>
                <w:sz w:val="24"/>
                <w:szCs w:val="24"/>
              </w:rPr>
              <w:t>7,949.17</w:t>
            </w:r>
          </w:p>
        </w:tc>
      </w:tr>
      <w:tr w:rsidR="00914EDC" w:rsidRPr="00F9628F" w14:paraId="760F1288" w14:textId="77777777" w:rsidTr="00CF0CED">
        <w:trPr>
          <w:trHeight w:val="315"/>
          <w:jc w:val="center"/>
        </w:trPr>
        <w:tc>
          <w:tcPr>
            <w:tcW w:w="276" w:type="dxa"/>
            <w:tcBorders>
              <w:top w:val="nil"/>
              <w:left w:val="nil"/>
              <w:bottom w:val="nil"/>
              <w:right w:val="nil"/>
            </w:tcBorders>
            <w:shd w:val="clear" w:color="auto" w:fill="auto"/>
            <w:noWrap/>
            <w:vAlign w:val="bottom"/>
            <w:hideMark/>
          </w:tcPr>
          <w:p w14:paraId="69C388DE" w14:textId="77777777" w:rsidR="00914EDC" w:rsidRPr="00782C9B" w:rsidRDefault="00914EDC" w:rsidP="00CF0CED">
            <w:pPr>
              <w:spacing w:after="0" w:line="480" w:lineRule="auto"/>
              <w:rPr>
                <w:rFonts w:ascii="Garamond" w:eastAsia="Times New Roman" w:hAnsi="Garamond" w:cs="Times New Roman"/>
                <w:color w:val="000000"/>
                <w:sz w:val="24"/>
                <w:szCs w:val="24"/>
              </w:rPr>
            </w:pPr>
          </w:p>
        </w:tc>
        <w:tc>
          <w:tcPr>
            <w:tcW w:w="3596" w:type="dxa"/>
            <w:tcBorders>
              <w:top w:val="nil"/>
              <w:left w:val="nil"/>
              <w:bottom w:val="nil"/>
              <w:right w:val="nil"/>
            </w:tcBorders>
            <w:shd w:val="clear" w:color="auto" w:fill="auto"/>
            <w:noWrap/>
            <w:vAlign w:val="bottom"/>
            <w:hideMark/>
          </w:tcPr>
          <w:p w14:paraId="0D669195" w14:textId="77777777" w:rsidR="00914EDC" w:rsidRPr="00782C9B" w:rsidRDefault="00914EDC" w:rsidP="00CF0CED">
            <w:pPr>
              <w:spacing w:after="0" w:line="480" w:lineRule="auto"/>
              <w:rPr>
                <w:rFonts w:ascii="Garamond" w:eastAsia="Times New Roman" w:hAnsi="Garamond" w:cs="Times New Roman"/>
                <w:color w:val="000000"/>
                <w:sz w:val="24"/>
                <w:szCs w:val="24"/>
              </w:rPr>
            </w:pPr>
            <w:r w:rsidRPr="00782C9B">
              <w:rPr>
                <w:rFonts w:ascii="Garamond" w:eastAsia="Times New Roman" w:hAnsi="Garamond" w:cs="Times New Roman"/>
                <w:color w:val="000000"/>
                <w:sz w:val="24"/>
                <w:szCs w:val="24"/>
              </w:rPr>
              <w:t>Model 2</w:t>
            </w:r>
          </w:p>
        </w:tc>
        <w:tc>
          <w:tcPr>
            <w:tcW w:w="1134" w:type="dxa"/>
            <w:tcBorders>
              <w:top w:val="nil"/>
              <w:left w:val="nil"/>
              <w:bottom w:val="nil"/>
              <w:right w:val="nil"/>
            </w:tcBorders>
            <w:shd w:val="clear" w:color="auto" w:fill="auto"/>
            <w:noWrap/>
            <w:vAlign w:val="bottom"/>
            <w:hideMark/>
          </w:tcPr>
          <w:p w14:paraId="32EBA7F1" w14:textId="77777777" w:rsidR="00914EDC" w:rsidRPr="00782C9B" w:rsidRDefault="00914EDC" w:rsidP="00CF0CED">
            <w:pPr>
              <w:spacing w:after="0" w:line="480" w:lineRule="auto"/>
              <w:jc w:val="center"/>
              <w:rPr>
                <w:rFonts w:ascii="Garamond" w:eastAsia="Times New Roman" w:hAnsi="Garamond" w:cs="Times New Roman"/>
                <w:color w:val="000000"/>
                <w:sz w:val="24"/>
                <w:szCs w:val="24"/>
              </w:rPr>
            </w:pPr>
            <w:r w:rsidRPr="00782C9B">
              <w:rPr>
                <w:rFonts w:ascii="Garamond" w:eastAsia="Times New Roman" w:hAnsi="Garamond" w:cs="Times New Roman"/>
                <w:color w:val="000000"/>
                <w:sz w:val="24"/>
                <w:szCs w:val="24"/>
              </w:rPr>
              <w:t>300.45**</w:t>
            </w:r>
          </w:p>
        </w:tc>
        <w:tc>
          <w:tcPr>
            <w:tcW w:w="709" w:type="dxa"/>
            <w:tcBorders>
              <w:top w:val="nil"/>
              <w:left w:val="nil"/>
              <w:bottom w:val="nil"/>
              <w:right w:val="nil"/>
            </w:tcBorders>
            <w:shd w:val="clear" w:color="auto" w:fill="auto"/>
            <w:noWrap/>
            <w:vAlign w:val="bottom"/>
            <w:hideMark/>
          </w:tcPr>
          <w:p w14:paraId="1596A5D7" w14:textId="77777777" w:rsidR="00914EDC" w:rsidRPr="00782C9B" w:rsidRDefault="00914EDC" w:rsidP="00CF0CED">
            <w:pPr>
              <w:spacing w:after="0" w:line="480" w:lineRule="auto"/>
              <w:jc w:val="center"/>
              <w:rPr>
                <w:rFonts w:ascii="Garamond" w:eastAsia="Times New Roman" w:hAnsi="Garamond" w:cs="Times New Roman"/>
                <w:color w:val="000000"/>
                <w:sz w:val="24"/>
                <w:szCs w:val="24"/>
              </w:rPr>
            </w:pPr>
            <w:r w:rsidRPr="00782C9B">
              <w:rPr>
                <w:rFonts w:ascii="Garamond" w:eastAsia="Times New Roman" w:hAnsi="Garamond" w:cs="Times New Roman"/>
                <w:color w:val="000000"/>
                <w:sz w:val="24"/>
                <w:szCs w:val="24"/>
              </w:rPr>
              <w:t>182</w:t>
            </w:r>
          </w:p>
        </w:tc>
        <w:tc>
          <w:tcPr>
            <w:tcW w:w="1984" w:type="dxa"/>
            <w:tcBorders>
              <w:top w:val="nil"/>
              <w:left w:val="nil"/>
              <w:bottom w:val="nil"/>
              <w:right w:val="nil"/>
            </w:tcBorders>
            <w:shd w:val="clear" w:color="auto" w:fill="auto"/>
            <w:noWrap/>
            <w:vAlign w:val="bottom"/>
            <w:hideMark/>
          </w:tcPr>
          <w:p w14:paraId="4F64E20D" w14:textId="77777777" w:rsidR="00914EDC" w:rsidRPr="00782C9B" w:rsidRDefault="00914EDC" w:rsidP="00CF0CED">
            <w:pPr>
              <w:spacing w:after="0" w:line="480" w:lineRule="auto"/>
              <w:jc w:val="center"/>
              <w:rPr>
                <w:rFonts w:ascii="Garamond" w:eastAsia="Times New Roman" w:hAnsi="Garamond" w:cs="Times New Roman"/>
                <w:color w:val="000000"/>
                <w:sz w:val="24"/>
                <w:szCs w:val="24"/>
              </w:rPr>
            </w:pPr>
            <w:r w:rsidRPr="00782C9B">
              <w:rPr>
                <w:rFonts w:ascii="Garamond" w:eastAsia="Times New Roman" w:hAnsi="Garamond" w:cs="Times New Roman"/>
                <w:color w:val="000000"/>
                <w:sz w:val="24"/>
                <w:szCs w:val="24"/>
              </w:rPr>
              <w:t>2283.25, 28</w:t>
            </w:r>
          </w:p>
        </w:tc>
        <w:tc>
          <w:tcPr>
            <w:tcW w:w="851" w:type="dxa"/>
            <w:tcBorders>
              <w:top w:val="nil"/>
              <w:left w:val="nil"/>
              <w:bottom w:val="nil"/>
              <w:right w:val="nil"/>
            </w:tcBorders>
            <w:shd w:val="clear" w:color="auto" w:fill="auto"/>
            <w:noWrap/>
            <w:vAlign w:val="bottom"/>
            <w:hideMark/>
          </w:tcPr>
          <w:p w14:paraId="6C40E85C" w14:textId="77777777" w:rsidR="00914EDC" w:rsidRPr="00782C9B" w:rsidRDefault="00914EDC" w:rsidP="00CF0CED">
            <w:pPr>
              <w:spacing w:after="0" w:line="480" w:lineRule="auto"/>
              <w:jc w:val="center"/>
              <w:rPr>
                <w:rFonts w:ascii="Garamond" w:eastAsia="Times New Roman" w:hAnsi="Garamond" w:cs="Times New Roman"/>
                <w:color w:val="000000"/>
                <w:sz w:val="24"/>
                <w:szCs w:val="24"/>
              </w:rPr>
            </w:pPr>
            <w:r>
              <w:rPr>
                <w:rFonts w:ascii="Garamond" w:eastAsia="Times New Roman" w:hAnsi="Garamond" w:cs="Times New Roman"/>
                <w:color w:val="000000"/>
                <w:sz w:val="24"/>
                <w:szCs w:val="24"/>
              </w:rPr>
              <w:t>0.</w:t>
            </w:r>
            <w:r w:rsidRPr="00782C9B">
              <w:rPr>
                <w:rFonts w:ascii="Garamond" w:eastAsia="Times New Roman" w:hAnsi="Garamond" w:cs="Times New Roman"/>
                <w:color w:val="000000"/>
                <w:sz w:val="24"/>
                <w:szCs w:val="24"/>
              </w:rPr>
              <w:t>95</w:t>
            </w:r>
          </w:p>
        </w:tc>
        <w:tc>
          <w:tcPr>
            <w:tcW w:w="992" w:type="dxa"/>
            <w:tcBorders>
              <w:top w:val="nil"/>
              <w:left w:val="nil"/>
              <w:bottom w:val="nil"/>
              <w:right w:val="nil"/>
            </w:tcBorders>
            <w:shd w:val="clear" w:color="auto" w:fill="auto"/>
            <w:noWrap/>
            <w:vAlign w:val="bottom"/>
            <w:hideMark/>
          </w:tcPr>
          <w:p w14:paraId="111EF0E2" w14:textId="77777777" w:rsidR="00914EDC" w:rsidRPr="00782C9B" w:rsidRDefault="00914EDC" w:rsidP="00CF0CED">
            <w:pPr>
              <w:spacing w:after="0" w:line="480" w:lineRule="auto"/>
              <w:jc w:val="center"/>
              <w:rPr>
                <w:rFonts w:ascii="Garamond" w:eastAsia="Times New Roman" w:hAnsi="Garamond" w:cs="Times New Roman"/>
                <w:color w:val="000000"/>
                <w:sz w:val="24"/>
                <w:szCs w:val="24"/>
              </w:rPr>
            </w:pPr>
            <w:r>
              <w:rPr>
                <w:rFonts w:ascii="Garamond" w:eastAsia="Times New Roman" w:hAnsi="Garamond" w:cs="Times New Roman"/>
                <w:color w:val="000000"/>
                <w:sz w:val="24"/>
                <w:szCs w:val="24"/>
              </w:rPr>
              <w:t>0.</w:t>
            </w:r>
            <w:r w:rsidRPr="00782C9B">
              <w:rPr>
                <w:rFonts w:ascii="Garamond" w:eastAsia="Times New Roman" w:hAnsi="Garamond" w:cs="Times New Roman"/>
                <w:color w:val="000000"/>
                <w:sz w:val="24"/>
                <w:szCs w:val="24"/>
              </w:rPr>
              <w:t>94</w:t>
            </w:r>
          </w:p>
        </w:tc>
        <w:tc>
          <w:tcPr>
            <w:tcW w:w="1011" w:type="dxa"/>
            <w:tcBorders>
              <w:top w:val="nil"/>
              <w:left w:val="nil"/>
              <w:bottom w:val="nil"/>
              <w:right w:val="nil"/>
            </w:tcBorders>
            <w:shd w:val="clear" w:color="auto" w:fill="auto"/>
            <w:noWrap/>
            <w:vAlign w:val="bottom"/>
            <w:hideMark/>
          </w:tcPr>
          <w:p w14:paraId="6B0BD176" w14:textId="77777777" w:rsidR="00914EDC" w:rsidRPr="00782C9B" w:rsidRDefault="00914EDC" w:rsidP="00CF0CED">
            <w:pPr>
              <w:spacing w:after="0" w:line="480" w:lineRule="auto"/>
              <w:jc w:val="center"/>
              <w:rPr>
                <w:rFonts w:ascii="Garamond" w:eastAsia="Times New Roman" w:hAnsi="Garamond" w:cs="Times New Roman"/>
                <w:color w:val="000000"/>
                <w:sz w:val="24"/>
                <w:szCs w:val="24"/>
              </w:rPr>
            </w:pPr>
            <w:r>
              <w:rPr>
                <w:rFonts w:ascii="Garamond" w:eastAsia="Times New Roman" w:hAnsi="Garamond" w:cs="Times New Roman"/>
                <w:color w:val="000000"/>
                <w:sz w:val="24"/>
                <w:szCs w:val="24"/>
              </w:rPr>
              <w:t>0.</w:t>
            </w:r>
            <w:r w:rsidRPr="00782C9B">
              <w:rPr>
                <w:rFonts w:ascii="Garamond" w:eastAsia="Times New Roman" w:hAnsi="Garamond" w:cs="Times New Roman"/>
                <w:color w:val="000000"/>
                <w:sz w:val="24"/>
                <w:szCs w:val="24"/>
              </w:rPr>
              <w:t>07</w:t>
            </w:r>
          </w:p>
        </w:tc>
        <w:tc>
          <w:tcPr>
            <w:tcW w:w="1257" w:type="dxa"/>
            <w:tcBorders>
              <w:top w:val="nil"/>
              <w:left w:val="nil"/>
              <w:bottom w:val="nil"/>
              <w:right w:val="nil"/>
            </w:tcBorders>
            <w:shd w:val="clear" w:color="auto" w:fill="auto"/>
            <w:noWrap/>
            <w:vAlign w:val="bottom"/>
            <w:hideMark/>
          </w:tcPr>
          <w:p w14:paraId="3F6F8105" w14:textId="77777777" w:rsidR="00914EDC" w:rsidRPr="00782C9B" w:rsidRDefault="00914EDC" w:rsidP="00CF0CED">
            <w:pPr>
              <w:spacing w:after="0" w:line="480" w:lineRule="auto"/>
              <w:jc w:val="center"/>
              <w:rPr>
                <w:rFonts w:ascii="Garamond" w:eastAsia="Times New Roman" w:hAnsi="Garamond" w:cs="Times New Roman"/>
                <w:color w:val="000000"/>
                <w:sz w:val="24"/>
                <w:szCs w:val="24"/>
              </w:rPr>
            </w:pPr>
            <w:r>
              <w:rPr>
                <w:rFonts w:ascii="Garamond" w:eastAsia="Times New Roman" w:hAnsi="Garamond" w:cs="Times New Roman"/>
                <w:color w:val="000000"/>
                <w:sz w:val="24"/>
                <w:szCs w:val="24"/>
              </w:rPr>
              <w:t>0</w:t>
            </w:r>
            <w:r w:rsidRPr="00782C9B">
              <w:rPr>
                <w:rFonts w:ascii="Garamond" w:eastAsia="Times New Roman" w:hAnsi="Garamond" w:cs="Times New Roman"/>
                <w:color w:val="000000"/>
                <w:sz w:val="24"/>
                <w:szCs w:val="24"/>
              </w:rPr>
              <w:t xml:space="preserve">.06 - </w:t>
            </w:r>
            <w:r>
              <w:rPr>
                <w:rFonts w:ascii="Garamond" w:eastAsia="Times New Roman" w:hAnsi="Garamond" w:cs="Times New Roman"/>
                <w:color w:val="000000"/>
                <w:sz w:val="24"/>
                <w:szCs w:val="24"/>
              </w:rPr>
              <w:t>0</w:t>
            </w:r>
            <w:r w:rsidRPr="00782C9B">
              <w:rPr>
                <w:rFonts w:ascii="Garamond" w:eastAsia="Times New Roman" w:hAnsi="Garamond" w:cs="Times New Roman"/>
                <w:color w:val="000000"/>
                <w:sz w:val="24"/>
                <w:szCs w:val="24"/>
              </w:rPr>
              <w:t>.08</w:t>
            </w:r>
          </w:p>
        </w:tc>
        <w:tc>
          <w:tcPr>
            <w:tcW w:w="992" w:type="dxa"/>
            <w:tcBorders>
              <w:top w:val="nil"/>
              <w:left w:val="nil"/>
              <w:bottom w:val="nil"/>
              <w:right w:val="nil"/>
            </w:tcBorders>
            <w:shd w:val="clear" w:color="auto" w:fill="auto"/>
            <w:noWrap/>
            <w:vAlign w:val="bottom"/>
            <w:hideMark/>
          </w:tcPr>
          <w:p w14:paraId="33B57F0C" w14:textId="77777777" w:rsidR="00914EDC" w:rsidRPr="00782C9B" w:rsidRDefault="00914EDC" w:rsidP="00CF0CED">
            <w:pPr>
              <w:spacing w:after="0" w:line="480" w:lineRule="auto"/>
              <w:jc w:val="center"/>
              <w:rPr>
                <w:rFonts w:ascii="Garamond" w:eastAsia="Times New Roman" w:hAnsi="Garamond" w:cs="Times New Roman"/>
                <w:color w:val="000000"/>
                <w:sz w:val="24"/>
                <w:szCs w:val="24"/>
              </w:rPr>
            </w:pPr>
            <w:r>
              <w:rPr>
                <w:rFonts w:ascii="Garamond" w:eastAsia="Times New Roman" w:hAnsi="Garamond" w:cs="Times New Roman"/>
                <w:color w:val="000000"/>
                <w:sz w:val="24"/>
                <w:szCs w:val="24"/>
              </w:rPr>
              <w:t>0.</w:t>
            </w:r>
            <w:r w:rsidRPr="00782C9B">
              <w:rPr>
                <w:rFonts w:ascii="Garamond" w:eastAsia="Times New Roman" w:hAnsi="Garamond" w:cs="Times New Roman"/>
                <w:color w:val="000000"/>
                <w:sz w:val="24"/>
                <w:szCs w:val="24"/>
              </w:rPr>
              <w:t>05</w:t>
            </w:r>
          </w:p>
        </w:tc>
        <w:tc>
          <w:tcPr>
            <w:tcW w:w="1134" w:type="dxa"/>
            <w:tcBorders>
              <w:top w:val="nil"/>
              <w:left w:val="nil"/>
              <w:bottom w:val="nil"/>
              <w:right w:val="nil"/>
            </w:tcBorders>
            <w:shd w:val="clear" w:color="auto" w:fill="auto"/>
            <w:noWrap/>
            <w:vAlign w:val="bottom"/>
            <w:hideMark/>
          </w:tcPr>
          <w:p w14:paraId="54D7CE38" w14:textId="77777777" w:rsidR="00914EDC" w:rsidRPr="00782C9B" w:rsidRDefault="00914EDC" w:rsidP="00CF0CED">
            <w:pPr>
              <w:spacing w:after="0" w:line="480" w:lineRule="auto"/>
              <w:jc w:val="center"/>
              <w:rPr>
                <w:rFonts w:ascii="Garamond" w:eastAsia="Times New Roman" w:hAnsi="Garamond" w:cs="Times New Roman"/>
                <w:color w:val="000000"/>
                <w:sz w:val="24"/>
                <w:szCs w:val="24"/>
              </w:rPr>
            </w:pPr>
            <w:r w:rsidRPr="00782C9B">
              <w:rPr>
                <w:rFonts w:ascii="Garamond" w:eastAsia="Times New Roman" w:hAnsi="Garamond" w:cs="Times New Roman"/>
                <w:color w:val="000000"/>
                <w:sz w:val="24"/>
                <w:szCs w:val="24"/>
              </w:rPr>
              <w:t>7,955.64</w:t>
            </w:r>
          </w:p>
        </w:tc>
      </w:tr>
      <w:tr w:rsidR="00914EDC" w:rsidRPr="00F9628F" w14:paraId="5A69A4DF" w14:textId="77777777" w:rsidTr="00CF0CED">
        <w:trPr>
          <w:trHeight w:val="315"/>
          <w:jc w:val="center"/>
        </w:trPr>
        <w:tc>
          <w:tcPr>
            <w:tcW w:w="276" w:type="dxa"/>
            <w:tcBorders>
              <w:top w:val="nil"/>
              <w:left w:val="nil"/>
              <w:bottom w:val="nil"/>
              <w:right w:val="nil"/>
            </w:tcBorders>
            <w:shd w:val="clear" w:color="auto" w:fill="auto"/>
            <w:noWrap/>
            <w:vAlign w:val="bottom"/>
            <w:hideMark/>
          </w:tcPr>
          <w:p w14:paraId="3B46E398" w14:textId="77777777" w:rsidR="00914EDC" w:rsidRPr="00782C9B" w:rsidRDefault="00914EDC" w:rsidP="00CF0CED">
            <w:pPr>
              <w:spacing w:after="0" w:line="480" w:lineRule="auto"/>
              <w:rPr>
                <w:rFonts w:ascii="Garamond" w:eastAsia="Times New Roman" w:hAnsi="Garamond" w:cs="Times New Roman"/>
                <w:color w:val="000000"/>
                <w:sz w:val="24"/>
                <w:szCs w:val="24"/>
              </w:rPr>
            </w:pPr>
          </w:p>
        </w:tc>
        <w:tc>
          <w:tcPr>
            <w:tcW w:w="3596" w:type="dxa"/>
            <w:tcBorders>
              <w:top w:val="nil"/>
              <w:left w:val="nil"/>
              <w:bottom w:val="nil"/>
              <w:right w:val="nil"/>
            </w:tcBorders>
            <w:shd w:val="clear" w:color="auto" w:fill="auto"/>
            <w:noWrap/>
            <w:vAlign w:val="bottom"/>
            <w:hideMark/>
          </w:tcPr>
          <w:p w14:paraId="2995FF2F" w14:textId="77777777" w:rsidR="00914EDC" w:rsidRPr="00782C9B" w:rsidRDefault="00914EDC" w:rsidP="00CF0CED">
            <w:pPr>
              <w:spacing w:after="0" w:line="480" w:lineRule="auto"/>
              <w:rPr>
                <w:rFonts w:ascii="Garamond" w:eastAsia="Times New Roman" w:hAnsi="Garamond" w:cs="Times New Roman"/>
                <w:color w:val="000000"/>
                <w:sz w:val="24"/>
                <w:szCs w:val="24"/>
              </w:rPr>
            </w:pPr>
            <w:r w:rsidRPr="00782C9B">
              <w:rPr>
                <w:rFonts w:ascii="Garamond" w:eastAsia="Times New Roman" w:hAnsi="Garamond" w:cs="Times New Roman"/>
                <w:color w:val="000000"/>
                <w:sz w:val="24"/>
                <w:szCs w:val="24"/>
              </w:rPr>
              <w:t>Model 3</w:t>
            </w:r>
          </w:p>
        </w:tc>
        <w:tc>
          <w:tcPr>
            <w:tcW w:w="1134" w:type="dxa"/>
            <w:tcBorders>
              <w:top w:val="nil"/>
              <w:left w:val="nil"/>
              <w:bottom w:val="nil"/>
              <w:right w:val="nil"/>
            </w:tcBorders>
            <w:shd w:val="clear" w:color="auto" w:fill="auto"/>
            <w:noWrap/>
            <w:vAlign w:val="bottom"/>
            <w:hideMark/>
          </w:tcPr>
          <w:p w14:paraId="7A6B740E" w14:textId="77777777" w:rsidR="00914EDC" w:rsidRPr="00782C9B" w:rsidRDefault="00914EDC" w:rsidP="00CF0CED">
            <w:pPr>
              <w:spacing w:after="0" w:line="480" w:lineRule="auto"/>
              <w:jc w:val="center"/>
              <w:rPr>
                <w:rFonts w:ascii="Garamond" w:eastAsia="Times New Roman" w:hAnsi="Garamond" w:cs="Times New Roman"/>
                <w:color w:val="000000"/>
                <w:sz w:val="24"/>
                <w:szCs w:val="24"/>
              </w:rPr>
            </w:pPr>
            <w:r w:rsidRPr="00782C9B">
              <w:rPr>
                <w:rFonts w:ascii="Garamond" w:eastAsia="Times New Roman" w:hAnsi="Garamond" w:cs="Times New Roman"/>
                <w:color w:val="000000"/>
                <w:sz w:val="24"/>
                <w:szCs w:val="24"/>
              </w:rPr>
              <w:t>305.96**</w:t>
            </w:r>
          </w:p>
        </w:tc>
        <w:tc>
          <w:tcPr>
            <w:tcW w:w="709" w:type="dxa"/>
            <w:tcBorders>
              <w:top w:val="nil"/>
              <w:left w:val="nil"/>
              <w:bottom w:val="nil"/>
              <w:right w:val="nil"/>
            </w:tcBorders>
            <w:shd w:val="clear" w:color="auto" w:fill="auto"/>
            <w:noWrap/>
            <w:vAlign w:val="bottom"/>
            <w:hideMark/>
          </w:tcPr>
          <w:p w14:paraId="07502FF4" w14:textId="77777777" w:rsidR="00914EDC" w:rsidRPr="00782C9B" w:rsidRDefault="00914EDC" w:rsidP="00CF0CED">
            <w:pPr>
              <w:spacing w:after="0" w:line="480" w:lineRule="auto"/>
              <w:jc w:val="center"/>
              <w:rPr>
                <w:rFonts w:ascii="Garamond" w:eastAsia="Times New Roman" w:hAnsi="Garamond" w:cs="Times New Roman"/>
                <w:color w:val="000000"/>
                <w:sz w:val="24"/>
                <w:szCs w:val="24"/>
              </w:rPr>
            </w:pPr>
            <w:r w:rsidRPr="00782C9B">
              <w:rPr>
                <w:rFonts w:ascii="Garamond" w:eastAsia="Times New Roman" w:hAnsi="Garamond" w:cs="Times New Roman"/>
                <w:color w:val="000000"/>
                <w:sz w:val="24"/>
                <w:szCs w:val="24"/>
              </w:rPr>
              <w:t>182</w:t>
            </w:r>
          </w:p>
        </w:tc>
        <w:tc>
          <w:tcPr>
            <w:tcW w:w="1984" w:type="dxa"/>
            <w:tcBorders>
              <w:top w:val="nil"/>
              <w:left w:val="nil"/>
              <w:bottom w:val="nil"/>
              <w:right w:val="nil"/>
            </w:tcBorders>
            <w:shd w:val="clear" w:color="auto" w:fill="auto"/>
            <w:noWrap/>
            <w:vAlign w:val="bottom"/>
            <w:hideMark/>
          </w:tcPr>
          <w:p w14:paraId="2A4C68A7" w14:textId="77777777" w:rsidR="00914EDC" w:rsidRPr="00782C9B" w:rsidRDefault="00914EDC" w:rsidP="00CF0CED">
            <w:pPr>
              <w:spacing w:after="0" w:line="480" w:lineRule="auto"/>
              <w:jc w:val="center"/>
              <w:rPr>
                <w:rFonts w:ascii="Garamond" w:eastAsia="Times New Roman" w:hAnsi="Garamond" w:cs="Times New Roman"/>
                <w:color w:val="000000"/>
                <w:sz w:val="24"/>
                <w:szCs w:val="24"/>
              </w:rPr>
            </w:pPr>
            <w:r w:rsidRPr="00782C9B">
              <w:rPr>
                <w:rFonts w:ascii="Garamond" w:eastAsia="Times New Roman" w:hAnsi="Garamond" w:cs="Times New Roman"/>
                <w:color w:val="000000"/>
                <w:sz w:val="24"/>
                <w:szCs w:val="24"/>
              </w:rPr>
              <w:t>2277.75, 28</w:t>
            </w:r>
          </w:p>
        </w:tc>
        <w:tc>
          <w:tcPr>
            <w:tcW w:w="851" w:type="dxa"/>
            <w:tcBorders>
              <w:top w:val="nil"/>
              <w:left w:val="nil"/>
              <w:bottom w:val="nil"/>
              <w:right w:val="nil"/>
            </w:tcBorders>
            <w:shd w:val="clear" w:color="auto" w:fill="auto"/>
            <w:noWrap/>
            <w:vAlign w:val="bottom"/>
            <w:hideMark/>
          </w:tcPr>
          <w:p w14:paraId="50578D4F" w14:textId="77777777" w:rsidR="00914EDC" w:rsidRPr="00782C9B" w:rsidRDefault="00914EDC" w:rsidP="00CF0CED">
            <w:pPr>
              <w:spacing w:after="0" w:line="480" w:lineRule="auto"/>
              <w:jc w:val="center"/>
              <w:rPr>
                <w:rFonts w:ascii="Garamond" w:eastAsia="Times New Roman" w:hAnsi="Garamond" w:cs="Times New Roman"/>
                <w:color w:val="000000"/>
                <w:sz w:val="24"/>
                <w:szCs w:val="24"/>
              </w:rPr>
            </w:pPr>
            <w:r>
              <w:rPr>
                <w:rFonts w:ascii="Garamond" w:eastAsia="Times New Roman" w:hAnsi="Garamond" w:cs="Times New Roman"/>
                <w:color w:val="000000"/>
                <w:sz w:val="24"/>
                <w:szCs w:val="24"/>
              </w:rPr>
              <w:t>0.</w:t>
            </w:r>
            <w:r w:rsidRPr="00782C9B">
              <w:rPr>
                <w:rFonts w:ascii="Garamond" w:eastAsia="Times New Roman" w:hAnsi="Garamond" w:cs="Times New Roman"/>
                <w:color w:val="000000"/>
                <w:sz w:val="24"/>
                <w:szCs w:val="24"/>
              </w:rPr>
              <w:t>95</w:t>
            </w:r>
          </w:p>
        </w:tc>
        <w:tc>
          <w:tcPr>
            <w:tcW w:w="992" w:type="dxa"/>
            <w:tcBorders>
              <w:top w:val="nil"/>
              <w:left w:val="nil"/>
              <w:bottom w:val="nil"/>
              <w:right w:val="nil"/>
            </w:tcBorders>
            <w:shd w:val="clear" w:color="auto" w:fill="auto"/>
            <w:noWrap/>
            <w:vAlign w:val="bottom"/>
            <w:hideMark/>
          </w:tcPr>
          <w:p w14:paraId="49D4E3D8" w14:textId="77777777" w:rsidR="00914EDC" w:rsidRPr="00782C9B" w:rsidRDefault="00914EDC" w:rsidP="00CF0CED">
            <w:pPr>
              <w:spacing w:after="0" w:line="480" w:lineRule="auto"/>
              <w:jc w:val="center"/>
              <w:rPr>
                <w:rFonts w:ascii="Garamond" w:eastAsia="Times New Roman" w:hAnsi="Garamond" w:cs="Times New Roman"/>
                <w:color w:val="000000"/>
                <w:sz w:val="24"/>
                <w:szCs w:val="24"/>
              </w:rPr>
            </w:pPr>
            <w:r>
              <w:rPr>
                <w:rFonts w:ascii="Garamond" w:eastAsia="Times New Roman" w:hAnsi="Garamond" w:cs="Times New Roman"/>
                <w:color w:val="000000"/>
                <w:sz w:val="24"/>
                <w:szCs w:val="24"/>
              </w:rPr>
              <w:t>0.</w:t>
            </w:r>
            <w:r w:rsidRPr="00782C9B">
              <w:rPr>
                <w:rFonts w:ascii="Garamond" w:eastAsia="Times New Roman" w:hAnsi="Garamond" w:cs="Times New Roman"/>
                <w:color w:val="000000"/>
                <w:sz w:val="24"/>
                <w:szCs w:val="24"/>
              </w:rPr>
              <w:t>94</w:t>
            </w:r>
          </w:p>
        </w:tc>
        <w:tc>
          <w:tcPr>
            <w:tcW w:w="1011" w:type="dxa"/>
            <w:tcBorders>
              <w:top w:val="nil"/>
              <w:left w:val="nil"/>
              <w:bottom w:val="nil"/>
              <w:right w:val="nil"/>
            </w:tcBorders>
            <w:shd w:val="clear" w:color="auto" w:fill="auto"/>
            <w:noWrap/>
            <w:vAlign w:val="bottom"/>
            <w:hideMark/>
          </w:tcPr>
          <w:p w14:paraId="0735AEA3" w14:textId="77777777" w:rsidR="00914EDC" w:rsidRPr="00782C9B" w:rsidRDefault="00914EDC" w:rsidP="00CF0CED">
            <w:pPr>
              <w:spacing w:after="0" w:line="480" w:lineRule="auto"/>
              <w:jc w:val="center"/>
              <w:rPr>
                <w:rFonts w:ascii="Garamond" w:eastAsia="Times New Roman" w:hAnsi="Garamond" w:cs="Times New Roman"/>
                <w:color w:val="000000"/>
                <w:sz w:val="24"/>
                <w:szCs w:val="24"/>
              </w:rPr>
            </w:pPr>
            <w:r>
              <w:rPr>
                <w:rFonts w:ascii="Garamond" w:eastAsia="Times New Roman" w:hAnsi="Garamond" w:cs="Times New Roman"/>
                <w:color w:val="000000"/>
                <w:sz w:val="24"/>
                <w:szCs w:val="24"/>
              </w:rPr>
              <w:t>0.</w:t>
            </w:r>
            <w:r w:rsidRPr="00782C9B">
              <w:rPr>
                <w:rFonts w:ascii="Garamond" w:eastAsia="Times New Roman" w:hAnsi="Garamond" w:cs="Times New Roman"/>
                <w:color w:val="000000"/>
                <w:sz w:val="24"/>
                <w:szCs w:val="24"/>
              </w:rPr>
              <w:t>07</w:t>
            </w:r>
          </w:p>
        </w:tc>
        <w:tc>
          <w:tcPr>
            <w:tcW w:w="1257" w:type="dxa"/>
            <w:tcBorders>
              <w:top w:val="nil"/>
              <w:left w:val="nil"/>
              <w:bottom w:val="nil"/>
              <w:right w:val="nil"/>
            </w:tcBorders>
            <w:shd w:val="clear" w:color="auto" w:fill="auto"/>
            <w:noWrap/>
            <w:vAlign w:val="bottom"/>
            <w:hideMark/>
          </w:tcPr>
          <w:p w14:paraId="31795C89" w14:textId="77777777" w:rsidR="00914EDC" w:rsidRPr="00782C9B" w:rsidRDefault="00914EDC" w:rsidP="00CF0CED">
            <w:pPr>
              <w:spacing w:after="0" w:line="480" w:lineRule="auto"/>
              <w:jc w:val="center"/>
              <w:rPr>
                <w:rFonts w:ascii="Garamond" w:eastAsia="Times New Roman" w:hAnsi="Garamond" w:cs="Times New Roman"/>
                <w:color w:val="000000"/>
                <w:sz w:val="24"/>
                <w:szCs w:val="24"/>
              </w:rPr>
            </w:pPr>
            <w:r>
              <w:rPr>
                <w:rFonts w:ascii="Garamond" w:eastAsia="Times New Roman" w:hAnsi="Garamond" w:cs="Times New Roman"/>
                <w:color w:val="000000"/>
                <w:sz w:val="24"/>
                <w:szCs w:val="24"/>
              </w:rPr>
              <w:t>0</w:t>
            </w:r>
            <w:r w:rsidRPr="00782C9B">
              <w:rPr>
                <w:rFonts w:ascii="Garamond" w:eastAsia="Times New Roman" w:hAnsi="Garamond" w:cs="Times New Roman"/>
                <w:color w:val="000000"/>
                <w:sz w:val="24"/>
                <w:szCs w:val="24"/>
              </w:rPr>
              <w:t xml:space="preserve">.06 - </w:t>
            </w:r>
            <w:r>
              <w:rPr>
                <w:rFonts w:ascii="Garamond" w:eastAsia="Times New Roman" w:hAnsi="Garamond" w:cs="Times New Roman"/>
                <w:color w:val="000000"/>
                <w:sz w:val="24"/>
                <w:szCs w:val="24"/>
              </w:rPr>
              <w:t>0</w:t>
            </w:r>
            <w:r w:rsidRPr="00782C9B">
              <w:rPr>
                <w:rFonts w:ascii="Garamond" w:eastAsia="Times New Roman" w:hAnsi="Garamond" w:cs="Times New Roman"/>
                <w:color w:val="000000"/>
                <w:sz w:val="24"/>
                <w:szCs w:val="24"/>
              </w:rPr>
              <w:t>.08</w:t>
            </w:r>
          </w:p>
        </w:tc>
        <w:tc>
          <w:tcPr>
            <w:tcW w:w="992" w:type="dxa"/>
            <w:tcBorders>
              <w:top w:val="nil"/>
              <w:left w:val="nil"/>
              <w:bottom w:val="nil"/>
              <w:right w:val="nil"/>
            </w:tcBorders>
            <w:shd w:val="clear" w:color="auto" w:fill="auto"/>
            <w:noWrap/>
            <w:vAlign w:val="bottom"/>
            <w:hideMark/>
          </w:tcPr>
          <w:p w14:paraId="17DFCBE3" w14:textId="77777777" w:rsidR="00914EDC" w:rsidRPr="00782C9B" w:rsidRDefault="00914EDC" w:rsidP="00CF0CED">
            <w:pPr>
              <w:spacing w:after="0" w:line="480" w:lineRule="auto"/>
              <w:jc w:val="center"/>
              <w:rPr>
                <w:rFonts w:ascii="Garamond" w:eastAsia="Times New Roman" w:hAnsi="Garamond" w:cs="Times New Roman"/>
                <w:color w:val="000000"/>
                <w:sz w:val="24"/>
                <w:szCs w:val="24"/>
              </w:rPr>
            </w:pPr>
            <w:r>
              <w:rPr>
                <w:rFonts w:ascii="Garamond" w:eastAsia="Times New Roman" w:hAnsi="Garamond" w:cs="Times New Roman"/>
                <w:color w:val="000000"/>
                <w:sz w:val="24"/>
                <w:szCs w:val="24"/>
              </w:rPr>
              <w:t>0.</w:t>
            </w:r>
            <w:r w:rsidRPr="00782C9B">
              <w:rPr>
                <w:rFonts w:ascii="Garamond" w:eastAsia="Times New Roman" w:hAnsi="Garamond" w:cs="Times New Roman"/>
                <w:color w:val="000000"/>
                <w:sz w:val="24"/>
                <w:szCs w:val="24"/>
              </w:rPr>
              <w:t>05</w:t>
            </w:r>
          </w:p>
        </w:tc>
        <w:tc>
          <w:tcPr>
            <w:tcW w:w="1134" w:type="dxa"/>
            <w:tcBorders>
              <w:top w:val="nil"/>
              <w:left w:val="nil"/>
              <w:bottom w:val="nil"/>
              <w:right w:val="nil"/>
            </w:tcBorders>
            <w:shd w:val="clear" w:color="auto" w:fill="auto"/>
            <w:noWrap/>
            <w:vAlign w:val="bottom"/>
            <w:hideMark/>
          </w:tcPr>
          <w:p w14:paraId="7F9D8E51" w14:textId="77777777" w:rsidR="00914EDC" w:rsidRPr="00782C9B" w:rsidRDefault="00914EDC" w:rsidP="00CF0CED">
            <w:pPr>
              <w:spacing w:after="0" w:line="480" w:lineRule="auto"/>
              <w:jc w:val="center"/>
              <w:rPr>
                <w:rFonts w:ascii="Garamond" w:eastAsia="Times New Roman" w:hAnsi="Garamond" w:cs="Times New Roman"/>
                <w:color w:val="000000"/>
                <w:sz w:val="24"/>
                <w:szCs w:val="24"/>
              </w:rPr>
            </w:pPr>
            <w:r w:rsidRPr="00782C9B">
              <w:rPr>
                <w:rFonts w:ascii="Garamond" w:eastAsia="Times New Roman" w:hAnsi="Garamond" w:cs="Times New Roman"/>
                <w:color w:val="000000"/>
                <w:sz w:val="24"/>
                <w:szCs w:val="24"/>
              </w:rPr>
              <w:t>7,962.31</w:t>
            </w:r>
          </w:p>
        </w:tc>
      </w:tr>
      <w:tr w:rsidR="00914EDC" w:rsidRPr="00F9628F" w14:paraId="27911A07" w14:textId="77777777" w:rsidTr="00CF0CED">
        <w:trPr>
          <w:trHeight w:val="315"/>
          <w:jc w:val="center"/>
        </w:trPr>
        <w:tc>
          <w:tcPr>
            <w:tcW w:w="3872" w:type="dxa"/>
            <w:gridSpan w:val="2"/>
            <w:tcBorders>
              <w:top w:val="nil"/>
              <w:left w:val="nil"/>
              <w:bottom w:val="nil"/>
              <w:right w:val="nil"/>
            </w:tcBorders>
            <w:shd w:val="clear" w:color="auto" w:fill="auto"/>
            <w:noWrap/>
            <w:vAlign w:val="bottom"/>
            <w:hideMark/>
          </w:tcPr>
          <w:p w14:paraId="21E6EB23" w14:textId="77777777" w:rsidR="00914EDC" w:rsidRPr="00782C9B" w:rsidRDefault="00914EDC" w:rsidP="00CF0CED">
            <w:pPr>
              <w:spacing w:after="0" w:line="480" w:lineRule="auto"/>
              <w:rPr>
                <w:rFonts w:ascii="Garamond" w:eastAsia="Times New Roman" w:hAnsi="Garamond" w:cs="Times New Roman"/>
                <w:color w:val="000000"/>
                <w:sz w:val="24"/>
                <w:szCs w:val="24"/>
              </w:rPr>
            </w:pPr>
            <w:r w:rsidRPr="00782C9B">
              <w:rPr>
                <w:rFonts w:ascii="Garamond" w:eastAsia="Times New Roman" w:hAnsi="Garamond" w:cs="Times New Roman"/>
                <w:color w:val="000000"/>
                <w:sz w:val="24"/>
                <w:szCs w:val="24"/>
              </w:rPr>
              <w:t>Gender Identity Models</w:t>
            </w:r>
          </w:p>
        </w:tc>
        <w:tc>
          <w:tcPr>
            <w:tcW w:w="1134" w:type="dxa"/>
            <w:tcBorders>
              <w:top w:val="nil"/>
              <w:left w:val="nil"/>
              <w:bottom w:val="nil"/>
              <w:right w:val="nil"/>
            </w:tcBorders>
            <w:shd w:val="clear" w:color="auto" w:fill="auto"/>
            <w:noWrap/>
            <w:vAlign w:val="bottom"/>
            <w:hideMark/>
          </w:tcPr>
          <w:p w14:paraId="32D75550" w14:textId="77777777" w:rsidR="00914EDC" w:rsidRPr="00782C9B" w:rsidRDefault="00914EDC" w:rsidP="00CF0CED">
            <w:pPr>
              <w:spacing w:after="0" w:line="480" w:lineRule="auto"/>
              <w:jc w:val="center"/>
              <w:rPr>
                <w:rFonts w:ascii="Garamond" w:eastAsia="Times New Roman" w:hAnsi="Garamond" w:cs="Times New Roman"/>
                <w:color w:val="000000"/>
                <w:sz w:val="24"/>
                <w:szCs w:val="24"/>
              </w:rPr>
            </w:pPr>
          </w:p>
        </w:tc>
        <w:tc>
          <w:tcPr>
            <w:tcW w:w="709" w:type="dxa"/>
            <w:tcBorders>
              <w:top w:val="nil"/>
              <w:left w:val="nil"/>
              <w:bottom w:val="nil"/>
              <w:right w:val="nil"/>
            </w:tcBorders>
            <w:shd w:val="clear" w:color="auto" w:fill="auto"/>
            <w:noWrap/>
            <w:vAlign w:val="bottom"/>
            <w:hideMark/>
          </w:tcPr>
          <w:p w14:paraId="09F0AF5D" w14:textId="77777777" w:rsidR="00914EDC" w:rsidRPr="00782C9B" w:rsidRDefault="00914EDC" w:rsidP="00CF0CED">
            <w:pPr>
              <w:spacing w:after="0" w:line="480" w:lineRule="auto"/>
              <w:jc w:val="center"/>
              <w:rPr>
                <w:rFonts w:ascii="Garamond" w:eastAsia="Times New Roman" w:hAnsi="Garamond" w:cs="Times New Roman"/>
                <w:color w:val="000000"/>
                <w:sz w:val="24"/>
                <w:szCs w:val="24"/>
              </w:rPr>
            </w:pPr>
          </w:p>
        </w:tc>
        <w:tc>
          <w:tcPr>
            <w:tcW w:w="1984" w:type="dxa"/>
            <w:tcBorders>
              <w:top w:val="nil"/>
              <w:left w:val="nil"/>
              <w:bottom w:val="nil"/>
              <w:right w:val="nil"/>
            </w:tcBorders>
            <w:shd w:val="clear" w:color="auto" w:fill="auto"/>
            <w:noWrap/>
            <w:vAlign w:val="bottom"/>
            <w:hideMark/>
          </w:tcPr>
          <w:p w14:paraId="71843955" w14:textId="77777777" w:rsidR="00914EDC" w:rsidRPr="00782C9B" w:rsidRDefault="00914EDC" w:rsidP="00CF0CED">
            <w:pPr>
              <w:spacing w:after="0" w:line="480" w:lineRule="auto"/>
              <w:jc w:val="center"/>
              <w:rPr>
                <w:rFonts w:ascii="Garamond" w:eastAsia="Times New Roman" w:hAnsi="Garamond" w:cs="Times New Roman"/>
                <w:color w:val="000000"/>
                <w:sz w:val="24"/>
                <w:szCs w:val="24"/>
              </w:rPr>
            </w:pPr>
          </w:p>
        </w:tc>
        <w:tc>
          <w:tcPr>
            <w:tcW w:w="851" w:type="dxa"/>
            <w:tcBorders>
              <w:top w:val="nil"/>
              <w:left w:val="nil"/>
              <w:bottom w:val="nil"/>
              <w:right w:val="nil"/>
            </w:tcBorders>
            <w:shd w:val="clear" w:color="auto" w:fill="auto"/>
            <w:noWrap/>
            <w:vAlign w:val="bottom"/>
            <w:hideMark/>
          </w:tcPr>
          <w:p w14:paraId="789854B5" w14:textId="77777777" w:rsidR="00914EDC" w:rsidRPr="00782C9B" w:rsidRDefault="00914EDC" w:rsidP="00CF0CED">
            <w:pPr>
              <w:spacing w:after="0" w:line="480" w:lineRule="auto"/>
              <w:jc w:val="center"/>
              <w:rPr>
                <w:rFonts w:ascii="Garamond" w:eastAsia="Times New Roman" w:hAnsi="Garamond" w:cs="Times New Roman"/>
                <w:color w:val="000000"/>
                <w:sz w:val="24"/>
                <w:szCs w:val="24"/>
              </w:rPr>
            </w:pPr>
          </w:p>
        </w:tc>
        <w:tc>
          <w:tcPr>
            <w:tcW w:w="992" w:type="dxa"/>
            <w:tcBorders>
              <w:top w:val="nil"/>
              <w:left w:val="nil"/>
              <w:bottom w:val="nil"/>
              <w:right w:val="nil"/>
            </w:tcBorders>
            <w:shd w:val="clear" w:color="auto" w:fill="auto"/>
            <w:noWrap/>
            <w:vAlign w:val="bottom"/>
            <w:hideMark/>
          </w:tcPr>
          <w:p w14:paraId="06F69413" w14:textId="77777777" w:rsidR="00914EDC" w:rsidRPr="00782C9B" w:rsidRDefault="00914EDC" w:rsidP="00CF0CED">
            <w:pPr>
              <w:spacing w:after="0" w:line="480" w:lineRule="auto"/>
              <w:jc w:val="center"/>
              <w:rPr>
                <w:rFonts w:ascii="Garamond" w:eastAsia="Times New Roman" w:hAnsi="Garamond" w:cs="Times New Roman"/>
                <w:color w:val="000000"/>
                <w:sz w:val="24"/>
                <w:szCs w:val="24"/>
              </w:rPr>
            </w:pPr>
          </w:p>
        </w:tc>
        <w:tc>
          <w:tcPr>
            <w:tcW w:w="1011" w:type="dxa"/>
            <w:tcBorders>
              <w:top w:val="nil"/>
              <w:left w:val="nil"/>
              <w:bottom w:val="nil"/>
              <w:right w:val="nil"/>
            </w:tcBorders>
            <w:shd w:val="clear" w:color="auto" w:fill="auto"/>
            <w:noWrap/>
            <w:vAlign w:val="bottom"/>
            <w:hideMark/>
          </w:tcPr>
          <w:p w14:paraId="3C9B5B2B" w14:textId="77777777" w:rsidR="00914EDC" w:rsidRPr="00782C9B" w:rsidRDefault="00914EDC" w:rsidP="00CF0CED">
            <w:pPr>
              <w:spacing w:after="0" w:line="480" w:lineRule="auto"/>
              <w:jc w:val="center"/>
              <w:rPr>
                <w:rFonts w:ascii="Garamond" w:eastAsia="Times New Roman" w:hAnsi="Garamond" w:cs="Times New Roman"/>
                <w:color w:val="000000"/>
                <w:sz w:val="24"/>
                <w:szCs w:val="24"/>
              </w:rPr>
            </w:pPr>
          </w:p>
        </w:tc>
        <w:tc>
          <w:tcPr>
            <w:tcW w:w="1257" w:type="dxa"/>
            <w:tcBorders>
              <w:top w:val="nil"/>
              <w:left w:val="nil"/>
              <w:bottom w:val="nil"/>
              <w:right w:val="nil"/>
            </w:tcBorders>
            <w:shd w:val="clear" w:color="auto" w:fill="auto"/>
            <w:noWrap/>
            <w:vAlign w:val="bottom"/>
            <w:hideMark/>
          </w:tcPr>
          <w:p w14:paraId="2F05584A" w14:textId="77777777" w:rsidR="00914EDC" w:rsidRPr="00782C9B" w:rsidRDefault="00914EDC" w:rsidP="00CF0CED">
            <w:pPr>
              <w:spacing w:after="0" w:line="480" w:lineRule="auto"/>
              <w:jc w:val="center"/>
              <w:rPr>
                <w:rFonts w:ascii="Garamond" w:eastAsia="Times New Roman" w:hAnsi="Garamond" w:cs="Times New Roman"/>
                <w:color w:val="000000"/>
                <w:sz w:val="24"/>
                <w:szCs w:val="24"/>
              </w:rPr>
            </w:pPr>
          </w:p>
        </w:tc>
        <w:tc>
          <w:tcPr>
            <w:tcW w:w="992" w:type="dxa"/>
            <w:tcBorders>
              <w:top w:val="nil"/>
              <w:left w:val="nil"/>
              <w:bottom w:val="nil"/>
              <w:right w:val="nil"/>
            </w:tcBorders>
            <w:shd w:val="clear" w:color="auto" w:fill="auto"/>
            <w:noWrap/>
            <w:vAlign w:val="bottom"/>
            <w:hideMark/>
          </w:tcPr>
          <w:p w14:paraId="7B18D649" w14:textId="77777777" w:rsidR="00914EDC" w:rsidRPr="00782C9B" w:rsidRDefault="00914EDC" w:rsidP="00CF0CED">
            <w:pPr>
              <w:spacing w:after="0" w:line="480" w:lineRule="auto"/>
              <w:jc w:val="center"/>
              <w:rPr>
                <w:rFonts w:ascii="Garamond" w:eastAsia="Times New Roman" w:hAnsi="Garamond" w:cs="Times New Roman"/>
                <w:color w:val="000000"/>
                <w:sz w:val="24"/>
                <w:szCs w:val="24"/>
              </w:rPr>
            </w:pPr>
          </w:p>
        </w:tc>
        <w:tc>
          <w:tcPr>
            <w:tcW w:w="1134" w:type="dxa"/>
            <w:tcBorders>
              <w:top w:val="nil"/>
              <w:left w:val="nil"/>
              <w:bottom w:val="nil"/>
              <w:right w:val="nil"/>
            </w:tcBorders>
            <w:shd w:val="clear" w:color="auto" w:fill="auto"/>
            <w:noWrap/>
            <w:vAlign w:val="bottom"/>
            <w:hideMark/>
          </w:tcPr>
          <w:p w14:paraId="02E1B2B2" w14:textId="77777777" w:rsidR="00914EDC" w:rsidRPr="00782C9B" w:rsidRDefault="00914EDC" w:rsidP="00CF0CED">
            <w:pPr>
              <w:spacing w:after="0" w:line="480" w:lineRule="auto"/>
              <w:jc w:val="center"/>
              <w:rPr>
                <w:rFonts w:ascii="Garamond" w:eastAsia="Times New Roman" w:hAnsi="Garamond" w:cs="Times New Roman"/>
                <w:color w:val="000000"/>
                <w:sz w:val="24"/>
                <w:szCs w:val="24"/>
              </w:rPr>
            </w:pPr>
          </w:p>
        </w:tc>
      </w:tr>
      <w:tr w:rsidR="00914EDC" w:rsidRPr="00F9628F" w14:paraId="19F690DE" w14:textId="77777777" w:rsidTr="00CF0CED">
        <w:trPr>
          <w:trHeight w:val="315"/>
          <w:jc w:val="center"/>
        </w:trPr>
        <w:tc>
          <w:tcPr>
            <w:tcW w:w="276" w:type="dxa"/>
            <w:tcBorders>
              <w:top w:val="nil"/>
              <w:left w:val="nil"/>
              <w:bottom w:val="nil"/>
              <w:right w:val="nil"/>
            </w:tcBorders>
            <w:shd w:val="clear" w:color="auto" w:fill="auto"/>
            <w:noWrap/>
            <w:vAlign w:val="bottom"/>
            <w:hideMark/>
          </w:tcPr>
          <w:p w14:paraId="04A03D57" w14:textId="77777777" w:rsidR="00914EDC" w:rsidRPr="00782C9B" w:rsidRDefault="00914EDC" w:rsidP="00CF0CED">
            <w:pPr>
              <w:spacing w:after="0" w:line="480" w:lineRule="auto"/>
              <w:rPr>
                <w:rFonts w:ascii="Garamond" w:eastAsia="Times New Roman" w:hAnsi="Garamond" w:cs="Times New Roman"/>
                <w:color w:val="000000"/>
                <w:sz w:val="24"/>
                <w:szCs w:val="24"/>
              </w:rPr>
            </w:pPr>
          </w:p>
        </w:tc>
        <w:tc>
          <w:tcPr>
            <w:tcW w:w="3596" w:type="dxa"/>
            <w:tcBorders>
              <w:top w:val="nil"/>
              <w:left w:val="nil"/>
              <w:bottom w:val="nil"/>
              <w:right w:val="nil"/>
            </w:tcBorders>
            <w:shd w:val="clear" w:color="auto" w:fill="auto"/>
            <w:noWrap/>
            <w:vAlign w:val="bottom"/>
            <w:hideMark/>
          </w:tcPr>
          <w:p w14:paraId="125DDEF7" w14:textId="77777777" w:rsidR="00914EDC" w:rsidRPr="00782C9B" w:rsidRDefault="00914EDC" w:rsidP="00CF0CED">
            <w:pPr>
              <w:spacing w:after="0" w:line="480" w:lineRule="auto"/>
              <w:rPr>
                <w:rFonts w:ascii="Garamond" w:eastAsia="Times New Roman" w:hAnsi="Garamond" w:cs="Times New Roman"/>
                <w:color w:val="000000"/>
                <w:sz w:val="24"/>
                <w:szCs w:val="24"/>
              </w:rPr>
            </w:pPr>
            <w:r w:rsidRPr="00782C9B">
              <w:rPr>
                <w:rFonts w:ascii="Garamond" w:eastAsia="Times New Roman" w:hAnsi="Garamond" w:cs="Times New Roman"/>
                <w:color w:val="000000"/>
                <w:sz w:val="24"/>
                <w:szCs w:val="24"/>
              </w:rPr>
              <w:t>Self-definingness</w:t>
            </w:r>
          </w:p>
        </w:tc>
        <w:tc>
          <w:tcPr>
            <w:tcW w:w="1134" w:type="dxa"/>
            <w:tcBorders>
              <w:top w:val="nil"/>
              <w:left w:val="nil"/>
              <w:bottom w:val="nil"/>
              <w:right w:val="nil"/>
            </w:tcBorders>
            <w:shd w:val="clear" w:color="auto" w:fill="auto"/>
            <w:noWrap/>
            <w:vAlign w:val="bottom"/>
            <w:hideMark/>
          </w:tcPr>
          <w:p w14:paraId="363F7196" w14:textId="77777777" w:rsidR="00914EDC" w:rsidRPr="00782C9B" w:rsidRDefault="00914EDC" w:rsidP="00CF0CED">
            <w:pPr>
              <w:spacing w:after="0" w:line="480" w:lineRule="auto"/>
              <w:jc w:val="center"/>
              <w:rPr>
                <w:rFonts w:ascii="Garamond" w:eastAsia="Times New Roman" w:hAnsi="Garamond" w:cs="Times New Roman"/>
                <w:color w:val="000000"/>
                <w:sz w:val="24"/>
                <w:szCs w:val="24"/>
              </w:rPr>
            </w:pPr>
            <w:r w:rsidRPr="00782C9B">
              <w:rPr>
                <w:rFonts w:ascii="Garamond" w:eastAsia="Times New Roman" w:hAnsi="Garamond" w:cs="Times New Roman"/>
                <w:color w:val="000000"/>
                <w:sz w:val="24"/>
                <w:szCs w:val="24"/>
              </w:rPr>
              <w:t>182</w:t>
            </w:r>
          </w:p>
        </w:tc>
        <w:tc>
          <w:tcPr>
            <w:tcW w:w="709" w:type="dxa"/>
            <w:tcBorders>
              <w:top w:val="nil"/>
              <w:left w:val="nil"/>
              <w:bottom w:val="nil"/>
              <w:right w:val="nil"/>
            </w:tcBorders>
            <w:shd w:val="clear" w:color="auto" w:fill="auto"/>
            <w:noWrap/>
            <w:vAlign w:val="bottom"/>
            <w:hideMark/>
          </w:tcPr>
          <w:p w14:paraId="3AF568C0" w14:textId="77777777" w:rsidR="00914EDC" w:rsidRPr="00782C9B" w:rsidRDefault="00914EDC" w:rsidP="00CF0CED">
            <w:pPr>
              <w:spacing w:after="0" w:line="480" w:lineRule="auto"/>
              <w:jc w:val="center"/>
              <w:rPr>
                <w:rFonts w:ascii="Garamond" w:eastAsia="Times New Roman" w:hAnsi="Garamond" w:cs="Times New Roman"/>
                <w:color w:val="000000"/>
                <w:sz w:val="24"/>
                <w:szCs w:val="24"/>
              </w:rPr>
            </w:pPr>
            <w:r w:rsidRPr="00782C9B">
              <w:rPr>
                <w:rFonts w:ascii="Garamond" w:eastAsia="Times New Roman" w:hAnsi="Garamond" w:cs="Times New Roman"/>
                <w:color w:val="000000"/>
                <w:sz w:val="24"/>
                <w:szCs w:val="24"/>
              </w:rPr>
              <w:t>14</w:t>
            </w:r>
          </w:p>
        </w:tc>
        <w:tc>
          <w:tcPr>
            <w:tcW w:w="1984" w:type="dxa"/>
            <w:tcBorders>
              <w:top w:val="nil"/>
              <w:left w:val="nil"/>
              <w:bottom w:val="nil"/>
              <w:right w:val="nil"/>
            </w:tcBorders>
            <w:shd w:val="clear" w:color="auto" w:fill="auto"/>
            <w:noWrap/>
            <w:vAlign w:val="bottom"/>
            <w:hideMark/>
          </w:tcPr>
          <w:p w14:paraId="73C05EBF" w14:textId="77777777" w:rsidR="00914EDC" w:rsidRPr="00782C9B" w:rsidRDefault="00914EDC" w:rsidP="00CF0CED">
            <w:pPr>
              <w:spacing w:after="0" w:line="480" w:lineRule="auto"/>
              <w:jc w:val="center"/>
              <w:rPr>
                <w:rFonts w:ascii="Garamond" w:eastAsia="Times New Roman" w:hAnsi="Garamond" w:cs="Times New Roman"/>
                <w:color w:val="000000"/>
                <w:sz w:val="24"/>
                <w:szCs w:val="24"/>
              </w:rPr>
            </w:pPr>
            <w:r w:rsidRPr="00782C9B">
              <w:rPr>
                <w:rFonts w:ascii="Garamond" w:eastAsia="Times New Roman" w:hAnsi="Garamond" w:cs="Times New Roman"/>
                <w:color w:val="000000"/>
                <w:sz w:val="24"/>
                <w:szCs w:val="24"/>
              </w:rPr>
              <w:t>200.89, 7</w:t>
            </w:r>
          </w:p>
        </w:tc>
        <w:tc>
          <w:tcPr>
            <w:tcW w:w="851" w:type="dxa"/>
            <w:tcBorders>
              <w:top w:val="nil"/>
              <w:left w:val="nil"/>
              <w:bottom w:val="nil"/>
              <w:right w:val="nil"/>
            </w:tcBorders>
            <w:shd w:val="clear" w:color="auto" w:fill="auto"/>
            <w:noWrap/>
            <w:vAlign w:val="bottom"/>
            <w:hideMark/>
          </w:tcPr>
          <w:p w14:paraId="35FFACCA" w14:textId="77777777" w:rsidR="00914EDC" w:rsidRPr="00782C9B" w:rsidRDefault="00914EDC" w:rsidP="00CF0CED">
            <w:pPr>
              <w:spacing w:after="0" w:line="480" w:lineRule="auto"/>
              <w:jc w:val="center"/>
              <w:rPr>
                <w:rFonts w:ascii="Garamond" w:eastAsia="Times New Roman" w:hAnsi="Garamond" w:cs="Times New Roman"/>
                <w:color w:val="000000"/>
                <w:sz w:val="24"/>
                <w:szCs w:val="24"/>
              </w:rPr>
            </w:pPr>
            <w:r>
              <w:rPr>
                <w:rFonts w:ascii="Garamond" w:eastAsia="Times New Roman" w:hAnsi="Garamond" w:cs="Times New Roman"/>
                <w:color w:val="000000"/>
                <w:sz w:val="24"/>
                <w:szCs w:val="24"/>
              </w:rPr>
              <w:t>0.</w:t>
            </w:r>
            <w:r w:rsidRPr="00782C9B">
              <w:rPr>
                <w:rFonts w:ascii="Garamond" w:eastAsia="Times New Roman" w:hAnsi="Garamond" w:cs="Times New Roman"/>
                <w:color w:val="000000"/>
                <w:sz w:val="24"/>
                <w:szCs w:val="24"/>
              </w:rPr>
              <w:t>98</w:t>
            </w:r>
          </w:p>
        </w:tc>
        <w:tc>
          <w:tcPr>
            <w:tcW w:w="992" w:type="dxa"/>
            <w:tcBorders>
              <w:top w:val="nil"/>
              <w:left w:val="nil"/>
              <w:bottom w:val="nil"/>
              <w:right w:val="nil"/>
            </w:tcBorders>
            <w:shd w:val="clear" w:color="auto" w:fill="auto"/>
            <w:noWrap/>
            <w:vAlign w:val="bottom"/>
            <w:hideMark/>
          </w:tcPr>
          <w:p w14:paraId="2C948E56" w14:textId="77777777" w:rsidR="00914EDC" w:rsidRPr="00782C9B" w:rsidRDefault="00914EDC" w:rsidP="00CF0CED">
            <w:pPr>
              <w:spacing w:after="0" w:line="480" w:lineRule="auto"/>
              <w:jc w:val="center"/>
              <w:rPr>
                <w:rFonts w:ascii="Garamond" w:eastAsia="Times New Roman" w:hAnsi="Garamond" w:cs="Times New Roman"/>
                <w:color w:val="000000"/>
                <w:sz w:val="24"/>
                <w:szCs w:val="24"/>
              </w:rPr>
            </w:pPr>
            <w:r>
              <w:rPr>
                <w:rFonts w:ascii="Garamond" w:eastAsia="Times New Roman" w:hAnsi="Garamond" w:cs="Times New Roman"/>
                <w:color w:val="000000"/>
                <w:sz w:val="24"/>
                <w:szCs w:val="24"/>
              </w:rPr>
              <w:t>0.</w:t>
            </w:r>
            <w:r w:rsidRPr="00782C9B">
              <w:rPr>
                <w:rFonts w:ascii="Garamond" w:eastAsia="Times New Roman" w:hAnsi="Garamond" w:cs="Times New Roman"/>
                <w:color w:val="000000"/>
                <w:sz w:val="24"/>
                <w:szCs w:val="24"/>
              </w:rPr>
              <w:t>97</w:t>
            </w:r>
          </w:p>
        </w:tc>
        <w:tc>
          <w:tcPr>
            <w:tcW w:w="1011" w:type="dxa"/>
            <w:tcBorders>
              <w:top w:val="nil"/>
              <w:left w:val="nil"/>
              <w:bottom w:val="nil"/>
              <w:right w:val="nil"/>
            </w:tcBorders>
            <w:shd w:val="clear" w:color="auto" w:fill="auto"/>
            <w:noWrap/>
            <w:vAlign w:val="bottom"/>
            <w:hideMark/>
          </w:tcPr>
          <w:p w14:paraId="5A25419F" w14:textId="77777777" w:rsidR="00914EDC" w:rsidRPr="00782C9B" w:rsidRDefault="00914EDC" w:rsidP="00CF0CED">
            <w:pPr>
              <w:spacing w:after="0" w:line="480" w:lineRule="auto"/>
              <w:jc w:val="center"/>
              <w:rPr>
                <w:rFonts w:ascii="Garamond" w:eastAsia="Times New Roman" w:hAnsi="Garamond" w:cs="Times New Roman"/>
                <w:color w:val="000000"/>
                <w:sz w:val="24"/>
                <w:szCs w:val="24"/>
              </w:rPr>
            </w:pPr>
            <w:r>
              <w:rPr>
                <w:rFonts w:ascii="Garamond" w:eastAsia="Times New Roman" w:hAnsi="Garamond" w:cs="Times New Roman"/>
                <w:color w:val="000000"/>
                <w:sz w:val="24"/>
                <w:szCs w:val="24"/>
              </w:rPr>
              <w:t>0.</w:t>
            </w:r>
            <w:r w:rsidRPr="00782C9B">
              <w:rPr>
                <w:rFonts w:ascii="Garamond" w:eastAsia="Times New Roman" w:hAnsi="Garamond" w:cs="Times New Roman"/>
                <w:color w:val="000000"/>
                <w:sz w:val="24"/>
                <w:szCs w:val="24"/>
              </w:rPr>
              <w:t>05</w:t>
            </w:r>
          </w:p>
        </w:tc>
        <w:tc>
          <w:tcPr>
            <w:tcW w:w="1257" w:type="dxa"/>
            <w:tcBorders>
              <w:top w:val="nil"/>
              <w:left w:val="nil"/>
              <w:bottom w:val="nil"/>
              <w:right w:val="nil"/>
            </w:tcBorders>
            <w:shd w:val="clear" w:color="auto" w:fill="auto"/>
            <w:noWrap/>
            <w:vAlign w:val="bottom"/>
            <w:hideMark/>
          </w:tcPr>
          <w:p w14:paraId="62535C6F" w14:textId="77777777" w:rsidR="00914EDC" w:rsidRPr="00782C9B" w:rsidRDefault="00914EDC" w:rsidP="00CF0CED">
            <w:pPr>
              <w:spacing w:after="0" w:line="480" w:lineRule="auto"/>
              <w:jc w:val="center"/>
              <w:rPr>
                <w:rFonts w:ascii="Garamond" w:eastAsia="Times New Roman" w:hAnsi="Garamond" w:cs="Times New Roman"/>
                <w:color w:val="000000"/>
                <w:sz w:val="24"/>
                <w:szCs w:val="24"/>
              </w:rPr>
            </w:pPr>
            <w:r>
              <w:rPr>
                <w:rFonts w:ascii="Garamond" w:eastAsia="Times New Roman" w:hAnsi="Garamond" w:cs="Times New Roman"/>
                <w:color w:val="000000"/>
                <w:sz w:val="24"/>
                <w:szCs w:val="24"/>
              </w:rPr>
              <w:t>0.00 - 0.</w:t>
            </w:r>
            <w:r w:rsidRPr="00782C9B">
              <w:rPr>
                <w:rFonts w:ascii="Garamond" w:eastAsia="Times New Roman" w:hAnsi="Garamond" w:cs="Times New Roman"/>
                <w:color w:val="000000"/>
                <w:sz w:val="24"/>
                <w:szCs w:val="24"/>
              </w:rPr>
              <w:t>10</w:t>
            </w:r>
          </w:p>
        </w:tc>
        <w:tc>
          <w:tcPr>
            <w:tcW w:w="992" w:type="dxa"/>
            <w:tcBorders>
              <w:top w:val="nil"/>
              <w:left w:val="nil"/>
              <w:bottom w:val="nil"/>
              <w:right w:val="nil"/>
            </w:tcBorders>
            <w:shd w:val="clear" w:color="auto" w:fill="auto"/>
            <w:noWrap/>
            <w:vAlign w:val="bottom"/>
            <w:hideMark/>
          </w:tcPr>
          <w:p w14:paraId="330DE8D7" w14:textId="77777777" w:rsidR="00914EDC" w:rsidRPr="00782C9B" w:rsidRDefault="00914EDC" w:rsidP="00CF0CED">
            <w:pPr>
              <w:spacing w:after="0" w:line="480" w:lineRule="auto"/>
              <w:jc w:val="center"/>
              <w:rPr>
                <w:rFonts w:ascii="Garamond" w:eastAsia="Times New Roman" w:hAnsi="Garamond" w:cs="Times New Roman"/>
                <w:color w:val="000000"/>
                <w:sz w:val="24"/>
                <w:szCs w:val="24"/>
              </w:rPr>
            </w:pPr>
            <w:r>
              <w:rPr>
                <w:rFonts w:ascii="Garamond" w:eastAsia="Times New Roman" w:hAnsi="Garamond" w:cs="Times New Roman"/>
                <w:color w:val="000000"/>
                <w:sz w:val="24"/>
                <w:szCs w:val="24"/>
              </w:rPr>
              <w:t>0.</w:t>
            </w:r>
            <w:r w:rsidRPr="00782C9B">
              <w:rPr>
                <w:rFonts w:ascii="Garamond" w:eastAsia="Times New Roman" w:hAnsi="Garamond" w:cs="Times New Roman"/>
                <w:color w:val="000000"/>
                <w:sz w:val="24"/>
                <w:szCs w:val="24"/>
              </w:rPr>
              <w:t>04</w:t>
            </w:r>
          </w:p>
        </w:tc>
        <w:tc>
          <w:tcPr>
            <w:tcW w:w="1134" w:type="dxa"/>
            <w:tcBorders>
              <w:top w:val="nil"/>
              <w:left w:val="nil"/>
              <w:bottom w:val="nil"/>
              <w:right w:val="nil"/>
            </w:tcBorders>
            <w:shd w:val="clear" w:color="auto" w:fill="auto"/>
            <w:noWrap/>
            <w:vAlign w:val="bottom"/>
            <w:hideMark/>
          </w:tcPr>
          <w:p w14:paraId="37AA43C4" w14:textId="77777777" w:rsidR="00914EDC" w:rsidRPr="00782C9B" w:rsidRDefault="00914EDC" w:rsidP="00CF0CED">
            <w:pPr>
              <w:spacing w:after="0" w:line="480" w:lineRule="auto"/>
              <w:jc w:val="center"/>
              <w:rPr>
                <w:rFonts w:ascii="Garamond" w:eastAsia="Times New Roman" w:hAnsi="Garamond" w:cs="Times New Roman"/>
                <w:color w:val="000000"/>
                <w:sz w:val="24"/>
                <w:szCs w:val="24"/>
              </w:rPr>
            </w:pPr>
            <w:r w:rsidRPr="00782C9B">
              <w:rPr>
                <w:rFonts w:ascii="Garamond" w:eastAsia="Times New Roman" w:hAnsi="Garamond" w:cs="Times New Roman"/>
                <w:color w:val="000000"/>
                <w:sz w:val="24"/>
                <w:szCs w:val="24"/>
              </w:rPr>
              <w:t>2,909.61</w:t>
            </w:r>
          </w:p>
        </w:tc>
      </w:tr>
      <w:tr w:rsidR="00914EDC" w:rsidRPr="00F9628F" w14:paraId="34CF88C2" w14:textId="77777777" w:rsidTr="00CF0CED">
        <w:trPr>
          <w:trHeight w:val="315"/>
          <w:jc w:val="center"/>
        </w:trPr>
        <w:tc>
          <w:tcPr>
            <w:tcW w:w="276" w:type="dxa"/>
            <w:tcBorders>
              <w:top w:val="nil"/>
              <w:left w:val="nil"/>
              <w:bottom w:val="nil"/>
              <w:right w:val="nil"/>
            </w:tcBorders>
            <w:shd w:val="clear" w:color="auto" w:fill="auto"/>
            <w:noWrap/>
            <w:vAlign w:val="bottom"/>
            <w:hideMark/>
          </w:tcPr>
          <w:p w14:paraId="2320663F" w14:textId="77777777" w:rsidR="00914EDC" w:rsidRPr="00782C9B" w:rsidRDefault="00914EDC" w:rsidP="00CF0CED">
            <w:pPr>
              <w:spacing w:after="0" w:line="480" w:lineRule="auto"/>
              <w:rPr>
                <w:rFonts w:ascii="Garamond" w:eastAsia="Times New Roman" w:hAnsi="Garamond" w:cs="Times New Roman"/>
                <w:color w:val="000000"/>
                <w:sz w:val="24"/>
                <w:szCs w:val="24"/>
              </w:rPr>
            </w:pPr>
          </w:p>
        </w:tc>
        <w:tc>
          <w:tcPr>
            <w:tcW w:w="3596" w:type="dxa"/>
            <w:tcBorders>
              <w:top w:val="nil"/>
              <w:left w:val="nil"/>
              <w:bottom w:val="nil"/>
              <w:right w:val="nil"/>
            </w:tcBorders>
            <w:shd w:val="clear" w:color="auto" w:fill="auto"/>
            <w:noWrap/>
            <w:vAlign w:val="bottom"/>
            <w:hideMark/>
          </w:tcPr>
          <w:p w14:paraId="2CFF514F" w14:textId="77777777" w:rsidR="00914EDC" w:rsidRPr="00782C9B" w:rsidRDefault="00914EDC" w:rsidP="00CF0CED">
            <w:pPr>
              <w:spacing w:after="0" w:line="480" w:lineRule="auto"/>
              <w:rPr>
                <w:rFonts w:ascii="Garamond" w:eastAsia="Times New Roman" w:hAnsi="Garamond" w:cs="Times New Roman"/>
                <w:color w:val="000000"/>
                <w:sz w:val="24"/>
                <w:szCs w:val="24"/>
              </w:rPr>
            </w:pPr>
            <w:r w:rsidRPr="00782C9B">
              <w:rPr>
                <w:rFonts w:ascii="Garamond" w:eastAsia="Times New Roman" w:hAnsi="Garamond" w:cs="Times New Roman"/>
                <w:color w:val="000000"/>
                <w:sz w:val="24"/>
                <w:szCs w:val="24"/>
              </w:rPr>
              <w:t>Leach</w:t>
            </w:r>
          </w:p>
        </w:tc>
        <w:tc>
          <w:tcPr>
            <w:tcW w:w="1134" w:type="dxa"/>
            <w:tcBorders>
              <w:top w:val="nil"/>
              <w:left w:val="nil"/>
              <w:bottom w:val="nil"/>
              <w:right w:val="nil"/>
            </w:tcBorders>
            <w:shd w:val="clear" w:color="auto" w:fill="auto"/>
            <w:noWrap/>
            <w:vAlign w:val="bottom"/>
            <w:hideMark/>
          </w:tcPr>
          <w:p w14:paraId="59DF160B" w14:textId="77777777" w:rsidR="00914EDC" w:rsidRPr="00782C9B" w:rsidRDefault="00914EDC" w:rsidP="00CF0CED">
            <w:pPr>
              <w:spacing w:after="0" w:line="480" w:lineRule="auto"/>
              <w:jc w:val="center"/>
              <w:rPr>
                <w:rFonts w:ascii="Garamond" w:eastAsia="Times New Roman" w:hAnsi="Garamond" w:cs="Times New Roman"/>
                <w:color w:val="000000"/>
                <w:sz w:val="24"/>
                <w:szCs w:val="24"/>
              </w:rPr>
            </w:pPr>
            <w:r w:rsidRPr="00782C9B">
              <w:rPr>
                <w:rFonts w:ascii="Garamond" w:eastAsia="Times New Roman" w:hAnsi="Garamond" w:cs="Times New Roman"/>
                <w:color w:val="000000"/>
                <w:sz w:val="24"/>
                <w:szCs w:val="24"/>
              </w:rPr>
              <w:t>85.82</w:t>
            </w:r>
          </w:p>
        </w:tc>
        <w:tc>
          <w:tcPr>
            <w:tcW w:w="709" w:type="dxa"/>
            <w:tcBorders>
              <w:top w:val="nil"/>
              <w:left w:val="nil"/>
              <w:bottom w:val="nil"/>
              <w:right w:val="nil"/>
            </w:tcBorders>
            <w:shd w:val="clear" w:color="auto" w:fill="auto"/>
            <w:noWrap/>
            <w:vAlign w:val="bottom"/>
            <w:hideMark/>
          </w:tcPr>
          <w:p w14:paraId="5E5D95BC" w14:textId="77777777" w:rsidR="00914EDC" w:rsidRPr="00782C9B" w:rsidRDefault="00914EDC" w:rsidP="00CF0CED">
            <w:pPr>
              <w:spacing w:after="0" w:line="480" w:lineRule="auto"/>
              <w:jc w:val="center"/>
              <w:rPr>
                <w:rFonts w:ascii="Garamond" w:eastAsia="Times New Roman" w:hAnsi="Garamond" w:cs="Times New Roman"/>
                <w:color w:val="000000"/>
                <w:sz w:val="24"/>
                <w:szCs w:val="24"/>
              </w:rPr>
            </w:pPr>
            <w:r w:rsidRPr="00782C9B">
              <w:rPr>
                <w:rFonts w:ascii="Garamond" w:eastAsia="Times New Roman" w:hAnsi="Garamond" w:cs="Times New Roman"/>
                <w:color w:val="000000"/>
                <w:sz w:val="24"/>
                <w:szCs w:val="24"/>
              </w:rPr>
              <w:t>71</w:t>
            </w:r>
          </w:p>
        </w:tc>
        <w:tc>
          <w:tcPr>
            <w:tcW w:w="1984" w:type="dxa"/>
            <w:tcBorders>
              <w:top w:val="nil"/>
              <w:left w:val="nil"/>
              <w:bottom w:val="nil"/>
              <w:right w:val="nil"/>
            </w:tcBorders>
            <w:shd w:val="clear" w:color="auto" w:fill="auto"/>
            <w:noWrap/>
            <w:vAlign w:val="bottom"/>
            <w:hideMark/>
          </w:tcPr>
          <w:p w14:paraId="47464329" w14:textId="77777777" w:rsidR="00914EDC" w:rsidRPr="00782C9B" w:rsidRDefault="00914EDC" w:rsidP="00CF0CED">
            <w:pPr>
              <w:spacing w:after="0" w:line="480" w:lineRule="auto"/>
              <w:jc w:val="center"/>
              <w:rPr>
                <w:rFonts w:ascii="Garamond" w:eastAsia="Times New Roman" w:hAnsi="Garamond" w:cs="Times New Roman"/>
                <w:color w:val="000000"/>
                <w:sz w:val="24"/>
                <w:szCs w:val="24"/>
              </w:rPr>
            </w:pPr>
            <w:r w:rsidRPr="00782C9B">
              <w:rPr>
                <w:rFonts w:ascii="Garamond" w:eastAsia="Times New Roman" w:hAnsi="Garamond" w:cs="Times New Roman"/>
                <w:color w:val="000000"/>
                <w:sz w:val="24"/>
                <w:szCs w:val="24"/>
              </w:rPr>
              <w:t>715.69, 20</w:t>
            </w:r>
          </w:p>
        </w:tc>
        <w:tc>
          <w:tcPr>
            <w:tcW w:w="851" w:type="dxa"/>
            <w:tcBorders>
              <w:top w:val="nil"/>
              <w:left w:val="nil"/>
              <w:bottom w:val="nil"/>
              <w:right w:val="nil"/>
            </w:tcBorders>
            <w:shd w:val="clear" w:color="auto" w:fill="auto"/>
            <w:noWrap/>
            <w:vAlign w:val="bottom"/>
            <w:hideMark/>
          </w:tcPr>
          <w:p w14:paraId="6D8B4B04" w14:textId="77777777" w:rsidR="00914EDC" w:rsidRPr="00782C9B" w:rsidRDefault="00914EDC" w:rsidP="00CF0CED">
            <w:pPr>
              <w:spacing w:after="0" w:line="480" w:lineRule="auto"/>
              <w:jc w:val="center"/>
              <w:rPr>
                <w:rFonts w:ascii="Garamond" w:eastAsia="Times New Roman" w:hAnsi="Garamond" w:cs="Times New Roman"/>
                <w:color w:val="000000"/>
                <w:sz w:val="24"/>
                <w:szCs w:val="24"/>
              </w:rPr>
            </w:pPr>
            <w:r>
              <w:rPr>
                <w:rFonts w:ascii="Garamond" w:eastAsia="Times New Roman" w:hAnsi="Garamond" w:cs="Times New Roman"/>
                <w:color w:val="000000"/>
                <w:sz w:val="24"/>
                <w:szCs w:val="24"/>
              </w:rPr>
              <w:t>0.</w:t>
            </w:r>
            <w:r w:rsidRPr="00782C9B">
              <w:rPr>
                <w:rFonts w:ascii="Garamond" w:eastAsia="Times New Roman" w:hAnsi="Garamond" w:cs="Times New Roman"/>
                <w:color w:val="000000"/>
                <w:sz w:val="24"/>
                <w:szCs w:val="24"/>
              </w:rPr>
              <w:t>98</w:t>
            </w:r>
          </w:p>
        </w:tc>
        <w:tc>
          <w:tcPr>
            <w:tcW w:w="992" w:type="dxa"/>
            <w:tcBorders>
              <w:top w:val="nil"/>
              <w:left w:val="nil"/>
              <w:bottom w:val="nil"/>
              <w:right w:val="nil"/>
            </w:tcBorders>
            <w:shd w:val="clear" w:color="auto" w:fill="auto"/>
            <w:noWrap/>
            <w:vAlign w:val="bottom"/>
            <w:hideMark/>
          </w:tcPr>
          <w:p w14:paraId="13C9D177" w14:textId="77777777" w:rsidR="00914EDC" w:rsidRPr="00782C9B" w:rsidRDefault="00914EDC" w:rsidP="00CF0CED">
            <w:pPr>
              <w:spacing w:after="0" w:line="480" w:lineRule="auto"/>
              <w:jc w:val="center"/>
              <w:rPr>
                <w:rFonts w:ascii="Garamond" w:eastAsia="Times New Roman" w:hAnsi="Garamond" w:cs="Times New Roman"/>
                <w:color w:val="000000"/>
                <w:sz w:val="24"/>
                <w:szCs w:val="24"/>
              </w:rPr>
            </w:pPr>
            <w:r>
              <w:rPr>
                <w:rFonts w:ascii="Garamond" w:eastAsia="Times New Roman" w:hAnsi="Garamond" w:cs="Times New Roman"/>
                <w:color w:val="000000"/>
                <w:sz w:val="24"/>
                <w:szCs w:val="24"/>
              </w:rPr>
              <w:t>0.</w:t>
            </w:r>
            <w:r w:rsidRPr="00782C9B">
              <w:rPr>
                <w:rFonts w:ascii="Garamond" w:eastAsia="Times New Roman" w:hAnsi="Garamond" w:cs="Times New Roman"/>
                <w:color w:val="000000"/>
                <w:sz w:val="24"/>
                <w:szCs w:val="24"/>
              </w:rPr>
              <w:t>97</w:t>
            </w:r>
          </w:p>
        </w:tc>
        <w:tc>
          <w:tcPr>
            <w:tcW w:w="1011" w:type="dxa"/>
            <w:tcBorders>
              <w:top w:val="nil"/>
              <w:left w:val="nil"/>
              <w:bottom w:val="nil"/>
              <w:right w:val="nil"/>
            </w:tcBorders>
            <w:shd w:val="clear" w:color="auto" w:fill="auto"/>
            <w:noWrap/>
            <w:vAlign w:val="bottom"/>
            <w:hideMark/>
          </w:tcPr>
          <w:p w14:paraId="40758332" w14:textId="77777777" w:rsidR="00914EDC" w:rsidRPr="00782C9B" w:rsidRDefault="00914EDC" w:rsidP="00CF0CED">
            <w:pPr>
              <w:spacing w:after="0" w:line="480" w:lineRule="auto"/>
              <w:jc w:val="center"/>
              <w:rPr>
                <w:rFonts w:ascii="Garamond" w:eastAsia="Times New Roman" w:hAnsi="Garamond" w:cs="Times New Roman"/>
                <w:color w:val="000000"/>
                <w:sz w:val="24"/>
                <w:szCs w:val="24"/>
              </w:rPr>
            </w:pPr>
            <w:r>
              <w:rPr>
                <w:rFonts w:ascii="Garamond" w:eastAsia="Times New Roman" w:hAnsi="Garamond" w:cs="Times New Roman"/>
                <w:color w:val="000000"/>
                <w:sz w:val="24"/>
                <w:szCs w:val="24"/>
              </w:rPr>
              <w:t>0.</w:t>
            </w:r>
            <w:r w:rsidRPr="00782C9B">
              <w:rPr>
                <w:rFonts w:ascii="Garamond" w:eastAsia="Times New Roman" w:hAnsi="Garamond" w:cs="Times New Roman"/>
                <w:color w:val="000000"/>
                <w:sz w:val="24"/>
                <w:szCs w:val="24"/>
              </w:rPr>
              <w:t>04</w:t>
            </w:r>
          </w:p>
        </w:tc>
        <w:tc>
          <w:tcPr>
            <w:tcW w:w="1257" w:type="dxa"/>
            <w:tcBorders>
              <w:top w:val="nil"/>
              <w:left w:val="nil"/>
              <w:bottom w:val="nil"/>
              <w:right w:val="nil"/>
            </w:tcBorders>
            <w:shd w:val="clear" w:color="auto" w:fill="auto"/>
            <w:noWrap/>
            <w:vAlign w:val="bottom"/>
            <w:hideMark/>
          </w:tcPr>
          <w:p w14:paraId="7736DB25" w14:textId="77777777" w:rsidR="00914EDC" w:rsidRPr="00782C9B" w:rsidRDefault="00914EDC" w:rsidP="00CF0CED">
            <w:pPr>
              <w:spacing w:after="0" w:line="480" w:lineRule="auto"/>
              <w:jc w:val="center"/>
              <w:rPr>
                <w:rFonts w:ascii="Garamond" w:eastAsia="Times New Roman" w:hAnsi="Garamond" w:cs="Times New Roman"/>
                <w:color w:val="000000"/>
                <w:sz w:val="24"/>
                <w:szCs w:val="24"/>
              </w:rPr>
            </w:pPr>
            <w:r>
              <w:rPr>
                <w:rFonts w:ascii="Garamond" w:eastAsia="Times New Roman" w:hAnsi="Garamond" w:cs="Times New Roman"/>
                <w:color w:val="000000"/>
                <w:sz w:val="24"/>
                <w:szCs w:val="24"/>
              </w:rPr>
              <w:t>0.00 - 0.</w:t>
            </w:r>
            <w:r w:rsidRPr="00782C9B">
              <w:rPr>
                <w:rFonts w:ascii="Garamond" w:eastAsia="Times New Roman" w:hAnsi="Garamond" w:cs="Times New Roman"/>
                <w:color w:val="000000"/>
                <w:sz w:val="24"/>
                <w:szCs w:val="24"/>
              </w:rPr>
              <w:t>07</w:t>
            </w:r>
          </w:p>
        </w:tc>
        <w:tc>
          <w:tcPr>
            <w:tcW w:w="992" w:type="dxa"/>
            <w:tcBorders>
              <w:top w:val="nil"/>
              <w:left w:val="nil"/>
              <w:bottom w:val="nil"/>
              <w:right w:val="nil"/>
            </w:tcBorders>
            <w:shd w:val="clear" w:color="auto" w:fill="auto"/>
            <w:noWrap/>
            <w:vAlign w:val="bottom"/>
            <w:hideMark/>
          </w:tcPr>
          <w:p w14:paraId="0E820D4F" w14:textId="77777777" w:rsidR="00914EDC" w:rsidRPr="00782C9B" w:rsidRDefault="00914EDC" w:rsidP="00CF0CED">
            <w:pPr>
              <w:spacing w:after="0" w:line="480" w:lineRule="auto"/>
              <w:jc w:val="center"/>
              <w:rPr>
                <w:rFonts w:ascii="Garamond" w:eastAsia="Times New Roman" w:hAnsi="Garamond" w:cs="Times New Roman"/>
                <w:color w:val="000000"/>
                <w:sz w:val="24"/>
                <w:szCs w:val="24"/>
              </w:rPr>
            </w:pPr>
            <w:r>
              <w:rPr>
                <w:rFonts w:ascii="Garamond" w:eastAsia="Times New Roman" w:hAnsi="Garamond" w:cs="Times New Roman"/>
                <w:color w:val="000000"/>
                <w:sz w:val="24"/>
                <w:szCs w:val="24"/>
              </w:rPr>
              <w:t>0.</w:t>
            </w:r>
            <w:r w:rsidRPr="00782C9B">
              <w:rPr>
                <w:rFonts w:ascii="Garamond" w:eastAsia="Times New Roman" w:hAnsi="Garamond" w:cs="Times New Roman"/>
                <w:color w:val="000000"/>
                <w:sz w:val="24"/>
                <w:szCs w:val="24"/>
              </w:rPr>
              <w:t>05</w:t>
            </w:r>
          </w:p>
        </w:tc>
        <w:tc>
          <w:tcPr>
            <w:tcW w:w="1134" w:type="dxa"/>
            <w:tcBorders>
              <w:top w:val="nil"/>
              <w:left w:val="nil"/>
              <w:bottom w:val="nil"/>
              <w:right w:val="nil"/>
            </w:tcBorders>
            <w:shd w:val="clear" w:color="auto" w:fill="auto"/>
            <w:noWrap/>
            <w:vAlign w:val="bottom"/>
            <w:hideMark/>
          </w:tcPr>
          <w:p w14:paraId="2E4554B6" w14:textId="77777777" w:rsidR="00914EDC" w:rsidRPr="00782C9B" w:rsidRDefault="00914EDC" w:rsidP="00CF0CED">
            <w:pPr>
              <w:spacing w:after="0" w:line="480" w:lineRule="auto"/>
              <w:jc w:val="center"/>
              <w:rPr>
                <w:rFonts w:ascii="Garamond" w:eastAsia="Times New Roman" w:hAnsi="Garamond" w:cs="Times New Roman"/>
                <w:color w:val="000000"/>
                <w:sz w:val="24"/>
                <w:szCs w:val="24"/>
              </w:rPr>
            </w:pPr>
            <w:r w:rsidRPr="00782C9B">
              <w:rPr>
                <w:rFonts w:ascii="Garamond" w:eastAsia="Times New Roman" w:hAnsi="Garamond" w:cs="Times New Roman"/>
                <w:color w:val="000000"/>
                <w:sz w:val="24"/>
                <w:szCs w:val="24"/>
              </w:rPr>
              <w:t>4,873.28</w:t>
            </w:r>
          </w:p>
        </w:tc>
      </w:tr>
      <w:tr w:rsidR="00914EDC" w:rsidRPr="00F9628F" w14:paraId="29288943" w14:textId="77777777" w:rsidTr="00CF0CED">
        <w:trPr>
          <w:trHeight w:val="315"/>
          <w:jc w:val="center"/>
        </w:trPr>
        <w:tc>
          <w:tcPr>
            <w:tcW w:w="276" w:type="dxa"/>
            <w:tcBorders>
              <w:top w:val="nil"/>
              <w:left w:val="nil"/>
              <w:bottom w:val="nil"/>
              <w:right w:val="nil"/>
            </w:tcBorders>
            <w:shd w:val="clear" w:color="auto" w:fill="auto"/>
            <w:noWrap/>
            <w:vAlign w:val="bottom"/>
            <w:hideMark/>
          </w:tcPr>
          <w:p w14:paraId="18BE4EA0" w14:textId="77777777" w:rsidR="00914EDC" w:rsidRPr="00782C9B" w:rsidRDefault="00914EDC" w:rsidP="00CF0CED">
            <w:pPr>
              <w:spacing w:after="0" w:line="480" w:lineRule="auto"/>
              <w:rPr>
                <w:rFonts w:ascii="Garamond" w:eastAsia="Times New Roman" w:hAnsi="Garamond" w:cs="Times New Roman"/>
                <w:color w:val="000000"/>
                <w:sz w:val="24"/>
                <w:szCs w:val="24"/>
              </w:rPr>
            </w:pPr>
          </w:p>
        </w:tc>
        <w:tc>
          <w:tcPr>
            <w:tcW w:w="3596" w:type="dxa"/>
            <w:tcBorders>
              <w:top w:val="nil"/>
              <w:left w:val="nil"/>
              <w:bottom w:val="nil"/>
              <w:right w:val="nil"/>
            </w:tcBorders>
            <w:shd w:val="clear" w:color="auto" w:fill="auto"/>
            <w:noWrap/>
            <w:vAlign w:val="bottom"/>
            <w:hideMark/>
          </w:tcPr>
          <w:p w14:paraId="57DB02ED" w14:textId="77777777" w:rsidR="00914EDC" w:rsidRPr="00782C9B" w:rsidRDefault="00914EDC" w:rsidP="00CF0CED">
            <w:pPr>
              <w:spacing w:after="0" w:line="480" w:lineRule="auto"/>
              <w:rPr>
                <w:rFonts w:ascii="Garamond" w:eastAsia="Times New Roman" w:hAnsi="Garamond" w:cs="Times New Roman"/>
                <w:color w:val="000000"/>
                <w:sz w:val="24"/>
                <w:szCs w:val="24"/>
              </w:rPr>
            </w:pPr>
            <w:r w:rsidRPr="00782C9B">
              <w:rPr>
                <w:rFonts w:ascii="Garamond" w:eastAsia="Times New Roman" w:hAnsi="Garamond" w:cs="Times New Roman"/>
                <w:color w:val="000000"/>
                <w:sz w:val="24"/>
                <w:szCs w:val="24"/>
              </w:rPr>
              <w:t>Model 1</w:t>
            </w:r>
          </w:p>
        </w:tc>
        <w:tc>
          <w:tcPr>
            <w:tcW w:w="1134" w:type="dxa"/>
            <w:tcBorders>
              <w:top w:val="nil"/>
              <w:left w:val="nil"/>
              <w:bottom w:val="nil"/>
              <w:right w:val="nil"/>
            </w:tcBorders>
            <w:shd w:val="clear" w:color="auto" w:fill="auto"/>
            <w:noWrap/>
            <w:vAlign w:val="bottom"/>
            <w:hideMark/>
          </w:tcPr>
          <w:p w14:paraId="080C1DC9" w14:textId="77777777" w:rsidR="00914EDC" w:rsidRPr="00782C9B" w:rsidRDefault="00914EDC" w:rsidP="00CF0CED">
            <w:pPr>
              <w:spacing w:after="0" w:line="480" w:lineRule="auto"/>
              <w:jc w:val="center"/>
              <w:rPr>
                <w:rFonts w:ascii="Garamond" w:eastAsia="Times New Roman" w:hAnsi="Garamond" w:cs="Times New Roman"/>
                <w:color w:val="000000"/>
                <w:sz w:val="24"/>
                <w:szCs w:val="24"/>
              </w:rPr>
            </w:pPr>
            <w:r w:rsidRPr="00782C9B">
              <w:rPr>
                <w:rFonts w:ascii="Garamond" w:eastAsia="Times New Roman" w:hAnsi="Garamond" w:cs="Times New Roman"/>
                <w:color w:val="000000"/>
                <w:sz w:val="24"/>
                <w:szCs w:val="24"/>
              </w:rPr>
              <w:t>242.72*</w:t>
            </w:r>
          </w:p>
        </w:tc>
        <w:tc>
          <w:tcPr>
            <w:tcW w:w="709" w:type="dxa"/>
            <w:tcBorders>
              <w:top w:val="nil"/>
              <w:left w:val="nil"/>
              <w:bottom w:val="nil"/>
              <w:right w:val="nil"/>
            </w:tcBorders>
            <w:shd w:val="clear" w:color="auto" w:fill="auto"/>
            <w:noWrap/>
            <w:vAlign w:val="bottom"/>
            <w:hideMark/>
          </w:tcPr>
          <w:p w14:paraId="53DF59C5" w14:textId="77777777" w:rsidR="00914EDC" w:rsidRPr="00782C9B" w:rsidRDefault="00914EDC" w:rsidP="00CF0CED">
            <w:pPr>
              <w:spacing w:after="0" w:line="480" w:lineRule="auto"/>
              <w:jc w:val="center"/>
              <w:rPr>
                <w:rFonts w:ascii="Garamond" w:eastAsia="Times New Roman" w:hAnsi="Garamond" w:cs="Times New Roman"/>
                <w:color w:val="000000"/>
                <w:sz w:val="24"/>
                <w:szCs w:val="24"/>
              </w:rPr>
            </w:pPr>
            <w:r w:rsidRPr="00782C9B">
              <w:rPr>
                <w:rFonts w:ascii="Garamond" w:eastAsia="Times New Roman" w:hAnsi="Garamond" w:cs="Times New Roman"/>
                <w:color w:val="000000"/>
                <w:sz w:val="24"/>
                <w:szCs w:val="24"/>
              </w:rPr>
              <w:t>181</w:t>
            </w:r>
          </w:p>
        </w:tc>
        <w:tc>
          <w:tcPr>
            <w:tcW w:w="1984" w:type="dxa"/>
            <w:tcBorders>
              <w:top w:val="nil"/>
              <w:left w:val="nil"/>
              <w:bottom w:val="nil"/>
              <w:right w:val="nil"/>
            </w:tcBorders>
            <w:shd w:val="clear" w:color="auto" w:fill="auto"/>
            <w:noWrap/>
            <w:vAlign w:val="bottom"/>
            <w:hideMark/>
          </w:tcPr>
          <w:p w14:paraId="3A83CBC9" w14:textId="77777777" w:rsidR="00914EDC" w:rsidRPr="00782C9B" w:rsidRDefault="00914EDC" w:rsidP="00CF0CED">
            <w:pPr>
              <w:spacing w:after="0" w:line="480" w:lineRule="auto"/>
              <w:jc w:val="center"/>
              <w:rPr>
                <w:rFonts w:ascii="Garamond" w:eastAsia="Times New Roman" w:hAnsi="Garamond" w:cs="Times New Roman"/>
                <w:color w:val="000000"/>
                <w:sz w:val="24"/>
                <w:szCs w:val="24"/>
              </w:rPr>
            </w:pPr>
            <w:r w:rsidRPr="00782C9B">
              <w:rPr>
                <w:rFonts w:ascii="Garamond" w:eastAsia="Times New Roman" w:hAnsi="Garamond" w:cs="Times New Roman"/>
                <w:color w:val="000000"/>
                <w:sz w:val="24"/>
                <w:szCs w:val="24"/>
              </w:rPr>
              <w:t>999.85, 29</w:t>
            </w:r>
          </w:p>
        </w:tc>
        <w:tc>
          <w:tcPr>
            <w:tcW w:w="851" w:type="dxa"/>
            <w:tcBorders>
              <w:top w:val="nil"/>
              <w:left w:val="nil"/>
              <w:bottom w:val="nil"/>
              <w:right w:val="nil"/>
            </w:tcBorders>
            <w:shd w:val="clear" w:color="auto" w:fill="auto"/>
            <w:noWrap/>
            <w:vAlign w:val="bottom"/>
            <w:hideMark/>
          </w:tcPr>
          <w:p w14:paraId="6D2DA31A" w14:textId="77777777" w:rsidR="00914EDC" w:rsidRPr="00782C9B" w:rsidRDefault="00914EDC" w:rsidP="00CF0CED">
            <w:pPr>
              <w:spacing w:after="0" w:line="480" w:lineRule="auto"/>
              <w:jc w:val="center"/>
              <w:rPr>
                <w:rFonts w:ascii="Garamond" w:eastAsia="Times New Roman" w:hAnsi="Garamond" w:cs="Times New Roman"/>
                <w:color w:val="000000"/>
                <w:sz w:val="24"/>
                <w:szCs w:val="24"/>
              </w:rPr>
            </w:pPr>
            <w:r>
              <w:rPr>
                <w:rFonts w:ascii="Garamond" w:eastAsia="Times New Roman" w:hAnsi="Garamond" w:cs="Times New Roman"/>
                <w:color w:val="000000"/>
                <w:sz w:val="24"/>
                <w:szCs w:val="24"/>
              </w:rPr>
              <w:t>0.</w:t>
            </w:r>
            <w:r w:rsidRPr="00782C9B">
              <w:rPr>
                <w:rFonts w:ascii="Garamond" w:eastAsia="Times New Roman" w:hAnsi="Garamond" w:cs="Times New Roman"/>
                <w:color w:val="000000"/>
                <w:sz w:val="24"/>
                <w:szCs w:val="24"/>
              </w:rPr>
              <w:t>94</w:t>
            </w:r>
          </w:p>
        </w:tc>
        <w:tc>
          <w:tcPr>
            <w:tcW w:w="992" w:type="dxa"/>
            <w:tcBorders>
              <w:top w:val="nil"/>
              <w:left w:val="nil"/>
              <w:bottom w:val="nil"/>
              <w:right w:val="nil"/>
            </w:tcBorders>
            <w:shd w:val="clear" w:color="auto" w:fill="auto"/>
            <w:noWrap/>
            <w:vAlign w:val="bottom"/>
            <w:hideMark/>
          </w:tcPr>
          <w:p w14:paraId="0AD7086C" w14:textId="77777777" w:rsidR="00914EDC" w:rsidRPr="00782C9B" w:rsidRDefault="00914EDC" w:rsidP="00CF0CED">
            <w:pPr>
              <w:spacing w:after="0" w:line="480" w:lineRule="auto"/>
              <w:jc w:val="center"/>
              <w:rPr>
                <w:rFonts w:ascii="Garamond" w:eastAsia="Times New Roman" w:hAnsi="Garamond" w:cs="Times New Roman"/>
                <w:color w:val="000000"/>
                <w:sz w:val="24"/>
                <w:szCs w:val="24"/>
              </w:rPr>
            </w:pPr>
            <w:r>
              <w:rPr>
                <w:rFonts w:ascii="Garamond" w:eastAsia="Times New Roman" w:hAnsi="Garamond" w:cs="Times New Roman"/>
                <w:color w:val="000000"/>
                <w:sz w:val="24"/>
                <w:szCs w:val="24"/>
              </w:rPr>
              <w:t>0.</w:t>
            </w:r>
            <w:r w:rsidRPr="00782C9B">
              <w:rPr>
                <w:rFonts w:ascii="Garamond" w:eastAsia="Times New Roman" w:hAnsi="Garamond" w:cs="Times New Roman"/>
                <w:color w:val="000000"/>
                <w:sz w:val="24"/>
                <w:szCs w:val="24"/>
              </w:rPr>
              <w:t>93</w:t>
            </w:r>
          </w:p>
        </w:tc>
        <w:tc>
          <w:tcPr>
            <w:tcW w:w="1011" w:type="dxa"/>
            <w:tcBorders>
              <w:top w:val="nil"/>
              <w:left w:val="nil"/>
              <w:bottom w:val="nil"/>
              <w:right w:val="nil"/>
            </w:tcBorders>
            <w:shd w:val="clear" w:color="auto" w:fill="auto"/>
            <w:noWrap/>
            <w:vAlign w:val="bottom"/>
            <w:hideMark/>
          </w:tcPr>
          <w:p w14:paraId="766AC0F7" w14:textId="77777777" w:rsidR="00914EDC" w:rsidRPr="00782C9B" w:rsidRDefault="00914EDC" w:rsidP="00CF0CED">
            <w:pPr>
              <w:spacing w:after="0" w:line="480" w:lineRule="auto"/>
              <w:jc w:val="center"/>
              <w:rPr>
                <w:rFonts w:ascii="Garamond" w:eastAsia="Times New Roman" w:hAnsi="Garamond" w:cs="Times New Roman"/>
                <w:color w:val="000000"/>
                <w:sz w:val="24"/>
                <w:szCs w:val="24"/>
              </w:rPr>
            </w:pPr>
            <w:r>
              <w:rPr>
                <w:rFonts w:ascii="Garamond" w:eastAsia="Times New Roman" w:hAnsi="Garamond" w:cs="Times New Roman"/>
                <w:color w:val="000000"/>
                <w:sz w:val="24"/>
                <w:szCs w:val="24"/>
              </w:rPr>
              <w:t>0.</w:t>
            </w:r>
            <w:r w:rsidRPr="00782C9B">
              <w:rPr>
                <w:rFonts w:ascii="Garamond" w:eastAsia="Times New Roman" w:hAnsi="Garamond" w:cs="Times New Roman"/>
                <w:color w:val="000000"/>
                <w:sz w:val="24"/>
                <w:szCs w:val="24"/>
              </w:rPr>
              <w:t>05</w:t>
            </w:r>
          </w:p>
        </w:tc>
        <w:tc>
          <w:tcPr>
            <w:tcW w:w="1257" w:type="dxa"/>
            <w:tcBorders>
              <w:top w:val="nil"/>
              <w:left w:val="nil"/>
              <w:bottom w:val="nil"/>
              <w:right w:val="nil"/>
            </w:tcBorders>
            <w:shd w:val="clear" w:color="auto" w:fill="auto"/>
            <w:noWrap/>
            <w:vAlign w:val="bottom"/>
            <w:hideMark/>
          </w:tcPr>
          <w:p w14:paraId="7879CA99" w14:textId="77777777" w:rsidR="00914EDC" w:rsidRPr="00782C9B" w:rsidRDefault="00914EDC" w:rsidP="00CF0CED">
            <w:pPr>
              <w:spacing w:after="0" w:line="480" w:lineRule="auto"/>
              <w:jc w:val="center"/>
              <w:rPr>
                <w:rFonts w:ascii="Garamond" w:eastAsia="Times New Roman" w:hAnsi="Garamond" w:cs="Times New Roman"/>
                <w:color w:val="000000"/>
                <w:sz w:val="24"/>
                <w:szCs w:val="24"/>
              </w:rPr>
            </w:pPr>
            <w:r>
              <w:rPr>
                <w:rFonts w:ascii="Garamond" w:eastAsia="Times New Roman" w:hAnsi="Garamond" w:cs="Times New Roman"/>
                <w:color w:val="000000"/>
                <w:sz w:val="24"/>
                <w:szCs w:val="24"/>
              </w:rPr>
              <w:t>0.03 - 0.</w:t>
            </w:r>
            <w:r w:rsidRPr="00782C9B">
              <w:rPr>
                <w:rFonts w:ascii="Garamond" w:eastAsia="Times New Roman" w:hAnsi="Garamond" w:cs="Times New Roman"/>
                <w:color w:val="000000"/>
                <w:sz w:val="24"/>
                <w:szCs w:val="24"/>
              </w:rPr>
              <w:t>07</w:t>
            </w:r>
          </w:p>
        </w:tc>
        <w:tc>
          <w:tcPr>
            <w:tcW w:w="992" w:type="dxa"/>
            <w:tcBorders>
              <w:top w:val="nil"/>
              <w:left w:val="nil"/>
              <w:bottom w:val="nil"/>
              <w:right w:val="nil"/>
            </w:tcBorders>
            <w:shd w:val="clear" w:color="auto" w:fill="auto"/>
            <w:noWrap/>
            <w:vAlign w:val="bottom"/>
            <w:hideMark/>
          </w:tcPr>
          <w:p w14:paraId="735E4DFC" w14:textId="77777777" w:rsidR="00914EDC" w:rsidRPr="00782C9B" w:rsidRDefault="00914EDC" w:rsidP="00CF0CED">
            <w:pPr>
              <w:spacing w:after="0" w:line="480" w:lineRule="auto"/>
              <w:jc w:val="center"/>
              <w:rPr>
                <w:rFonts w:ascii="Garamond" w:eastAsia="Times New Roman" w:hAnsi="Garamond" w:cs="Times New Roman"/>
                <w:color w:val="000000"/>
                <w:sz w:val="24"/>
                <w:szCs w:val="24"/>
              </w:rPr>
            </w:pPr>
            <w:r>
              <w:rPr>
                <w:rFonts w:ascii="Garamond" w:eastAsia="Times New Roman" w:hAnsi="Garamond" w:cs="Times New Roman"/>
                <w:color w:val="000000"/>
                <w:sz w:val="24"/>
                <w:szCs w:val="24"/>
              </w:rPr>
              <w:t>0.</w:t>
            </w:r>
            <w:r w:rsidRPr="00782C9B">
              <w:rPr>
                <w:rFonts w:ascii="Garamond" w:eastAsia="Times New Roman" w:hAnsi="Garamond" w:cs="Times New Roman"/>
                <w:color w:val="000000"/>
                <w:sz w:val="24"/>
                <w:szCs w:val="24"/>
              </w:rPr>
              <w:t>07</w:t>
            </w:r>
          </w:p>
        </w:tc>
        <w:tc>
          <w:tcPr>
            <w:tcW w:w="1134" w:type="dxa"/>
            <w:tcBorders>
              <w:top w:val="nil"/>
              <w:left w:val="nil"/>
              <w:bottom w:val="nil"/>
              <w:right w:val="nil"/>
            </w:tcBorders>
            <w:shd w:val="clear" w:color="auto" w:fill="auto"/>
            <w:noWrap/>
            <w:vAlign w:val="bottom"/>
            <w:hideMark/>
          </w:tcPr>
          <w:p w14:paraId="03E2A6E0" w14:textId="77777777" w:rsidR="00914EDC" w:rsidRPr="00782C9B" w:rsidRDefault="00914EDC" w:rsidP="00CF0CED">
            <w:pPr>
              <w:spacing w:after="0" w:line="480" w:lineRule="auto"/>
              <w:jc w:val="center"/>
              <w:rPr>
                <w:rFonts w:ascii="Garamond" w:eastAsia="Times New Roman" w:hAnsi="Garamond" w:cs="Times New Roman"/>
                <w:color w:val="000000"/>
                <w:sz w:val="24"/>
                <w:szCs w:val="24"/>
              </w:rPr>
            </w:pPr>
            <w:r w:rsidRPr="00782C9B">
              <w:rPr>
                <w:rFonts w:ascii="Garamond" w:eastAsia="Times New Roman" w:hAnsi="Garamond" w:cs="Times New Roman"/>
                <w:color w:val="000000"/>
                <w:sz w:val="24"/>
                <w:szCs w:val="24"/>
              </w:rPr>
              <w:t>7,750.73</w:t>
            </w:r>
          </w:p>
        </w:tc>
      </w:tr>
      <w:tr w:rsidR="00914EDC" w:rsidRPr="00F9628F" w14:paraId="7E5A0629" w14:textId="77777777" w:rsidTr="00CF0CED">
        <w:trPr>
          <w:trHeight w:val="315"/>
          <w:jc w:val="center"/>
        </w:trPr>
        <w:tc>
          <w:tcPr>
            <w:tcW w:w="276" w:type="dxa"/>
            <w:tcBorders>
              <w:top w:val="nil"/>
              <w:left w:val="nil"/>
              <w:bottom w:val="nil"/>
              <w:right w:val="nil"/>
            </w:tcBorders>
            <w:shd w:val="clear" w:color="auto" w:fill="auto"/>
            <w:noWrap/>
            <w:vAlign w:val="bottom"/>
            <w:hideMark/>
          </w:tcPr>
          <w:p w14:paraId="1326976D" w14:textId="77777777" w:rsidR="00914EDC" w:rsidRPr="00782C9B" w:rsidRDefault="00914EDC" w:rsidP="00CF0CED">
            <w:pPr>
              <w:spacing w:after="0" w:line="480" w:lineRule="auto"/>
              <w:rPr>
                <w:rFonts w:ascii="Garamond" w:eastAsia="Times New Roman" w:hAnsi="Garamond" w:cs="Times New Roman"/>
                <w:color w:val="000000"/>
                <w:sz w:val="24"/>
                <w:szCs w:val="24"/>
              </w:rPr>
            </w:pPr>
          </w:p>
        </w:tc>
        <w:tc>
          <w:tcPr>
            <w:tcW w:w="3596" w:type="dxa"/>
            <w:tcBorders>
              <w:top w:val="nil"/>
              <w:left w:val="nil"/>
              <w:bottom w:val="nil"/>
              <w:right w:val="nil"/>
            </w:tcBorders>
            <w:shd w:val="clear" w:color="auto" w:fill="auto"/>
            <w:noWrap/>
            <w:vAlign w:val="bottom"/>
            <w:hideMark/>
          </w:tcPr>
          <w:p w14:paraId="4A8BDA08" w14:textId="77777777" w:rsidR="00914EDC" w:rsidRPr="00782C9B" w:rsidRDefault="00914EDC" w:rsidP="00CF0CED">
            <w:pPr>
              <w:spacing w:after="0" w:line="480" w:lineRule="auto"/>
              <w:rPr>
                <w:rFonts w:ascii="Garamond" w:eastAsia="Times New Roman" w:hAnsi="Garamond" w:cs="Times New Roman"/>
                <w:color w:val="000000"/>
                <w:sz w:val="24"/>
                <w:szCs w:val="24"/>
              </w:rPr>
            </w:pPr>
            <w:r w:rsidRPr="00782C9B">
              <w:rPr>
                <w:rFonts w:ascii="Garamond" w:eastAsia="Times New Roman" w:hAnsi="Garamond" w:cs="Times New Roman"/>
                <w:color w:val="000000"/>
                <w:sz w:val="24"/>
                <w:szCs w:val="24"/>
              </w:rPr>
              <w:t>Model 2</w:t>
            </w:r>
          </w:p>
        </w:tc>
        <w:tc>
          <w:tcPr>
            <w:tcW w:w="1134" w:type="dxa"/>
            <w:tcBorders>
              <w:top w:val="nil"/>
              <w:left w:val="nil"/>
              <w:bottom w:val="nil"/>
              <w:right w:val="nil"/>
            </w:tcBorders>
            <w:shd w:val="clear" w:color="auto" w:fill="auto"/>
            <w:noWrap/>
            <w:vAlign w:val="bottom"/>
            <w:hideMark/>
          </w:tcPr>
          <w:p w14:paraId="72384FE7" w14:textId="77777777" w:rsidR="00914EDC" w:rsidRPr="00782C9B" w:rsidRDefault="00914EDC" w:rsidP="00CF0CED">
            <w:pPr>
              <w:spacing w:after="0" w:line="480" w:lineRule="auto"/>
              <w:jc w:val="center"/>
              <w:rPr>
                <w:rFonts w:ascii="Garamond" w:eastAsia="Times New Roman" w:hAnsi="Garamond" w:cs="Times New Roman"/>
                <w:color w:val="000000"/>
                <w:sz w:val="24"/>
                <w:szCs w:val="24"/>
              </w:rPr>
            </w:pPr>
            <w:r w:rsidRPr="00782C9B">
              <w:rPr>
                <w:rFonts w:ascii="Garamond" w:eastAsia="Times New Roman" w:hAnsi="Garamond" w:cs="Times New Roman"/>
                <w:color w:val="000000"/>
                <w:sz w:val="24"/>
                <w:szCs w:val="24"/>
              </w:rPr>
              <w:t>242.78*</w:t>
            </w:r>
          </w:p>
        </w:tc>
        <w:tc>
          <w:tcPr>
            <w:tcW w:w="709" w:type="dxa"/>
            <w:tcBorders>
              <w:top w:val="nil"/>
              <w:left w:val="nil"/>
              <w:bottom w:val="nil"/>
              <w:right w:val="nil"/>
            </w:tcBorders>
            <w:shd w:val="clear" w:color="auto" w:fill="auto"/>
            <w:noWrap/>
            <w:vAlign w:val="bottom"/>
            <w:hideMark/>
          </w:tcPr>
          <w:p w14:paraId="755E3971" w14:textId="77777777" w:rsidR="00914EDC" w:rsidRPr="00782C9B" w:rsidRDefault="00914EDC" w:rsidP="00CF0CED">
            <w:pPr>
              <w:spacing w:after="0" w:line="480" w:lineRule="auto"/>
              <w:jc w:val="center"/>
              <w:rPr>
                <w:rFonts w:ascii="Garamond" w:eastAsia="Times New Roman" w:hAnsi="Garamond" w:cs="Times New Roman"/>
                <w:color w:val="000000"/>
                <w:sz w:val="24"/>
                <w:szCs w:val="24"/>
              </w:rPr>
            </w:pPr>
            <w:r w:rsidRPr="00782C9B">
              <w:rPr>
                <w:rFonts w:ascii="Garamond" w:eastAsia="Times New Roman" w:hAnsi="Garamond" w:cs="Times New Roman"/>
                <w:color w:val="000000"/>
                <w:sz w:val="24"/>
                <w:szCs w:val="24"/>
              </w:rPr>
              <w:t>182</w:t>
            </w:r>
          </w:p>
        </w:tc>
        <w:tc>
          <w:tcPr>
            <w:tcW w:w="1984" w:type="dxa"/>
            <w:tcBorders>
              <w:top w:val="nil"/>
              <w:left w:val="nil"/>
              <w:bottom w:val="nil"/>
              <w:right w:val="nil"/>
            </w:tcBorders>
            <w:shd w:val="clear" w:color="auto" w:fill="auto"/>
            <w:noWrap/>
            <w:vAlign w:val="bottom"/>
            <w:hideMark/>
          </w:tcPr>
          <w:p w14:paraId="3ACE8CE0" w14:textId="77777777" w:rsidR="00914EDC" w:rsidRPr="00782C9B" w:rsidRDefault="00914EDC" w:rsidP="00CF0CED">
            <w:pPr>
              <w:spacing w:after="0" w:line="480" w:lineRule="auto"/>
              <w:jc w:val="center"/>
              <w:rPr>
                <w:rFonts w:ascii="Garamond" w:eastAsia="Times New Roman" w:hAnsi="Garamond" w:cs="Times New Roman"/>
                <w:color w:val="000000"/>
                <w:sz w:val="24"/>
                <w:szCs w:val="24"/>
              </w:rPr>
            </w:pPr>
            <w:r w:rsidRPr="00782C9B">
              <w:rPr>
                <w:rFonts w:ascii="Garamond" w:eastAsia="Times New Roman" w:hAnsi="Garamond" w:cs="Times New Roman"/>
                <w:color w:val="000000"/>
                <w:sz w:val="24"/>
                <w:szCs w:val="24"/>
              </w:rPr>
              <w:t>999.79, 28</w:t>
            </w:r>
          </w:p>
        </w:tc>
        <w:tc>
          <w:tcPr>
            <w:tcW w:w="851" w:type="dxa"/>
            <w:tcBorders>
              <w:top w:val="nil"/>
              <w:left w:val="nil"/>
              <w:bottom w:val="nil"/>
              <w:right w:val="nil"/>
            </w:tcBorders>
            <w:shd w:val="clear" w:color="auto" w:fill="auto"/>
            <w:noWrap/>
            <w:vAlign w:val="bottom"/>
            <w:hideMark/>
          </w:tcPr>
          <w:p w14:paraId="20FF4BB6" w14:textId="77777777" w:rsidR="00914EDC" w:rsidRPr="00782C9B" w:rsidRDefault="00914EDC" w:rsidP="00CF0CED">
            <w:pPr>
              <w:spacing w:after="0" w:line="480" w:lineRule="auto"/>
              <w:jc w:val="center"/>
              <w:rPr>
                <w:rFonts w:ascii="Garamond" w:eastAsia="Times New Roman" w:hAnsi="Garamond" w:cs="Times New Roman"/>
                <w:color w:val="000000"/>
                <w:sz w:val="24"/>
                <w:szCs w:val="24"/>
              </w:rPr>
            </w:pPr>
            <w:r>
              <w:rPr>
                <w:rFonts w:ascii="Garamond" w:eastAsia="Times New Roman" w:hAnsi="Garamond" w:cs="Times New Roman"/>
                <w:color w:val="000000"/>
                <w:sz w:val="24"/>
                <w:szCs w:val="24"/>
              </w:rPr>
              <w:t>0.</w:t>
            </w:r>
            <w:r w:rsidRPr="00782C9B">
              <w:rPr>
                <w:rFonts w:ascii="Garamond" w:eastAsia="Times New Roman" w:hAnsi="Garamond" w:cs="Times New Roman"/>
                <w:color w:val="000000"/>
                <w:sz w:val="24"/>
                <w:szCs w:val="24"/>
              </w:rPr>
              <w:t>94</w:t>
            </w:r>
          </w:p>
        </w:tc>
        <w:tc>
          <w:tcPr>
            <w:tcW w:w="992" w:type="dxa"/>
            <w:tcBorders>
              <w:top w:val="nil"/>
              <w:left w:val="nil"/>
              <w:bottom w:val="nil"/>
              <w:right w:val="nil"/>
            </w:tcBorders>
            <w:shd w:val="clear" w:color="auto" w:fill="auto"/>
            <w:noWrap/>
            <w:vAlign w:val="bottom"/>
            <w:hideMark/>
          </w:tcPr>
          <w:p w14:paraId="7D0852E4" w14:textId="77777777" w:rsidR="00914EDC" w:rsidRPr="00782C9B" w:rsidRDefault="00914EDC" w:rsidP="00CF0CED">
            <w:pPr>
              <w:spacing w:after="0" w:line="480" w:lineRule="auto"/>
              <w:jc w:val="center"/>
              <w:rPr>
                <w:rFonts w:ascii="Garamond" w:eastAsia="Times New Roman" w:hAnsi="Garamond" w:cs="Times New Roman"/>
                <w:color w:val="000000"/>
                <w:sz w:val="24"/>
                <w:szCs w:val="24"/>
              </w:rPr>
            </w:pPr>
            <w:r>
              <w:rPr>
                <w:rFonts w:ascii="Garamond" w:eastAsia="Times New Roman" w:hAnsi="Garamond" w:cs="Times New Roman"/>
                <w:color w:val="000000"/>
                <w:sz w:val="24"/>
                <w:szCs w:val="24"/>
              </w:rPr>
              <w:t>0.</w:t>
            </w:r>
            <w:r w:rsidRPr="00782C9B">
              <w:rPr>
                <w:rFonts w:ascii="Garamond" w:eastAsia="Times New Roman" w:hAnsi="Garamond" w:cs="Times New Roman"/>
                <w:color w:val="000000"/>
                <w:sz w:val="24"/>
                <w:szCs w:val="24"/>
              </w:rPr>
              <w:t>93</w:t>
            </w:r>
          </w:p>
        </w:tc>
        <w:tc>
          <w:tcPr>
            <w:tcW w:w="1011" w:type="dxa"/>
            <w:tcBorders>
              <w:top w:val="nil"/>
              <w:left w:val="nil"/>
              <w:bottom w:val="nil"/>
              <w:right w:val="nil"/>
            </w:tcBorders>
            <w:shd w:val="clear" w:color="auto" w:fill="auto"/>
            <w:noWrap/>
            <w:vAlign w:val="bottom"/>
            <w:hideMark/>
          </w:tcPr>
          <w:p w14:paraId="4360E37F" w14:textId="77777777" w:rsidR="00914EDC" w:rsidRPr="00782C9B" w:rsidRDefault="00914EDC" w:rsidP="00CF0CED">
            <w:pPr>
              <w:spacing w:after="0" w:line="480" w:lineRule="auto"/>
              <w:jc w:val="center"/>
              <w:rPr>
                <w:rFonts w:ascii="Garamond" w:eastAsia="Times New Roman" w:hAnsi="Garamond" w:cs="Times New Roman"/>
                <w:color w:val="000000"/>
                <w:sz w:val="24"/>
                <w:szCs w:val="24"/>
              </w:rPr>
            </w:pPr>
            <w:r>
              <w:rPr>
                <w:rFonts w:ascii="Garamond" w:eastAsia="Times New Roman" w:hAnsi="Garamond" w:cs="Times New Roman"/>
                <w:color w:val="000000"/>
                <w:sz w:val="24"/>
                <w:szCs w:val="24"/>
              </w:rPr>
              <w:t>0.</w:t>
            </w:r>
            <w:r w:rsidRPr="00782C9B">
              <w:rPr>
                <w:rFonts w:ascii="Garamond" w:eastAsia="Times New Roman" w:hAnsi="Garamond" w:cs="Times New Roman"/>
                <w:color w:val="000000"/>
                <w:sz w:val="24"/>
                <w:szCs w:val="24"/>
              </w:rPr>
              <w:t>06</w:t>
            </w:r>
          </w:p>
        </w:tc>
        <w:tc>
          <w:tcPr>
            <w:tcW w:w="1257" w:type="dxa"/>
            <w:tcBorders>
              <w:top w:val="nil"/>
              <w:left w:val="nil"/>
              <w:bottom w:val="nil"/>
              <w:right w:val="nil"/>
            </w:tcBorders>
            <w:shd w:val="clear" w:color="auto" w:fill="auto"/>
            <w:noWrap/>
            <w:vAlign w:val="bottom"/>
            <w:hideMark/>
          </w:tcPr>
          <w:p w14:paraId="770463EA" w14:textId="77777777" w:rsidR="00914EDC" w:rsidRPr="00782C9B" w:rsidRDefault="00914EDC" w:rsidP="00CF0CED">
            <w:pPr>
              <w:spacing w:after="0" w:line="480" w:lineRule="auto"/>
              <w:jc w:val="center"/>
              <w:rPr>
                <w:rFonts w:ascii="Garamond" w:eastAsia="Times New Roman" w:hAnsi="Garamond" w:cs="Times New Roman"/>
                <w:color w:val="000000"/>
                <w:sz w:val="24"/>
                <w:szCs w:val="24"/>
              </w:rPr>
            </w:pPr>
            <w:r>
              <w:rPr>
                <w:rFonts w:ascii="Garamond" w:eastAsia="Times New Roman" w:hAnsi="Garamond" w:cs="Times New Roman"/>
                <w:color w:val="000000"/>
                <w:sz w:val="24"/>
                <w:szCs w:val="24"/>
              </w:rPr>
              <w:t>0.03 - 0.</w:t>
            </w:r>
            <w:r w:rsidRPr="00782C9B">
              <w:rPr>
                <w:rFonts w:ascii="Garamond" w:eastAsia="Times New Roman" w:hAnsi="Garamond" w:cs="Times New Roman"/>
                <w:color w:val="000000"/>
                <w:sz w:val="24"/>
                <w:szCs w:val="24"/>
              </w:rPr>
              <w:t>07</w:t>
            </w:r>
          </w:p>
        </w:tc>
        <w:tc>
          <w:tcPr>
            <w:tcW w:w="992" w:type="dxa"/>
            <w:tcBorders>
              <w:top w:val="nil"/>
              <w:left w:val="nil"/>
              <w:bottom w:val="nil"/>
              <w:right w:val="nil"/>
            </w:tcBorders>
            <w:shd w:val="clear" w:color="auto" w:fill="auto"/>
            <w:noWrap/>
            <w:vAlign w:val="bottom"/>
            <w:hideMark/>
          </w:tcPr>
          <w:p w14:paraId="7E79ED9B" w14:textId="77777777" w:rsidR="00914EDC" w:rsidRPr="00782C9B" w:rsidRDefault="00914EDC" w:rsidP="00CF0CED">
            <w:pPr>
              <w:spacing w:after="0" w:line="480" w:lineRule="auto"/>
              <w:jc w:val="center"/>
              <w:rPr>
                <w:rFonts w:ascii="Garamond" w:eastAsia="Times New Roman" w:hAnsi="Garamond" w:cs="Times New Roman"/>
                <w:color w:val="000000"/>
                <w:sz w:val="24"/>
                <w:szCs w:val="24"/>
              </w:rPr>
            </w:pPr>
            <w:r>
              <w:rPr>
                <w:rFonts w:ascii="Garamond" w:eastAsia="Times New Roman" w:hAnsi="Garamond" w:cs="Times New Roman"/>
                <w:color w:val="000000"/>
                <w:sz w:val="24"/>
                <w:szCs w:val="24"/>
              </w:rPr>
              <w:t>0.</w:t>
            </w:r>
            <w:r w:rsidRPr="00782C9B">
              <w:rPr>
                <w:rFonts w:ascii="Garamond" w:eastAsia="Times New Roman" w:hAnsi="Garamond" w:cs="Times New Roman"/>
                <w:color w:val="000000"/>
                <w:sz w:val="24"/>
                <w:szCs w:val="24"/>
              </w:rPr>
              <w:t>07</w:t>
            </w:r>
          </w:p>
        </w:tc>
        <w:tc>
          <w:tcPr>
            <w:tcW w:w="1134" w:type="dxa"/>
            <w:tcBorders>
              <w:top w:val="nil"/>
              <w:left w:val="nil"/>
              <w:bottom w:val="nil"/>
              <w:right w:val="nil"/>
            </w:tcBorders>
            <w:shd w:val="clear" w:color="auto" w:fill="auto"/>
            <w:noWrap/>
            <w:vAlign w:val="bottom"/>
            <w:hideMark/>
          </w:tcPr>
          <w:p w14:paraId="269D5F34" w14:textId="77777777" w:rsidR="00914EDC" w:rsidRPr="00782C9B" w:rsidRDefault="00914EDC" w:rsidP="00CF0CED">
            <w:pPr>
              <w:spacing w:after="0" w:line="480" w:lineRule="auto"/>
              <w:jc w:val="center"/>
              <w:rPr>
                <w:rFonts w:ascii="Garamond" w:eastAsia="Times New Roman" w:hAnsi="Garamond" w:cs="Times New Roman"/>
                <w:color w:val="000000"/>
                <w:sz w:val="24"/>
                <w:szCs w:val="24"/>
              </w:rPr>
            </w:pPr>
            <w:r w:rsidRPr="00782C9B">
              <w:rPr>
                <w:rFonts w:ascii="Garamond" w:eastAsia="Times New Roman" w:hAnsi="Garamond" w:cs="Times New Roman"/>
                <w:color w:val="000000"/>
                <w:sz w:val="24"/>
                <w:szCs w:val="24"/>
              </w:rPr>
              <w:t>7,749.25</w:t>
            </w:r>
          </w:p>
        </w:tc>
      </w:tr>
      <w:tr w:rsidR="00914EDC" w:rsidRPr="00F9628F" w14:paraId="5D2443CE" w14:textId="77777777" w:rsidTr="00CF0CED">
        <w:trPr>
          <w:trHeight w:val="315"/>
          <w:jc w:val="center"/>
        </w:trPr>
        <w:tc>
          <w:tcPr>
            <w:tcW w:w="276" w:type="dxa"/>
            <w:tcBorders>
              <w:top w:val="nil"/>
              <w:left w:val="nil"/>
              <w:bottom w:val="single" w:sz="4" w:space="0" w:color="auto"/>
              <w:right w:val="nil"/>
            </w:tcBorders>
            <w:shd w:val="clear" w:color="auto" w:fill="auto"/>
            <w:noWrap/>
            <w:vAlign w:val="bottom"/>
            <w:hideMark/>
          </w:tcPr>
          <w:p w14:paraId="5EAB3C8B" w14:textId="77777777" w:rsidR="00914EDC" w:rsidRPr="00782C9B" w:rsidRDefault="00914EDC" w:rsidP="00CF0CED">
            <w:pPr>
              <w:spacing w:after="0" w:line="480" w:lineRule="auto"/>
              <w:rPr>
                <w:rFonts w:ascii="Garamond" w:eastAsia="Times New Roman" w:hAnsi="Garamond" w:cs="Times New Roman"/>
                <w:color w:val="000000"/>
                <w:sz w:val="24"/>
                <w:szCs w:val="24"/>
              </w:rPr>
            </w:pPr>
            <w:r w:rsidRPr="00782C9B">
              <w:rPr>
                <w:rFonts w:ascii="Garamond" w:eastAsia="Times New Roman" w:hAnsi="Garamond" w:cs="Times New Roman"/>
                <w:color w:val="000000"/>
                <w:sz w:val="24"/>
                <w:szCs w:val="24"/>
              </w:rPr>
              <w:t> </w:t>
            </w:r>
          </w:p>
        </w:tc>
        <w:tc>
          <w:tcPr>
            <w:tcW w:w="3596" w:type="dxa"/>
            <w:tcBorders>
              <w:top w:val="nil"/>
              <w:left w:val="nil"/>
              <w:bottom w:val="single" w:sz="4" w:space="0" w:color="auto"/>
              <w:right w:val="nil"/>
            </w:tcBorders>
            <w:shd w:val="clear" w:color="auto" w:fill="auto"/>
            <w:noWrap/>
            <w:vAlign w:val="bottom"/>
            <w:hideMark/>
          </w:tcPr>
          <w:p w14:paraId="6A3E7ED4" w14:textId="77777777" w:rsidR="00914EDC" w:rsidRPr="00782C9B" w:rsidRDefault="00914EDC" w:rsidP="00CF0CED">
            <w:pPr>
              <w:spacing w:after="0" w:line="480" w:lineRule="auto"/>
              <w:rPr>
                <w:rFonts w:ascii="Garamond" w:eastAsia="Times New Roman" w:hAnsi="Garamond" w:cs="Times New Roman"/>
                <w:color w:val="000000"/>
                <w:sz w:val="24"/>
                <w:szCs w:val="24"/>
              </w:rPr>
            </w:pPr>
            <w:r w:rsidRPr="00782C9B">
              <w:rPr>
                <w:rFonts w:ascii="Garamond" w:eastAsia="Times New Roman" w:hAnsi="Garamond" w:cs="Times New Roman"/>
                <w:color w:val="000000"/>
                <w:sz w:val="24"/>
                <w:szCs w:val="24"/>
              </w:rPr>
              <w:t>Model 3</w:t>
            </w:r>
          </w:p>
        </w:tc>
        <w:tc>
          <w:tcPr>
            <w:tcW w:w="1134" w:type="dxa"/>
            <w:tcBorders>
              <w:top w:val="nil"/>
              <w:left w:val="nil"/>
              <w:bottom w:val="single" w:sz="4" w:space="0" w:color="auto"/>
              <w:right w:val="nil"/>
            </w:tcBorders>
            <w:shd w:val="clear" w:color="auto" w:fill="auto"/>
            <w:noWrap/>
            <w:vAlign w:val="bottom"/>
            <w:hideMark/>
          </w:tcPr>
          <w:p w14:paraId="7A947F27" w14:textId="77777777" w:rsidR="00914EDC" w:rsidRPr="00782C9B" w:rsidRDefault="00914EDC" w:rsidP="00CF0CED">
            <w:pPr>
              <w:spacing w:after="0" w:line="480" w:lineRule="auto"/>
              <w:jc w:val="center"/>
              <w:rPr>
                <w:rFonts w:ascii="Garamond" w:eastAsia="Times New Roman" w:hAnsi="Garamond" w:cs="Times New Roman"/>
                <w:color w:val="000000"/>
                <w:sz w:val="24"/>
                <w:szCs w:val="24"/>
              </w:rPr>
            </w:pPr>
            <w:r w:rsidRPr="00782C9B">
              <w:rPr>
                <w:rFonts w:ascii="Garamond" w:eastAsia="Times New Roman" w:hAnsi="Garamond" w:cs="Times New Roman"/>
                <w:color w:val="000000"/>
                <w:sz w:val="24"/>
                <w:szCs w:val="24"/>
              </w:rPr>
              <w:t>250.80*</w:t>
            </w:r>
          </w:p>
        </w:tc>
        <w:tc>
          <w:tcPr>
            <w:tcW w:w="709" w:type="dxa"/>
            <w:tcBorders>
              <w:top w:val="nil"/>
              <w:left w:val="nil"/>
              <w:bottom w:val="single" w:sz="4" w:space="0" w:color="auto"/>
              <w:right w:val="nil"/>
            </w:tcBorders>
            <w:shd w:val="clear" w:color="auto" w:fill="auto"/>
            <w:noWrap/>
            <w:vAlign w:val="bottom"/>
            <w:hideMark/>
          </w:tcPr>
          <w:p w14:paraId="2DDEE9D7" w14:textId="77777777" w:rsidR="00914EDC" w:rsidRPr="00782C9B" w:rsidRDefault="00914EDC" w:rsidP="00CF0CED">
            <w:pPr>
              <w:spacing w:after="0" w:line="480" w:lineRule="auto"/>
              <w:jc w:val="center"/>
              <w:rPr>
                <w:rFonts w:ascii="Garamond" w:eastAsia="Times New Roman" w:hAnsi="Garamond" w:cs="Times New Roman"/>
                <w:color w:val="000000"/>
                <w:sz w:val="24"/>
                <w:szCs w:val="24"/>
              </w:rPr>
            </w:pPr>
            <w:r w:rsidRPr="00782C9B">
              <w:rPr>
                <w:rFonts w:ascii="Garamond" w:eastAsia="Times New Roman" w:hAnsi="Garamond" w:cs="Times New Roman"/>
                <w:color w:val="000000"/>
                <w:sz w:val="24"/>
                <w:szCs w:val="24"/>
              </w:rPr>
              <w:t>182</w:t>
            </w:r>
          </w:p>
        </w:tc>
        <w:tc>
          <w:tcPr>
            <w:tcW w:w="1984" w:type="dxa"/>
            <w:tcBorders>
              <w:top w:val="nil"/>
              <w:left w:val="nil"/>
              <w:bottom w:val="single" w:sz="4" w:space="0" w:color="auto"/>
              <w:right w:val="nil"/>
            </w:tcBorders>
            <w:shd w:val="clear" w:color="auto" w:fill="auto"/>
            <w:noWrap/>
            <w:vAlign w:val="bottom"/>
            <w:hideMark/>
          </w:tcPr>
          <w:p w14:paraId="5BBD9B85" w14:textId="77777777" w:rsidR="00914EDC" w:rsidRPr="00782C9B" w:rsidRDefault="00914EDC" w:rsidP="00CF0CED">
            <w:pPr>
              <w:spacing w:after="0" w:line="480" w:lineRule="auto"/>
              <w:jc w:val="center"/>
              <w:rPr>
                <w:rFonts w:ascii="Garamond" w:eastAsia="Times New Roman" w:hAnsi="Garamond" w:cs="Times New Roman"/>
                <w:color w:val="000000"/>
                <w:sz w:val="24"/>
                <w:szCs w:val="24"/>
              </w:rPr>
            </w:pPr>
            <w:r w:rsidRPr="00782C9B">
              <w:rPr>
                <w:rFonts w:ascii="Garamond" w:eastAsia="Times New Roman" w:hAnsi="Garamond" w:cs="Times New Roman"/>
                <w:color w:val="000000"/>
                <w:sz w:val="24"/>
                <w:szCs w:val="24"/>
              </w:rPr>
              <w:t>99.177, 28</w:t>
            </w:r>
          </w:p>
        </w:tc>
        <w:tc>
          <w:tcPr>
            <w:tcW w:w="851" w:type="dxa"/>
            <w:tcBorders>
              <w:top w:val="nil"/>
              <w:left w:val="nil"/>
              <w:bottom w:val="single" w:sz="4" w:space="0" w:color="auto"/>
              <w:right w:val="nil"/>
            </w:tcBorders>
            <w:shd w:val="clear" w:color="auto" w:fill="auto"/>
            <w:noWrap/>
            <w:vAlign w:val="bottom"/>
            <w:hideMark/>
          </w:tcPr>
          <w:p w14:paraId="140422EC" w14:textId="77777777" w:rsidR="00914EDC" w:rsidRPr="00782C9B" w:rsidRDefault="00914EDC" w:rsidP="00CF0CED">
            <w:pPr>
              <w:spacing w:after="0" w:line="480" w:lineRule="auto"/>
              <w:jc w:val="center"/>
              <w:rPr>
                <w:rFonts w:ascii="Garamond" w:eastAsia="Times New Roman" w:hAnsi="Garamond" w:cs="Times New Roman"/>
                <w:color w:val="000000"/>
                <w:sz w:val="24"/>
                <w:szCs w:val="24"/>
              </w:rPr>
            </w:pPr>
            <w:r>
              <w:rPr>
                <w:rFonts w:ascii="Garamond" w:eastAsia="Times New Roman" w:hAnsi="Garamond" w:cs="Times New Roman"/>
                <w:color w:val="000000"/>
                <w:sz w:val="24"/>
                <w:szCs w:val="24"/>
              </w:rPr>
              <w:t>0.</w:t>
            </w:r>
            <w:r w:rsidRPr="00782C9B">
              <w:rPr>
                <w:rFonts w:ascii="Garamond" w:eastAsia="Times New Roman" w:hAnsi="Garamond" w:cs="Times New Roman"/>
                <w:color w:val="000000"/>
                <w:sz w:val="24"/>
                <w:szCs w:val="24"/>
              </w:rPr>
              <w:t>93</w:t>
            </w:r>
          </w:p>
        </w:tc>
        <w:tc>
          <w:tcPr>
            <w:tcW w:w="992" w:type="dxa"/>
            <w:tcBorders>
              <w:top w:val="nil"/>
              <w:left w:val="nil"/>
              <w:bottom w:val="single" w:sz="4" w:space="0" w:color="auto"/>
              <w:right w:val="nil"/>
            </w:tcBorders>
            <w:shd w:val="clear" w:color="auto" w:fill="auto"/>
            <w:noWrap/>
            <w:vAlign w:val="bottom"/>
            <w:hideMark/>
          </w:tcPr>
          <w:p w14:paraId="7DBC76E5" w14:textId="77777777" w:rsidR="00914EDC" w:rsidRPr="00782C9B" w:rsidRDefault="00914EDC" w:rsidP="00CF0CED">
            <w:pPr>
              <w:spacing w:after="0" w:line="480" w:lineRule="auto"/>
              <w:jc w:val="center"/>
              <w:rPr>
                <w:rFonts w:ascii="Garamond" w:eastAsia="Times New Roman" w:hAnsi="Garamond" w:cs="Times New Roman"/>
                <w:color w:val="000000"/>
                <w:sz w:val="24"/>
                <w:szCs w:val="24"/>
              </w:rPr>
            </w:pPr>
            <w:r>
              <w:rPr>
                <w:rFonts w:ascii="Garamond" w:eastAsia="Times New Roman" w:hAnsi="Garamond" w:cs="Times New Roman"/>
                <w:color w:val="000000"/>
                <w:sz w:val="24"/>
                <w:szCs w:val="24"/>
              </w:rPr>
              <w:t>0.</w:t>
            </w:r>
            <w:r w:rsidRPr="00782C9B">
              <w:rPr>
                <w:rFonts w:ascii="Garamond" w:eastAsia="Times New Roman" w:hAnsi="Garamond" w:cs="Times New Roman"/>
                <w:color w:val="000000"/>
                <w:sz w:val="24"/>
                <w:szCs w:val="24"/>
              </w:rPr>
              <w:t>92</w:t>
            </w:r>
          </w:p>
        </w:tc>
        <w:tc>
          <w:tcPr>
            <w:tcW w:w="1011" w:type="dxa"/>
            <w:tcBorders>
              <w:top w:val="nil"/>
              <w:left w:val="nil"/>
              <w:bottom w:val="single" w:sz="4" w:space="0" w:color="auto"/>
              <w:right w:val="nil"/>
            </w:tcBorders>
            <w:shd w:val="clear" w:color="auto" w:fill="auto"/>
            <w:noWrap/>
            <w:vAlign w:val="bottom"/>
            <w:hideMark/>
          </w:tcPr>
          <w:p w14:paraId="422A341D" w14:textId="77777777" w:rsidR="00914EDC" w:rsidRPr="00782C9B" w:rsidRDefault="00914EDC" w:rsidP="00CF0CED">
            <w:pPr>
              <w:spacing w:after="0" w:line="480" w:lineRule="auto"/>
              <w:jc w:val="center"/>
              <w:rPr>
                <w:rFonts w:ascii="Garamond" w:eastAsia="Times New Roman" w:hAnsi="Garamond" w:cs="Times New Roman"/>
                <w:color w:val="000000"/>
                <w:sz w:val="24"/>
                <w:szCs w:val="24"/>
              </w:rPr>
            </w:pPr>
            <w:r>
              <w:rPr>
                <w:rFonts w:ascii="Garamond" w:eastAsia="Times New Roman" w:hAnsi="Garamond" w:cs="Times New Roman"/>
                <w:color w:val="000000"/>
                <w:sz w:val="24"/>
                <w:szCs w:val="24"/>
              </w:rPr>
              <w:t>0.</w:t>
            </w:r>
            <w:r w:rsidRPr="00782C9B">
              <w:rPr>
                <w:rFonts w:ascii="Garamond" w:eastAsia="Times New Roman" w:hAnsi="Garamond" w:cs="Times New Roman"/>
                <w:color w:val="000000"/>
                <w:sz w:val="24"/>
                <w:szCs w:val="24"/>
              </w:rPr>
              <w:t>05</w:t>
            </w:r>
          </w:p>
        </w:tc>
        <w:tc>
          <w:tcPr>
            <w:tcW w:w="1257" w:type="dxa"/>
            <w:tcBorders>
              <w:top w:val="nil"/>
              <w:left w:val="nil"/>
              <w:bottom w:val="single" w:sz="4" w:space="0" w:color="auto"/>
              <w:right w:val="nil"/>
            </w:tcBorders>
            <w:shd w:val="clear" w:color="auto" w:fill="auto"/>
            <w:noWrap/>
            <w:vAlign w:val="bottom"/>
            <w:hideMark/>
          </w:tcPr>
          <w:p w14:paraId="681E1F5D" w14:textId="77777777" w:rsidR="00914EDC" w:rsidRPr="00782C9B" w:rsidRDefault="00914EDC" w:rsidP="00CF0CED">
            <w:pPr>
              <w:spacing w:after="0" w:line="480" w:lineRule="auto"/>
              <w:jc w:val="center"/>
              <w:rPr>
                <w:rFonts w:ascii="Garamond" w:eastAsia="Times New Roman" w:hAnsi="Garamond" w:cs="Times New Roman"/>
                <w:color w:val="000000"/>
                <w:sz w:val="24"/>
                <w:szCs w:val="24"/>
              </w:rPr>
            </w:pPr>
            <w:r>
              <w:rPr>
                <w:rFonts w:ascii="Garamond" w:eastAsia="Times New Roman" w:hAnsi="Garamond" w:cs="Times New Roman"/>
                <w:color w:val="000000"/>
                <w:sz w:val="24"/>
                <w:szCs w:val="24"/>
              </w:rPr>
              <w:t>0.</w:t>
            </w:r>
            <w:r w:rsidRPr="00782C9B">
              <w:rPr>
                <w:rFonts w:ascii="Garamond" w:eastAsia="Times New Roman" w:hAnsi="Garamond" w:cs="Times New Roman"/>
                <w:color w:val="000000"/>
                <w:sz w:val="24"/>
                <w:szCs w:val="24"/>
              </w:rPr>
              <w:t xml:space="preserve">04 </w:t>
            </w:r>
            <w:r>
              <w:rPr>
                <w:rFonts w:ascii="Garamond" w:eastAsia="Times New Roman" w:hAnsi="Garamond" w:cs="Times New Roman"/>
                <w:color w:val="000000"/>
                <w:sz w:val="24"/>
                <w:szCs w:val="24"/>
              </w:rPr>
              <w:t>–</w:t>
            </w:r>
            <w:r w:rsidRPr="00782C9B">
              <w:rPr>
                <w:rFonts w:ascii="Garamond" w:eastAsia="Times New Roman" w:hAnsi="Garamond" w:cs="Times New Roman"/>
                <w:color w:val="000000"/>
                <w:sz w:val="24"/>
                <w:szCs w:val="24"/>
              </w:rPr>
              <w:t xml:space="preserve"> </w:t>
            </w:r>
            <w:r>
              <w:rPr>
                <w:rFonts w:ascii="Garamond" w:eastAsia="Times New Roman" w:hAnsi="Garamond" w:cs="Times New Roman"/>
                <w:color w:val="000000"/>
                <w:sz w:val="24"/>
                <w:szCs w:val="24"/>
              </w:rPr>
              <w:t>0.</w:t>
            </w:r>
            <w:r w:rsidRPr="00782C9B">
              <w:rPr>
                <w:rFonts w:ascii="Garamond" w:eastAsia="Times New Roman" w:hAnsi="Garamond" w:cs="Times New Roman"/>
                <w:color w:val="000000"/>
                <w:sz w:val="24"/>
                <w:szCs w:val="24"/>
              </w:rPr>
              <w:t>07</w:t>
            </w:r>
          </w:p>
        </w:tc>
        <w:tc>
          <w:tcPr>
            <w:tcW w:w="992" w:type="dxa"/>
            <w:tcBorders>
              <w:top w:val="nil"/>
              <w:left w:val="nil"/>
              <w:bottom w:val="single" w:sz="4" w:space="0" w:color="auto"/>
              <w:right w:val="nil"/>
            </w:tcBorders>
            <w:shd w:val="clear" w:color="auto" w:fill="auto"/>
            <w:noWrap/>
            <w:vAlign w:val="bottom"/>
            <w:hideMark/>
          </w:tcPr>
          <w:p w14:paraId="66A62307" w14:textId="77777777" w:rsidR="00914EDC" w:rsidRPr="00782C9B" w:rsidRDefault="00914EDC" w:rsidP="00CF0CED">
            <w:pPr>
              <w:spacing w:after="0" w:line="480" w:lineRule="auto"/>
              <w:jc w:val="center"/>
              <w:rPr>
                <w:rFonts w:ascii="Garamond" w:eastAsia="Times New Roman" w:hAnsi="Garamond" w:cs="Times New Roman"/>
                <w:color w:val="000000"/>
                <w:sz w:val="24"/>
                <w:szCs w:val="24"/>
              </w:rPr>
            </w:pPr>
            <w:r>
              <w:rPr>
                <w:rFonts w:ascii="Garamond" w:eastAsia="Times New Roman" w:hAnsi="Garamond" w:cs="Times New Roman"/>
                <w:color w:val="000000"/>
                <w:sz w:val="24"/>
                <w:szCs w:val="24"/>
              </w:rPr>
              <w:t>0.</w:t>
            </w:r>
            <w:r w:rsidRPr="00782C9B">
              <w:rPr>
                <w:rFonts w:ascii="Garamond" w:eastAsia="Times New Roman" w:hAnsi="Garamond" w:cs="Times New Roman"/>
                <w:color w:val="000000"/>
                <w:sz w:val="24"/>
                <w:szCs w:val="24"/>
              </w:rPr>
              <w:t>07</w:t>
            </w:r>
          </w:p>
        </w:tc>
        <w:tc>
          <w:tcPr>
            <w:tcW w:w="1134" w:type="dxa"/>
            <w:tcBorders>
              <w:top w:val="nil"/>
              <w:left w:val="nil"/>
              <w:bottom w:val="single" w:sz="4" w:space="0" w:color="auto"/>
              <w:right w:val="nil"/>
            </w:tcBorders>
            <w:shd w:val="clear" w:color="auto" w:fill="auto"/>
            <w:noWrap/>
            <w:vAlign w:val="bottom"/>
            <w:hideMark/>
          </w:tcPr>
          <w:p w14:paraId="0E9AA122" w14:textId="77777777" w:rsidR="00914EDC" w:rsidRPr="00782C9B" w:rsidRDefault="00914EDC" w:rsidP="00CF0CED">
            <w:pPr>
              <w:spacing w:after="0" w:line="480" w:lineRule="auto"/>
              <w:jc w:val="center"/>
              <w:rPr>
                <w:rFonts w:ascii="Garamond" w:eastAsia="Times New Roman" w:hAnsi="Garamond" w:cs="Times New Roman"/>
                <w:color w:val="000000"/>
                <w:sz w:val="24"/>
                <w:szCs w:val="24"/>
              </w:rPr>
            </w:pPr>
            <w:r w:rsidRPr="00782C9B">
              <w:rPr>
                <w:rFonts w:ascii="Garamond" w:eastAsia="Times New Roman" w:hAnsi="Garamond" w:cs="Times New Roman"/>
                <w:color w:val="000000"/>
                <w:sz w:val="24"/>
                <w:szCs w:val="24"/>
              </w:rPr>
              <w:t>7,756.56</w:t>
            </w:r>
          </w:p>
        </w:tc>
      </w:tr>
    </w:tbl>
    <w:p w14:paraId="06440E93" w14:textId="77777777" w:rsidR="000C536E" w:rsidRPr="000C536E" w:rsidRDefault="000C536E" w:rsidP="000C536E">
      <w:pPr>
        <w:ind w:left="-426"/>
        <w:rPr>
          <w:rFonts w:ascii="Garamond" w:hAnsi="Garamond"/>
          <w:sz w:val="24"/>
          <w:szCs w:val="24"/>
          <w:lang w:val="en-US"/>
        </w:rPr>
      </w:pPr>
      <w:r w:rsidRPr="000C536E">
        <w:rPr>
          <w:rFonts w:ascii="Garamond" w:hAnsi="Garamond"/>
          <w:sz w:val="24"/>
          <w:szCs w:val="24"/>
          <w:lang w:val="en-US"/>
        </w:rPr>
        <w:t xml:space="preserve">Note. * </w:t>
      </w:r>
      <w:r w:rsidRPr="0072246B">
        <w:rPr>
          <w:rFonts w:ascii="Garamond" w:hAnsi="Garamond"/>
          <w:i/>
          <w:sz w:val="24"/>
          <w:szCs w:val="24"/>
          <w:lang w:val="en-US"/>
        </w:rPr>
        <w:t>p</w:t>
      </w:r>
      <w:r w:rsidRPr="000C536E">
        <w:rPr>
          <w:rFonts w:ascii="Garamond" w:hAnsi="Garamond"/>
          <w:sz w:val="24"/>
          <w:szCs w:val="24"/>
          <w:lang w:val="en-US"/>
        </w:rPr>
        <w:t xml:space="preserve"> &lt;.05, ** </w:t>
      </w:r>
      <w:r w:rsidRPr="0072246B">
        <w:rPr>
          <w:rFonts w:ascii="Garamond" w:hAnsi="Garamond"/>
          <w:i/>
          <w:sz w:val="24"/>
          <w:szCs w:val="24"/>
          <w:lang w:val="en-US"/>
        </w:rPr>
        <w:t>p</w:t>
      </w:r>
      <w:r w:rsidRPr="000C536E">
        <w:rPr>
          <w:rFonts w:ascii="Garamond" w:hAnsi="Garamond"/>
          <w:sz w:val="24"/>
          <w:szCs w:val="24"/>
          <w:lang w:val="en-US"/>
        </w:rPr>
        <w:t xml:space="preserve"> &lt; .001</w:t>
      </w:r>
    </w:p>
    <w:p w14:paraId="786510A3" w14:textId="4754D11C" w:rsidR="00914EDC" w:rsidRPr="000C536E" w:rsidRDefault="000C536E" w:rsidP="000C536E">
      <w:pPr>
        <w:ind w:left="-426"/>
        <w:rPr>
          <w:rFonts w:ascii="Garamond" w:hAnsi="Garamond"/>
          <w:sz w:val="24"/>
          <w:szCs w:val="24"/>
          <w:lang w:val="en-US"/>
        </w:rPr>
      </w:pPr>
      <w:r w:rsidRPr="000C536E">
        <w:rPr>
          <w:rFonts w:ascii="Garamond" w:hAnsi="Garamond"/>
          <w:sz w:val="24"/>
          <w:szCs w:val="24"/>
          <w:lang w:val="en-US"/>
        </w:rPr>
        <w:t xml:space="preserve">All </w:t>
      </w:r>
      <m:oMath>
        <m:r>
          <m:rPr>
            <m:scr m:val="script"/>
          </m:rPr>
          <w:rPr>
            <w:rFonts w:ascii="Cambria Math" w:eastAsia="Times New Roman" w:hAnsi="Cambria Math" w:cs="Times New Roman"/>
            <w:color w:val="000000"/>
            <w:sz w:val="24"/>
            <w:szCs w:val="24"/>
          </w:rPr>
          <m:t>X</m:t>
        </m:r>
      </m:oMath>
      <w:r w:rsidRPr="000C536E">
        <w:rPr>
          <w:rFonts w:ascii="Garamond" w:hAnsi="Garamond"/>
          <w:sz w:val="24"/>
          <w:szCs w:val="24"/>
          <w:vertAlign w:val="superscript"/>
          <w:lang w:val="en-US"/>
        </w:rPr>
        <w:t>2</w:t>
      </w:r>
      <w:r w:rsidRPr="000C536E">
        <w:rPr>
          <w:rFonts w:ascii="Garamond" w:hAnsi="Garamond"/>
          <w:sz w:val="24"/>
          <w:szCs w:val="24"/>
          <w:lang w:val="en-US"/>
        </w:rPr>
        <w:t xml:space="preserve"> difference is relative to a baseline model, which assumes no </w:t>
      </w:r>
      <w:proofErr w:type="spellStart"/>
      <w:r w:rsidRPr="000C536E">
        <w:rPr>
          <w:rFonts w:ascii="Garamond" w:hAnsi="Garamond"/>
          <w:sz w:val="24"/>
          <w:szCs w:val="24"/>
          <w:lang w:val="en-US"/>
        </w:rPr>
        <w:t>covariances</w:t>
      </w:r>
      <w:proofErr w:type="spellEnd"/>
      <w:r w:rsidRPr="000C536E">
        <w:rPr>
          <w:rFonts w:ascii="Garamond" w:hAnsi="Garamond"/>
          <w:sz w:val="24"/>
          <w:szCs w:val="24"/>
          <w:lang w:val="en-US"/>
        </w:rPr>
        <w:t xml:space="preserve"> between the observed variables, with the exception of the Religious Identity Model ‘Self-definingness, with covariance correlation’, which is measured relative to the ‘Self-definingness’ Model it is nested in.</w:t>
      </w:r>
    </w:p>
    <w:sectPr w:rsidR="00914EDC" w:rsidRPr="000C536E" w:rsidSect="00EC233A">
      <w:pgSz w:w="15840" w:h="12240" w:orient="landscape"/>
      <w:pgMar w:top="709"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2E0554"/>
    <w:multiLevelType w:val="hybridMultilevel"/>
    <w:tmpl w:val="421C9E14"/>
    <w:lvl w:ilvl="0" w:tplc="8E2817BE">
      <w:start w:val="71"/>
      <w:numFmt w:val="decimal"/>
      <w:lvlText w:val="%1."/>
      <w:lvlJc w:val="left"/>
      <w:pPr>
        <w:ind w:left="64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EDC"/>
    <w:rsid w:val="000B4807"/>
    <w:rsid w:val="000C16EB"/>
    <w:rsid w:val="000C536E"/>
    <w:rsid w:val="00107DEC"/>
    <w:rsid w:val="001400D5"/>
    <w:rsid w:val="00190432"/>
    <w:rsid w:val="00211DD2"/>
    <w:rsid w:val="0025526F"/>
    <w:rsid w:val="003B3012"/>
    <w:rsid w:val="00515019"/>
    <w:rsid w:val="00526CB1"/>
    <w:rsid w:val="00595570"/>
    <w:rsid w:val="006B31AA"/>
    <w:rsid w:val="0072246B"/>
    <w:rsid w:val="007574DE"/>
    <w:rsid w:val="0082454F"/>
    <w:rsid w:val="008416E9"/>
    <w:rsid w:val="00914EDC"/>
    <w:rsid w:val="00920B0E"/>
    <w:rsid w:val="00932B03"/>
    <w:rsid w:val="009B4F8C"/>
    <w:rsid w:val="009F78B2"/>
    <w:rsid w:val="00A502C3"/>
    <w:rsid w:val="00A53AD2"/>
    <w:rsid w:val="00AA60C5"/>
    <w:rsid w:val="00BD59FC"/>
    <w:rsid w:val="00C33B2D"/>
    <w:rsid w:val="00C71C65"/>
    <w:rsid w:val="00C8016E"/>
    <w:rsid w:val="00CF0CED"/>
    <w:rsid w:val="00CF5D78"/>
    <w:rsid w:val="00D77093"/>
    <w:rsid w:val="00E5351E"/>
    <w:rsid w:val="00E55317"/>
    <w:rsid w:val="00E86F3D"/>
    <w:rsid w:val="00EB4AFB"/>
    <w:rsid w:val="00EC233A"/>
    <w:rsid w:val="00ED2130"/>
    <w:rsid w:val="00F0318B"/>
    <w:rsid w:val="00FA07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40C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914EDC"/>
    <w:rPr>
      <w:sz w:val="16"/>
      <w:szCs w:val="16"/>
    </w:rPr>
  </w:style>
  <w:style w:type="paragraph" w:styleId="CommentText">
    <w:name w:val="annotation text"/>
    <w:basedOn w:val="Normal"/>
    <w:link w:val="CommentTextChar"/>
    <w:uiPriority w:val="99"/>
    <w:unhideWhenUsed/>
    <w:rsid w:val="00914EDC"/>
    <w:pPr>
      <w:spacing w:line="240" w:lineRule="auto"/>
    </w:pPr>
    <w:rPr>
      <w:sz w:val="20"/>
      <w:szCs w:val="20"/>
    </w:rPr>
  </w:style>
  <w:style w:type="character" w:customStyle="1" w:styleId="CommentTextChar">
    <w:name w:val="Comment Text Char"/>
    <w:basedOn w:val="DefaultParagraphFont"/>
    <w:link w:val="CommentText"/>
    <w:uiPriority w:val="99"/>
    <w:rsid w:val="00914EDC"/>
    <w:rPr>
      <w:sz w:val="20"/>
      <w:szCs w:val="20"/>
      <w:lang w:val="en-GB"/>
    </w:rPr>
  </w:style>
  <w:style w:type="paragraph" w:styleId="BalloonText">
    <w:name w:val="Balloon Text"/>
    <w:basedOn w:val="Normal"/>
    <w:link w:val="BalloonTextChar"/>
    <w:uiPriority w:val="99"/>
    <w:semiHidden/>
    <w:unhideWhenUsed/>
    <w:rsid w:val="00914E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EDC"/>
    <w:rPr>
      <w:rFonts w:ascii="Tahoma" w:hAnsi="Tahoma" w:cs="Tahoma"/>
      <w:sz w:val="16"/>
      <w:szCs w:val="16"/>
      <w:lang w:val="en-GB"/>
    </w:rPr>
  </w:style>
  <w:style w:type="paragraph" w:styleId="EndnoteText">
    <w:name w:val="endnote text"/>
    <w:basedOn w:val="Normal"/>
    <w:link w:val="EndnoteTextChar"/>
    <w:uiPriority w:val="99"/>
    <w:unhideWhenUsed/>
    <w:rsid w:val="00A53AD2"/>
    <w:pPr>
      <w:spacing w:after="0" w:line="240" w:lineRule="auto"/>
    </w:pPr>
    <w:rPr>
      <w:rFonts w:eastAsiaTheme="minorHAnsi"/>
      <w:sz w:val="20"/>
      <w:szCs w:val="20"/>
      <w:lang w:val="en-GB" w:eastAsia="en-US"/>
    </w:rPr>
  </w:style>
  <w:style w:type="character" w:customStyle="1" w:styleId="EndnoteTextChar">
    <w:name w:val="Endnote Text Char"/>
    <w:basedOn w:val="DefaultParagraphFont"/>
    <w:link w:val="EndnoteText"/>
    <w:uiPriority w:val="99"/>
    <w:rsid w:val="00A53AD2"/>
    <w:rPr>
      <w:rFonts w:eastAsiaTheme="minorHAnsi"/>
      <w:sz w:val="20"/>
      <w:szCs w:val="20"/>
      <w:lang w:val="en-GB" w:eastAsia="en-US"/>
    </w:rPr>
  </w:style>
  <w:style w:type="character" w:styleId="EndnoteReference">
    <w:name w:val="endnote reference"/>
    <w:basedOn w:val="DefaultParagraphFont"/>
    <w:uiPriority w:val="99"/>
    <w:semiHidden/>
    <w:unhideWhenUsed/>
    <w:rsid w:val="00A53AD2"/>
    <w:rPr>
      <w:vertAlign w:val="superscript"/>
    </w:rPr>
  </w:style>
  <w:style w:type="character" w:customStyle="1" w:styleId="apple-style-span">
    <w:name w:val="apple-style-span"/>
    <w:basedOn w:val="DefaultParagraphFont"/>
    <w:rsid w:val="00A53AD2"/>
  </w:style>
  <w:style w:type="character" w:styleId="PlaceholderText">
    <w:name w:val="Placeholder Text"/>
    <w:basedOn w:val="DefaultParagraphFont"/>
    <w:uiPriority w:val="99"/>
    <w:semiHidden/>
    <w:rsid w:val="009B4F8C"/>
    <w:rPr>
      <w:color w:val="808080"/>
    </w:rPr>
  </w:style>
  <w:style w:type="paragraph" w:styleId="Caption">
    <w:name w:val="caption"/>
    <w:basedOn w:val="Normal"/>
    <w:next w:val="Normal"/>
    <w:uiPriority w:val="35"/>
    <w:unhideWhenUsed/>
    <w:qFormat/>
    <w:rsid w:val="00CF0CED"/>
    <w:pPr>
      <w:spacing w:line="240" w:lineRule="auto"/>
    </w:pPr>
    <w:rPr>
      <w:b/>
      <w:bCs/>
      <w:color w:val="4F81BD" w:themeColor="accent1"/>
      <w:sz w:val="18"/>
      <w:szCs w:val="18"/>
    </w:rPr>
  </w:style>
  <w:style w:type="character" w:customStyle="1" w:styleId="apple-converted-space">
    <w:name w:val="apple-converted-space"/>
    <w:basedOn w:val="DefaultParagraphFont"/>
    <w:rsid w:val="007574DE"/>
  </w:style>
  <w:style w:type="paragraph" w:styleId="ListParagraph">
    <w:name w:val="List Paragraph"/>
    <w:basedOn w:val="Normal"/>
    <w:uiPriority w:val="34"/>
    <w:qFormat/>
    <w:rsid w:val="007574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914EDC"/>
    <w:rPr>
      <w:sz w:val="16"/>
      <w:szCs w:val="16"/>
    </w:rPr>
  </w:style>
  <w:style w:type="paragraph" w:styleId="CommentText">
    <w:name w:val="annotation text"/>
    <w:basedOn w:val="Normal"/>
    <w:link w:val="CommentTextChar"/>
    <w:uiPriority w:val="99"/>
    <w:unhideWhenUsed/>
    <w:rsid w:val="00914EDC"/>
    <w:pPr>
      <w:spacing w:line="240" w:lineRule="auto"/>
    </w:pPr>
    <w:rPr>
      <w:sz w:val="20"/>
      <w:szCs w:val="20"/>
    </w:rPr>
  </w:style>
  <w:style w:type="character" w:customStyle="1" w:styleId="CommentTextChar">
    <w:name w:val="Comment Text Char"/>
    <w:basedOn w:val="DefaultParagraphFont"/>
    <w:link w:val="CommentText"/>
    <w:uiPriority w:val="99"/>
    <w:rsid w:val="00914EDC"/>
    <w:rPr>
      <w:sz w:val="20"/>
      <w:szCs w:val="20"/>
      <w:lang w:val="en-GB"/>
    </w:rPr>
  </w:style>
  <w:style w:type="paragraph" w:styleId="BalloonText">
    <w:name w:val="Balloon Text"/>
    <w:basedOn w:val="Normal"/>
    <w:link w:val="BalloonTextChar"/>
    <w:uiPriority w:val="99"/>
    <w:semiHidden/>
    <w:unhideWhenUsed/>
    <w:rsid w:val="00914E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EDC"/>
    <w:rPr>
      <w:rFonts w:ascii="Tahoma" w:hAnsi="Tahoma" w:cs="Tahoma"/>
      <w:sz w:val="16"/>
      <w:szCs w:val="16"/>
      <w:lang w:val="en-GB"/>
    </w:rPr>
  </w:style>
  <w:style w:type="paragraph" w:styleId="EndnoteText">
    <w:name w:val="endnote text"/>
    <w:basedOn w:val="Normal"/>
    <w:link w:val="EndnoteTextChar"/>
    <w:uiPriority w:val="99"/>
    <w:unhideWhenUsed/>
    <w:rsid w:val="00A53AD2"/>
    <w:pPr>
      <w:spacing w:after="0" w:line="240" w:lineRule="auto"/>
    </w:pPr>
    <w:rPr>
      <w:rFonts w:eastAsiaTheme="minorHAnsi"/>
      <w:sz w:val="20"/>
      <w:szCs w:val="20"/>
      <w:lang w:val="en-GB" w:eastAsia="en-US"/>
    </w:rPr>
  </w:style>
  <w:style w:type="character" w:customStyle="1" w:styleId="EndnoteTextChar">
    <w:name w:val="Endnote Text Char"/>
    <w:basedOn w:val="DefaultParagraphFont"/>
    <w:link w:val="EndnoteText"/>
    <w:uiPriority w:val="99"/>
    <w:rsid w:val="00A53AD2"/>
    <w:rPr>
      <w:rFonts w:eastAsiaTheme="minorHAnsi"/>
      <w:sz w:val="20"/>
      <w:szCs w:val="20"/>
      <w:lang w:val="en-GB" w:eastAsia="en-US"/>
    </w:rPr>
  </w:style>
  <w:style w:type="character" w:styleId="EndnoteReference">
    <w:name w:val="endnote reference"/>
    <w:basedOn w:val="DefaultParagraphFont"/>
    <w:uiPriority w:val="99"/>
    <w:semiHidden/>
    <w:unhideWhenUsed/>
    <w:rsid w:val="00A53AD2"/>
    <w:rPr>
      <w:vertAlign w:val="superscript"/>
    </w:rPr>
  </w:style>
  <w:style w:type="character" w:customStyle="1" w:styleId="apple-style-span">
    <w:name w:val="apple-style-span"/>
    <w:basedOn w:val="DefaultParagraphFont"/>
    <w:rsid w:val="00A53AD2"/>
  </w:style>
  <w:style w:type="character" w:styleId="PlaceholderText">
    <w:name w:val="Placeholder Text"/>
    <w:basedOn w:val="DefaultParagraphFont"/>
    <w:uiPriority w:val="99"/>
    <w:semiHidden/>
    <w:rsid w:val="009B4F8C"/>
    <w:rPr>
      <w:color w:val="808080"/>
    </w:rPr>
  </w:style>
  <w:style w:type="paragraph" w:styleId="Caption">
    <w:name w:val="caption"/>
    <w:basedOn w:val="Normal"/>
    <w:next w:val="Normal"/>
    <w:uiPriority w:val="35"/>
    <w:unhideWhenUsed/>
    <w:qFormat/>
    <w:rsid w:val="00CF0CED"/>
    <w:pPr>
      <w:spacing w:line="240" w:lineRule="auto"/>
    </w:pPr>
    <w:rPr>
      <w:b/>
      <w:bCs/>
      <w:color w:val="4F81BD" w:themeColor="accent1"/>
      <w:sz w:val="18"/>
      <w:szCs w:val="18"/>
    </w:rPr>
  </w:style>
  <w:style w:type="character" w:customStyle="1" w:styleId="apple-converted-space">
    <w:name w:val="apple-converted-space"/>
    <w:basedOn w:val="DefaultParagraphFont"/>
    <w:rsid w:val="007574DE"/>
  </w:style>
  <w:style w:type="paragraph" w:styleId="ListParagraph">
    <w:name w:val="List Paragraph"/>
    <w:basedOn w:val="Normal"/>
    <w:uiPriority w:val="34"/>
    <w:qFormat/>
    <w:rsid w:val="007574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1460</Words>
  <Characters>8031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Groningen</Company>
  <LinksUpToDate>false</LinksUpToDate>
  <CharactersWithSpaces>9473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 Turner</dc:creator>
  <cp:lastModifiedBy>F.M.Turner</cp:lastModifiedBy>
  <cp:revision>10</cp:revision>
  <dcterms:created xsi:type="dcterms:W3CDTF">2015-10-13T21:02:00Z</dcterms:created>
  <dcterms:modified xsi:type="dcterms:W3CDTF">2015-11-05T12:53:00Z</dcterms:modified>
</cp:coreProperties>
</file>