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6816"/>
      </w:tblGrid>
      <w:tr w:rsidR="00605C06" w:rsidRPr="00CA2A55" w:rsidTr="00BD0064">
        <w:trPr>
          <w:trHeight w:val="331"/>
        </w:trPr>
        <w:tc>
          <w:tcPr>
            <w:tcW w:w="5000" w:type="pct"/>
            <w:gridSpan w:val="2"/>
            <w:vAlign w:val="center"/>
          </w:tcPr>
          <w:p w:rsidR="00605C06" w:rsidRPr="00CA2A55" w:rsidRDefault="00605C06" w:rsidP="00BD0064">
            <w:pPr>
              <w:keepNext/>
              <w:keepLines/>
              <w:spacing w:before="480" w:line="360" w:lineRule="auto"/>
              <w:contextualSpacing/>
              <w:jc w:val="both"/>
              <w:outlineLvl w:val="0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S1 </w:t>
            </w:r>
            <w:r w:rsidRPr="00CA2A55">
              <w:rPr>
                <w:rFonts w:ascii="Arial" w:hAnsi="Arial" w:cs="Arial"/>
                <w:b/>
                <w:sz w:val="24"/>
                <w:szCs w:val="24"/>
                <w:lang w:val="en-GB"/>
              </w:rPr>
              <w:t>Table. Oligonucleotide sequences used for PCR amplifications and sequencing*.</w:t>
            </w:r>
            <w:r w:rsidRPr="00CA2A55">
              <w:rPr>
                <w:rFonts w:ascii="Arial" w:hAnsi="Arial" w:cs="Arial"/>
                <w:sz w:val="24"/>
                <w:szCs w:val="24"/>
                <w:lang w:val="en-GB"/>
              </w:rPr>
              <w:t xml:space="preserve"> Sequences recognized by corresponding restriction enzymes (in cursive in the name of the primers) were included</w:t>
            </w:r>
            <w:r w:rsidRPr="00CA2A55">
              <w:rPr>
                <w:rFonts w:ascii="Arial" w:hAnsi="Arial" w:cs="Arial"/>
                <w:i/>
                <w:sz w:val="24"/>
                <w:szCs w:val="24"/>
                <w:lang w:val="en-GB"/>
              </w:rPr>
              <w:t>.</w:t>
            </w:r>
          </w:p>
        </w:tc>
      </w:tr>
      <w:tr w:rsidR="00605C06" w:rsidRPr="00CA2A55" w:rsidTr="00BD0064">
        <w:trPr>
          <w:trHeight w:val="186"/>
        </w:trPr>
        <w:tc>
          <w:tcPr>
            <w:tcW w:w="1089" w:type="pct"/>
            <w:vAlign w:val="center"/>
          </w:tcPr>
          <w:p w:rsidR="00605C06" w:rsidRPr="00CA2A55" w:rsidRDefault="00605C06" w:rsidP="00BD0064">
            <w:pPr>
              <w:keepNext/>
              <w:keepLines/>
              <w:spacing w:before="480" w:line="360" w:lineRule="auto"/>
              <w:contextualSpacing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RSVP20-5’</w:t>
            </w:r>
          </w:p>
        </w:tc>
        <w:tc>
          <w:tcPr>
            <w:tcW w:w="3911" w:type="pct"/>
            <w:vAlign w:val="center"/>
          </w:tcPr>
          <w:p w:rsidR="00605C06" w:rsidRPr="00CA2A55" w:rsidRDefault="00605C06" w:rsidP="00BD0064">
            <w:pPr>
              <w:keepNext/>
              <w:keepLines/>
              <w:spacing w:before="480" w:line="360" w:lineRule="auto"/>
              <w:ind w:firstLine="284"/>
              <w:contextualSpacing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5’-GAT GAI CCI CTI CCI GA-3’</w:t>
            </w:r>
          </w:p>
        </w:tc>
      </w:tr>
      <w:tr w:rsidR="00605C06" w:rsidRPr="00CA2A55" w:rsidTr="00BD0064">
        <w:trPr>
          <w:trHeight w:val="331"/>
        </w:trPr>
        <w:tc>
          <w:tcPr>
            <w:tcW w:w="1089" w:type="pct"/>
            <w:vAlign w:val="center"/>
          </w:tcPr>
          <w:p w:rsidR="00605C06" w:rsidRPr="00CA2A55" w:rsidRDefault="00605C06" w:rsidP="00BD006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20comp-Fw</w:t>
            </w:r>
          </w:p>
        </w:tc>
        <w:tc>
          <w:tcPr>
            <w:tcW w:w="3911" w:type="pct"/>
            <w:vAlign w:val="center"/>
          </w:tcPr>
          <w:p w:rsidR="00605C06" w:rsidRPr="00CA2A55" w:rsidRDefault="00605C06" w:rsidP="00BD0064">
            <w:pPr>
              <w:spacing w:line="360" w:lineRule="auto"/>
              <w:ind w:firstLine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5’-ACA GGA GAG CAA GCT ACC A-3’</w:t>
            </w:r>
          </w:p>
        </w:tc>
      </w:tr>
      <w:tr w:rsidR="00605C06" w:rsidRPr="00CA2A55" w:rsidTr="00BD0064">
        <w:trPr>
          <w:trHeight w:val="331"/>
        </w:trPr>
        <w:tc>
          <w:tcPr>
            <w:tcW w:w="1089" w:type="pct"/>
            <w:vAlign w:val="center"/>
          </w:tcPr>
          <w:p w:rsidR="00605C06" w:rsidRPr="00CA2A55" w:rsidRDefault="00605C06" w:rsidP="00BD006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20comp-Rv</w:t>
            </w:r>
          </w:p>
        </w:tc>
        <w:tc>
          <w:tcPr>
            <w:tcW w:w="3911" w:type="pct"/>
            <w:vAlign w:val="center"/>
          </w:tcPr>
          <w:p w:rsidR="00605C06" w:rsidRPr="00CA2A55" w:rsidRDefault="00605C06" w:rsidP="00BD0064">
            <w:pPr>
              <w:spacing w:line="360" w:lineRule="auto"/>
              <w:ind w:firstLine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5’-ATT GAC TGG ACC CAT GCA CAG -3’</w:t>
            </w:r>
          </w:p>
        </w:tc>
      </w:tr>
      <w:tr w:rsidR="00605C06" w:rsidRPr="00CA2A55" w:rsidTr="00BD0064">
        <w:trPr>
          <w:trHeight w:val="331"/>
        </w:trPr>
        <w:tc>
          <w:tcPr>
            <w:tcW w:w="1089" w:type="pct"/>
            <w:vAlign w:val="center"/>
          </w:tcPr>
          <w:p w:rsidR="00605C06" w:rsidRPr="00CA2A55" w:rsidRDefault="00605C06" w:rsidP="00BD006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Pr="00CA2A55">
              <w:rPr>
                <w:rFonts w:ascii="Arial" w:hAnsi="Arial" w:cs="Arial"/>
                <w:i/>
                <w:sz w:val="20"/>
                <w:szCs w:val="20"/>
                <w:lang w:val="en-GB"/>
              </w:rPr>
              <w:t>Sgfl</w:t>
            </w: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-Fw</w:t>
            </w:r>
          </w:p>
        </w:tc>
        <w:tc>
          <w:tcPr>
            <w:tcW w:w="3911" w:type="pct"/>
            <w:vAlign w:val="center"/>
          </w:tcPr>
          <w:p w:rsidR="00605C06" w:rsidRPr="00CA2A55" w:rsidRDefault="00605C06" w:rsidP="00BD0064">
            <w:pPr>
              <w:spacing w:line="360" w:lineRule="auto"/>
              <w:ind w:firstLine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 xml:space="preserve">5’-ATC GGC GAT CGC CAT GGC ACC GCG TCT </w:t>
            </w:r>
            <w:proofErr w:type="gramStart"/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GGG  GCT</w:t>
            </w:r>
            <w:proofErr w:type="gramEnd"/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 xml:space="preserve"> -3’</w:t>
            </w:r>
          </w:p>
        </w:tc>
      </w:tr>
      <w:tr w:rsidR="00605C06" w:rsidRPr="00CA2A55" w:rsidTr="00BD0064">
        <w:trPr>
          <w:trHeight w:val="331"/>
        </w:trPr>
        <w:tc>
          <w:tcPr>
            <w:tcW w:w="1089" w:type="pct"/>
            <w:vAlign w:val="center"/>
          </w:tcPr>
          <w:p w:rsidR="00605C06" w:rsidRPr="00CA2A55" w:rsidRDefault="00605C06" w:rsidP="00BD006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Pr="00CA2A55">
              <w:rPr>
                <w:rFonts w:ascii="Arial" w:hAnsi="Arial" w:cs="Arial"/>
                <w:i/>
                <w:sz w:val="20"/>
                <w:szCs w:val="20"/>
                <w:lang w:val="en-GB"/>
              </w:rPr>
              <w:t>Pmel</w:t>
            </w: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-Rv</w:t>
            </w:r>
          </w:p>
        </w:tc>
        <w:tc>
          <w:tcPr>
            <w:tcW w:w="3911" w:type="pct"/>
            <w:vAlign w:val="center"/>
          </w:tcPr>
          <w:p w:rsidR="00605C06" w:rsidRPr="00CA2A55" w:rsidRDefault="00605C06" w:rsidP="00BD0064">
            <w:pPr>
              <w:spacing w:line="360" w:lineRule="auto"/>
              <w:ind w:firstLine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5’-ATC GGT TTA AAC TTA ATA CCG ATC GCA GTA CT -3’</w:t>
            </w:r>
          </w:p>
        </w:tc>
      </w:tr>
      <w:tr w:rsidR="00605C06" w:rsidRPr="00CA2A55" w:rsidTr="00BD0064">
        <w:trPr>
          <w:trHeight w:val="246"/>
        </w:trPr>
        <w:tc>
          <w:tcPr>
            <w:tcW w:w="1089" w:type="pct"/>
            <w:vAlign w:val="center"/>
          </w:tcPr>
          <w:p w:rsidR="00605C06" w:rsidRPr="00CA2A55" w:rsidRDefault="00605C06" w:rsidP="00BD006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Pr="00CA2A55">
              <w:rPr>
                <w:rFonts w:ascii="Arial" w:hAnsi="Arial" w:cs="Arial"/>
                <w:i/>
                <w:sz w:val="20"/>
                <w:szCs w:val="20"/>
                <w:lang w:val="en-GB"/>
              </w:rPr>
              <w:t>BbsI</w:t>
            </w: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-Fw</w:t>
            </w:r>
          </w:p>
        </w:tc>
        <w:tc>
          <w:tcPr>
            <w:tcW w:w="3911" w:type="pct"/>
            <w:vAlign w:val="center"/>
          </w:tcPr>
          <w:p w:rsidR="00605C06" w:rsidRPr="00CA2A55" w:rsidRDefault="00605C06" w:rsidP="00BD0064">
            <w:pPr>
              <w:spacing w:line="360" w:lineRule="auto"/>
              <w:ind w:firstLine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 xml:space="preserve">5’-AAG AAG ACT AAG GTA TGG </w:t>
            </w:r>
            <w:proofErr w:type="gramStart"/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CAC  CGC</w:t>
            </w:r>
            <w:proofErr w:type="gramEnd"/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 xml:space="preserve"> GTC TG-3’</w:t>
            </w:r>
          </w:p>
        </w:tc>
      </w:tr>
      <w:tr w:rsidR="00605C06" w:rsidRPr="00CA2A55" w:rsidTr="00BD0064">
        <w:trPr>
          <w:trHeight w:val="263"/>
        </w:trPr>
        <w:tc>
          <w:tcPr>
            <w:tcW w:w="1089" w:type="pct"/>
            <w:vAlign w:val="center"/>
          </w:tcPr>
          <w:p w:rsidR="00605C06" w:rsidRPr="00CA2A55" w:rsidRDefault="00605C06" w:rsidP="00BD006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Pr="00CA2A55">
              <w:rPr>
                <w:rFonts w:ascii="Arial" w:hAnsi="Arial" w:cs="Arial"/>
                <w:i/>
                <w:sz w:val="20"/>
                <w:szCs w:val="20"/>
                <w:lang w:val="en-GB"/>
              </w:rPr>
              <w:t>XbaI</w:t>
            </w: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-Rv</w:t>
            </w:r>
          </w:p>
        </w:tc>
        <w:tc>
          <w:tcPr>
            <w:tcW w:w="3911" w:type="pct"/>
            <w:vAlign w:val="center"/>
          </w:tcPr>
          <w:p w:rsidR="00605C06" w:rsidRPr="00CA2A55" w:rsidRDefault="00605C06" w:rsidP="00BD0064">
            <w:pPr>
              <w:spacing w:line="360" w:lineRule="auto"/>
              <w:ind w:firstLine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A55">
              <w:rPr>
                <w:rFonts w:ascii="Arial" w:hAnsi="Arial" w:cs="Arial"/>
                <w:sz w:val="20"/>
                <w:szCs w:val="20"/>
                <w:lang w:val="en-GB"/>
              </w:rPr>
              <w:t>5’-GGT CTA GAT TAA TAC CGA TCG CAG TA -3’</w:t>
            </w:r>
          </w:p>
        </w:tc>
      </w:tr>
      <w:tr w:rsidR="00605C06" w:rsidRPr="00CA2A55" w:rsidTr="00BD0064">
        <w:trPr>
          <w:trHeight w:val="331"/>
        </w:trPr>
        <w:tc>
          <w:tcPr>
            <w:tcW w:w="5000" w:type="pct"/>
            <w:gridSpan w:val="2"/>
            <w:vAlign w:val="center"/>
          </w:tcPr>
          <w:p w:rsidR="00605C06" w:rsidRPr="00CA2A55" w:rsidRDefault="00605C06" w:rsidP="00BD0064">
            <w:pPr>
              <w:ind w:firstLine="284"/>
              <w:contextualSpacing/>
              <w:rPr>
                <w:rFonts w:ascii="Arial" w:hAnsi="Arial" w:cs="Arial"/>
                <w:lang w:val="en-GB"/>
              </w:rPr>
            </w:pPr>
            <w:r w:rsidRPr="00CA2A55">
              <w:rPr>
                <w:rFonts w:ascii="Arial" w:hAnsi="Arial" w:cs="Arial"/>
                <w:lang w:val="en-GB"/>
              </w:rPr>
              <w:t>*</w:t>
            </w:r>
            <w:r w:rsidRPr="00CA2A55">
              <w:rPr>
                <w:rFonts w:ascii="Arial" w:hAnsi="Arial" w:cs="Arial"/>
                <w:sz w:val="24"/>
                <w:szCs w:val="24"/>
                <w:lang w:val="en-GB"/>
              </w:rPr>
              <w:t xml:space="preserve">Oligonucleotide primers were synthesized at Invitrogen Inc. I </w:t>
            </w:r>
            <w:proofErr w:type="gramStart"/>
            <w:r w:rsidRPr="00CA2A55">
              <w:rPr>
                <w:rFonts w:ascii="Arial" w:hAnsi="Arial" w:cs="Arial"/>
                <w:sz w:val="24"/>
                <w:szCs w:val="24"/>
                <w:lang w:val="en-GB"/>
              </w:rPr>
              <w:t>indicates</w:t>
            </w:r>
            <w:proofErr w:type="gramEnd"/>
            <w:r w:rsidRPr="00CA2A5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2A55">
              <w:rPr>
                <w:rFonts w:ascii="Arial" w:hAnsi="Arial" w:cs="Arial"/>
                <w:sz w:val="24"/>
                <w:szCs w:val="24"/>
                <w:lang w:val="en-GB"/>
              </w:rPr>
              <w:t>inosine</w:t>
            </w:r>
            <w:proofErr w:type="spellEnd"/>
            <w:r w:rsidRPr="00CA2A55">
              <w:rPr>
                <w:rFonts w:ascii="Arial" w:hAnsi="Arial" w:cs="Arial"/>
                <w:lang w:val="en-GB"/>
              </w:rPr>
              <w:t xml:space="preserve">. </w:t>
            </w:r>
          </w:p>
        </w:tc>
      </w:tr>
    </w:tbl>
    <w:p w:rsidR="002A6721" w:rsidRDefault="002A6721">
      <w:bookmarkStart w:id="0" w:name="_GoBack"/>
      <w:bookmarkEnd w:id="0"/>
    </w:p>
    <w:sectPr w:rsidR="002A6721" w:rsidSect="000B6E0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06"/>
    <w:rsid w:val="000B6E07"/>
    <w:rsid w:val="002A6721"/>
    <w:rsid w:val="0060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C16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06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5C06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06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5C06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545</Characters>
  <Application>Microsoft Macintosh Word</Application>
  <DocSecurity>0</DocSecurity>
  <Lines>4</Lines>
  <Paragraphs>1</Paragraphs>
  <ScaleCrop>false</ScaleCrop>
  <Company>University of Zaragoza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Álvaro Cebirán Pérez</dc:creator>
  <cp:keywords/>
  <dc:description/>
  <cp:lastModifiedBy>José Álvaro Cebirán Pérez</cp:lastModifiedBy>
  <cp:revision>1</cp:revision>
  <dcterms:created xsi:type="dcterms:W3CDTF">2015-08-15T17:38:00Z</dcterms:created>
  <dcterms:modified xsi:type="dcterms:W3CDTF">2015-08-15T17:38:00Z</dcterms:modified>
</cp:coreProperties>
</file>