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82A4" w14:textId="77777777" w:rsidR="00FE4D52" w:rsidRDefault="009378E0">
      <w:r w:rsidRPr="009378E0">
        <w:rPr>
          <w:noProof/>
        </w:rPr>
        <w:drawing>
          <wp:inline distT="0" distB="0" distL="0" distR="0" wp14:anchorId="4821B01E" wp14:editId="4F6E521A">
            <wp:extent cx="5486400" cy="41224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9283" w14:textId="77777777" w:rsidR="00AF1FBB" w:rsidRDefault="00AF1FBB"/>
    <w:p w14:paraId="162189A1" w14:textId="77777777" w:rsidR="00AF1FBB" w:rsidRDefault="00AF1FBB" w:rsidP="00AF1FBB">
      <w:pPr>
        <w:spacing w:line="360" w:lineRule="auto"/>
        <w:ind w:left="-504" w:right="-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S1 Fig. </w:t>
      </w:r>
      <w:proofErr w:type="gramStart"/>
      <w:r>
        <w:rPr>
          <w:rFonts w:ascii="Times New Roman" w:hAnsi="Times New Roman"/>
          <w:b/>
          <w:sz w:val="28"/>
        </w:rPr>
        <w:t xml:space="preserve">Generation of </w:t>
      </w:r>
      <w:proofErr w:type="spellStart"/>
      <w:r w:rsidRPr="00023521">
        <w:rPr>
          <w:rFonts w:ascii="Times New Roman" w:hAnsi="Times New Roman"/>
          <w:b/>
          <w:i/>
          <w:sz w:val="28"/>
        </w:rPr>
        <w:t>Tert</w:t>
      </w:r>
      <w:proofErr w:type="spellEnd"/>
      <w:r>
        <w:rPr>
          <w:rFonts w:ascii="Times New Roman" w:hAnsi="Times New Roman"/>
          <w:b/>
          <w:sz w:val="28"/>
        </w:rPr>
        <w:t xml:space="preserve">-/- mice, Chromosomal Abnormalities and </w:t>
      </w:r>
      <w:proofErr w:type="spellStart"/>
      <w:r>
        <w:rPr>
          <w:rFonts w:ascii="Times New Roman" w:hAnsi="Times New Roman"/>
          <w:b/>
          <w:sz w:val="28"/>
        </w:rPr>
        <w:t>Immunophenotypes</w:t>
      </w:r>
      <w:proofErr w:type="spellEnd"/>
      <w:r>
        <w:rPr>
          <w:rFonts w:ascii="Times New Roman" w:hAnsi="Times New Roman"/>
          <w:b/>
          <w:sz w:val="28"/>
        </w:rPr>
        <w:t xml:space="preserve"> of Cell </w:t>
      </w:r>
      <w:proofErr w:type="spellStart"/>
      <w:r>
        <w:rPr>
          <w:rFonts w:ascii="Times New Roman" w:hAnsi="Times New Roman"/>
          <w:b/>
          <w:sz w:val="28"/>
        </w:rPr>
        <w:t>Poplulations</w:t>
      </w:r>
      <w:proofErr w:type="spellEnd"/>
      <w:r>
        <w:rPr>
          <w:rFonts w:ascii="Times New Roman" w:hAnsi="Times New Roman"/>
          <w:b/>
          <w:sz w:val="28"/>
        </w:rPr>
        <w:t xml:space="preserve"> Studied.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9378E0">
        <w:rPr>
          <w:rFonts w:ascii="Times New Roman" w:hAnsi="Times New Roman"/>
          <w:sz w:val="28"/>
        </w:rPr>
        <w:t xml:space="preserve">(A) </w:t>
      </w:r>
      <w:proofErr w:type="spellStart"/>
      <w:r w:rsidR="009378E0">
        <w:rPr>
          <w:rFonts w:ascii="Times New Roman" w:hAnsi="Times New Roman"/>
          <w:sz w:val="28"/>
        </w:rPr>
        <w:t>Immunophenotypes</w:t>
      </w:r>
      <w:proofErr w:type="spellEnd"/>
      <w:r w:rsidR="009378E0">
        <w:rPr>
          <w:rFonts w:ascii="Times New Roman" w:hAnsi="Times New Roman"/>
          <w:sz w:val="28"/>
        </w:rPr>
        <w:t xml:space="preserve"> of the hematopoietic subpopulations studied.</w:t>
      </w:r>
      <w:r w:rsidR="009378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9378E0"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) A LSL cassette was </w:t>
      </w:r>
      <w:r>
        <w:rPr>
          <w:rFonts w:ascii="Times New Roman" w:hAnsi="Times New Roman" w:cs="Helvetica"/>
          <w:sz w:val="28"/>
          <w:szCs w:val="28"/>
        </w:rPr>
        <w:t xml:space="preserve">knocked into the second intron of the telomerase gene at the </w:t>
      </w:r>
      <w:proofErr w:type="spellStart"/>
      <w:r>
        <w:rPr>
          <w:rFonts w:ascii="Times New Roman" w:hAnsi="Times New Roman" w:cs="Helvetica"/>
          <w:sz w:val="28"/>
          <w:szCs w:val="28"/>
        </w:rPr>
        <w:t>BsiWI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site to generate telomerase heterozygous knockout mice, </w:t>
      </w:r>
      <w:r>
        <w:rPr>
          <w:rFonts w:ascii="Times New Roman" w:hAnsi="Times New Roman"/>
          <w:sz w:val="28"/>
        </w:rPr>
        <w:t xml:space="preserve">G0 </w:t>
      </w:r>
      <w:proofErr w:type="spellStart"/>
      <w:r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  <w:vertAlign w:val="superscript"/>
        </w:rPr>
        <w:t>+/LSL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 w:cs="Helvetica"/>
          <w:sz w:val="28"/>
          <w:szCs w:val="28"/>
        </w:rPr>
        <w:t xml:space="preserve">G0 </w:t>
      </w:r>
      <w:proofErr w:type="spellStart"/>
      <w:r>
        <w:rPr>
          <w:rFonts w:ascii="Times New Roman" w:hAnsi="Times New Roman" w:cs="Helvetica"/>
          <w:i/>
          <w:sz w:val="28"/>
          <w:szCs w:val="28"/>
        </w:rPr>
        <w:t>Tert</w:t>
      </w:r>
      <w:proofErr w:type="spellEnd"/>
      <w:r>
        <w:rPr>
          <w:rFonts w:ascii="Times New Roman" w:hAnsi="Times New Roman" w:cs="Helvetica"/>
          <w:sz w:val="28"/>
          <w:szCs w:val="28"/>
        </w:rPr>
        <w:t>+/-). (</w:t>
      </w:r>
      <w:r w:rsidR="009378E0">
        <w:rPr>
          <w:rFonts w:ascii="Times New Roman" w:hAnsi="Times New Roman" w:cs="Helvetica"/>
          <w:sz w:val="28"/>
          <w:szCs w:val="28"/>
        </w:rPr>
        <w:t>C</w:t>
      </w:r>
      <w:r>
        <w:rPr>
          <w:rFonts w:ascii="Times New Roman" w:hAnsi="Times New Roman" w:cs="Helvetica"/>
          <w:sz w:val="28"/>
          <w:szCs w:val="28"/>
        </w:rPr>
        <w:t xml:space="preserve">) PCR of the WT, </w:t>
      </w:r>
      <w:proofErr w:type="spellStart"/>
      <w:r>
        <w:rPr>
          <w:rFonts w:ascii="Times New Roman" w:hAnsi="Times New Roman" w:cs="Helvetica"/>
          <w:i/>
          <w:sz w:val="28"/>
          <w:szCs w:val="28"/>
        </w:rPr>
        <w:t>Tert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+/- and </w:t>
      </w:r>
      <w:proofErr w:type="spellStart"/>
      <w:r>
        <w:rPr>
          <w:rFonts w:ascii="Times New Roman" w:hAnsi="Times New Roman" w:cs="Helvetica"/>
          <w:i/>
          <w:sz w:val="28"/>
          <w:szCs w:val="28"/>
        </w:rPr>
        <w:t>Tert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-/- mouse DNA showing heterozygous and homozygous knockout of the telomerase gene using wild type F primer with either wild type R primers or mutant R (MR) primer. </w:t>
      </w:r>
      <w:r>
        <w:rPr>
          <w:rFonts w:ascii="Times New Roman" w:hAnsi="Times New Roman"/>
          <w:sz w:val="28"/>
          <w:szCs w:val="28"/>
        </w:rPr>
        <w:t>(</w:t>
      </w:r>
      <w:r w:rsidR="009378E0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) Metaphase of WT spleen cell</w:t>
      </w:r>
      <w:r w:rsidRPr="00427B00">
        <w:rPr>
          <w:rFonts w:ascii="Times New Roman" w:hAnsi="Times New Roman"/>
          <w:sz w:val="28"/>
          <w:szCs w:val="28"/>
        </w:rPr>
        <w:t xml:space="preserve"> showing bright telomere signal and G5 </w:t>
      </w:r>
      <w:proofErr w:type="spellStart"/>
      <w:r w:rsidRPr="00427B00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-/- spleen cell showing weak telomere signal. In total 3 mice of each genotype was studied and ~20 metaphase chromosomes per mice were analyzed. </w:t>
      </w:r>
    </w:p>
    <w:p w14:paraId="1FA99765" w14:textId="77777777" w:rsidR="00AF1FBB" w:rsidRDefault="00AF1FBB">
      <w:bookmarkStart w:id="0" w:name="_GoBack"/>
      <w:bookmarkEnd w:id="0"/>
    </w:p>
    <w:sectPr w:rsidR="00AF1FBB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B"/>
    <w:rsid w:val="009378E0"/>
    <w:rsid w:val="00AF1FBB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3E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Stanford Cancer Center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2</cp:revision>
  <dcterms:created xsi:type="dcterms:W3CDTF">2015-06-12T22:13:00Z</dcterms:created>
  <dcterms:modified xsi:type="dcterms:W3CDTF">2015-06-12T22:47:00Z</dcterms:modified>
</cp:coreProperties>
</file>