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08" w:rsidRPr="004B1D08" w:rsidRDefault="004B1D08" w:rsidP="004B1D08">
      <w:pPr>
        <w:spacing w:line="480" w:lineRule="auto"/>
        <w:rPr>
          <w:b/>
          <w:bCs/>
        </w:rPr>
      </w:pPr>
      <w:r w:rsidRPr="004B1D08">
        <w:rPr>
          <w:b/>
          <w:bCs/>
        </w:rPr>
        <w:t>Density of cell wall material</w:t>
      </w:r>
    </w:p>
    <w:p w:rsidR="004B1D08" w:rsidRPr="004B1D08" w:rsidRDefault="004B1D08" w:rsidP="00CC1728">
      <w:pPr>
        <w:spacing w:line="480" w:lineRule="auto"/>
        <w:ind w:firstLine="720"/>
      </w:pPr>
      <w:r w:rsidRPr="004B1D08">
        <w:t xml:space="preserve">Density of </w:t>
      </w:r>
      <w:r w:rsidRPr="00CE2A25">
        <w:rPr>
          <w:i/>
        </w:rPr>
        <w:t>swollen</w:t>
      </w:r>
      <w:r w:rsidR="00CE2A25">
        <w:t xml:space="preserve"> cell wall </w:t>
      </w:r>
      <w:r w:rsidRPr="004B1D08">
        <w:t>has been shown to be around 1 g cm</w:t>
      </w:r>
      <w:r w:rsidRPr="004B1D08">
        <w:rPr>
          <w:vertAlign w:val="superscript"/>
        </w:rPr>
        <w:t>-3</w:t>
      </w:r>
      <w:r w:rsidRPr="004B1D08">
        <w:t xml:space="preserve"> </w:t>
      </w:r>
      <w:r w:rsidR="00ED1319">
        <w:t xml:space="preserve">(as oppose to </w:t>
      </w:r>
      <w:r w:rsidR="00ED1319" w:rsidRPr="00CE2A25">
        <w:rPr>
          <w:i/>
        </w:rPr>
        <w:t>dry</w:t>
      </w:r>
      <w:r w:rsidR="00ED1319">
        <w:t xml:space="preserve"> cell wall material with 1.5 g cm</w:t>
      </w:r>
      <w:r w:rsidR="00ED1319" w:rsidRPr="00ED1319">
        <w:rPr>
          <w:vertAlign w:val="superscript"/>
        </w:rPr>
        <w:t>-3</w:t>
      </w:r>
      <w:r w:rsidR="00ED1319">
        <w:t xml:space="preserve">) </w:t>
      </w:r>
      <w:r w:rsidRPr="004B1D08">
        <w:t>and relatively consistent across species (</w:t>
      </w:r>
      <w:r w:rsidR="00D00449" w:rsidRPr="004B1D08">
        <w:fldChar w:fldCharType="begin"/>
      </w:r>
      <w:r w:rsidR="00CE2A25">
        <w:instrText xml:space="preserve"> ADDIN ZOTERO_ITEM CSL_CITATION {"citationID":"sdfra3obp","properties":{"formattedCitation":"[1]","plainCitation":"[1]"},"citationItems":[{"id":87,"uris":["http://zotero.org/users/953188/items/VU9AEBCK"],"uri":["http://zotero.org/users/953188/items/VU9AEBCK"],"itemData":{"id":87,"type":"article-journal","title":"Variation in the cell-wall density of wood","container-title":"Wood and Fiber Science","page":"180-204","volume":"1","issue":"3","source":"MetaPress","abstract":"The density of wood substance determined pycnometrically in water for 18 species was found to range from 1.508 to 1.542 g/cc. After correction for perturbation or compression of the sorbed water, wood-substance density values ranged from 1.497 to 1.517 g/cc for hardwoods and from 1.517 to 1.529 g/cc for the softwoods studied. Specific volume of wood substance ranged from 0.654 to 0.668 cc/g. Specific volume of the dry cell walls was determined pycnometrically in toluene, using 1-mm sections and wood meal. Values obtained with wood meal were more reliable because of incomplete cell cavity penetration in 1-mm sections and ranged from 0.668 to 0.698 cc/g. Optically estimated values of specific volume based on microtome sections were usually considerably higher as a consequence of the aberrant shrinkage behavior of microtome sections as compared with blocks of wood. Calculated as the difference between specific volumes of cell wall and wood substance, voids in the dry cell walls of these 18 species occupied from 1.64 to 4.76% of cell-wall volume. Swollen cell-wall specific volumes derived by means of an optical technique, the validity of which has been questioned, ranged from 0.894 to 1.206 cc/g, implying water-filled voids in swollen cell walls ranging from 0.231 to 0.546 cc/g. Variation in specific volume of wood substance, and particularly in specific volume of dry cell walls, accounted for significant amounts of variation in strain behavior among these 18 species. In bending, tension, and compression parallel to grain, the effect of high specific volume is to increase strain at maximum load. The increase was manifest only beyond the proportional limit. This is the region of large plastic deformation, and it may be assumed that woods having cell walls of low density are more susceptible to time-dependent effects such as creep and relaxation. Within proportional limit, the effect of increasing specific volume of cell walls is to decrease the efficiency of the cell wall in response to stress. The ratio of proportional limit to ultimate stress, at least in bending and tension, decreases similarly as the specific volume of wood substance and cell wall increases.","author":[{"family":"Kellogg","given":"Robert"},{"family":"Wangaard","given":"Frederick"}],"issued":{"date-parts":[["1969",10,1]]},"accessed":{"date-parts":[["2012",3,16]]}}}],"schema":"https://github.com/citation-style-language/schema/raw/master/csl-citation.json"} </w:instrText>
      </w:r>
      <w:r w:rsidR="00D00449" w:rsidRPr="004B1D08">
        <w:fldChar w:fldCharType="separate"/>
      </w:r>
      <w:r w:rsidR="00CE2A25" w:rsidRPr="00CE2A25">
        <w:rPr>
          <w:rFonts w:cs="Open Sans"/>
        </w:rPr>
        <w:t>[1]</w:t>
      </w:r>
      <w:r w:rsidR="00D00449" w:rsidRPr="004B1D08">
        <w:fldChar w:fldCharType="end"/>
      </w:r>
      <w:r w:rsidRPr="004B1D08">
        <w:t>, and literature cited therein). However, in our dataset, the calculated swollen cell wall density varied from 1.09 to 2.66 g cm</w:t>
      </w:r>
      <w:r w:rsidRPr="004B1D08">
        <w:rPr>
          <w:vertAlign w:val="superscript"/>
        </w:rPr>
        <w:t>-3</w:t>
      </w:r>
      <w:r w:rsidRPr="004B1D08">
        <w:t xml:space="preserve"> (stack bar graph in Fig. </w:t>
      </w:r>
      <w:r w:rsidR="00FD1C6A">
        <w:t>1</w:t>
      </w:r>
      <w:r w:rsidRPr="004B1D08">
        <w:t>). There are several reasons for this discrepancy as discussed below.</w:t>
      </w:r>
    </w:p>
    <w:p w:rsidR="004B1D08" w:rsidRPr="004B1D08" w:rsidRDefault="004B1D08" w:rsidP="00CC1728">
      <w:pPr>
        <w:spacing w:line="480" w:lineRule="auto"/>
        <w:ind w:firstLine="720"/>
      </w:pPr>
      <w:r w:rsidRPr="004B1D08">
        <w:t xml:space="preserve">Swollen cell wall material density can be calculated as overall wood density divided by total cell wall fraction </w:t>
      </w:r>
      <w:r w:rsidR="00D00449" w:rsidRPr="004B1D08">
        <w:fldChar w:fldCharType="begin"/>
      </w:r>
      <w:r w:rsidR="00CE2A25">
        <w:instrText xml:space="preserve"> ADDIN ZOTERO_ITEM CSL_CITATION {"citationID":"8PMIfDzH","properties":{"formattedCitation":"[1]","plainCitation":"[1]"},"citationItems":[{"id":87,"uris":["http://zotero.org/users/953188/items/VU9AEBCK"],"uri":["http://zotero.org/users/953188/items/VU9AEBCK"],"itemData":{"id":87,"type":"article-journal","title":"Variation in the cell-wall density of wood","container-title":"Wood and Fiber Science","page":"180-204","volume":"1","issue":"3","source":"MetaPress","abstract":"The density of wood substance determined pycnometrically in water for 18 species was found to range from 1.508 to 1.542 g/cc. After correction for perturbation or compression of the sorbed water, wood-substance density values ranged from 1.497 to 1.517 g/cc for hardwoods and from 1.517 to 1.529 g/cc for the softwoods studied. Specific volume of wood substance ranged from 0.654 to 0.668 cc/g. Specific volume of the dry cell walls was determined pycnometrically in toluene, using 1-mm sections and wood meal. Values obtained with wood meal were more reliable because of incomplete cell cavity penetration in 1-mm sections and ranged from 0.668 to 0.698 cc/g. Optically estimated values of specific volume based on microtome sections were usually considerably higher as a consequence of the aberrant shrinkage behavior of microtome sections as compared with blocks of wood. Calculated as the difference between specific volumes of cell wall and wood substance, voids in the dry cell walls of these 18 species occupied from 1.64 to 4.76% of cell-wall volume. Swollen cell-wall specific volumes derived by means of an optical technique, the validity of which has been questioned, ranged from 0.894 to 1.206 cc/g, implying water-filled voids in swollen cell walls ranging from 0.231 to 0.546 cc/g. Variation in specific volume of wood substance, and particularly in specific volume of dry cell walls, accounted for significant amounts of variation in strain behavior among these 18 species. In bending, tension, and compression parallel to grain, the effect of high specific volume is to increase strain at maximum load. The increase was manifest only beyond the proportional limit. This is the region of large plastic deformation, and it may be assumed that woods having cell walls of low density are more susceptible to time-dependent effects such as creep and relaxation. Within proportional limit, the effect of increasing specific volume of cell walls is to decrease the efficiency of the cell wall in response to stress. The ratio of proportional limit to ultimate stress, at least in bending and tension, decreases similarly as the specific volume of wood substance and cell wall increases.","author":[{"family":"Kellogg","given":"Robert"},{"family":"Wangaard","given":"Frederick"}],"issued":{"date-parts":[["1969",10,1]]},"accessed":{"date-parts":[["2012",3,16]]}}}],"schema":"https://github.com/citation-style-language/schema/raw/master/csl-citation.json"} </w:instrText>
      </w:r>
      <w:r w:rsidR="00D00449" w:rsidRPr="004B1D08">
        <w:fldChar w:fldCharType="separate"/>
      </w:r>
      <w:r w:rsidR="00CE2A25" w:rsidRPr="00CE2A25">
        <w:rPr>
          <w:rFonts w:cs="Open Sans"/>
        </w:rPr>
        <w:t>[1]</w:t>
      </w:r>
      <w:r w:rsidR="00D00449" w:rsidRPr="004B1D08">
        <w:fldChar w:fldCharType="end"/>
      </w:r>
      <w:r w:rsidRPr="004B1D08">
        <w:t xml:space="preserve">. And the overall wood density is measured as the ratio of dry wood mass to green or soaked volume (as it is done in many ecological studies, </w:t>
      </w:r>
      <w:r w:rsidR="00D00449" w:rsidRPr="004B1D08">
        <w:fldChar w:fldCharType="begin"/>
      </w:r>
      <w:r w:rsidR="00CE2A25">
        <w:instrText xml:space="preserve"> ADDIN ZOTERO_ITEM CSL_CITATION {"citationID":"cQfWKCf5","properties":{"formattedCitation":"{\\rtf [e.g. 2,3\\uc0\\u8211{}5]}","plainCitation":"[e.g. 2,3–5]"},"citationItems":[{"id":27,"uris":["http://zotero.org/users/953188/items/IVBME4HT"],"uri":["http://zotero.org/users/953188/items/IVBME4HT"],"itemData":{"id":27,"type":"article-journal","title":"Wood anatomy and wood density in shrubs: responses to varying aridity along transcontinental transects","container-title":"American Journal of Botany","page":"1388-1398","volume":"96","issue":"8","source":"www.amjbot.org","abstract":"Wood density plays a key role in ecological strategies and life history variation in woody plants, but little is known about its anatomical basis in shrubs. We quantified the relationships between wood density, anatomy, and climate in 61 shrub species from eight field sites along latitudinal belts between 31° and 35° in North and South America. Measurements included cell dimensions, transverse areas of each xylem cell type and percentage contact between different cell types and vessels. Wood density was more significantly correlated with precipitation and aridity than with temperature. High wood density was achieved through reductions in cell size and increases in the proportion of wall relative to lumen. Wood density was independent of vessel traits, suggesting that this trait does not impose conduction limitations in shrubs. The proportion of fibers in direct contact with vessels decreased with and was independent of wood density, indicating that the number of fiber-vessel contacts does not explain the previously observed correlation between wood density and implosion resistance. Axial and radial parenchyma each had a significant but opposite association with wood density. Fiber size and wall thickness link wood density, life history, and ecological strategies by controlling the proportion of carbon invested per unit stem volume.","DOI":"10.3732/ajb.0800237","ISSN":"0002-9122, 1537-2197","shortTitle":"Wood anatomy and wood density in shrubs","journalAbbreviation":"Am. J. Bot.","language":"en","author":[{"family":"Martínez-Cabrera","given":"Hugo I"},{"family":"Jones","given":"Cynthia S"},{"family":"Espino","given":"Susana"},{"family":"Schenk","given":"H. Jochen"}],"issued":{"date-parts":[["2009",8,1]]},"accessed":{"date-parts":[["2012",3,14]]}},"prefix":"e.g. "},{"id":30,"uris":["http://zotero.org/users/953188/items/VKSDZMIR"],"uri":["http://zotero.org/users/953188/items/VKSDZMIR"],"itemData":{"id":30,"type":"article-journal","title":"The importance of wood traits and hydraulic conductance for the performance and life history strategies of 42 rainforest tree species","container-title":"New Phytologist","page":"481-492","volume":"185","issue":"2","source":"onlinelibrary.wiley.com","abstract":"•In a comparative study of 42 rainforest tree species we examined relationships amongst wood traits, diameter growth and survival of large trees in the field, and shade tolerance and adult stature of the species.•The species show two orthogonal axes of trait variation: a primary axis related to the vessel size–number trade-off (reflecting investment in hydraulic conductance vs hydraulic safety) and a secondary axis related to investment in parenchyma vs fibres (storage vs strength). Across species, growth rate was positively related to vessel diameter and potential specific hydraulic conductance (Kp), and negatively related to wood density. Survival rate was only positively related to wood density.•Light-demanding species were characterized by low wood and vessel density and wide vessels. Tall species were characterized by wide vessels with low density and large Kp. Hydraulic traits were more closely associated with adult stature than with light demand, possibly because tall canopy species experience more drought stress and face a higher cavitation risk.•Vessel traits affect growth and wood density affects growth and survival of large trees in the field. Vessel traits and wood density are therefore important components of the performance and life history strategies of tropical tree species.","DOI":"10.1111/j.1469-8137.2009.03092.x","ISSN":"1469-8137","language":"en","author":[{"family":"Poorter","given":"Lourens"},{"family":"McDonald","given":"Imole"},{"family":"Alarcón","given":"Alfredo"},{"family":"Fichtler","given":"Esther"},{"family":"Licona","given":"Juan</w:instrText>
      </w:r>
      <w:r w:rsidR="00CE2A25">
        <w:rPr>
          <w:rFonts w:ascii="Cambria Math" w:hAnsi="Cambria Math" w:cs="Cambria Math"/>
        </w:rPr>
        <w:instrText>‐</w:instrText>
      </w:r>
      <w:r w:rsidR="00CE2A25">
        <w:rPr>
          <w:rFonts w:cs="Open Sans"/>
        </w:rPr>
        <w:instrText>Carlos"},{"family":"Peña</w:instrText>
      </w:r>
      <w:r w:rsidR="00CE2A25">
        <w:rPr>
          <w:rFonts w:ascii="Cambria Math" w:hAnsi="Cambria Math" w:cs="Cambria Math"/>
        </w:rPr>
        <w:instrText>‐</w:instrText>
      </w:r>
      <w:r w:rsidR="00CE2A25">
        <w:rPr>
          <w:rFonts w:cs="Open Sans"/>
        </w:rPr>
        <w:instrText>Claros","given":"Marielos"},{"family":"Sterck","given":"Frank"},{"family":"Villegas","given":"Zulma"},{"family":"Sass</w:instrText>
      </w:r>
      <w:r w:rsidR="00CE2A25">
        <w:rPr>
          <w:rFonts w:ascii="Cambria Math" w:hAnsi="Cambria Math" w:cs="Cambria Math"/>
        </w:rPr>
        <w:instrText>‐</w:instrText>
      </w:r>
      <w:r w:rsidR="00CE2A25">
        <w:rPr>
          <w:rFonts w:cs="Open Sans"/>
        </w:rPr>
        <w:instrText>Klaassen","given":"Ute"}],"issued":{"date-parts":[["2010",1,1]</w:instrText>
      </w:r>
      <w:r w:rsidR="00CE2A25">
        <w:instrText xml:space="preserve">]},"accessed":{"date-parts":[["2012",3,14]]}}},{"id":403,"uris":["http://zotero.org/users/953188/items/QB72MXW2"],"uri":["http://zotero.org/users/953188/items/QB72MXW2"],"itemData":{"id":403,"type":"article-journal","title":"Hydraulic conductivity traits predict growth rates and adult stature of 40 Asian tropical tree species better than wood density","container-title":"Journal of Ecology","page":"732–741","volume":"100","issue":"3","source":"Wiley Online Library","abstract":"1. Stem xylem characteristics have a great impact on growth and adult stature of trees because of their role in mechanical support, long-distance water transport and whole-plant carbon allocation. Yet, despite the potential causal link between xylem traits and plant growth/adult stature, most studies have tried to link wood density, an indirect but easy to measure proxy for wood properties, to tree growth and size.2. To determine whether xylem traits outperform wood density as predictors of tree growth and stature, we evaluated the covariation among wood density, xylem anatomical traits, tree diameter growth rate and adult stature in 40 Asian tropical tree species through principal component analyses and through bivariate correlation, both across species and across phylogenetically independent contrasts.3. Vessel diameter exhibited a tight negative relationship with vessel frequency. Wood density showed a significant correlation with vessel diameter and density, but not with vessel fraction. Most correlations between functional traits indicate adaptive coordination, demonstrated by significant correlations between phylogenetically independent contrasts.4. Across species, diameter growth rate and adult stature were positively correlated with vessel lumen diameter and potential hydraulic conductivity, but not with wood density. Thus, our results suggest that xylem anatomical traits that are linked to hydraulic conductivity are better predictors of tree growth rate and adult stature than wood density.5. Synthesis. We found that xylem anatomical traits have a more significant influence on whole-plant performance due to their direct association with stem hydraulic conductivity, whereas wood density is decoupled from hydraulic function due to complex variations in xylem components.","DOI":"10.1111/j.1365-2745.2011.01939.x","ISSN":"1365-2745","language":"en","author":[{"family":"Fan","given":"Ze-Xin"},{"family":"Zhang","given":"Shi-Bao"},{"family":"Hao","given":"Guang-You"},{"family":"Ferry Slik","given":"J.w."},{"family":"Cao","given":"Kun-Fang"}],"issued":{"date-parts":[["2012"]]},"accessed":{"date-parts":[["2012",8,13]]}}},{"id":1777,"uris":["http://zotero.org/users/953188/items/8D3ASMXF"],"uri":["http://zotero.org/users/953188/items/8D3ASMXF"],"itemData":{"id":1777,"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A."},{"family":"Baraloto","given":"Christopher"}],"issued":{"date-parts":[["2014",4,1]]},"accessed":{"date-parts":[["2014",9,19]]}}}],"schema":"https://github.com/citation-style-language/schema/raw/master/csl-citation.json"} </w:instrText>
      </w:r>
      <w:r w:rsidR="00D00449" w:rsidRPr="004B1D08">
        <w:fldChar w:fldCharType="separate"/>
      </w:r>
      <w:r w:rsidR="00CE2A25" w:rsidRPr="00CE2A25">
        <w:rPr>
          <w:rFonts w:cs="Open Sans"/>
          <w:szCs w:val="24"/>
        </w:rPr>
        <w:t>[e.g. 2,3–5]</w:t>
      </w:r>
      <w:r w:rsidR="00D00449" w:rsidRPr="004B1D08">
        <w:fldChar w:fldCharType="end"/>
      </w:r>
      <w:r w:rsidRPr="004B1D08">
        <w:t>) and cell wall fraction is calculated on swollen material (e.g. soaked material). Here, we did not use total cell wall fraction but fibre wall fraction plus vessel wall fraction (called here ‘wall</w:t>
      </w:r>
      <w:r w:rsidRPr="004B1D08">
        <w:rPr>
          <w:vertAlign w:val="subscript"/>
        </w:rPr>
        <w:t>F+V</w:t>
      </w:r>
      <w:r w:rsidRPr="004B1D08">
        <w:t xml:space="preserve"> fraction’), as they were the only wall fractions we had measures for (the remaining ones being parenchyma and conduits</w:t>
      </w:r>
      <w:r w:rsidRPr="004B1D08">
        <w:rPr>
          <w:vertAlign w:val="subscript"/>
        </w:rPr>
        <w:t>15μm</w:t>
      </w:r>
      <w:r w:rsidRPr="004B1D08">
        <w:t xml:space="preserve"> walls). So that cell wall material density </w:t>
      </w:r>
      <w:proofErr w:type="gramStart"/>
      <w:r w:rsidRPr="004B1D08">
        <w:t>was calculated</w:t>
      </w:r>
      <w:proofErr w:type="gramEnd"/>
      <w:r w:rsidRPr="004B1D08">
        <w:t xml:space="preserve"> as follows: overall wood density / wall</w:t>
      </w:r>
      <w:r w:rsidRPr="004B1D08">
        <w:rPr>
          <w:vertAlign w:val="subscript"/>
        </w:rPr>
        <w:t>F+V</w:t>
      </w:r>
      <w:r w:rsidRPr="004B1D08">
        <w:t xml:space="preserve"> fraction</w:t>
      </w:r>
      <w:r w:rsidR="00CE2A25">
        <w:t xml:space="preserve"> (Fig.</w:t>
      </w:r>
      <w:r w:rsidRPr="004B1D08">
        <w:t xml:space="preserve"> </w:t>
      </w:r>
      <w:r w:rsidR="00BC3DA2">
        <w:t>1</w:t>
      </w:r>
      <w:r w:rsidR="00CE2A25">
        <w:t>, data in Supporting Information)</w:t>
      </w:r>
      <w:r w:rsidRPr="004B1D08">
        <w:t>.</w:t>
      </w:r>
    </w:p>
    <w:p w:rsidR="004B1D08" w:rsidRPr="004B1D08" w:rsidRDefault="004B1D08" w:rsidP="00CE2A25">
      <w:pPr>
        <w:spacing w:line="480" w:lineRule="auto"/>
        <w:ind w:firstLine="720"/>
      </w:pPr>
      <w:r w:rsidRPr="004B1D08">
        <w:t>A first reason for the discrepancy might be that we did not use the total wall fraction. If we had, the calculated values of cell wall material would have been lower, and hence more in concordance with previous studies (</w:t>
      </w:r>
      <w:r w:rsidR="00D00449" w:rsidRPr="004B1D08">
        <w:fldChar w:fldCharType="begin"/>
      </w:r>
      <w:r w:rsidR="00CE2A25">
        <w:instrText xml:space="preserve"> ADDIN ZOTERO_ITEM CSL_CITATION {"citationID":"9dk1sg3dp","properties":{"formattedCitation":"[1]","plainCitation":"[1]"},"citationItems":[{"id":87,"uris":["http://zotero.org/users/953188/items/VU9AEBCK"],"uri":["http://zotero.org/users/953188/items/VU9AEBCK"],"itemData":{"id":87,"type":"article-journal","title":"Variation in the cell-wall density of wood","container-title":"Wood and Fiber Science","page":"180-204","volume":"1","issue":"3","source":"MetaPress","abstract":"The density of wood substance determined pycnometrically in water for 18 species was found to range from 1.508 to 1.542 g/cc. After correction for perturbation or compression of the sorbed water, wood-substance density values ranged from 1.497 to 1.517 g/cc for hardwoods and from 1.517 to 1.529 g/cc for the softwoods studied. Specific volume of wood substance ranged from 0.654 to 0.668 cc/g. Specific volume of the dry cell walls was determined pycnometrically in toluene, using 1-mm sections and wood meal. Values obtained with wood meal were more reliable because of incomplete cell cavity penetration in 1-mm sections and ranged from 0.668 to 0.698 cc/g. Optically estimated values of specific volume based on microtome sections were usually considerably higher as a consequence of the aberrant shrinkage behavior of microtome sections as compared with blocks of wood. Calculated as the difference between specific volumes of cell wall and wood substance, voids in the dry cell walls of these 18 species occupied from 1.64 to 4.76% of cell-wall volume. Swollen cell-wall specific volumes derived by means of an optical technique, the validity of which has been questioned, ranged from 0.894 to 1.206 cc/g, implying water-filled voids in swollen cell walls ranging from 0.231 to 0.546 cc/g. Variation in specific volume of wood substance, and particularly in specific volume of dry cell walls, accounted for significant amounts of variation in strain behavior among these 18 species. In bending, tension, and compression parallel to grain, the effect of high specific volume is to increase strain at maximum load. The increase was manifest only beyond the proportional limit. This is the region of large plastic deformation, and it may be assumed that woods having cell walls of low density are more susceptible to time-dependent effects such as creep and relaxation. Within proportional limit, the effect of increasing specific volume of cell walls is to decrease the efficiency of the cell wall in response to stress. The ratio of proportional limit to ultimate stress, at least in bending and tension, decreases similarly as the specific volume of wood substance and cell wall increases.","author":[{"family":"Kellogg","given":"Robert"},{"family":"Wangaard","given":"Frederick"}],"issued":{"date-parts":[["1969",10,1]]},"accessed":{"date-parts":[["2012",3,16]]}}}],"schema":"https://github.com/citation-style-language/schema/raw/master/csl-citation.json"} </w:instrText>
      </w:r>
      <w:r w:rsidR="00D00449" w:rsidRPr="004B1D08">
        <w:fldChar w:fldCharType="separate"/>
      </w:r>
      <w:r w:rsidR="00CE2A25" w:rsidRPr="00CE2A25">
        <w:rPr>
          <w:rFonts w:cs="Open Sans"/>
        </w:rPr>
        <w:t>[1]</w:t>
      </w:r>
      <w:r w:rsidR="00D00449" w:rsidRPr="004B1D08">
        <w:fldChar w:fldCharType="end"/>
      </w:r>
      <w:r w:rsidRPr="004B1D08">
        <w:t>, and literature cited therein). A second reason might be that our overall density measurements were overestimated for species, which contained substances such as for example starch or mucilage (starch density is approximately 1.5 g cm</w:t>
      </w:r>
      <w:r w:rsidRPr="004B1D08">
        <w:rPr>
          <w:vertAlign w:val="superscript"/>
        </w:rPr>
        <w:t>-3</w:t>
      </w:r>
      <w:r w:rsidRPr="004B1D08">
        <w:t xml:space="preserve">, </w:t>
      </w:r>
      <w:r w:rsidR="00D00449">
        <w:fldChar w:fldCharType="begin"/>
      </w:r>
      <w:r w:rsidR="00CE2A25">
        <w:instrText xml:space="preserve"> ADDIN ZOTERO_ITEM CSL_CITATION {"citationID":"6oor5vmn7","properties":{"formattedCitation":"[6,7]","plainCitation":"[6,7]"},"citationItems":[{"id":1366,"uris":["http://zotero.org/users/953188/items/NWJZ4WE6"],"uri":["http://zotero.org/users/953188/items/NWJZ4WE6"],"itemData":{"id":1366,"type":"article-journal","title":"A retaliatory role for algal projectiles, with implications for the mechanochemistry of diatom gliding motility","container-title":"Journal of Theoretical Biology","page":"419-436","volume":"126","issue":"4","source":"ScienceDirect","abstract":"It is shown that the projectiles ejected by discobolocysts in the single-celled Chrysophyceaen alga Ochromonas tuberculatus travel at speeds of up to 0·26 km/s, as fast as a bullet from a low power rifle. They may thus inflict damage to a would-be predator. Their Reynolds number is high, around 100, far from the low Reynolds numbers presumed typical of cellular events. Hydration of the mucopolysaccharide in discobolocysts, by one to three hydrogen bonds per monomer, is shown to be a sufficient source of energy for this mechanochemical reaction. The hydrogen bonding appears to induce a conformational change, rather than swelling of the mucopolysaccharide. It is also shown that the same degree of hydration of mucopolysaccharides would provide sufficient motive force to explain the gliding motility of raphid diatoms, when incorporated into the capillarity model for diatom locomotion. The efficiency of the diatom's mechanochemical raphe system may be as high as 99%. The microfilament bundles adjacent to the raphe inside the cell may control forward, stop and reverse functions by a sliding mechanism.","DOI":"10.1016/S0022-5193(87)80149-2","ISSN":"0022-5193","journalAbbreviation":"Journal of Theoretical Biology","author":[{"family":"Gordon","given":"Richard"}],"issued":{"date-parts":[["1987",6,21]]},"accessed":{"date-parts":[["2013",6,21]]}}},{"id":1369,"uris":["http://zotero.org/users/953188/items/AWRG2QVD"],"uri":["http://zotero.org/users/953188/items/AWRG2QVD"],"itemData":{"id":1369,"type":"article-journal","title":"Structure and physical properties of EVA/starch precursor materials for foaming applications","container-title":"Journal of Applied Polymer Science","page":"2324–2330","volume":"121","issue":"4","source":"Wiley Online Library","abstract":"The use of biodegradable materials to develop polymeric blends visioning distinct applications is desirable and nowadays is an important research field. In this work, blends of an ethylene-vinyl acetate copolymer (EVA) and 30, 50, and 70% in weight of an unmodified corn starch have been successfully fabricated. The structure of these blends have been characterized using scanning electron microscopy (SEM), thermogravimetric analysis (TGA), differential scanning calorimetry (DSC), and Fourier transform infrared spectroscopy (FTIR). It was found that the original starch particles are kept in the blends forming a separate phase from EVA. The FTIR confirmed that EVA and starch comprise a physical mixture in the blends. Besides, the blends were found very homogenous and mainly amorphous with the EVA melting temperature being independent of the starch content. The melt flow index (MFI) decreased for higher contents of starch, revealing that starch acts as a filler in the blends. Physical properties such as density, hardness, and thermal conductivity were found to increase with the content of starch in the blends. Considering one of the goals of this research, which is producing foams using these blends as precursor materials, the structural and physical characteristics determined here are very satisfactory and open good perspectives in this sense. © 2011 Wiley Periodicals, Inc. J Appl Polym Sci, 2011","DOI":"10.1002/app.33946","ISSN":"1097-4628","language":"en","author":[{"family":"Rodriguez-Perez","given":"M. A."},{"family":"Simoes","given":"R. D."},{"family":"Constantino","given":"C. J. L."},{"family":"de Saja","given":"J. A."}],"issued":{"date-parts":[["2011"]]},"accessed":{"date-parts":[["2013",6,21]]}}}],"schema":"https://github.com/citation-style-language/schema/raw/master/csl-citation.json"} </w:instrText>
      </w:r>
      <w:r w:rsidR="00D00449">
        <w:fldChar w:fldCharType="separate"/>
      </w:r>
      <w:r w:rsidR="00CE2A25" w:rsidRPr="00CE2A25">
        <w:rPr>
          <w:rFonts w:cs="Open Sans"/>
        </w:rPr>
        <w:t>[6,7]</w:t>
      </w:r>
      <w:r w:rsidR="00D00449">
        <w:fldChar w:fldCharType="end"/>
      </w:r>
      <w:r w:rsidRPr="004B1D08">
        <w:t xml:space="preserve">. If those substances had not contributed to the overall density, this density would have been lower, and the estimated density of cell wall material would similarly have been lower. A third reason </w:t>
      </w:r>
      <w:proofErr w:type="gramStart"/>
      <w:r w:rsidRPr="004B1D08">
        <w:t>is related</w:t>
      </w:r>
      <w:proofErr w:type="gramEnd"/>
      <w:r w:rsidRPr="004B1D08">
        <w:t xml:space="preserve"> to the method </w:t>
      </w:r>
      <w:r w:rsidRPr="004B1D08">
        <w:lastRenderedPageBreak/>
        <w:t xml:space="preserve">of cell wall fraction measurements. </w:t>
      </w:r>
      <w:r w:rsidR="00D00449" w:rsidRPr="004B1D08">
        <w:fldChar w:fldCharType="begin"/>
      </w:r>
      <w:r w:rsidR="00CE2A25">
        <w:instrText xml:space="preserve"> ADDIN ZOTERO_ITEM CSL_CITATION {"citationID":"5f5vzbGz","properties":{"formattedCitation":"[1]","plainCitation":"[1]"},"citationItems":[{"id":87,"uris":["http://zotero.org/users/953188/items/VU9AEBCK"],"uri":["http://zotero.org/users/953188/items/VU9AEBCK"],"itemData":{"id":87,"type":"article-journal","title":"Variation in the cell-wall density of wood","container-title":"Wood and Fiber Science","page":"180-204","volume":"1","issue":"3","source":"MetaPress","abstract":"The density of wood substance determined pycnometrically in water for 18 species was found to range from 1.508 to 1.542 g/cc. After correction for perturbation or compression of the sorbed water, wood-substance density values ranged from 1.497 to 1.517 g/cc for hardwoods and from 1.517 to 1.529 g/cc for the softwoods studied. Specific volume of wood substance ranged from 0.654 to 0.668 cc/g. Specific volume of the dry cell walls was determined pycnometrically in toluene, using 1-mm sections and wood meal. Values obtained with wood meal were more reliable because of incomplete cell cavity penetration in 1-mm sections and ranged from 0.668 to 0.698 cc/g. Optically estimated values of specific volume based on microtome sections were usually considerably higher as a consequence of the aberrant shrinkage behavior of microtome sections as compared with blocks of wood. Calculated as the difference between specific volumes of cell wall and wood substance, voids in the dry cell walls of these 18 species occupied from 1.64 to 4.76% of cell-wall volume. Swollen cell-wall specific volumes derived by means of an optical technique, the validity of which has been questioned, ranged from 0.894 to 1.206 cc/g, implying water-filled voids in swollen cell walls ranging from 0.231 to 0.546 cc/g. Variation in specific volume of wood substance, and particularly in specific volume of dry cell walls, accounted for significant amounts of variation in strain behavior among these 18 species. In bending, tension, and compression parallel to grain, the effect of high specific volume is to increase strain at maximum load. The increase was manifest only beyond the proportional limit. This is the region of large plastic deformation, and it may be assumed that woods having cell walls of low density are more susceptible to time-dependent effects such as creep and relaxation. Within proportional limit, the effect of increasing specific volume of cell walls is to decrease the efficiency of the cell wall in response to stress. The ratio of proportional limit to ultimate stress, at least in bending and tension, decreases similarly as the specific volume of wood substance and cell wall increases.","author":[{"family":"Kellogg","given":"Robert"},{"family":"Wangaard","given":"Frederick"}],"issued":{"date-parts":[["1969",10,1]]},"accessed":{"date-parts":[["2012",3,16]]}}}],"schema":"https://github.com/citation-style-language/schema/raw/master/csl-citation.json"} </w:instrText>
      </w:r>
      <w:r w:rsidR="00D00449" w:rsidRPr="004B1D08">
        <w:fldChar w:fldCharType="separate"/>
      </w:r>
      <w:r w:rsidR="00CE2A25" w:rsidRPr="00CE2A25">
        <w:rPr>
          <w:rFonts w:cs="Open Sans"/>
        </w:rPr>
        <w:t>[1]</w:t>
      </w:r>
      <w:r w:rsidR="00D00449" w:rsidRPr="004B1D08">
        <w:fldChar w:fldCharType="end"/>
      </w:r>
      <w:r w:rsidRPr="004B1D08">
        <w:t xml:space="preserve"> </w:t>
      </w:r>
      <w:proofErr w:type="gramStart"/>
      <w:r w:rsidRPr="004B1D08">
        <w:t>have</w:t>
      </w:r>
      <w:proofErr w:type="gramEnd"/>
      <w:r w:rsidRPr="004B1D08">
        <w:t xml:space="preserve"> shown a discrepancy in wall and lumen fraction estimations from blocks of wood </w:t>
      </w:r>
      <w:r w:rsidRPr="00CE2A25">
        <w:rPr>
          <w:i/>
        </w:rPr>
        <w:t>vs</w:t>
      </w:r>
      <w:r w:rsidRPr="004B1D08">
        <w:t xml:space="preserve">. from cross-sections. This is because a cut block of wood and a cross-section undergo different levels of deformation (swelling or shrinkage of walls and lumens) during the preparation process. We did not estimate fractions from a twig but only from a cross-section and have no reference point to estimate the error. Nevertheless, for example, in </w:t>
      </w:r>
      <w:r w:rsidR="00D00449" w:rsidRPr="004B1D08">
        <w:fldChar w:fldCharType="begin"/>
      </w:r>
      <w:r w:rsidR="00CE2A25">
        <w:instrText xml:space="preserve"> ADDIN ZOTERO_ITEM CSL_CITATION {"citationID":"GYPCiVDV","properties":{"formattedCitation":"[1]","plainCitation":"[1]"},"citationItems":[{"id":87,"uris":["http://zotero.org/users/953188/items/VU9AEBCK"],"uri":["http://zotero.org/users/953188/items/VU9AEBCK"],"itemData":{"id":87,"type":"article-journal","title":"Variation in the cell-wall density of wood","container-title":"Wood and Fiber Science","page":"180-204","volume":"1","issue":"3","source":"MetaPress","abstract":"The density of wood substance determined pycnometrically in water for 18 species was found to range from 1.508 to 1.542 g/cc. After correction for perturbation or compression of the sorbed water, wood-substance density values ranged from 1.497 to 1.517 g/cc for hardwoods and from 1.517 to 1.529 g/cc for the softwoods studied. Specific volume of wood substance ranged from 0.654 to 0.668 cc/g. Specific volume of the dry cell walls was determined pycnometrically in toluene, using 1-mm sections and wood meal. Values obtained with wood meal were more reliable because of incomplete cell cavity penetration in 1-mm sections and ranged from 0.668 to 0.698 cc/g. Optically estimated values of specific volume based on microtome sections were usually considerably higher as a consequence of the aberrant shrinkage behavior of microtome sections as compared with blocks of wood. Calculated as the difference between specific volumes of cell wall and wood substance, voids in the dry cell walls of these 18 species occupied from 1.64 to 4.76% of cell-wall volume. Swollen cell-wall specific volumes derived by means of an optical technique, the validity of which has been questioned, ranged from 0.894 to 1.206 cc/g, implying water-filled voids in swollen cell walls ranging from 0.231 to 0.546 cc/g. Variation in specific volume of wood substance, and particularly in specific volume of dry cell walls, accounted for significant amounts of variation in strain behavior among these 18 species. In bending, tension, and compression parallel to grain, the effect of high specific volume is to increase strain at maximum load. The increase was manifest only beyond the proportional limit. This is the region of large plastic deformation, and it may be assumed that woods having cell walls of low density are more susceptible to time-dependent effects such as creep and relaxation. Within proportional limit, the effect of increasing specific volume of cell walls is to decrease the efficiency of the cell wall in response to stress. The ratio of proportional limit to ultimate stress, at least in bending and tension, decreases similarly as the specific volume of wood substance and cell wall increases.","author":[{"family":"Kellogg","given":"Robert"},{"family":"Wangaard","given":"Frederick"}],"issued":{"date-parts":[["1969",10,1]]},"accessed":{"date-parts":[["2012",3,16]]}}}],"schema":"https://github.com/citation-style-language/schema/raw/master/csl-citation.json"} </w:instrText>
      </w:r>
      <w:r w:rsidR="00D00449" w:rsidRPr="004B1D08">
        <w:fldChar w:fldCharType="separate"/>
      </w:r>
      <w:r w:rsidR="00CE2A25" w:rsidRPr="00CE2A25">
        <w:rPr>
          <w:rFonts w:cs="Open Sans"/>
        </w:rPr>
        <w:t>[1]</w:t>
      </w:r>
      <w:r w:rsidR="00D00449" w:rsidRPr="004B1D08">
        <w:fldChar w:fldCharType="end"/>
      </w:r>
      <w:r w:rsidR="00CE2A25">
        <w:t xml:space="preserve"> </w:t>
      </w:r>
      <w:r w:rsidRPr="004B1D08">
        <w:t>the wall proportion estimated from a wet section varied from 4.4% lower to 9.7% higher relative to the fraction estimated from a surface of a wet block (across five angiosperms and two gymnosperms). Moreover, the authors have indicated that the error was bigger for lower density species. All those reasons were likely to have contributed to the relatively wide variation in the estimated density of swollen cell wall material in this study.</w:t>
      </w:r>
    </w:p>
    <w:p w:rsidR="004B1D08" w:rsidRPr="004B1D08" w:rsidRDefault="004B1D08" w:rsidP="00CC1728">
      <w:pPr>
        <w:spacing w:line="480" w:lineRule="auto"/>
        <w:ind w:firstLine="720"/>
        <w:rPr>
          <w:vertAlign w:val="superscript"/>
        </w:rPr>
      </w:pPr>
      <w:r w:rsidRPr="004B1D08">
        <w:t>It is also worth noting, that density of cell wall material has frequently been cited to be c. 1.5 g cm</w:t>
      </w:r>
      <w:r w:rsidRPr="004B1D08">
        <w:rPr>
          <w:vertAlign w:val="superscript"/>
        </w:rPr>
        <w:t xml:space="preserve">-3 </w:t>
      </w:r>
      <w:r w:rsidR="00D00449" w:rsidRPr="00D00449">
        <w:rPr>
          <w:vertAlign w:val="superscript"/>
        </w:rPr>
        <w:fldChar w:fldCharType="begin"/>
      </w:r>
      <w:r w:rsidR="00CE2A25">
        <w:rPr>
          <w:vertAlign w:val="superscript"/>
        </w:rPr>
        <w:instrText xml:space="preserve"> ADDIN ZOTERO_ITEM CSL_CITATION {"citationID":"7j2pl3k9k","properties":{"formattedCitation":"{\\rtf [8\\uc0\\u8211{}11]}","plainCitation":"[8–11]"},"citationItems":[{"id":553,"uris":["http://zotero.org/users/953188/items/QHNTQBUS"],"uri":["http://zotero.org/users/953188/items/QHNTQBUS"],"itemData":{"id":553,"type":"article-journal","title":"Wood mechanics, allometry, and life-history variation in a tropical rain forest tree community","container-title":"New Phytologist","page":"367–378","volume":"171","issue":"2","source":"Wiley Online Library","abstract":"* • Wood density plays a central role in the life-history variation of trees, and has important consequences for mechanical properties of wood, stem and branches, and tree architecture. * • Wood density, modulus of rupture, modulus of elasticity, and safety factors for buckling and bending were determined for saplings of 30 Bolivian rain forest tree species, and related to two important life-history axes: juvenile light demand and maximum adult stature. * • Wood density was strongly positively related to wood strength and stiffness. Species safety factor for buckling was positively related to wood density and stiffness, but tree architecture (height : diameter ratio) was the strongest determinant of mechanical safety. Shade-tolerant species had dense and tough wood to enhance survival in the understorey, whereas pioneer species had low-density wood and low safety margins to enhance growth in gaps. Pioneer and shade-tolerant species showed opposite relationships between species traits and adult stature. * • Light demand and adult stature affect wood properties, tree architecture and plant performance in different ways, contributing to the coexistence of rain forest species.","DOI":"10.1111/j.1469-8137.2006.01757.x","ISSN":"1469-8137","language":"en","author":[{"family":"Van Gelder","given":"H. A."},{"family":"Poorter","given":"L."},{"family":"Sterck","given":"F. J."}],"issued":{"date-parts":[["2006"]]},"accessed":{"date-parts":[["2013",1,15]],"season":"01:33:16"}}},{"id":127,"uris":["http://zotero.org/users/953188/items/RZDTAPAN"],"uri":["http://zotero.org/users/953188/items/RZDTAPAN"],"itemData":{"id":127,"type":"article-journal","title":"Towards a worldwide wood economics spectrum","container-title":"Ecology Letters","page":"351-366","volume":"12","issue":"4","source":"onlinelibrary.wiley.com","abstract":"Wood performs several essential functions in plants, including mechanically supporting aboveground tissue, storing water and other resources, and transporting sap. Woody tissues are likely to face physiological, structural and defensive trade-offs. How a plant optimizes among these competing functions can have major ecological implications, which have been under-appreciated by ecologists compared to the focus they have given to leaf function. To draw together our current understanding of wood function, we identify and collate data on the major wood functional traits, including the largest wood density database to date (8412 taxa), mechanical strength measures and anatomical features, as well as clade-specific features such as secondary chemistry. We then show how wood traits are related to one another, highlighting functional trade-offs, and to ecological and demographic plant features (growth form, growth rate, latitude, ecological setting). We suggest that, similar to the manifold that tree species leaf traits cluster around the ‘leaf economics spectrum’, a similar ‘wood economics spectrum’ may be defined. We then discuss the biogeography, evolution and biogeochemistry of the spectrum, and conclude by pointing out the major gaps in our current knowledge of wood functional traits.","DOI":"10.1111/j.1461-0248.2009.01285.x","ISSN":"1461-0248","language":"en","author":[{"family":"Chave","given":"Jerome"},{"family":"Coomes","given":"David"},{"family":"Jansen","given":"Steven"},{"family":"Lewis","given":"Simon L."},{"family":"Swenson","given":"Nathan G."},{"family":"Zanne","given":"Amy E."}],"issued":{"date-parts":[["2009",4,1]]},"accessed":{"date-parts":[["2012",5,22]]}}},{"id":416,"uris":["http://zotero.org/users/953188/items/SDQFMK8J"],"uri":["http://zotero.org/users/953188/items/SDQFMK8J"],"itemData":{"id":416,"type":"article-journal","title":"Hydraulic architecture of two species differing in wood density: opposing strategies in co-occurring tropical pioneer trees","container-title":"Plant, Cell &amp; Environment","page":"116–125","volume":"35","issue":"1","source":"Wiley Online Library","abstract":"Co-occurring species often have different strategies for tolerating daily cycles of water stress. One underlying parameter that can link together the suite of traits that enables a given strategy is wood density. Here we compare hydraulic traits of two pioneer species from a tropical forest in Panama that differ in wood density: Miconia argentea and Anacardium excelsum. As hypothesized, the higher wood density of Miconia was associated with smaller diameter vessels and fibres, more water stress-resistant leaves and stems, and roughly half the capacitance of the lower wood density Anacardium. However, the scaling of hydraulic parameters such as the increases in leaf area and measures of hydraulic conductivity with stem diameter was remarkably similar between the two species. The collection of traits exhibited by Miconia allowed it to tolerate more water stress than Anacardium, which relied more heavily on its capacitance to buffer daily water potential fluctuations. This work demonstrates the importance of examining a range of hydraulic traits throughout the plant and highlights the spectrum of possible strategies for coping with daily and seasonal water stress cycles.","DOI":"10.1111/j.1365-3040.2011.02421.x","ISSN":"1365-3040","shortTitle":"Hydraulic architecture of two species differing in wood density","language":"en","author":[{"family":"McCulloh","given":"Katherine A."},{"family":"Johnson","given":"Daniel M."},{"family":"Meinzer","given":"Frederick C."},{"family":"Voelker","given":"Steven L."},{"family":"Lachenbruch","given":"Barbara"},{"family":"Domec","given":"Jean-Christophe"}],"issued":{"date-parts":[["2012"]]},"accessed":{"date-parts":[["2013",6,10]]}}},{"id":136,"uris":["http://zotero.org/users/953188/items/CJTRI897"],"uri":["http://zotero.org/users/953188/items/CJTRI897"],"itemData":{"id":136,"type":"article-journal","title":"The functional ecology and diversity of tropical tree assemblages through space and time: from local to regional and from traits to transcriptomes","container-title":"ISRN Forestry","page":"1-16","volume":"2012","source":"CrossRef","DOI":"10.5402/2012/743617","ISSN":"2090-892X","shortTitle":"The Functional Ecology and Diversity of Tropical Tree Assemblages through Space and Time","author":[{"family":"Swenson","given":"Nathan G."}],"issued":{"date-parts":[["2012"]]},"accessed":{"date-parts":[["2013",6,10]]}}}],"schema":"https://github.com/citation-style-language/schema/raw/master/csl-citation.json"} </w:instrText>
      </w:r>
      <w:r w:rsidR="00D00449" w:rsidRPr="00D00449">
        <w:rPr>
          <w:vertAlign w:val="superscript"/>
        </w:rPr>
        <w:fldChar w:fldCharType="separate"/>
      </w:r>
      <w:r w:rsidR="00CE2A25" w:rsidRPr="00CE2A25">
        <w:rPr>
          <w:rFonts w:cs="Open Sans"/>
          <w:szCs w:val="24"/>
        </w:rPr>
        <w:t>[8–11]</w:t>
      </w:r>
      <w:r w:rsidR="00D00449" w:rsidRPr="004B1D08">
        <w:fldChar w:fldCharType="end"/>
      </w:r>
      <w:r w:rsidRPr="004B1D08">
        <w:t xml:space="preserve">. This value is correct for </w:t>
      </w:r>
      <w:r w:rsidRPr="00BC53CF">
        <w:rPr>
          <w:i/>
        </w:rPr>
        <w:t>dry</w:t>
      </w:r>
      <w:r w:rsidRPr="004B1D08">
        <w:t xml:space="preserve"> cell wall density, but not for </w:t>
      </w:r>
      <w:r w:rsidRPr="00BC53CF">
        <w:rPr>
          <w:i/>
        </w:rPr>
        <w:t>swollen</w:t>
      </w:r>
      <w:r w:rsidRPr="004B1D08">
        <w:t xml:space="preserve"> cell wall density (1 g cm</w:t>
      </w:r>
      <w:r w:rsidRPr="004B1D08">
        <w:rPr>
          <w:vertAlign w:val="superscript"/>
        </w:rPr>
        <w:t>-3</w:t>
      </w:r>
      <w:r w:rsidRPr="004B1D08">
        <w:t>, discussed above). In certain studies, it may be crucial to use the appropriate cell wall material density.</w:t>
      </w:r>
    </w:p>
    <w:p w:rsidR="004B1D08" w:rsidRPr="004B1D08" w:rsidRDefault="004B1D08" w:rsidP="004B1D08">
      <w:pPr>
        <w:spacing w:line="480" w:lineRule="auto"/>
      </w:pPr>
    </w:p>
    <w:p w:rsidR="004B1D08" w:rsidRPr="004B1D08" w:rsidRDefault="004B1D08" w:rsidP="004B1D08">
      <w:pPr>
        <w:spacing w:line="480" w:lineRule="auto"/>
      </w:pPr>
      <w:r w:rsidRPr="004B1D08">
        <w:br w:type="page"/>
      </w:r>
    </w:p>
    <w:p w:rsidR="00CE2A25" w:rsidRDefault="00CE2A25" w:rsidP="004B1D08">
      <w:pPr>
        <w:spacing w:line="480" w:lineRule="auto"/>
        <w:rPr>
          <w:b/>
          <w:bCs/>
        </w:rPr>
      </w:pPr>
      <w:r>
        <w:rPr>
          <w:b/>
          <w:bCs/>
        </w:rPr>
        <w:lastRenderedPageBreak/>
        <w:t>References</w:t>
      </w:r>
    </w:p>
    <w:p w:rsidR="00825B64" w:rsidRPr="00825B64" w:rsidRDefault="00D00449" w:rsidP="00825B64">
      <w:pPr>
        <w:pStyle w:val="Bibliography"/>
        <w:rPr>
          <w:rFonts w:cs="Open Sans"/>
        </w:rPr>
      </w:pPr>
      <w:r>
        <w:rPr>
          <w:b/>
          <w:bCs/>
        </w:rPr>
        <w:fldChar w:fldCharType="begin"/>
      </w:r>
      <w:r w:rsidR="00825B64">
        <w:rPr>
          <w:b/>
          <w:bCs/>
        </w:rPr>
        <w:instrText xml:space="preserve"> ADDIN ZOTERO_BIBL {"custom":[]} CSL_BIBLIOGRAPHY </w:instrText>
      </w:r>
      <w:r>
        <w:rPr>
          <w:b/>
          <w:bCs/>
        </w:rPr>
        <w:fldChar w:fldCharType="separate"/>
      </w:r>
      <w:r w:rsidR="00825B64" w:rsidRPr="00825B64">
        <w:rPr>
          <w:rFonts w:cs="Open Sans"/>
        </w:rPr>
        <w:t xml:space="preserve">1. </w:t>
      </w:r>
      <w:r w:rsidR="00825B64" w:rsidRPr="00825B64">
        <w:rPr>
          <w:rFonts w:cs="Open Sans"/>
        </w:rPr>
        <w:tab/>
        <w:t>Kellogg R, Wangaard F (1969) Variation in the cell-wall density of wood. Wood Fiber Sci 1: 180–204.</w:t>
      </w:r>
    </w:p>
    <w:p w:rsidR="00825B64" w:rsidRPr="00825B64" w:rsidRDefault="00825B64" w:rsidP="00825B64">
      <w:pPr>
        <w:pStyle w:val="Bibliography"/>
        <w:rPr>
          <w:rFonts w:cs="Open Sans"/>
        </w:rPr>
      </w:pPr>
      <w:r w:rsidRPr="00825B64">
        <w:rPr>
          <w:rFonts w:cs="Open Sans"/>
        </w:rPr>
        <w:t xml:space="preserve">2. </w:t>
      </w:r>
      <w:r w:rsidRPr="00825B64">
        <w:rPr>
          <w:rFonts w:cs="Open Sans"/>
        </w:rPr>
        <w:tab/>
        <w:t>Martínez-Cabrera HI, Jones CS, Espino S, Schenk HJ (2009) Wood anatomy and wood density in shrubs: responses to varying aridity along transcontinental transects. Am J Bot 96: 1388–1398. doi:10.3732/ajb.0800237.</w:t>
      </w:r>
    </w:p>
    <w:p w:rsidR="00825B64" w:rsidRPr="00825B64" w:rsidRDefault="00825B64" w:rsidP="00825B64">
      <w:pPr>
        <w:pStyle w:val="Bibliography"/>
        <w:rPr>
          <w:rFonts w:cs="Open Sans"/>
        </w:rPr>
      </w:pPr>
      <w:r w:rsidRPr="00825B64">
        <w:rPr>
          <w:rFonts w:cs="Open Sans"/>
        </w:rPr>
        <w:t xml:space="preserve">3. </w:t>
      </w:r>
      <w:r w:rsidRPr="00825B64">
        <w:rPr>
          <w:rFonts w:cs="Open Sans"/>
        </w:rPr>
        <w:tab/>
        <w:t>Poorter L, McDonald I, Alarcón A, Fichtler E, Licona J, et al. (2010) The importance of wood traits and hydraulic conductance for the performance and life history strategies of 42 rainforest tree species. New Phytol 185: 481–492. doi:10.1111/j.1469-8137.2009.03092.x.</w:t>
      </w:r>
    </w:p>
    <w:p w:rsidR="00825B64" w:rsidRPr="00825B64" w:rsidRDefault="00825B64" w:rsidP="00825B64">
      <w:pPr>
        <w:pStyle w:val="Bibliography"/>
        <w:rPr>
          <w:rFonts w:cs="Open Sans"/>
        </w:rPr>
      </w:pPr>
      <w:r w:rsidRPr="00825B64">
        <w:rPr>
          <w:rFonts w:cs="Open Sans"/>
        </w:rPr>
        <w:t xml:space="preserve">4. </w:t>
      </w:r>
      <w:r w:rsidRPr="00825B64">
        <w:rPr>
          <w:rFonts w:cs="Open Sans"/>
        </w:rPr>
        <w:tab/>
        <w:t>Fan Z-X, Zhang S-B, Hao G-Y, Ferry Slik J w., Cao K-F (2012) Hydraulic conductivity traits predict growth rates and adult stature of 40 Asian tropical tree species better than wood density. J Ecol 100: 732–741. doi:10.1111/j.1365-2745.2011.01939.x.</w:t>
      </w:r>
    </w:p>
    <w:p w:rsidR="00825B64" w:rsidRPr="00825B64" w:rsidRDefault="00825B64" w:rsidP="00825B64">
      <w:pPr>
        <w:pStyle w:val="Bibliography"/>
        <w:rPr>
          <w:rFonts w:cs="Open Sans"/>
        </w:rPr>
      </w:pPr>
      <w:r w:rsidRPr="00825B64">
        <w:rPr>
          <w:rFonts w:cs="Open Sans"/>
        </w:rPr>
        <w:t xml:space="preserve">5. </w:t>
      </w:r>
      <w:r w:rsidRPr="00825B64">
        <w:rPr>
          <w:rFonts w:cs="Open Sans"/>
        </w:rPr>
        <w:tab/>
        <w:t>Fortunel C, Ruelle J, Beauchêne J, Fine PVA, Baraloto C (2014) Wood specific gravity and anatomy of branches and roots in 113 Amazonian rainforest tree species across environmental gradients. New Phytol 202: 79–94. doi:10.1111/nph.12632.</w:t>
      </w:r>
    </w:p>
    <w:p w:rsidR="00825B64" w:rsidRPr="00825B64" w:rsidRDefault="00825B64" w:rsidP="00825B64">
      <w:pPr>
        <w:pStyle w:val="Bibliography"/>
        <w:rPr>
          <w:rFonts w:cs="Open Sans"/>
        </w:rPr>
      </w:pPr>
      <w:r w:rsidRPr="00825B64">
        <w:rPr>
          <w:rFonts w:cs="Open Sans"/>
        </w:rPr>
        <w:t xml:space="preserve">6. </w:t>
      </w:r>
      <w:r w:rsidRPr="00825B64">
        <w:rPr>
          <w:rFonts w:cs="Open Sans"/>
        </w:rPr>
        <w:tab/>
        <w:t>Gordon R (1987) A retaliatory role for algal projectiles, with implications for the mechanochemistry of diatom gliding motility. J Theor Biol 126: 419–436. doi:10.1016/S0022-5193(87)80149-2.</w:t>
      </w:r>
    </w:p>
    <w:p w:rsidR="00825B64" w:rsidRPr="00825B64" w:rsidRDefault="00825B64" w:rsidP="00825B64">
      <w:pPr>
        <w:pStyle w:val="Bibliography"/>
        <w:rPr>
          <w:rFonts w:cs="Open Sans"/>
        </w:rPr>
      </w:pPr>
      <w:r w:rsidRPr="00825B64">
        <w:rPr>
          <w:rFonts w:cs="Open Sans"/>
        </w:rPr>
        <w:t xml:space="preserve">7. </w:t>
      </w:r>
      <w:r w:rsidRPr="00825B64">
        <w:rPr>
          <w:rFonts w:cs="Open Sans"/>
        </w:rPr>
        <w:tab/>
        <w:t>Rodriguez-Perez MA, Simoes RD, Constantino CJL, de Saja JA (2011) Structure and physical properties of EVA/starch precursor materials for foaming applications. J Appl Polym Sci 121: 2324–2330. doi:10.1002/app.33946.</w:t>
      </w:r>
    </w:p>
    <w:p w:rsidR="00825B64" w:rsidRPr="00825B64" w:rsidRDefault="00825B64" w:rsidP="00825B64">
      <w:pPr>
        <w:pStyle w:val="Bibliography"/>
        <w:rPr>
          <w:rFonts w:cs="Open Sans"/>
        </w:rPr>
      </w:pPr>
      <w:r w:rsidRPr="00825B64">
        <w:rPr>
          <w:rFonts w:cs="Open Sans"/>
        </w:rPr>
        <w:lastRenderedPageBreak/>
        <w:t xml:space="preserve">8. </w:t>
      </w:r>
      <w:r w:rsidRPr="00825B64">
        <w:rPr>
          <w:rFonts w:cs="Open Sans"/>
        </w:rPr>
        <w:tab/>
        <w:t>Van Gelder HA, Poorter L, Sterck FJ (2006) Wood mechanics, allometry, and life-history variation in a tropical rain forest tree community. New Phytol 171: 367–378. doi:10.1111/j.1469-8137.2006.01757.x.</w:t>
      </w:r>
    </w:p>
    <w:p w:rsidR="00825B64" w:rsidRPr="00825B64" w:rsidRDefault="00825B64" w:rsidP="00825B64">
      <w:pPr>
        <w:pStyle w:val="Bibliography"/>
        <w:rPr>
          <w:rFonts w:cs="Open Sans"/>
        </w:rPr>
      </w:pPr>
      <w:r w:rsidRPr="00825B64">
        <w:rPr>
          <w:rFonts w:cs="Open Sans"/>
        </w:rPr>
        <w:t xml:space="preserve">9. </w:t>
      </w:r>
      <w:r w:rsidRPr="00825B64">
        <w:rPr>
          <w:rFonts w:cs="Open Sans"/>
        </w:rPr>
        <w:tab/>
        <w:t>Chave J, Coomes D, Jansen S, Lewis SL, Swenson NG, et al. (2009) Towards a worldwide wood economics spectrum. Ecol Lett 12: 351–366. doi:10.1111/j.1461-0248.2009.01285.x.</w:t>
      </w:r>
    </w:p>
    <w:p w:rsidR="00825B64" w:rsidRPr="00825B64" w:rsidRDefault="00825B64" w:rsidP="00825B64">
      <w:pPr>
        <w:pStyle w:val="Bibliography"/>
        <w:rPr>
          <w:rFonts w:cs="Open Sans"/>
        </w:rPr>
      </w:pPr>
      <w:r w:rsidRPr="00825B64">
        <w:rPr>
          <w:rFonts w:cs="Open Sans"/>
        </w:rPr>
        <w:t xml:space="preserve">10. </w:t>
      </w:r>
      <w:r w:rsidRPr="00825B64">
        <w:rPr>
          <w:rFonts w:cs="Open Sans"/>
        </w:rPr>
        <w:tab/>
        <w:t>McCulloh KA, Johnson DM, Meinzer FC, Voelker SL, Lachenbruch B, et al. (2012) Hydraulic architecture of two species differing in wood density: opposing strategies in co-occurring tropical pioneer trees. Plant Cell Environ 35: 116–125. doi:10.1111/j.1365-3040.2011.02421.x.</w:t>
      </w:r>
    </w:p>
    <w:p w:rsidR="00825B64" w:rsidRDefault="00825B64" w:rsidP="00825B64">
      <w:pPr>
        <w:pStyle w:val="Bibliography"/>
        <w:rPr>
          <w:rFonts w:cs="Open Sans"/>
        </w:rPr>
      </w:pPr>
      <w:r w:rsidRPr="00825B64">
        <w:rPr>
          <w:rFonts w:cs="Open Sans"/>
        </w:rPr>
        <w:t xml:space="preserve">11. </w:t>
      </w:r>
      <w:r w:rsidRPr="00825B64">
        <w:rPr>
          <w:rFonts w:cs="Open Sans"/>
        </w:rPr>
        <w:tab/>
        <w:t>Swenson NG (2012) The functional ecology and diversity of tropical tree assemblages through space and time: from local to regional and from traits to transcriptomes. ISRN For 2012: 1–16. doi:10.5402/2012/743617.</w:t>
      </w:r>
    </w:p>
    <w:p w:rsidR="00825B64" w:rsidRDefault="00825B64" w:rsidP="00825B64">
      <w:r>
        <w:br w:type="page"/>
      </w:r>
    </w:p>
    <w:p w:rsidR="004B1D08" w:rsidRPr="004B1D08" w:rsidRDefault="00D00449" w:rsidP="004B1D08">
      <w:pPr>
        <w:spacing w:line="480" w:lineRule="auto"/>
        <w:rPr>
          <w:bCs/>
        </w:rPr>
      </w:pPr>
      <w:r>
        <w:rPr>
          <w:b/>
          <w:bCs/>
        </w:rPr>
        <w:lastRenderedPageBreak/>
        <w:fldChar w:fldCharType="end"/>
      </w:r>
      <w:proofErr w:type="gramStart"/>
      <w:r w:rsidR="004B1D08" w:rsidRPr="004B1D08">
        <w:rPr>
          <w:b/>
          <w:bCs/>
        </w:rPr>
        <w:t xml:space="preserve">Figure </w:t>
      </w:r>
      <w:r w:rsidR="00FD1C6A">
        <w:rPr>
          <w:b/>
          <w:bCs/>
        </w:rPr>
        <w:t>1</w:t>
      </w:r>
      <w:r w:rsidR="004B1D08" w:rsidRPr="004B1D08">
        <w:rPr>
          <w:b/>
          <w:bCs/>
        </w:rPr>
        <w:t>.</w:t>
      </w:r>
      <w:proofErr w:type="gramEnd"/>
      <w:r w:rsidR="004B1D08" w:rsidRPr="004B1D08">
        <w:rPr>
          <w:b/>
          <w:bCs/>
        </w:rPr>
        <w:t xml:space="preserve"> Bar graph representing estimated density of swollen cell wall material across 69 studied species.</w:t>
      </w:r>
      <w:r w:rsidR="004B1D08" w:rsidRPr="004B1D08">
        <w:rPr>
          <w:bCs/>
        </w:rPr>
        <w:t xml:space="preserve"> Each bar corresponds to one species and the bars </w:t>
      </w:r>
      <w:proofErr w:type="gramStart"/>
      <w:r w:rsidR="004B1D08" w:rsidRPr="004B1D08">
        <w:rPr>
          <w:bCs/>
        </w:rPr>
        <w:t>are ordered</w:t>
      </w:r>
      <w:proofErr w:type="gramEnd"/>
      <w:r w:rsidR="004B1D08" w:rsidRPr="004B1D08">
        <w:rPr>
          <w:bCs/>
        </w:rPr>
        <w:t xml:space="preserve"> from the lowest (left side) to the highest density (right side). Values calculated for three replicates per species (with five exceptions mentioned in ‘Materials and methods’ section. Whiskers indicate standard deviation. Red line corresponds to the density of 1 g cm</w:t>
      </w:r>
      <w:r w:rsidR="004B1D08" w:rsidRPr="004B1D08">
        <w:rPr>
          <w:bCs/>
          <w:vertAlign w:val="superscript"/>
        </w:rPr>
        <w:t>-3</w:t>
      </w:r>
      <w:r w:rsidR="004B1D08" w:rsidRPr="004B1D08">
        <w:rPr>
          <w:bCs/>
        </w:rPr>
        <w:t xml:space="preserve">, which is approximately the density of swollen cell wall material measured by Kellogg and </w:t>
      </w:r>
      <w:proofErr w:type="spellStart"/>
      <w:r w:rsidR="004B1D08" w:rsidRPr="004B1D08">
        <w:rPr>
          <w:bCs/>
        </w:rPr>
        <w:t>Wangaard</w:t>
      </w:r>
      <w:proofErr w:type="spellEnd"/>
      <w:r w:rsidR="004B1D08" w:rsidRPr="004B1D08">
        <w:rPr>
          <w:bCs/>
        </w:rPr>
        <w:t xml:space="preserve"> (1969). * </w:t>
      </w:r>
      <w:proofErr w:type="gramStart"/>
      <w:r w:rsidR="004B1D08" w:rsidRPr="004B1D08">
        <w:rPr>
          <w:bCs/>
        </w:rPr>
        <w:t>species</w:t>
      </w:r>
      <w:proofErr w:type="gramEnd"/>
      <w:r w:rsidR="004B1D08" w:rsidRPr="004B1D08">
        <w:rPr>
          <w:bCs/>
        </w:rPr>
        <w:t xml:space="preserve"> from the tropical woodland, ** species from the temperate forest.</w:t>
      </w:r>
    </w:p>
    <w:p w:rsidR="004B1D08" w:rsidRPr="004B1D08" w:rsidRDefault="004B1D08" w:rsidP="004B1D08">
      <w:pPr>
        <w:spacing w:line="480" w:lineRule="auto"/>
        <w:rPr>
          <w:bCs/>
        </w:rPr>
      </w:pPr>
    </w:p>
    <w:p w:rsidR="004B1D08" w:rsidRPr="004B1D08" w:rsidRDefault="004B1D08" w:rsidP="004B1D08">
      <w:pPr>
        <w:spacing w:line="480" w:lineRule="auto"/>
        <w:rPr>
          <w:bCs/>
        </w:rPr>
      </w:pPr>
      <w:r w:rsidRPr="004B1D08">
        <w:rPr>
          <w:bCs/>
          <w:noProof/>
          <w:lang w:val="en-AU" w:eastAsia="en-AU"/>
        </w:rPr>
        <w:lastRenderedPageBreak/>
        <w:drawing>
          <wp:anchor distT="0" distB="0" distL="114300" distR="114300" simplePos="0" relativeHeight="251659264" behindDoc="0" locked="0" layoutInCell="1" allowOverlap="1">
            <wp:simplePos x="0" y="0"/>
            <wp:positionH relativeFrom="column">
              <wp:posOffset>106045</wp:posOffset>
            </wp:positionH>
            <wp:positionV relativeFrom="paragraph">
              <wp:posOffset>228600</wp:posOffset>
            </wp:positionV>
            <wp:extent cx="4980305" cy="7978775"/>
            <wp:effectExtent l="19050" t="0" r="0" b="0"/>
            <wp:wrapTopAndBottom/>
            <wp:docPr id="2" name="Picture 0" descr="Fig 10 cell wall density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0 cell wall density_v2.jpg"/>
                    <pic:cNvPicPr/>
                  </pic:nvPicPr>
                  <pic:blipFill>
                    <a:blip r:embed="rId4" cstate="print"/>
                    <a:srcRect r="23283"/>
                    <a:stretch>
                      <a:fillRect/>
                    </a:stretch>
                  </pic:blipFill>
                  <pic:spPr>
                    <a:xfrm>
                      <a:off x="0" y="0"/>
                      <a:ext cx="4980305" cy="7978775"/>
                    </a:xfrm>
                    <a:prstGeom prst="rect">
                      <a:avLst/>
                    </a:prstGeom>
                  </pic:spPr>
                </pic:pic>
              </a:graphicData>
            </a:graphic>
          </wp:anchor>
        </w:drawing>
      </w:r>
    </w:p>
    <w:p w:rsidR="009559C6" w:rsidRDefault="005A5184" w:rsidP="004B1D08">
      <w:pPr>
        <w:spacing w:line="480" w:lineRule="auto"/>
      </w:pPr>
    </w:p>
    <w:sectPr w:rsidR="009559C6" w:rsidSect="008362A4">
      <w:pgSz w:w="11906" w:h="16838"/>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trackRevisions/>
  <w:defaultTabStop w:val="720"/>
  <w:characterSpacingControl w:val="doNotCompress"/>
  <w:compat/>
  <w:rsids>
    <w:rsidRoot w:val="004B1D08"/>
    <w:rsid w:val="000651D0"/>
    <w:rsid w:val="000A386E"/>
    <w:rsid w:val="00162705"/>
    <w:rsid w:val="002238C8"/>
    <w:rsid w:val="002836A3"/>
    <w:rsid w:val="003776DA"/>
    <w:rsid w:val="003861A2"/>
    <w:rsid w:val="004B1D08"/>
    <w:rsid w:val="005818E6"/>
    <w:rsid w:val="005A5184"/>
    <w:rsid w:val="00664044"/>
    <w:rsid w:val="00825B64"/>
    <w:rsid w:val="00A828BD"/>
    <w:rsid w:val="00B10EDD"/>
    <w:rsid w:val="00BC3DA2"/>
    <w:rsid w:val="00BC53CF"/>
    <w:rsid w:val="00BE380E"/>
    <w:rsid w:val="00C770DC"/>
    <w:rsid w:val="00CC1728"/>
    <w:rsid w:val="00CE2A25"/>
    <w:rsid w:val="00CE6EB8"/>
    <w:rsid w:val="00D00449"/>
    <w:rsid w:val="00DC21DB"/>
    <w:rsid w:val="00ED1319"/>
    <w:rsid w:val="00FD1C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Theme="minorHAnsi" w:hAnsi="Open Sans"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B1D08"/>
  </w:style>
  <w:style w:type="paragraph" w:styleId="Bibliography">
    <w:name w:val="Bibliography"/>
    <w:basedOn w:val="Normal"/>
    <w:next w:val="Normal"/>
    <w:uiPriority w:val="37"/>
    <w:unhideWhenUsed/>
    <w:rsid w:val="00825B64"/>
    <w:pPr>
      <w:tabs>
        <w:tab w:val="left" w:pos="384"/>
      </w:tabs>
      <w:spacing w:line="480" w:lineRule="auto"/>
      <w:ind w:left="386" w:hanging="386"/>
    </w:pPr>
  </w:style>
  <w:style w:type="paragraph" w:styleId="BalloonText">
    <w:name w:val="Balloon Text"/>
    <w:basedOn w:val="Normal"/>
    <w:link w:val="BalloonTextChar"/>
    <w:uiPriority w:val="99"/>
    <w:semiHidden/>
    <w:unhideWhenUsed/>
    <w:rsid w:val="00FD1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6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6216</Words>
  <Characters>35437</Characters>
  <Application>Microsoft Office Word</Application>
  <DocSecurity>0</DocSecurity>
  <Lines>295</Lines>
  <Paragraphs>83</Paragraphs>
  <ScaleCrop>false</ScaleCrop>
  <Company/>
  <LinksUpToDate>false</LinksUpToDate>
  <CharactersWithSpaces>41570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Zieminska</dc:creator>
  <cp:lastModifiedBy>Kasia</cp:lastModifiedBy>
  <cp:revision>3</cp:revision>
  <dcterms:created xsi:type="dcterms:W3CDTF">2015-03-27T20:10:00Z</dcterms:created>
  <dcterms:modified xsi:type="dcterms:W3CDTF">2015-03-27T20:11:00Z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id="zfqdGB6Y"/&gt;&lt;style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