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90"/>
        <w:gridCol w:w="1216"/>
        <w:gridCol w:w="1182"/>
        <w:gridCol w:w="944"/>
        <w:gridCol w:w="944"/>
        <w:gridCol w:w="333"/>
        <w:gridCol w:w="1145"/>
        <w:gridCol w:w="1182"/>
        <w:gridCol w:w="440"/>
      </w:tblGrid>
      <w:tr w:rsidR="00096710" w14:paraId="1CF9374B" w14:textId="77777777" w:rsidTr="00571810">
        <w:tc>
          <w:tcPr>
            <w:tcW w:w="2190" w:type="dxa"/>
            <w:tcBorders>
              <w:top w:val="single" w:sz="4" w:space="0" w:color="000000"/>
            </w:tcBorders>
            <w:shd w:val="clear" w:color="auto" w:fill="auto"/>
          </w:tcPr>
          <w:p w14:paraId="2D1722D8" w14:textId="77777777" w:rsidR="00096710" w:rsidRDefault="00096710" w:rsidP="00571810">
            <w:pPr>
              <w:snapToGrid w:val="0"/>
              <w:rPr>
                <w:rFonts w:ascii="Calibri" w:hAnsi="Calibri" w:cs="Calibri"/>
                <w:b/>
                <w:lang w:eastAsia="ja-JP"/>
              </w:rPr>
            </w:pPr>
            <w:bookmarkStart w:id="0" w:name="_GoBack"/>
            <w:bookmarkEnd w:id="0"/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A071F0" w14:textId="77777777" w:rsidR="00096710" w:rsidRDefault="00096710" w:rsidP="0057181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Accepted Value (mean ± SD)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FEA3E" w14:textId="77777777" w:rsidR="00096710" w:rsidRDefault="00096710" w:rsidP="00571810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Within Runs (range of SDs)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0A0F4A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Overall Among Runs (mean ± SD)</w:t>
            </w:r>
          </w:p>
        </w:tc>
      </w:tr>
      <w:tr w:rsidR="00096710" w14:paraId="5FCE692B" w14:textId="77777777" w:rsidTr="00571810"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14:paraId="1FCAEE93" w14:textId="77777777" w:rsidR="00096710" w:rsidRDefault="00096710" w:rsidP="00571810">
            <w:pPr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SIRM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329A" w14:textId="77777777" w:rsidR="00096710" w:rsidRDefault="00096710" w:rsidP="00571810">
            <w:pPr>
              <w:jc w:val="center"/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  <w:t>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ja-JP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</w:tcPr>
          <w:p w14:paraId="78B5166F" w14:textId="77777777" w:rsidR="00096710" w:rsidRDefault="00096710" w:rsidP="00571810">
            <w:pPr>
              <w:jc w:val="center"/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  <w:t>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ja-JP"/>
              </w:rPr>
              <w:t>15</w:t>
            </w: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8E05" w14:textId="77777777" w:rsidR="00096710" w:rsidRDefault="00096710" w:rsidP="00571810">
            <w:pPr>
              <w:jc w:val="center"/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  <w:t>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ja-JP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39972CA9" w14:textId="77777777" w:rsidR="00096710" w:rsidRDefault="00096710" w:rsidP="0057181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  <w:t>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ja-JP"/>
              </w:rPr>
              <w:t>15</w:t>
            </w: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</w:tcPr>
          <w:p w14:paraId="779916E0" w14:textId="77777777" w:rsidR="00096710" w:rsidRDefault="00096710" w:rsidP="00571810">
            <w:pPr>
              <w:jc w:val="center"/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7427" w14:textId="77777777" w:rsidR="00096710" w:rsidRDefault="00096710" w:rsidP="00571810">
            <w:pPr>
              <w:jc w:val="center"/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  <w:t>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ja-JP"/>
              </w:rPr>
              <w:t>13</w:t>
            </w: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</w:tcPr>
          <w:p w14:paraId="36E7E1D9" w14:textId="77777777" w:rsidR="00096710" w:rsidRDefault="00096710" w:rsidP="00571810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eastAsia="ja-JP"/>
              </w:rPr>
            </w:pPr>
            <w:r>
              <w:rPr>
                <w:rFonts w:ascii="Symbol" w:hAnsi="Symbol"/>
                <w:b/>
                <w:i/>
                <w:sz w:val="22"/>
                <w:szCs w:val="22"/>
                <w:lang w:eastAsia="ja-JP"/>
              </w:rPr>
              <w:t>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ja-JP"/>
              </w:rPr>
              <w:t>15</w:t>
            </w: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78D007F6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eastAsia="ja-JP"/>
              </w:rPr>
              <w:t>n</w:t>
            </w:r>
          </w:p>
        </w:tc>
      </w:tr>
      <w:tr w:rsidR="00096710" w14:paraId="67B55951" w14:textId="77777777" w:rsidTr="00571810">
        <w:tc>
          <w:tcPr>
            <w:tcW w:w="2190" w:type="dxa"/>
            <w:tcBorders>
              <w:top w:val="single" w:sz="4" w:space="0" w:color="000000"/>
            </w:tcBorders>
            <w:shd w:val="clear" w:color="auto" w:fill="auto"/>
          </w:tcPr>
          <w:p w14:paraId="0CA579C1" w14:textId="77777777" w:rsidR="00096710" w:rsidRDefault="00096710" w:rsidP="00571810">
            <w:pPr>
              <w:rPr>
                <w:rFonts w:ascii="Calibri" w:hAnsi="Calibri" w:cs="Calibri"/>
                <w:b/>
                <w:lang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Biological SIRMs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3CA081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auto"/>
          </w:tcPr>
          <w:p w14:paraId="07E641F8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7D770D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000000"/>
            </w:tcBorders>
            <w:shd w:val="clear" w:color="auto" w:fill="auto"/>
          </w:tcPr>
          <w:p w14:paraId="134CEACB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auto"/>
          </w:tcPr>
          <w:p w14:paraId="08D822A6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B5F6EB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auto"/>
          </w:tcPr>
          <w:p w14:paraId="6DCE938C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</w:tcPr>
          <w:p w14:paraId="28FF5D91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</w:tr>
      <w:tr w:rsidR="00096710" w14:paraId="5EA745D8" w14:textId="77777777" w:rsidTr="00571810">
        <w:tc>
          <w:tcPr>
            <w:tcW w:w="2190" w:type="dxa"/>
            <w:shd w:val="clear" w:color="auto" w:fill="auto"/>
          </w:tcPr>
          <w:p w14:paraId="333069DE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Casein protein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635A43A3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26.68 ± 0.13 ‰</w:t>
            </w:r>
          </w:p>
        </w:tc>
        <w:tc>
          <w:tcPr>
            <w:tcW w:w="1182" w:type="dxa"/>
            <w:shd w:val="clear" w:color="auto" w:fill="auto"/>
          </w:tcPr>
          <w:p w14:paraId="18E1A3D3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+5.94 ± 0.08 ‰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2356A6CD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14:paraId="4E49D572" w14:textId="77777777" w:rsidR="00096710" w:rsidRDefault="00096710" w:rsidP="00571810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333" w:type="dxa"/>
            <w:shd w:val="clear" w:color="auto" w:fill="auto"/>
          </w:tcPr>
          <w:p w14:paraId="018E617E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lang w:eastAsia="ja-JP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4E3EC18A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27.30 ± 0.09 ‰</w:t>
            </w:r>
          </w:p>
        </w:tc>
        <w:tc>
          <w:tcPr>
            <w:tcW w:w="1182" w:type="dxa"/>
            <w:shd w:val="clear" w:color="auto" w:fill="auto"/>
          </w:tcPr>
          <w:p w14:paraId="5893AFC3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+6.10 ± 0.07 ‰</w:t>
            </w:r>
          </w:p>
        </w:tc>
        <w:tc>
          <w:tcPr>
            <w:tcW w:w="440" w:type="dxa"/>
            <w:shd w:val="clear" w:color="auto" w:fill="auto"/>
          </w:tcPr>
          <w:p w14:paraId="34CAAEF9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</w:tr>
      <w:tr w:rsidR="00096710" w14:paraId="7E18F2FE" w14:textId="77777777" w:rsidTr="00571810">
        <w:tc>
          <w:tcPr>
            <w:tcW w:w="2190" w:type="dxa"/>
            <w:shd w:val="clear" w:color="auto" w:fill="auto"/>
          </w:tcPr>
          <w:p w14:paraId="522F62EF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IAEA CH7 polyethylene foil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7EF34123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32.15 ± 0.10 ‰</w:t>
            </w:r>
          </w:p>
        </w:tc>
        <w:tc>
          <w:tcPr>
            <w:tcW w:w="1182" w:type="dxa"/>
            <w:shd w:val="clear" w:color="auto" w:fill="auto"/>
          </w:tcPr>
          <w:p w14:paraId="5516E582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6A6F8790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14:paraId="53B08943" w14:textId="77777777" w:rsidR="00096710" w:rsidRDefault="00096710" w:rsidP="00571810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333" w:type="dxa"/>
            <w:shd w:val="clear" w:color="auto" w:fill="auto"/>
          </w:tcPr>
          <w:p w14:paraId="368EA309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lang w:eastAsia="ja-JP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191165FD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32.19 ± 0.15 ‰</w:t>
            </w:r>
          </w:p>
        </w:tc>
        <w:tc>
          <w:tcPr>
            <w:tcW w:w="1182" w:type="dxa"/>
            <w:shd w:val="clear" w:color="auto" w:fill="auto"/>
          </w:tcPr>
          <w:p w14:paraId="4B826CF5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440" w:type="dxa"/>
            <w:shd w:val="clear" w:color="auto" w:fill="auto"/>
          </w:tcPr>
          <w:p w14:paraId="659AC8DF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8</w:t>
            </w:r>
          </w:p>
        </w:tc>
      </w:tr>
      <w:tr w:rsidR="00096710" w14:paraId="35249AD9" w14:textId="77777777" w:rsidTr="00571810">
        <w:tc>
          <w:tcPr>
            <w:tcW w:w="2190" w:type="dxa"/>
            <w:shd w:val="clear" w:color="auto" w:fill="auto"/>
          </w:tcPr>
          <w:p w14:paraId="1E2EEE44" w14:textId="77777777" w:rsidR="00096710" w:rsidRDefault="00096710" w:rsidP="00571810">
            <w:pPr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IAEA N2 ammonium sulfate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09776113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14:paraId="43D3DC7C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+20.3 ± 0.14 ‰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31BE5EEF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14:paraId="6F4CC127" w14:textId="77777777" w:rsidR="00096710" w:rsidRDefault="00096710" w:rsidP="00571810">
            <w:pPr>
              <w:jc w:val="center"/>
              <w:rPr>
                <w:rFonts w:ascii="Calibri" w:hAnsi="Calibri" w:cs="Calibri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333" w:type="dxa"/>
            <w:shd w:val="clear" w:color="auto" w:fill="auto"/>
          </w:tcPr>
          <w:p w14:paraId="6E9AD633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lang w:eastAsia="ja-JP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4518450F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14:paraId="4F1E24E5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+20.28 ± 0.14 ‰</w:t>
            </w:r>
          </w:p>
        </w:tc>
        <w:tc>
          <w:tcPr>
            <w:tcW w:w="440" w:type="dxa"/>
            <w:shd w:val="clear" w:color="auto" w:fill="auto"/>
          </w:tcPr>
          <w:p w14:paraId="527A33DE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8</w:t>
            </w:r>
          </w:p>
        </w:tc>
      </w:tr>
      <w:tr w:rsidR="00096710" w14:paraId="072A202F" w14:textId="77777777" w:rsidTr="00571810">
        <w:tc>
          <w:tcPr>
            <w:tcW w:w="2190" w:type="dxa"/>
            <w:shd w:val="clear" w:color="auto" w:fill="auto"/>
          </w:tcPr>
          <w:p w14:paraId="58555072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Acetanilide (batch 149699)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5BFC088B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31.59 ± 0.12 ‰</w:t>
            </w:r>
          </w:p>
        </w:tc>
        <w:tc>
          <w:tcPr>
            <w:tcW w:w="1182" w:type="dxa"/>
            <w:shd w:val="clear" w:color="auto" w:fill="auto"/>
          </w:tcPr>
          <w:p w14:paraId="6EE0A23F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2.32 ± 0.23 ‰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3ABD3E5A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0.04-0.24 ‰</w:t>
            </w:r>
          </w:p>
        </w:tc>
        <w:tc>
          <w:tcPr>
            <w:tcW w:w="944" w:type="dxa"/>
            <w:shd w:val="clear" w:color="auto" w:fill="auto"/>
          </w:tcPr>
          <w:p w14:paraId="090DD917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0.01-0.22 ‰</w:t>
            </w:r>
          </w:p>
        </w:tc>
        <w:tc>
          <w:tcPr>
            <w:tcW w:w="333" w:type="dxa"/>
            <w:shd w:val="clear" w:color="auto" w:fill="auto"/>
          </w:tcPr>
          <w:p w14:paraId="734E0B63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1417D279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31.68 ± 0.19 ‰</w:t>
            </w:r>
          </w:p>
        </w:tc>
        <w:tc>
          <w:tcPr>
            <w:tcW w:w="1182" w:type="dxa"/>
            <w:shd w:val="clear" w:color="auto" w:fill="auto"/>
          </w:tcPr>
          <w:p w14:paraId="70F22905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2.24 ± 0.29 ‰</w:t>
            </w:r>
          </w:p>
        </w:tc>
        <w:tc>
          <w:tcPr>
            <w:tcW w:w="440" w:type="dxa"/>
            <w:shd w:val="clear" w:color="auto" w:fill="auto"/>
          </w:tcPr>
          <w:p w14:paraId="151CA672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50</w:t>
            </w:r>
          </w:p>
        </w:tc>
      </w:tr>
      <w:tr w:rsidR="00096710" w14:paraId="09E6EA7A" w14:textId="77777777" w:rsidTr="00571810">
        <w:tc>
          <w:tcPr>
            <w:tcW w:w="2190" w:type="dxa"/>
            <w:shd w:val="clear" w:color="auto" w:fill="auto"/>
          </w:tcPr>
          <w:p w14:paraId="76216A76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Bovine liver standard (BLS)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7AFE2454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18.8 ± 0.14 ‰</w:t>
            </w:r>
          </w:p>
        </w:tc>
        <w:tc>
          <w:tcPr>
            <w:tcW w:w="1182" w:type="dxa"/>
            <w:shd w:val="clear" w:color="auto" w:fill="auto"/>
          </w:tcPr>
          <w:p w14:paraId="02C4A746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+7.18 ± 0.17 ‰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4D51EC8A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0.05-0.25 ‰</w:t>
            </w:r>
          </w:p>
        </w:tc>
        <w:tc>
          <w:tcPr>
            <w:tcW w:w="944" w:type="dxa"/>
            <w:shd w:val="clear" w:color="auto" w:fill="auto"/>
          </w:tcPr>
          <w:p w14:paraId="5AEC483E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0.06-0.13 ‰</w:t>
            </w:r>
          </w:p>
        </w:tc>
        <w:tc>
          <w:tcPr>
            <w:tcW w:w="333" w:type="dxa"/>
            <w:shd w:val="clear" w:color="auto" w:fill="auto"/>
          </w:tcPr>
          <w:p w14:paraId="359C68C3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4C6BCC71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18.75 ± 0.13 ‰</w:t>
            </w:r>
          </w:p>
        </w:tc>
        <w:tc>
          <w:tcPr>
            <w:tcW w:w="1182" w:type="dxa"/>
            <w:shd w:val="clear" w:color="auto" w:fill="auto"/>
          </w:tcPr>
          <w:p w14:paraId="5E8EEF74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+7.16 ± 0.14 ‰</w:t>
            </w:r>
          </w:p>
        </w:tc>
        <w:tc>
          <w:tcPr>
            <w:tcW w:w="440" w:type="dxa"/>
            <w:shd w:val="clear" w:color="auto" w:fill="auto"/>
          </w:tcPr>
          <w:p w14:paraId="2C851E44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16</w:t>
            </w:r>
          </w:p>
        </w:tc>
      </w:tr>
      <w:tr w:rsidR="00096710" w14:paraId="2969B7C9" w14:textId="77777777" w:rsidTr="00571810">
        <w:tc>
          <w:tcPr>
            <w:tcW w:w="2190" w:type="dxa"/>
            <w:shd w:val="clear" w:color="auto" w:fill="auto"/>
          </w:tcPr>
          <w:p w14:paraId="7ABE00A4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Nicotinamide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662B87DD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34.52 ± 0.13 ‰</w:t>
            </w:r>
          </w:p>
        </w:tc>
        <w:tc>
          <w:tcPr>
            <w:tcW w:w="1182" w:type="dxa"/>
            <w:shd w:val="clear" w:color="auto" w:fill="auto"/>
          </w:tcPr>
          <w:p w14:paraId="2F0825E4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1.71 ± 0.10 ‰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66A2784A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0.04-0.14 ‰</w:t>
            </w:r>
          </w:p>
        </w:tc>
        <w:tc>
          <w:tcPr>
            <w:tcW w:w="944" w:type="dxa"/>
            <w:shd w:val="clear" w:color="auto" w:fill="auto"/>
          </w:tcPr>
          <w:p w14:paraId="01ED8E45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0.04-0.19 ‰</w:t>
            </w:r>
          </w:p>
        </w:tc>
        <w:tc>
          <w:tcPr>
            <w:tcW w:w="333" w:type="dxa"/>
            <w:shd w:val="clear" w:color="auto" w:fill="auto"/>
          </w:tcPr>
          <w:p w14:paraId="1177A950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36A7170A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34.51 ± 0.09 ‰</w:t>
            </w:r>
          </w:p>
        </w:tc>
        <w:tc>
          <w:tcPr>
            <w:tcW w:w="1182" w:type="dxa"/>
            <w:shd w:val="clear" w:color="auto" w:fill="auto"/>
          </w:tcPr>
          <w:p w14:paraId="432BB539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1.63 ± 0.20 ‰</w:t>
            </w:r>
          </w:p>
        </w:tc>
        <w:tc>
          <w:tcPr>
            <w:tcW w:w="440" w:type="dxa"/>
            <w:shd w:val="clear" w:color="auto" w:fill="auto"/>
          </w:tcPr>
          <w:p w14:paraId="7ED41655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18</w:t>
            </w:r>
          </w:p>
        </w:tc>
      </w:tr>
      <w:tr w:rsidR="00096710" w14:paraId="32778603" w14:textId="77777777" w:rsidTr="00571810"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14:paraId="57BC6C11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Small-mouth bass muscle (SMB-M)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9E0A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23.41 ± 0.18 ‰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</w:tcPr>
          <w:p w14:paraId="4ADDEBFB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+12.31 ± 0.11 ‰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C9E2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0.04-0.24 ‰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6BF7CACD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0.04-0.26 ‰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</w:tcPr>
          <w:p w14:paraId="1C2C034D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58F1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23.37 ± 0.12 ‰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</w:tcPr>
          <w:p w14:paraId="666C09B0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+12.35 ± 0.16 ‰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59BC939B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18</w:t>
            </w:r>
          </w:p>
        </w:tc>
      </w:tr>
      <w:tr w:rsidR="00096710" w14:paraId="762F494F" w14:textId="77777777" w:rsidTr="00571810">
        <w:tc>
          <w:tcPr>
            <w:tcW w:w="2190" w:type="dxa"/>
            <w:tcBorders>
              <w:top w:val="single" w:sz="4" w:space="0" w:color="000000"/>
            </w:tcBorders>
            <w:shd w:val="clear" w:color="auto" w:fill="auto"/>
          </w:tcPr>
          <w:p w14:paraId="2E5CFFBA" w14:textId="77777777" w:rsidR="00096710" w:rsidRDefault="00096710" w:rsidP="00571810">
            <w:pPr>
              <w:rPr>
                <w:rFonts w:ascii="Calibri" w:hAnsi="Calibri" w:cs="Calibri"/>
                <w:b/>
                <w:lang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ja-JP"/>
              </w:rPr>
              <w:t>Sediment SIRMs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B45DB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auto"/>
          </w:tcPr>
          <w:p w14:paraId="5143C0BE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461F3A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944" w:type="dxa"/>
            <w:tcBorders>
              <w:top w:val="single" w:sz="4" w:space="0" w:color="000000"/>
            </w:tcBorders>
            <w:shd w:val="clear" w:color="auto" w:fill="auto"/>
          </w:tcPr>
          <w:p w14:paraId="3028C49F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333" w:type="dxa"/>
            <w:tcBorders>
              <w:top w:val="single" w:sz="4" w:space="0" w:color="000000"/>
            </w:tcBorders>
            <w:shd w:val="clear" w:color="auto" w:fill="auto"/>
          </w:tcPr>
          <w:p w14:paraId="270BC55B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EF360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1182" w:type="dxa"/>
            <w:tcBorders>
              <w:top w:val="single" w:sz="4" w:space="0" w:color="000000"/>
            </w:tcBorders>
            <w:shd w:val="clear" w:color="auto" w:fill="auto"/>
          </w:tcPr>
          <w:p w14:paraId="31EB7002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shd w:val="clear" w:color="auto" w:fill="auto"/>
          </w:tcPr>
          <w:p w14:paraId="3034D72B" w14:textId="77777777" w:rsidR="00096710" w:rsidRDefault="00096710" w:rsidP="00571810">
            <w:pPr>
              <w:snapToGrid w:val="0"/>
              <w:jc w:val="center"/>
              <w:rPr>
                <w:rFonts w:ascii="Calibri" w:hAnsi="Calibri" w:cs="Calibri"/>
                <w:b/>
                <w:lang w:eastAsia="ja-JP"/>
              </w:rPr>
            </w:pPr>
          </w:p>
        </w:tc>
      </w:tr>
      <w:tr w:rsidR="00096710" w14:paraId="0BBCF9A6" w14:textId="77777777" w:rsidTr="00571810">
        <w:tc>
          <w:tcPr>
            <w:tcW w:w="2190" w:type="dxa"/>
            <w:shd w:val="clear" w:color="auto" w:fill="auto"/>
          </w:tcPr>
          <w:p w14:paraId="0F1C60DA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NIST 1547 Peach leaf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4EBC3621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26.17 ± 0.08 ‰</w:t>
            </w:r>
          </w:p>
        </w:tc>
        <w:tc>
          <w:tcPr>
            <w:tcW w:w="1182" w:type="dxa"/>
            <w:shd w:val="clear" w:color="auto" w:fill="auto"/>
          </w:tcPr>
          <w:p w14:paraId="25756CE7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+1.94 ± 0.12 ‰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24DF9663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0.01-0.13 ‰</w:t>
            </w:r>
          </w:p>
        </w:tc>
        <w:tc>
          <w:tcPr>
            <w:tcW w:w="944" w:type="dxa"/>
            <w:shd w:val="clear" w:color="auto" w:fill="auto"/>
          </w:tcPr>
          <w:p w14:paraId="30991DD8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0.07-0.09 ‰</w:t>
            </w:r>
          </w:p>
        </w:tc>
        <w:tc>
          <w:tcPr>
            <w:tcW w:w="333" w:type="dxa"/>
            <w:shd w:val="clear" w:color="auto" w:fill="auto"/>
          </w:tcPr>
          <w:p w14:paraId="7D1AC50D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07067EE9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26.24 ± 0.08 ‰</w:t>
            </w:r>
          </w:p>
        </w:tc>
        <w:tc>
          <w:tcPr>
            <w:tcW w:w="1182" w:type="dxa"/>
            <w:shd w:val="clear" w:color="auto" w:fill="auto"/>
          </w:tcPr>
          <w:p w14:paraId="1F3F5570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+2.04 ± 0.30 ‰</w:t>
            </w:r>
          </w:p>
        </w:tc>
        <w:tc>
          <w:tcPr>
            <w:tcW w:w="440" w:type="dxa"/>
            <w:shd w:val="clear" w:color="auto" w:fill="auto"/>
          </w:tcPr>
          <w:p w14:paraId="5BBD6448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6</w:t>
            </w:r>
          </w:p>
        </w:tc>
      </w:tr>
      <w:tr w:rsidR="00096710" w14:paraId="2CB6AC3F" w14:textId="77777777" w:rsidTr="00571810">
        <w:tc>
          <w:tcPr>
            <w:tcW w:w="2190" w:type="dxa"/>
            <w:shd w:val="clear" w:color="auto" w:fill="auto"/>
          </w:tcPr>
          <w:p w14:paraId="6BC20076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Aquatic moss standard (AQM)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0C98A0B0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35.08 ± 0.15 ‰</w:t>
            </w:r>
          </w:p>
        </w:tc>
        <w:tc>
          <w:tcPr>
            <w:tcW w:w="1182" w:type="dxa"/>
            <w:shd w:val="clear" w:color="auto" w:fill="auto"/>
          </w:tcPr>
          <w:p w14:paraId="5659301E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+16.14 ± 0.07 ‰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3697C0DF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0.07-0.19 ‰</w:t>
            </w:r>
          </w:p>
        </w:tc>
        <w:tc>
          <w:tcPr>
            <w:tcW w:w="944" w:type="dxa"/>
            <w:shd w:val="clear" w:color="auto" w:fill="auto"/>
          </w:tcPr>
          <w:p w14:paraId="76CEF9E8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0.05-0.24 ‰</w:t>
            </w:r>
          </w:p>
        </w:tc>
        <w:tc>
          <w:tcPr>
            <w:tcW w:w="333" w:type="dxa"/>
            <w:shd w:val="clear" w:color="auto" w:fill="auto"/>
          </w:tcPr>
          <w:p w14:paraId="7D5643BF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7171EA00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35.03 ± 0.13 ‰</w:t>
            </w:r>
          </w:p>
        </w:tc>
        <w:tc>
          <w:tcPr>
            <w:tcW w:w="1182" w:type="dxa"/>
            <w:shd w:val="clear" w:color="auto" w:fill="auto"/>
          </w:tcPr>
          <w:p w14:paraId="3A2AE654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+16.07 ± 0.15 ‰</w:t>
            </w:r>
          </w:p>
        </w:tc>
        <w:tc>
          <w:tcPr>
            <w:tcW w:w="440" w:type="dxa"/>
            <w:shd w:val="clear" w:color="auto" w:fill="auto"/>
          </w:tcPr>
          <w:p w14:paraId="1AD306C0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10</w:t>
            </w:r>
          </w:p>
        </w:tc>
      </w:tr>
      <w:tr w:rsidR="00096710" w14:paraId="172FFAC8" w14:textId="77777777" w:rsidTr="00571810">
        <w:tc>
          <w:tcPr>
            <w:tcW w:w="2190" w:type="dxa"/>
            <w:shd w:val="clear" w:color="auto" w:fill="auto"/>
          </w:tcPr>
          <w:p w14:paraId="76FAC513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Corn meal standard (CMS)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0D676217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13.25 ± 0.11 ‰</w:t>
            </w:r>
          </w:p>
        </w:tc>
        <w:tc>
          <w:tcPr>
            <w:tcW w:w="1182" w:type="dxa"/>
            <w:shd w:val="clear" w:color="auto" w:fill="auto"/>
          </w:tcPr>
          <w:p w14:paraId="522ACD51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+4.42 ± 0.12 ‰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4F1388C6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0.07-0.12 ‰</w:t>
            </w:r>
          </w:p>
        </w:tc>
        <w:tc>
          <w:tcPr>
            <w:tcW w:w="944" w:type="dxa"/>
            <w:shd w:val="clear" w:color="auto" w:fill="auto"/>
          </w:tcPr>
          <w:p w14:paraId="3B72E06F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0.08-0.17 ‰</w:t>
            </w:r>
          </w:p>
        </w:tc>
        <w:tc>
          <w:tcPr>
            <w:tcW w:w="333" w:type="dxa"/>
            <w:shd w:val="clear" w:color="auto" w:fill="auto"/>
          </w:tcPr>
          <w:p w14:paraId="4118C742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6EA10D02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13.19 ± 0.07 ‰</w:t>
            </w:r>
          </w:p>
        </w:tc>
        <w:tc>
          <w:tcPr>
            <w:tcW w:w="1182" w:type="dxa"/>
            <w:shd w:val="clear" w:color="auto" w:fill="auto"/>
          </w:tcPr>
          <w:p w14:paraId="337D045B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+4.52 ± 0.11 ‰</w:t>
            </w:r>
          </w:p>
        </w:tc>
        <w:tc>
          <w:tcPr>
            <w:tcW w:w="440" w:type="dxa"/>
            <w:shd w:val="clear" w:color="auto" w:fill="auto"/>
          </w:tcPr>
          <w:p w14:paraId="5E1CEFFF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9</w:t>
            </w:r>
          </w:p>
        </w:tc>
      </w:tr>
      <w:tr w:rsidR="00096710" w14:paraId="04244117" w14:textId="77777777" w:rsidTr="00571810">
        <w:tc>
          <w:tcPr>
            <w:tcW w:w="2190" w:type="dxa"/>
            <w:shd w:val="clear" w:color="auto" w:fill="auto"/>
          </w:tcPr>
          <w:p w14:paraId="26B488C6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Ephedra plant standard (EPS)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14:paraId="76EFDDA8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30.96 ± 0.09 ‰</w:t>
            </w:r>
          </w:p>
        </w:tc>
        <w:tc>
          <w:tcPr>
            <w:tcW w:w="1182" w:type="dxa"/>
            <w:shd w:val="clear" w:color="auto" w:fill="auto"/>
          </w:tcPr>
          <w:p w14:paraId="6B176C0A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+0.35 ± 0.12 ‰</w:t>
            </w:r>
          </w:p>
        </w:tc>
        <w:tc>
          <w:tcPr>
            <w:tcW w:w="944" w:type="dxa"/>
            <w:tcBorders>
              <w:left w:val="single" w:sz="4" w:space="0" w:color="000000"/>
            </w:tcBorders>
            <w:shd w:val="clear" w:color="auto" w:fill="auto"/>
          </w:tcPr>
          <w:p w14:paraId="7C98BF21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0.08-0.12 ‰</w:t>
            </w:r>
          </w:p>
        </w:tc>
        <w:tc>
          <w:tcPr>
            <w:tcW w:w="944" w:type="dxa"/>
            <w:shd w:val="clear" w:color="auto" w:fill="auto"/>
          </w:tcPr>
          <w:p w14:paraId="0AE94CCD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0.09-0.17 ‰</w:t>
            </w:r>
          </w:p>
        </w:tc>
        <w:tc>
          <w:tcPr>
            <w:tcW w:w="333" w:type="dxa"/>
            <w:shd w:val="clear" w:color="auto" w:fill="auto"/>
          </w:tcPr>
          <w:p w14:paraId="33341908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</w:tcPr>
          <w:p w14:paraId="70B12976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31.08 ± 0.09 ‰</w:t>
            </w:r>
          </w:p>
        </w:tc>
        <w:tc>
          <w:tcPr>
            <w:tcW w:w="1182" w:type="dxa"/>
            <w:shd w:val="clear" w:color="auto" w:fill="auto"/>
          </w:tcPr>
          <w:p w14:paraId="579080BD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+0.32 ± 0.15 ‰</w:t>
            </w:r>
          </w:p>
        </w:tc>
        <w:tc>
          <w:tcPr>
            <w:tcW w:w="440" w:type="dxa"/>
            <w:shd w:val="clear" w:color="auto" w:fill="auto"/>
          </w:tcPr>
          <w:p w14:paraId="5DA7A9A7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9</w:t>
            </w:r>
          </w:p>
        </w:tc>
      </w:tr>
      <w:tr w:rsidR="00096710" w14:paraId="3DF809B7" w14:textId="77777777" w:rsidTr="00571810"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14:paraId="7DE1C586" w14:textId="77777777" w:rsidR="00096710" w:rsidRDefault="00096710" w:rsidP="00571810">
            <w:pPr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Spirulina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 standard (SPL)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B265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24.97 ± 0.12 ‰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</w:tcPr>
          <w:p w14:paraId="60BFAB53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+12.94 ± 0.09 ‰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78CD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0.04-0.09 ‰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shd w:val="clear" w:color="auto" w:fill="auto"/>
          </w:tcPr>
          <w:p w14:paraId="43532EA8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0.03-0.07 ‰</w:t>
            </w: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</w:tcPr>
          <w:p w14:paraId="6931C93B" w14:textId="77777777" w:rsidR="00096710" w:rsidRDefault="00096710" w:rsidP="0057181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D359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ja-JP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24.97 ± 0.09 ‰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</w:tcPr>
          <w:p w14:paraId="7F15BAEB" w14:textId="77777777" w:rsidR="00096710" w:rsidRDefault="00096710" w:rsidP="00571810">
            <w:pPr>
              <w:jc w:val="center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+12.95 ± 0.15 ‰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7FB0D569" w14:textId="77777777" w:rsidR="00096710" w:rsidRDefault="00096710" w:rsidP="0057181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ja-JP"/>
              </w:rPr>
              <w:t>10</w:t>
            </w:r>
          </w:p>
        </w:tc>
      </w:tr>
    </w:tbl>
    <w:p w14:paraId="6F9992F6" w14:textId="77777777" w:rsidR="00096710" w:rsidRDefault="00096710" w:rsidP="00096710">
      <w:pPr>
        <w:rPr>
          <w:rFonts w:ascii="Calibri" w:hAnsi="Calibri" w:cs="Calibri"/>
          <w:sz w:val="22"/>
          <w:szCs w:val="22"/>
        </w:rPr>
      </w:pPr>
    </w:p>
    <w:p w14:paraId="71A7CD44" w14:textId="77777777" w:rsidR="00621372" w:rsidRDefault="00621372" w:rsidP="006213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Accepted values and overall values among all runs are presented as mean ± SD (n = number of duplicates), within runs, data are presented as the range of SDs (n = number of runs where the SIRM was run more than once).</w:t>
      </w:r>
    </w:p>
    <w:p w14:paraId="4D7AAB1B" w14:textId="77777777" w:rsidR="001279BA" w:rsidRDefault="001279BA"/>
    <w:sectPr w:rsidR="00127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0"/>
    <w:rsid w:val="00096710"/>
    <w:rsid w:val="001279BA"/>
    <w:rsid w:val="00581BB2"/>
    <w:rsid w:val="00621372"/>
    <w:rsid w:val="008C7DED"/>
    <w:rsid w:val="00C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5B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Jardine</dc:creator>
  <cp:lastModifiedBy>Catherine Jardine</cp:lastModifiedBy>
  <cp:revision>3</cp:revision>
  <dcterms:created xsi:type="dcterms:W3CDTF">2014-05-30T19:26:00Z</dcterms:created>
  <dcterms:modified xsi:type="dcterms:W3CDTF">2015-01-05T21:53:00Z</dcterms:modified>
</cp:coreProperties>
</file>