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11D0C8" w14:textId="77777777" w:rsidR="00E75172" w:rsidRDefault="00CB5720" w:rsidP="00CB5720">
      <w:pPr>
        <w:jc w:val="center"/>
        <w:rPr>
          <w:b/>
        </w:rPr>
      </w:pPr>
      <w:r>
        <w:rPr>
          <w:b/>
        </w:rPr>
        <w:t>Additional Methodology</w:t>
      </w:r>
    </w:p>
    <w:p w14:paraId="2F838DE1" w14:textId="77777777" w:rsidR="00CB5720" w:rsidRDefault="00CB5720" w:rsidP="00CB5720">
      <w:pPr>
        <w:rPr>
          <w:u w:val="single"/>
        </w:rPr>
      </w:pPr>
      <w:r>
        <w:rPr>
          <w:u w:val="single"/>
        </w:rPr>
        <w:t>Trial Protocol</w:t>
      </w:r>
    </w:p>
    <w:p w14:paraId="64E6C914" w14:textId="77777777" w:rsidR="00CB5720" w:rsidRPr="00CB5720" w:rsidRDefault="00CB5720" w:rsidP="00CB5720">
      <w:r>
        <w:t>The trial protocol can be found as a separate document within the online appendix, which includes full details of the trial conduct and the CT and MRI protocols.</w:t>
      </w:r>
    </w:p>
    <w:p w14:paraId="04BCE407" w14:textId="77777777" w:rsidR="00CB5720" w:rsidRDefault="00CB5720" w:rsidP="00E75172">
      <w:pPr>
        <w:rPr>
          <w:rFonts w:ascii="Calibri" w:eastAsia="MS Mincho" w:hAnsi="Calibri" w:cs="Times New Roman"/>
          <w:u w:val="single"/>
          <w:lang w:eastAsia="en-GB"/>
        </w:rPr>
      </w:pPr>
      <w:r>
        <w:rPr>
          <w:rFonts w:ascii="Calibri" w:eastAsia="MS Mincho" w:hAnsi="Calibri" w:cs="Times New Roman"/>
          <w:u w:val="single"/>
          <w:lang w:eastAsia="en-GB"/>
        </w:rPr>
        <w:t>Statistical Analysis Plan</w:t>
      </w:r>
    </w:p>
    <w:p w14:paraId="5D849943" w14:textId="77777777" w:rsidR="00CB5720" w:rsidRPr="00CB5720" w:rsidRDefault="00CB5720" w:rsidP="00E75172">
      <w:pPr>
        <w:rPr>
          <w:rFonts w:ascii="Calibri" w:eastAsia="MS Mincho" w:hAnsi="Calibri" w:cs="Times New Roman"/>
          <w:lang w:eastAsia="en-GB"/>
        </w:rPr>
      </w:pPr>
      <w:r>
        <w:rPr>
          <w:rFonts w:ascii="Calibri" w:eastAsia="MS Mincho" w:hAnsi="Calibri" w:cs="Times New Roman"/>
          <w:lang w:eastAsia="en-GB"/>
        </w:rPr>
        <w:t>The statistical analysis plan can also be found as a separate document within the online appendix.</w:t>
      </w:r>
    </w:p>
    <w:p w14:paraId="42F88C70" w14:textId="77777777" w:rsidR="00E75172" w:rsidRPr="008A4672" w:rsidRDefault="00E75172" w:rsidP="00E75172">
      <w:pPr>
        <w:rPr>
          <w:rFonts w:ascii="Calibri" w:eastAsia="MS Mincho" w:hAnsi="Calibri" w:cs="Times New Roman"/>
          <w:u w:val="single"/>
          <w:lang w:eastAsia="en-GB"/>
        </w:rPr>
      </w:pPr>
      <w:r w:rsidRPr="008A4672">
        <w:rPr>
          <w:rFonts w:ascii="Calibri" w:eastAsia="MS Mincho" w:hAnsi="Calibri" w:cs="Times New Roman"/>
          <w:u w:val="single"/>
          <w:lang w:eastAsia="en-GB"/>
        </w:rPr>
        <w:t xml:space="preserve">MRI analysis </w:t>
      </w:r>
      <w:r w:rsidR="00CB5720">
        <w:rPr>
          <w:rFonts w:ascii="Calibri" w:eastAsia="MS Mincho" w:hAnsi="Calibri" w:cs="Times New Roman"/>
          <w:u w:val="single"/>
          <w:lang w:eastAsia="en-GB"/>
        </w:rPr>
        <w:t>Standard Operating Procedure (SOP)</w:t>
      </w:r>
    </w:p>
    <w:p w14:paraId="54306A25" w14:textId="77777777" w:rsidR="008A4672" w:rsidRDefault="00D36042" w:rsidP="00E75172">
      <w:pPr>
        <w:rPr>
          <w:rFonts w:ascii="Calibri" w:eastAsia="MS Mincho" w:hAnsi="Calibri" w:cs="Times New Roman"/>
          <w:lang w:eastAsia="en-GB"/>
        </w:rPr>
      </w:pPr>
      <w:r>
        <w:rPr>
          <w:rFonts w:ascii="Calibri" w:eastAsia="MS Mincho" w:hAnsi="Calibri" w:cs="Times New Roman"/>
          <w:lang w:eastAsia="en-GB"/>
        </w:rPr>
        <w:t>See separate document</w:t>
      </w:r>
      <w:r w:rsidR="00CB5720">
        <w:rPr>
          <w:rFonts w:ascii="Calibri" w:eastAsia="MS Mincho" w:hAnsi="Calibri" w:cs="Times New Roman"/>
          <w:lang w:eastAsia="en-GB"/>
        </w:rPr>
        <w:t xml:space="preserve"> within the online appendix.</w:t>
      </w:r>
    </w:p>
    <w:p w14:paraId="6064F5E4" w14:textId="77777777" w:rsidR="002638C1" w:rsidRPr="00015C4E" w:rsidRDefault="00015C4E" w:rsidP="00E75172">
      <w:pPr>
        <w:rPr>
          <w:rFonts w:ascii="Calibri" w:eastAsia="MS Mincho" w:hAnsi="Calibri" w:cs="Times New Roman"/>
          <w:u w:val="single"/>
          <w:lang w:eastAsia="en-GB"/>
        </w:rPr>
      </w:pPr>
      <w:r w:rsidRPr="00015C4E">
        <w:rPr>
          <w:rFonts w:ascii="Calibri" w:eastAsia="MS Mincho" w:hAnsi="Calibri" w:cs="Times New Roman"/>
          <w:u w:val="single"/>
          <w:lang w:eastAsia="en-GB"/>
        </w:rPr>
        <w:t>DWI-MRI analysis</w:t>
      </w:r>
    </w:p>
    <w:p w14:paraId="1C3A0D9D" w14:textId="77777777" w:rsidR="00015C4E" w:rsidRDefault="006F3811" w:rsidP="00E75172">
      <w:pPr>
        <w:rPr>
          <w:rFonts w:ascii="Calibri" w:eastAsia="MS Mincho" w:hAnsi="Calibri" w:cs="Times New Roman"/>
          <w:lang w:eastAsia="en-GB"/>
        </w:rPr>
      </w:pPr>
      <w:r>
        <w:rPr>
          <w:rFonts w:ascii="Calibri" w:eastAsia="MS Mincho" w:hAnsi="Calibri" w:cs="Times New Roman"/>
          <w:lang w:eastAsia="en-GB"/>
        </w:rPr>
        <w:t xml:space="preserve">ADC quantification from the </w:t>
      </w:r>
      <w:r w:rsidR="00015C4E">
        <w:rPr>
          <w:rFonts w:ascii="Calibri" w:eastAsia="MS Mincho" w:hAnsi="Calibri" w:cs="Times New Roman"/>
          <w:lang w:eastAsia="en-GB"/>
        </w:rPr>
        <w:t xml:space="preserve">DWI-MRI scans </w:t>
      </w:r>
      <w:r w:rsidR="00E47F04">
        <w:rPr>
          <w:rFonts w:ascii="Calibri" w:eastAsia="MS Mincho" w:hAnsi="Calibri" w:cs="Times New Roman"/>
          <w:lang w:eastAsia="en-GB"/>
        </w:rPr>
        <w:t xml:space="preserve">(with B values of 0 and 1000) </w:t>
      </w:r>
      <w:r w:rsidR="00015C4E">
        <w:rPr>
          <w:rFonts w:ascii="Calibri" w:eastAsia="MS Mincho" w:hAnsi="Calibri" w:cs="Times New Roman"/>
          <w:lang w:eastAsia="en-GB"/>
        </w:rPr>
        <w:t>w</w:t>
      </w:r>
      <w:r>
        <w:rPr>
          <w:rFonts w:ascii="Calibri" w:eastAsia="MS Mincho" w:hAnsi="Calibri" w:cs="Times New Roman"/>
          <w:lang w:eastAsia="en-GB"/>
        </w:rPr>
        <w:t>as undertaken</w:t>
      </w:r>
      <w:r w:rsidR="00E47F04">
        <w:rPr>
          <w:rFonts w:ascii="Calibri" w:eastAsia="MS Mincho" w:hAnsi="Calibri" w:cs="Times New Roman"/>
          <w:lang w:eastAsia="en-GB"/>
        </w:rPr>
        <w:t xml:space="preserve"> by an</w:t>
      </w:r>
      <w:r w:rsidR="00015C4E">
        <w:rPr>
          <w:rFonts w:ascii="Calibri" w:eastAsia="MS Mincho" w:hAnsi="Calibri" w:cs="Times New Roman"/>
          <w:lang w:eastAsia="en-GB"/>
        </w:rPr>
        <w:t xml:space="preserve"> experienced respiratory radiologist</w:t>
      </w:r>
      <w:r w:rsidR="00E47F04">
        <w:rPr>
          <w:rFonts w:ascii="Calibri" w:eastAsia="MS Mincho" w:hAnsi="Calibri" w:cs="Times New Roman"/>
          <w:lang w:eastAsia="en-GB"/>
        </w:rPr>
        <w:t>, blinded to clinical information and treatment</w:t>
      </w:r>
      <w:r w:rsidR="00015C4E">
        <w:rPr>
          <w:rFonts w:ascii="Calibri" w:eastAsia="MS Mincho" w:hAnsi="Calibri" w:cs="Times New Roman"/>
          <w:lang w:eastAsia="en-GB"/>
        </w:rPr>
        <w:t xml:space="preserve">. </w:t>
      </w:r>
      <w:r w:rsidR="00E47F04">
        <w:t>Three focal regions of restricted diffusion were identified and contoured on the B=1000 dataset at the following levels:</w:t>
      </w:r>
      <w:r w:rsidR="00015C4E">
        <w:rPr>
          <w:rFonts w:ascii="Calibri" w:eastAsia="MS Mincho" w:hAnsi="Calibri" w:cs="Times New Roman"/>
          <w:lang w:eastAsia="en-GB"/>
        </w:rPr>
        <w:t xml:space="preserve"> the pulmonary venous confluence, the carina and the arch of the aorta. If tumour was not visible at these levels, measurements were taken from the top, middle and bottom of the visible tumour.  The 3 measurements were averaged to give a single ADC score for that scan.  The absolute change in ADC between the randomisation and week 5 scan were calculated.  </w:t>
      </w:r>
    </w:p>
    <w:p w14:paraId="7A28F515" w14:textId="77777777" w:rsidR="002638C1" w:rsidRPr="001E0A4B" w:rsidRDefault="002638C1" w:rsidP="00E75172">
      <w:pPr>
        <w:rPr>
          <w:rFonts w:ascii="Calibri" w:eastAsia="MS Mincho" w:hAnsi="Calibri" w:cs="Times New Roman"/>
          <w:u w:val="single"/>
          <w:lang w:eastAsia="en-GB"/>
        </w:rPr>
      </w:pPr>
      <w:r w:rsidRPr="001E0A4B">
        <w:rPr>
          <w:rFonts w:ascii="Calibri" w:eastAsia="MS Mincho" w:hAnsi="Calibri" w:cs="Times New Roman"/>
          <w:u w:val="single"/>
          <w:lang w:eastAsia="en-GB"/>
        </w:rPr>
        <w:t>CT analysis</w:t>
      </w:r>
    </w:p>
    <w:p w14:paraId="104F178D" w14:textId="77777777" w:rsidR="002638C1" w:rsidRDefault="002638C1" w:rsidP="00E75172">
      <w:pPr>
        <w:rPr>
          <w:rFonts w:ascii="Calibri" w:eastAsia="MS Mincho" w:hAnsi="Calibri" w:cs="Times New Roman"/>
          <w:lang w:eastAsia="en-GB"/>
        </w:rPr>
      </w:pPr>
      <w:r w:rsidRPr="002638C1">
        <w:rPr>
          <w:rFonts w:ascii="Calibri" w:eastAsia="MS Mincho" w:hAnsi="Calibri" w:cs="Times New Roman"/>
          <w:lang w:eastAsia="en-GB"/>
        </w:rPr>
        <w:t>The CTs were independently reported by 2 respiratory radiologists using the modified RECIST criteria</w:t>
      </w:r>
      <w:r w:rsidR="006F3811">
        <w:rPr>
          <w:rFonts w:ascii="Calibri" w:eastAsia="MS Mincho" w:hAnsi="Calibri" w:cs="Times New Roman"/>
          <w:lang w:eastAsia="en-GB"/>
        </w:rPr>
        <w:t>, with combined consensus evaluation for discrepant values</w:t>
      </w:r>
      <w:r w:rsidRPr="002638C1">
        <w:rPr>
          <w:rFonts w:ascii="Calibri" w:eastAsia="MS Mincho" w:hAnsi="Calibri" w:cs="Times New Roman"/>
          <w:lang w:eastAsia="en-GB"/>
        </w:rPr>
        <w:t xml:space="preserve"> </w:t>
      </w:r>
      <w:r w:rsidRPr="002638C1">
        <w:rPr>
          <w:rFonts w:ascii="Calibri" w:eastAsia="MS Mincho" w:hAnsi="Calibri" w:cs="Times New Roman"/>
          <w:lang w:eastAsia="en-GB"/>
        </w:rPr>
        <w:fldChar w:fldCharType="begin">
          <w:fldData xml:space="preserve">PEVuZE5vdGU+PENpdGU+PEF1dGhvcj5CeXJuZTwvQXV0aG9yPjxZZWFyPjIwMDQ8L1llYXI+PFJl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</w:fldData>
        </w:fldChar>
      </w:r>
      <w:r w:rsidRPr="002638C1">
        <w:rPr>
          <w:rFonts w:ascii="Calibri" w:eastAsia="MS Mincho" w:hAnsi="Calibri" w:cs="Times New Roman"/>
          <w:lang w:eastAsia="en-GB"/>
        </w:rPr>
        <w:instrText xml:space="preserve"> ADDIN EN.CITE </w:instrText>
      </w:r>
      <w:r w:rsidRPr="002638C1">
        <w:rPr>
          <w:rFonts w:ascii="Calibri" w:eastAsia="MS Mincho" w:hAnsi="Calibri" w:cs="Times New Roman"/>
          <w:lang w:eastAsia="en-GB"/>
        </w:rPr>
        <w:fldChar w:fldCharType="begin">
          <w:fldData xml:space="preserve">PEVuZE5vdGU+PENpdGU+PEF1dGhvcj5CeXJuZTwvQXV0aG9yPjxZZWFyPjIwMDQ8L1llYXI+PFJl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</w:fldData>
        </w:fldChar>
      </w:r>
      <w:r w:rsidRPr="002638C1">
        <w:rPr>
          <w:rFonts w:ascii="Calibri" w:eastAsia="MS Mincho" w:hAnsi="Calibri" w:cs="Times New Roman"/>
          <w:lang w:eastAsia="en-GB"/>
        </w:rPr>
        <w:instrText xml:space="preserve"> ADDIN EN.CITE.DATA </w:instrText>
      </w:r>
      <w:r w:rsidRPr="002638C1">
        <w:rPr>
          <w:rFonts w:ascii="Calibri" w:eastAsia="MS Mincho" w:hAnsi="Calibri" w:cs="Times New Roman"/>
          <w:lang w:eastAsia="en-GB"/>
        </w:rPr>
      </w:r>
      <w:r w:rsidRPr="002638C1">
        <w:rPr>
          <w:rFonts w:ascii="Calibri" w:eastAsia="MS Mincho" w:hAnsi="Calibri" w:cs="Times New Roman"/>
          <w:lang w:eastAsia="en-GB"/>
        </w:rPr>
        <w:fldChar w:fldCharType="end"/>
      </w:r>
      <w:r w:rsidRPr="002638C1">
        <w:rPr>
          <w:rFonts w:ascii="Calibri" w:eastAsia="MS Mincho" w:hAnsi="Calibri" w:cs="Times New Roman"/>
          <w:lang w:eastAsia="en-GB"/>
        </w:rPr>
      </w:r>
      <w:r w:rsidRPr="002638C1">
        <w:rPr>
          <w:rFonts w:ascii="Calibri" w:eastAsia="MS Mincho" w:hAnsi="Calibri" w:cs="Times New Roman"/>
          <w:lang w:eastAsia="en-GB"/>
        </w:rPr>
        <w:fldChar w:fldCharType="separate"/>
      </w:r>
      <w:r w:rsidRPr="002638C1">
        <w:rPr>
          <w:rFonts w:ascii="Calibri" w:eastAsia="MS Mincho" w:hAnsi="Calibri" w:cs="Times New Roman"/>
          <w:noProof/>
          <w:lang w:eastAsia="en-GB"/>
        </w:rPr>
        <w:t>[1 ,2]</w:t>
      </w:r>
      <w:r w:rsidRPr="002638C1">
        <w:rPr>
          <w:rFonts w:ascii="Calibri" w:eastAsia="MS Mincho" w:hAnsi="Calibri" w:cs="Times New Roman"/>
          <w:lang w:eastAsia="en-GB"/>
        </w:rPr>
        <w:fldChar w:fldCharType="end"/>
      </w:r>
      <w:r w:rsidRPr="002638C1">
        <w:rPr>
          <w:rFonts w:ascii="Calibri" w:eastAsia="MS Mincho" w:hAnsi="Calibri" w:cs="Times New Roman"/>
          <w:lang w:eastAsia="en-GB"/>
        </w:rPr>
        <w:t>.  Disease &gt;5mm was measured and included in the calculation of the score.  For visible disease ≤5mm, a score of 5 was attributed</w:t>
      </w:r>
      <w:r w:rsidR="003326B1">
        <w:rPr>
          <w:rFonts w:ascii="Calibri" w:eastAsia="MS Mincho" w:hAnsi="Calibri" w:cs="Times New Roman"/>
          <w:lang w:eastAsia="en-GB"/>
        </w:rPr>
        <w:t xml:space="preserve"> to that level.  </w:t>
      </w:r>
      <w:r w:rsidR="005771EE">
        <w:rPr>
          <w:rFonts w:ascii="Calibri" w:eastAsia="MS Mincho" w:hAnsi="Calibri" w:cs="Times New Roman"/>
          <w:lang w:eastAsia="en-GB"/>
        </w:rPr>
        <w:t xml:space="preserve">Two tumour measurements were obtained </w:t>
      </w:r>
      <w:r w:rsidR="003326B1">
        <w:rPr>
          <w:rFonts w:ascii="Calibri" w:eastAsia="MS Mincho" w:hAnsi="Calibri" w:cs="Times New Roman"/>
          <w:lang w:eastAsia="en-GB"/>
        </w:rPr>
        <w:t xml:space="preserve">at </w:t>
      </w:r>
      <w:r w:rsidR="005771EE">
        <w:rPr>
          <w:rFonts w:ascii="Calibri" w:eastAsia="MS Mincho" w:hAnsi="Calibri" w:cs="Times New Roman"/>
          <w:lang w:eastAsia="en-GB"/>
        </w:rPr>
        <w:t xml:space="preserve">each of </w:t>
      </w:r>
      <w:r w:rsidR="003326B1">
        <w:rPr>
          <w:rFonts w:ascii="Calibri" w:eastAsia="MS Mincho" w:hAnsi="Calibri" w:cs="Times New Roman"/>
          <w:lang w:eastAsia="en-GB"/>
        </w:rPr>
        <w:t>the</w:t>
      </w:r>
      <w:r w:rsidR="005771EE">
        <w:rPr>
          <w:rFonts w:ascii="Calibri" w:eastAsia="MS Mincho" w:hAnsi="Calibri" w:cs="Times New Roman"/>
          <w:lang w:eastAsia="en-GB"/>
        </w:rPr>
        <w:t xml:space="preserve"> following levels: the</w:t>
      </w:r>
      <w:r w:rsidR="003326B1">
        <w:rPr>
          <w:rFonts w:ascii="Calibri" w:eastAsia="MS Mincho" w:hAnsi="Calibri" w:cs="Times New Roman"/>
          <w:lang w:eastAsia="en-GB"/>
        </w:rPr>
        <w:t xml:space="preserve"> pulmonary venous confluence, the carina and </w:t>
      </w:r>
      <w:r w:rsidR="005771EE">
        <w:rPr>
          <w:rFonts w:ascii="Calibri" w:eastAsia="MS Mincho" w:hAnsi="Calibri" w:cs="Times New Roman"/>
          <w:lang w:eastAsia="en-GB"/>
        </w:rPr>
        <w:t xml:space="preserve">the arch of the aorta. If tumour was not visible at these levels, measurements were taken from the top, middle and bottom of the visible tumour.  These values, along with up to 2 lymph node measurements were summed to give a modified RECIST score.  </w:t>
      </w:r>
    </w:p>
    <w:p w14:paraId="45472582" w14:textId="77777777" w:rsidR="005771EE" w:rsidRDefault="005771EE" w:rsidP="00E75172">
      <w:pPr>
        <w:rPr>
          <w:rFonts w:ascii="Calibri" w:eastAsia="MS Mincho" w:hAnsi="Calibri" w:cs="Times New Roman"/>
          <w:lang w:eastAsia="en-GB"/>
        </w:rPr>
      </w:pPr>
      <w:r>
        <w:rPr>
          <w:rFonts w:ascii="Calibri" w:eastAsia="MS Mincho" w:hAnsi="Calibri" w:cs="Times New Roman"/>
          <w:lang w:eastAsia="en-GB"/>
        </w:rPr>
        <w:t>For those patients who had no CT performed but had an MRI, the MRI was used to calculate the modified RECIST scores (as stipulated in the pre-agreed statistical analysis plan).  This was the case for 2 patients in the study.</w:t>
      </w:r>
    </w:p>
    <w:p w14:paraId="5576C949" w14:textId="77777777" w:rsidR="002638C1" w:rsidRDefault="002638C1" w:rsidP="00E75172">
      <w:pPr>
        <w:rPr>
          <w:rFonts w:ascii="Calibri" w:eastAsia="MS Mincho" w:hAnsi="Calibri" w:cs="Times New Roman"/>
          <w:u w:val="single"/>
          <w:lang w:eastAsia="en-GB"/>
        </w:rPr>
      </w:pPr>
      <w:r w:rsidRPr="001E0A4B">
        <w:rPr>
          <w:rFonts w:ascii="Calibri" w:eastAsia="MS Mincho" w:hAnsi="Calibri" w:cs="Times New Roman"/>
          <w:u w:val="single"/>
          <w:lang w:eastAsia="en-GB"/>
        </w:rPr>
        <w:t>Biomarker testing</w:t>
      </w:r>
      <w:r w:rsidR="005771EE">
        <w:rPr>
          <w:rFonts w:ascii="Calibri" w:eastAsia="MS Mincho" w:hAnsi="Calibri" w:cs="Times New Roman"/>
          <w:u w:val="single"/>
          <w:lang w:eastAsia="en-GB"/>
        </w:rPr>
        <w:t xml:space="preserve">  </w:t>
      </w:r>
    </w:p>
    <w:p w14:paraId="4914E649" w14:textId="77777777" w:rsidR="001E0A4B" w:rsidRPr="001E0A4B" w:rsidRDefault="001E0A4B" w:rsidP="00E75172">
      <w:pPr>
        <w:rPr>
          <w:rFonts w:ascii="Calibri" w:eastAsia="MS Mincho" w:hAnsi="Calibri" w:cs="Times New Roman"/>
          <w:lang w:eastAsia="en-GB"/>
        </w:rPr>
      </w:pPr>
      <w:r>
        <w:rPr>
          <w:rFonts w:ascii="Calibri" w:eastAsia="MS Mincho" w:hAnsi="Calibri" w:cs="Times New Roman"/>
          <w:lang w:eastAsia="en-GB"/>
        </w:rPr>
        <w:t>Plasma was sent for a full blood count at each trial visit.  The NLR was calculated by dividing the neutrophil count by the lymphocyte count.</w:t>
      </w:r>
    </w:p>
    <w:p w14:paraId="41D36685" w14:textId="77777777" w:rsidR="0061023F" w:rsidRDefault="002638C1" w:rsidP="00D634D9">
      <w:pPr>
        <w:spacing w:line="240" w:lineRule="auto"/>
        <w:rPr>
          <w:rFonts w:cs="Times New Roman"/>
        </w:rPr>
      </w:pPr>
      <w:r>
        <w:rPr>
          <w:rFonts w:cs="Times New Roman"/>
        </w:rPr>
        <w:t>Plasma (collected in EDTA) and</w:t>
      </w:r>
      <w:r w:rsidR="00D634D9" w:rsidRPr="002638C1">
        <w:rPr>
          <w:rFonts w:cs="Times New Roman"/>
        </w:rPr>
        <w:t xml:space="preserve"> serum were coll</w:t>
      </w:r>
      <w:r w:rsidR="0061023F">
        <w:rPr>
          <w:rFonts w:cs="Times New Roman"/>
        </w:rPr>
        <w:t xml:space="preserve">ected at </w:t>
      </w:r>
      <w:r>
        <w:rPr>
          <w:rFonts w:cs="Times New Roman"/>
        </w:rPr>
        <w:t>trial visit</w:t>
      </w:r>
      <w:r w:rsidR="0061023F">
        <w:rPr>
          <w:rFonts w:cs="Times New Roman"/>
        </w:rPr>
        <w:t>s</w:t>
      </w:r>
      <w:r w:rsidR="00D634D9" w:rsidRPr="002638C1">
        <w:rPr>
          <w:rFonts w:cs="Times New Roman"/>
        </w:rPr>
        <w:t>.</w:t>
      </w:r>
      <w:r>
        <w:rPr>
          <w:rFonts w:cs="Times New Roman"/>
        </w:rPr>
        <w:t xml:space="preserve">  Additionally, for those patients with an IPC or who underwent a pleural aspiration during trial follow up for clinical reasons, </w:t>
      </w:r>
      <w:r w:rsidRPr="002638C1">
        <w:rPr>
          <w:rFonts w:cs="Times New Roman"/>
        </w:rPr>
        <w:t>pleural fluid (collected in EDTA and serum gel tubes)</w:t>
      </w:r>
      <w:r w:rsidR="0061023F">
        <w:rPr>
          <w:rFonts w:cs="Times New Roman"/>
        </w:rPr>
        <w:t xml:space="preserve"> was collected.</w:t>
      </w:r>
      <w:r w:rsidR="00D634D9" w:rsidRPr="002638C1">
        <w:rPr>
          <w:rFonts w:cs="Times New Roman"/>
        </w:rPr>
        <w:t xml:space="preserve">  </w:t>
      </w:r>
    </w:p>
    <w:p w14:paraId="6610DAA6" w14:textId="77777777" w:rsidR="00D634D9" w:rsidRPr="002638C1" w:rsidRDefault="00D634D9" w:rsidP="00D634D9">
      <w:pPr>
        <w:spacing w:line="240" w:lineRule="auto"/>
        <w:rPr>
          <w:rFonts w:cs="Times New Roman"/>
        </w:rPr>
      </w:pPr>
      <w:r w:rsidRPr="002638C1">
        <w:rPr>
          <w:rFonts w:cs="Times New Roman"/>
        </w:rPr>
        <w:t>These samples were centrifuged at 1000G for 20mins and the supernatant frozen at -70</w:t>
      </w:r>
      <w:r w:rsidRPr="002638C1">
        <w:rPr>
          <w:rFonts w:cs="Times New Roman"/>
          <w:vertAlign w:val="superscript"/>
        </w:rPr>
        <w:t>o</w:t>
      </w:r>
      <w:r w:rsidRPr="002638C1">
        <w:rPr>
          <w:rFonts w:cs="Times New Roman"/>
        </w:rPr>
        <w:t xml:space="preserve">C for the purpose of subsequent analysis.  </w:t>
      </w:r>
    </w:p>
    <w:p w14:paraId="2FA10672" w14:textId="77777777" w:rsidR="00D634D9" w:rsidRPr="002638C1" w:rsidRDefault="00D634D9" w:rsidP="00D634D9">
      <w:pPr>
        <w:spacing w:line="240" w:lineRule="auto"/>
        <w:rPr>
          <w:rFonts w:cs="Times New Roman"/>
          <w:i/>
        </w:rPr>
      </w:pPr>
      <w:r w:rsidRPr="002638C1">
        <w:rPr>
          <w:rFonts w:cs="Times New Roman"/>
          <w:i/>
        </w:rPr>
        <w:lastRenderedPageBreak/>
        <w:t xml:space="preserve">Pleural fluid </w:t>
      </w:r>
      <w:r w:rsidR="002638C1">
        <w:rPr>
          <w:rFonts w:cs="Times New Roman"/>
          <w:i/>
        </w:rPr>
        <w:t xml:space="preserve">and blood </w:t>
      </w:r>
      <w:r w:rsidRPr="002638C1">
        <w:rPr>
          <w:rFonts w:cs="Times New Roman"/>
          <w:i/>
        </w:rPr>
        <w:t>VEGF quantification</w:t>
      </w:r>
    </w:p>
    <w:p w14:paraId="4F810BB8" w14:textId="77777777" w:rsidR="00D634D9" w:rsidRDefault="00D634D9" w:rsidP="00D634D9">
      <w:pPr>
        <w:spacing w:line="240" w:lineRule="auto"/>
        <w:rPr>
          <w:rFonts w:cs="Times New Roman"/>
        </w:rPr>
      </w:pPr>
      <w:r w:rsidRPr="002638C1">
        <w:rPr>
          <w:rFonts w:cs="Times New Roman"/>
        </w:rPr>
        <w:t>Commercially available enzyme linked immunoassay (ELISA) kits were used to quantify VEGF levels in the pleural fluid samples (</w:t>
      </w:r>
      <w:proofErr w:type="spellStart"/>
      <w:r w:rsidRPr="002638C1">
        <w:rPr>
          <w:rFonts w:cs="Times New Roman"/>
        </w:rPr>
        <w:t>Quantikine</w:t>
      </w:r>
      <w:proofErr w:type="spellEnd"/>
      <w:r w:rsidRPr="002638C1">
        <w:rPr>
          <w:rFonts w:cs="Times New Roman"/>
        </w:rPr>
        <w:t xml:space="preserve"> © for human VEGF, R&amp;D Systems, Abingdon, UK)</w:t>
      </w:r>
      <w:r w:rsidR="002638C1">
        <w:rPr>
          <w:rFonts w:cs="Times New Roman"/>
        </w:rPr>
        <w:t xml:space="preserve"> and plasma</w:t>
      </w:r>
      <w:r w:rsidRPr="002638C1">
        <w:rPr>
          <w:rFonts w:cs="Times New Roman"/>
        </w:rPr>
        <w:t xml:space="preserve">. Samples were processed in duplicate according to manufacturer’s guidelines.  The accurate measurement range as determined by the standard solutions is 31.2-2000pg/mL and samples were diluted if necessary.  </w:t>
      </w:r>
    </w:p>
    <w:p w14:paraId="24AB768D" w14:textId="77777777" w:rsidR="002638C1" w:rsidRPr="001E0A4B" w:rsidRDefault="002638C1" w:rsidP="00D634D9">
      <w:pPr>
        <w:spacing w:line="240" w:lineRule="auto"/>
        <w:rPr>
          <w:rFonts w:cs="Times New Roman"/>
          <w:i/>
        </w:rPr>
      </w:pPr>
      <w:r w:rsidRPr="001E0A4B">
        <w:rPr>
          <w:rFonts w:cs="Times New Roman"/>
          <w:i/>
        </w:rPr>
        <w:t>MCP-1 quantification</w:t>
      </w:r>
    </w:p>
    <w:p w14:paraId="60EFB77E" w14:textId="77777777" w:rsidR="0061023F" w:rsidRDefault="0061023F" w:rsidP="0061023F">
      <w:pPr>
        <w:spacing w:line="240" w:lineRule="auto"/>
        <w:rPr>
          <w:rFonts w:cs="Times New Roman"/>
        </w:rPr>
      </w:pPr>
      <w:r w:rsidRPr="002638C1">
        <w:rPr>
          <w:rFonts w:cs="Times New Roman"/>
        </w:rPr>
        <w:t>Commercially available enzyme linked immunoassay (ELISA)</w:t>
      </w:r>
      <w:r w:rsidR="00C4223C">
        <w:rPr>
          <w:rFonts w:cs="Times New Roman"/>
        </w:rPr>
        <w:t xml:space="preserve"> kits were used to quantify MCP-1</w:t>
      </w:r>
      <w:r w:rsidRPr="002638C1">
        <w:rPr>
          <w:rFonts w:cs="Times New Roman"/>
        </w:rPr>
        <w:t xml:space="preserve"> levels in the </w:t>
      </w:r>
      <w:r>
        <w:rPr>
          <w:rFonts w:cs="Times New Roman"/>
        </w:rPr>
        <w:t>plasma</w:t>
      </w:r>
      <w:r w:rsidR="00C4223C">
        <w:rPr>
          <w:rFonts w:cs="Times New Roman"/>
        </w:rPr>
        <w:t xml:space="preserve"> (</w:t>
      </w:r>
      <w:proofErr w:type="spellStart"/>
      <w:r w:rsidR="00C4223C">
        <w:rPr>
          <w:rFonts w:cs="Times New Roman"/>
        </w:rPr>
        <w:t>Quantikine</w:t>
      </w:r>
      <w:proofErr w:type="spellEnd"/>
      <w:r w:rsidR="00C4223C">
        <w:rPr>
          <w:rFonts w:cs="Times New Roman"/>
        </w:rPr>
        <w:t xml:space="preserve"> © for human CCL2/MCP-1</w:t>
      </w:r>
      <w:r w:rsidRPr="002638C1">
        <w:rPr>
          <w:rFonts w:cs="Times New Roman"/>
        </w:rPr>
        <w:t>, R&amp;D Systems, Abingdon, UK). Samples were processed in duplicate according to manufacturer’s guidelines.  The accurate measurement range as determined by the</w:t>
      </w:r>
      <w:r w:rsidR="00C4223C">
        <w:rPr>
          <w:rFonts w:cs="Times New Roman"/>
        </w:rPr>
        <w:t xml:space="preserve"> standard solutions is 31.2-2000</w:t>
      </w:r>
      <w:r w:rsidRPr="002638C1">
        <w:rPr>
          <w:rFonts w:cs="Times New Roman"/>
        </w:rPr>
        <w:t xml:space="preserve">pg/mL and samples were diluted if necessary.  </w:t>
      </w:r>
    </w:p>
    <w:p w14:paraId="675F466C" w14:textId="77777777" w:rsidR="001E0A4B" w:rsidRDefault="001E0A4B" w:rsidP="001E0A4B">
      <w:pPr>
        <w:spacing w:line="240" w:lineRule="auto"/>
        <w:rPr>
          <w:rFonts w:cs="Times New Roman"/>
        </w:rPr>
      </w:pPr>
      <w:r>
        <w:rPr>
          <w:rFonts w:cs="Times New Roman"/>
        </w:rPr>
        <w:t>IL-6 quantification</w:t>
      </w:r>
    </w:p>
    <w:p w14:paraId="4D1D7B6B" w14:textId="77777777" w:rsidR="00C4223C" w:rsidRDefault="001E0A4B" w:rsidP="00C4223C">
      <w:pPr>
        <w:spacing w:line="240" w:lineRule="auto"/>
        <w:rPr>
          <w:rFonts w:cs="Times New Roman"/>
        </w:rPr>
      </w:pPr>
      <w:r w:rsidRPr="002638C1">
        <w:rPr>
          <w:rFonts w:cs="Times New Roman"/>
        </w:rPr>
        <w:t xml:space="preserve">Commercially available enzyme linked immunoassay (ELISA) kits were used to quantify </w:t>
      </w:r>
      <w:r w:rsidR="00C4223C">
        <w:rPr>
          <w:rFonts w:cs="Times New Roman"/>
        </w:rPr>
        <w:t>IL-6</w:t>
      </w:r>
      <w:r w:rsidRPr="002638C1">
        <w:rPr>
          <w:rFonts w:cs="Times New Roman"/>
        </w:rPr>
        <w:t xml:space="preserve"> levels in the </w:t>
      </w:r>
      <w:r>
        <w:rPr>
          <w:rFonts w:cs="Times New Roman"/>
        </w:rPr>
        <w:t>plasma</w:t>
      </w:r>
      <w:r w:rsidR="00C4223C">
        <w:rPr>
          <w:rFonts w:cs="Times New Roman"/>
        </w:rPr>
        <w:t xml:space="preserve"> (</w:t>
      </w:r>
      <w:proofErr w:type="spellStart"/>
      <w:r w:rsidR="00C4223C">
        <w:rPr>
          <w:rFonts w:cs="Times New Roman"/>
        </w:rPr>
        <w:t>Quantikine</w:t>
      </w:r>
      <w:proofErr w:type="spellEnd"/>
      <w:r w:rsidR="00C4223C">
        <w:rPr>
          <w:rFonts w:cs="Times New Roman"/>
        </w:rPr>
        <w:t xml:space="preserve"> © for human IL-6</w:t>
      </w:r>
      <w:r w:rsidRPr="002638C1">
        <w:rPr>
          <w:rFonts w:cs="Times New Roman"/>
        </w:rPr>
        <w:t>, R&amp;D Systems, Abingdon, UK). Samples were processed in duplicate according to manufacturer’s guidelines.  The accurate measurement range as determined by the</w:t>
      </w:r>
      <w:r w:rsidR="00C4223C">
        <w:rPr>
          <w:rFonts w:cs="Times New Roman"/>
        </w:rPr>
        <w:t xml:space="preserve"> standard solutions is 3.12-300</w:t>
      </w:r>
      <w:r w:rsidRPr="002638C1">
        <w:rPr>
          <w:rFonts w:cs="Times New Roman"/>
        </w:rPr>
        <w:t xml:space="preserve">pg/mL and samples were diluted if necessary.  </w:t>
      </w:r>
    </w:p>
    <w:p w14:paraId="7F149E12" w14:textId="77777777" w:rsidR="00C4223C" w:rsidRPr="00C4223C" w:rsidRDefault="00C4223C" w:rsidP="00C4223C">
      <w:pPr>
        <w:spacing w:line="240" w:lineRule="auto"/>
        <w:rPr>
          <w:rFonts w:cs="Times New Roman"/>
          <w:i/>
        </w:rPr>
      </w:pPr>
      <w:proofErr w:type="spellStart"/>
      <w:r w:rsidRPr="00C4223C">
        <w:rPr>
          <w:rFonts w:cs="Times New Roman"/>
          <w:i/>
        </w:rPr>
        <w:t>Mesothelin</w:t>
      </w:r>
      <w:proofErr w:type="spellEnd"/>
      <w:r w:rsidRPr="00C4223C">
        <w:rPr>
          <w:rFonts w:cs="Times New Roman"/>
          <w:i/>
        </w:rPr>
        <w:t xml:space="preserve"> quantification</w:t>
      </w:r>
    </w:p>
    <w:p w14:paraId="55010F73" w14:textId="77777777" w:rsidR="00C4223C" w:rsidRDefault="00C4223C" w:rsidP="00C4223C">
      <w:pPr>
        <w:spacing w:line="240" w:lineRule="auto"/>
        <w:rPr>
          <w:rFonts w:cs="Times New Roman"/>
        </w:rPr>
      </w:pPr>
      <w:r w:rsidRPr="002638C1">
        <w:rPr>
          <w:rFonts w:cs="Times New Roman"/>
        </w:rPr>
        <w:t>Commercially available enzyme linked immunoassay (ELISA)</w:t>
      </w:r>
      <w:r>
        <w:rPr>
          <w:rFonts w:cs="Times New Roman"/>
        </w:rPr>
        <w:t xml:space="preserve"> kits were used to quantify </w:t>
      </w:r>
      <w:proofErr w:type="spellStart"/>
      <w:r>
        <w:rPr>
          <w:rFonts w:cs="Times New Roman"/>
        </w:rPr>
        <w:t>mesothelin</w:t>
      </w:r>
      <w:proofErr w:type="spellEnd"/>
      <w:r w:rsidRPr="002638C1">
        <w:rPr>
          <w:rFonts w:cs="Times New Roman"/>
        </w:rPr>
        <w:t xml:space="preserve"> levels in the </w:t>
      </w:r>
      <w:r>
        <w:rPr>
          <w:rFonts w:cs="Times New Roman"/>
        </w:rPr>
        <w:t>plasma (</w:t>
      </w:r>
      <w:proofErr w:type="spellStart"/>
      <w:r w:rsidR="00990679">
        <w:rPr>
          <w:rFonts w:cs="Times New Roman"/>
        </w:rPr>
        <w:t>Mesomark</w:t>
      </w:r>
      <w:proofErr w:type="spellEnd"/>
      <w:r>
        <w:rPr>
          <w:rFonts w:cs="Times New Roman"/>
        </w:rPr>
        <w:t xml:space="preserve"> © for human </w:t>
      </w:r>
      <w:proofErr w:type="spellStart"/>
      <w:r w:rsidR="00990679">
        <w:rPr>
          <w:rFonts w:cs="Times New Roman"/>
        </w:rPr>
        <w:t>mesothelin</w:t>
      </w:r>
      <w:proofErr w:type="spellEnd"/>
      <w:r w:rsidR="00990679">
        <w:rPr>
          <w:rFonts w:cs="Times New Roman"/>
        </w:rPr>
        <w:t xml:space="preserve">, </w:t>
      </w:r>
      <w:proofErr w:type="spellStart"/>
      <w:r w:rsidR="00990679">
        <w:rPr>
          <w:rFonts w:cs="Times New Roman"/>
        </w:rPr>
        <w:t>Fujirebio</w:t>
      </w:r>
      <w:proofErr w:type="spellEnd"/>
      <w:r w:rsidR="00990679">
        <w:rPr>
          <w:rFonts w:cs="Times New Roman"/>
        </w:rPr>
        <w:t xml:space="preserve"> Diagnostics Inc., Malvern, PA, USA</w:t>
      </w:r>
      <w:r w:rsidRPr="002638C1">
        <w:rPr>
          <w:rFonts w:cs="Times New Roman"/>
        </w:rPr>
        <w:t xml:space="preserve">). Samples were processed in duplicate according to manufacturer’s guidelines.  The accurate measurement range as determined by the standard solutions is </w:t>
      </w:r>
      <w:r w:rsidR="00990679">
        <w:rPr>
          <w:rFonts w:cs="Times New Roman"/>
        </w:rPr>
        <w:t>0-32nM</w:t>
      </w:r>
      <w:r w:rsidRPr="002638C1">
        <w:rPr>
          <w:rFonts w:cs="Times New Roman"/>
        </w:rPr>
        <w:t xml:space="preserve"> and samples were diluted if necessary.  </w:t>
      </w:r>
    </w:p>
    <w:p w14:paraId="24BA92CF" w14:textId="77777777" w:rsidR="002638C1" w:rsidRPr="00C4223C" w:rsidRDefault="002638C1" w:rsidP="00C4223C">
      <w:pPr>
        <w:spacing w:line="240" w:lineRule="auto"/>
        <w:rPr>
          <w:rFonts w:cs="Times New Roman"/>
        </w:rPr>
      </w:pPr>
      <w:r>
        <w:rPr>
          <w:b/>
        </w:rPr>
        <w:br w:type="page"/>
      </w:r>
    </w:p>
    <w:p w14:paraId="249ED57C" w14:textId="77777777" w:rsidR="00E75172" w:rsidRDefault="00CB5720" w:rsidP="00CB5720">
      <w:pPr>
        <w:jc w:val="center"/>
        <w:rPr>
          <w:b/>
        </w:rPr>
      </w:pPr>
      <w:r>
        <w:rPr>
          <w:b/>
        </w:rPr>
        <w:lastRenderedPageBreak/>
        <w:t xml:space="preserve">Additional </w:t>
      </w:r>
      <w:r w:rsidR="009650FD">
        <w:rPr>
          <w:b/>
        </w:rPr>
        <w:t>Results</w:t>
      </w:r>
    </w:p>
    <w:p w14:paraId="7C70B80E" w14:textId="77777777" w:rsidR="000024F9" w:rsidRPr="000024F9" w:rsidRDefault="000024F9" w:rsidP="000024F9">
      <w:pPr>
        <w:spacing w:after="0" w:line="240" w:lineRule="auto"/>
        <w:rPr>
          <w:rFonts w:eastAsia="Times New Roman" w:cs="Times New Roman"/>
        </w:rPr>
      </w:pPr>
      <w:r>
        <w:rPr>
          <w:rFonts w:eastAsia="Times New Roman" w:cs="Times New Roman"/>
          <w:b/>
        </w:rPr>
        <w:t>Table</w:t>
      </w:r>
      <w:r w:rsidRPr="000024F9">
        <w:rPr>
          <w:rFonts w:eastAsia="Times New Roman" w:cs="Times New Roman"/>
          <w:b/>
        </w:rPr>
        <w:t>:</w:t>
      </w:r>
      <w:r w:rsidRPr="000024F9">
        <w:rPr>
          <w:rFonts w:eastAsia="Times New Roman" w:cs="Times New Roman"/>
        </w:rPr>
        <w:t xml:space="preserve"> Results of </w:t>
      </w:r>
      <w:r>
        <w:rPr>
          <w:rFonts w:eastAsia="Times New Roman" w:cs="Times New Roman"/>
        </w:rPr>
        <w:t>Breathlessness</w:t>
      </w:r>
      <w:r w:rsidRPr="000024F9">
        <w:rPr>
          <w:rFonts w:eastAsia="Times New Roman" w:cs="Times New Roman"/>
        </w:rPr>
        <w:t xml:space="preserve"> and Quality of Life Variable</w:t>
      </w:r>
      <w:r>
        <w:rPr>
          <w:rFonts w:eastAsia="Times New Roman" w:cs="Times New Roman"/>
        </w:rPr>
        <w:t>s</w:t>
      </w:r>
    </w:p>
    <w:p w14:paraId="0B51F244" w14:textId="77777777" w:rsidR="000024F9" w:rsidRPr="000024F9" w:rsidRDefault="000024F9" w:rsidP="000024F9">
      <w:pPr>
        <w:spacing w:after="0" w:line="240" w:lineRule="auto"/>
        <w:rPr>
          <w:rFonts w:eastAsia="Times New Roman" w:cs="Times New Roman"/>
        </w:rPr>
      </w:pPr>
    </w:p>
    <w:tbl>
      <w:tblPr>
        <w:tblStyle w:val="TableGrid"/>
        <w:tblW w:w="10456" w:type="dxa"/>
        <w:tblLayout w:type="fixed"/>
        <w:tblLook w:val="04A0" w:firstRow="1" w:lastRow="0" w:firstColumn="1" w:lastColumn="0" w:noHBand="0" w:noVBand="1"/>
      </w:tblPr>
      <w:tblGrid>
        <w:gridCol w:w="1668"/>
        <w:gridCol w:w="850"/>
        <w:gridCol w:w="851"/>
        <w:gridCol w:w="850"/>
        <w:gridCol w:w="851"/>
        <w:gridCol w:w="850"/>
        <w:gridCol w:w="851"/>
        <w:gridCol w:w="850"/>
        <w:gridCol w:w="851"/>
        <w:gridCol w:w="1134"/>
        <w:gridCol w:w="850"/>
      </w:tblGrid>
      <w:tr w:rsidR="000024F9" w:rsidRPr="000024F9" w14:paraId="5ACC2BA4" w14:textId="77777777" w:rsidTr="000024F9">
        <w:tc>
          <w:tcPr>
            <w:tcW w:w="1668" w:type="dxa"/>
            <w:vMerge w:val="restart"/>
          </w:tcPr>
          <w:p w14:paraId="61C7D3DF" w14:textId="77777777" w:rsidR="000024F9" w:rsidRPr="000024F9" w:rsidRDefault="000024F9" w:rsidP="000024F9">
            <w:pPr>
              <w:rPr>
                <w:rFonts w:eastAsia="Times New Roman" w:cs="Times New Roman"/>
                <w:sz w:val="20"/>
                <w:szCs w:val="20"/>
              </w:rPr>
            </w:pPr>
            <w:r w:rsidRPr="000024F9">
              <w:rPr>
                <w:rFonts w:eastAsia="Times New Roman" w:cs="Times New Roman"/>
                <w:sz w:val="20"/>
                <w:szCs w:val="20"/>
              </w:rPr>
              <w:t>Outcome</w:t>
            </w:r>
          </w:p>
        </w:tc>
        <w:tc>
          <w:tcPr>
            <w:tcW w:w="1701" w:type="dxa"/>
            <w:gridSpan w:val="2"/>
          </w:tcPr>
          <w:p w14:paraId="4A18028E" w14:textId="77777777" w:rsidR="000024F9" w:rsidRPr="000024F9" w:rsidRDefault="000024F9" w:rsidP="000024F9">
            <w:pPr>
              <w:jc w:val="center"/>
              <w:rPr>
                <w:rFonts w:eastAsia="Times New Roman" w:cs="Times New Roman"/>
                <w:sz w:val="20"/>
                <w:szCs w:val="20"/>
              </w:rPr>
            </w:pPr>
            <w:r w:rsidRPr="000024F9">
              <w:rPr>
                <w:rFonts w:eastAsia="Times New Roman" w:cs="Times New Roman"/>
                <w:sz w:val="20"/>
                <w:szCs w:val="20"/>
              </w:rPr>
              <w:t>Number included in analysis</w:t>
            </w:r>
          </w:p>
        </w:tc>
        <w:tc>
          <w:tcPr>
            <w:tcW w:w="1701" w:type="dxa"/>
            <w:gridSpan w:val="2"/>
          </w:tcPr>
          <w:p w14:paraId="1626D4AF" w14:textId="77777777" w:rsidR="000024F9" w:rsidRPr="000024F9" w:rsidRDefault="000024F9" w:rsidP="000024F9">
            <w:pPr>
              <w:jc w:val="center"/>
              <w:rPr>
                <w:rFonts w:eastAsia="Times New Roman" w:cs="Times New Roman"/>
                <w:sz w:val="20"/>
                <w:szCs w:val="20"/>
              </w:rPr>
            </w:pPr>
            <w:r>
              <w:rPr>
                <w:rFonts w:eastAsia="Times New Roman" w:cs="Times New Roman"/>
                <w:sz w:val="20"/>
                <w:szCs w:val="20"/>
              </w:rPr>
              <w:t>Baseline value (mean, SD)</w:t>
            </w:r>
          </w:p>
        </w:tc>
        <w:tc>
          <w:tcPr>
            <w:tcW w:w="1701" w:type="dxa"/>
            <w:gridSpan w:val="2"/>
          </w:tcPr>
          <w:p w14:paraId="6ABA01E8" w14:textId="77777777" w:rsidR="000024F9" w:rsidRPr="000024F9" w:rsidRDefault="000024F9" w:rsidP="00755516">
            <w:pPr>
              <w:jc w:val="center"/>
              <w:rPr>
                <w:rFonts w:eastAsia="Times New Roman" w:cs="Times New Roman"/>
                <w:sz w:val="20"/>
                <w:szCs w:val="20"/>
              </w:rPr>
            </w:pPr>
            <w:r w:rsidRPr="000024F9">
              <w:rPr>
                <w:rFonts w:eastAsia="Times New Roman" w:cs="Times New Roman"/>
                <w:sz w:val="20"/>
                <w:szCs w:val="20"/>
              </w:rPr>
              <w:t xml:space="preserve">Median </w:t>
            </w:r>
            <w:r w:rsidR="00F937FD">
              <w:rPr>
                <w:rFonts w:eastAsia="Times New Roman" w:cs="Times New Roman"/>
                <w:sz w:val="20"/>
                <w:szCs w:val="20"/>
              </w:rPr>
              <w:t xml:space="preserve">(IQR) </w:t>
            </w:r>
            <w:r w:rsidRPr="000024F9">
              <w:rPr>
                <w:rFonts w:eastAsia="Times New Roman" w:cs="Times New Roman"/>
                <w:sz w:val="20"/>
                <w:szCs w:val="20"/>
              </w:rPr>
              <w:t xml:space="preserve">number of </w:t>
            </w:r>
            <w:r w:rsidR="00755516">
              <w:rPr>
                <w:rFonts w:eastAsia="Times New Roman" w:cs="Times New Roman"/>
                <w:sz w:val="20"/>
                <w:szCs w:val="20"/>
              </w:rPr>
              <w:t xml:space="preserve">days </w:t>
            </w:r>
            <w:r w:rsidRPr="000024F9">
              <w:rPr>
                <w:rFonts w:eastAsia="Times New Roman" w:cs="Times New Roman"/>
                <w:sz w:val="20"/>
                <w:szCs w:val="20"/>
              </w:rPr>
              <w:t>used to generate summary score</w:t>
            </w:r>
          </w:p>
        </w:tc>
        <w:tc>
          <w:tcPr>
            <w:tcW w:w="1701" w:type="dxa"/>
            <w:gridSpan w:val="2"/>
          </w:tcPr>
          <w:p w14:paraId="7CE8144B" w14:textId="77777777" w:rsidR="000024F9" w:rsidRPr="000024F9" w:rsidRDefault="000024F9" w:rsidP="000024F9">
            <w:pPr>
              <w:jc w:val="center"/>
              <w:rPr>
                <w:rFonts w:eastAsia="Times New Roman" w:cs="Times New Roman"/>
                <w:sz w:val="20"/>
                <w:szCs w:val="20"/>
              </w:rPr>
            </w:pPr>
            <w:r w:rsidRPr="000024F9">
              <w:rPr>
                <w:rFonts w:eastAsia="Times New Roman" w:cs="Times New Roman"/>
                <w:sz w:val="20"/>
                <w:szCs w:val="20"/>
              </w:rPr>
              <w:t>Summary score</w:t>
            </w:r>
          </w:p>
          <w:p w14:paraId="6E5F7A7A" w14:textId="77777777" w:rsidR="000024F9" w:rsidRPr="000024F9" w:rsidRDefault="000024F9" w:rsidP="000024F9">
            <w:pPr>
              <w:jc w:val="center"/>
              <w:rPr>
                <w:rFonts w:eastAsia="Times New Roman" w:cs="Times New Roman"/>
                <w:sz w:val="20"/>
                <w:szCs w:val="20"/>
              </w:rPr>
            </w:pPr>
            <w:r w:rsidRPr="000024F9">
              <w:rPr>
                <w:rFonts w:eastAsia="Times New Roman" w:cs="Times New Roman"/>
                <w:sz w:val="20"/>
                <w:szCs w:val="20"/>
              </w:rPr>
              <w:t>(mean, SD)</w:t>
            </w:r>
          </w:p>
        </w:tc>
        <w:tc>
          <w:tcPr>
            <w:tcW w:w="1134" w:type="dxa"/>
            <w:vMerge w:val="restart"/>
          </w:tcPr>
          <w:p w14:paraId="5FEA96A0" w14:textId="77777777" w:rsidR="000024F9" w:rsidRPr="000024F9" w:rsidRDefault="000024F9" w:rsidP="000024F9">
            <w:pPr>
              <w:rPr>
                <w:rFonts w:eastAsia="Times New Roman" w:cs="Times New Roman"/>
                <w:sz w:val="20"/>
                <w:szCs w:val="20"/>
              </w:rPr>
            </w:pPr>
            <w:r w:rsidRPr="000024F9">
              <w:rPr>
                <w:rFonts w:eastAsia="Times New Roman" w:cs="Times New Roman"/>
                <w:sz w:val="20"/>
                <w:szCs w:val="20"/>
              </w:rPr>
              <w:t xml:space="preserve">Treatment effect (95% CI) </w:t>
            </w:r>
          </w:p>
        </w:tc>
        <w:tc>
          <w:tcPr>
            <w:tcW w:w="850" w:type="dxa"/>
            <w:vMerge w:val="restart"/>
          </w:tcPr>
          <w:p w14:paraId="45A15F27" w14:textId="77777777" w:rsidR="000024F9" w:rsidRPr="000024F9" w:rsidRDefault="000024F9" w:rsidP="000024F9">
            <w:pPr>
              <w:rPr>
                <w:rFonts w:eastAsia="Times New Roman" w:cs="Times New Roman"/>
                <w:sz w:val="20"/>
                <w:szCs w:val="20"/>
              </w:rPr>
            </w:pPr>
            <w:r w:rsidRPr="000024F9">
              <w:rPr>
                <w:rFonts w:eastAsia="Times New Roman" w:cs="Times New Roman"/>
                <w:i/>
                <w:sz w:val="20"/>
                <w:szCs w:val="20"/>
              </w:rPr>
              <w:t>p</w:t>
            </w:r>
            <w:r w:rsidRPr="000024F9">
              <w:rPr>
                <w:rFonts w:eastAsia="Times New Roman" w:cs="Times New Roman"/>
                <w:sz w:val="20"/>
                <w:szCs w:val="20"/>
              </w:rPr>
              <w:t>-value</w:t>
            </w:r>
          </w:p>
        </w:tc>
      </w:tr>
      <w:tr w:rsidR="000024F9" w:rsidRPr="000024F9" w14:paraId="4AA1C77F" w14:textId="77777777" w:rsidTr="000024F9">
        <w:tc>
          <w:tcPr>
            <w:tcW w:w="1668" w:type="dxa"/>
            <w:vMerge/>
          </w:tcPr>
          <w:p w14:paraId="65B30F90" w14:textId="77777777" w:rsidR="000024F9" w:rsidRPr="000024F9" w:rsidRDefault="000024F9" w:rsidP="000024F9">
            <w:pPr>
              <w:rPr>
                <w:rFonts w:eastAsia="Times New Roman" w:cs="Times New Roman"/>
              </w:rPr>
            </w:pPr>
          </w:p>
        </w:tc>
        <w:tc>
          <w:tcPr>
            <w:tcW w:w="850" w:type="dxa"/>
          </w:tcPr>
          <w:p w14:paraId="2168F11D" w14:textId="77777777" w:rsidR="000024F9" w:rsidRPr="000024F9" w:rsidRDefault="000024F9" w:rsidP="000024F9">
            <w:pPr>
              <w:rPr>
                <w:rFonts w:eastAsia="Times New Roman" w:cs="Times New Roman"/>
                <w:sz w:val="18"/>
                <w:szCs w:val="18"/>
              </w:rPr>
            </w:pPr>
            <w:r w:rsidRPr="000024F9">
              <w:rPr>
                <w:rFonts w:eastAsia="Times New Roman" w:cs="Times New Roman"/>
                <w:sz w:val="18"/>
                <w:szCs w:val="18"/>
              </w:rPr>
              <w:t>Placebo</w:t>
            </w:r>
            <w:r>
              <w:rPr>
                <w:rFonts w:eastAsia="Times New Roman" w:cs="Times New Roman"/>
                <w:sz w:val="18"/>
                <w:szCs w:val="18"/>
              </w:rPr>
              <w:t xml:space="preserve"> arm (n=13</w:t>
            </w:r>
            <w:r w:rsidRPr="000024F9">
              <w:rPr>
                <w:rFonts w:eastAsia="Times New Roman" w:cs="Times New Roman"/>
                <w:sz w:val="18"/>
                <w:szCs w:val="18"/>
              </w:rPr>
              <w:t>)</w:t>
            </w:r>
          </w:p>
        </w:tc>
        <w:tc>
          <w:tcPr>
            <w:tcW w:w="851" w:type="dxa"/>
          </w:tcPr>
          <w:p w14:paraId="51F6AB4B" w14:textId="77777777" w:rsidR="000024F9" w:rsidRPr="000024F9" w:rsidRDefault="000024F9" w:rsidP="000024F9">
            <w:pPr>
              <w:rPr>
                <w:rFonts w:eastAsia="Times New Roman" w:cs="Times New Roman"/>
                <w:sz w:val="18"/>
                <w:szCs w:val="18"/>
              </w:rPr>
            </w:pPr>
            <w:r w:rsidRPr="000024F9">
              <w:rPr>
                <w:rFonts w:eastAsia="Times New Roman" w:cs="Times New Roman"/>
                <w:sz w:val="18"/>
                <w:szCs w:val="18"/>
              </w:rPr>
              <w:t>ZA</w:t>
            </w:r>
            <w:r>
              <w:rPr>
                <w:rFonts w:eastAsia="Times New Roman" w:cs="Times New Roman"/>
                <w:sz w:val="18"/>
                <w:szCs w:val="18"/>
              </w:rPr>
              <w:t xml:space="preserve"> arm (n=11</w:t>
            </w:r>
            <w:r w:rsidRPr="000024F9">
              <w:rPr>
                <w:rFonts w:eastAsia="Times New Roman" w:cs="Times New Roman"/>
                <w:sz w:val="18"/>
                <w:szCs w:val="18"/>
              </w:rPr>
              <w:t>)</w:t>
            </w:r>
          </w:p>
        </w:tc>
        <w:tc>
          <w:tcPr>
            <w:tcW w:w="850" w:type="dxa"/>
          </w:tcPr>
          <w:p w14:paraId="7F163A34" w14:textId="77777777" w:rsidR="000024F9" w:rsidRPr="000024F9" w:rsidRDefault="000024F9" w:rsidP="000024F9">
            <w:pPr>
              <w:rPr>
                <w:rFonts w:eastAsia="Times New Roman" w:cs="Times New Roman"/>
                <w:sz w:val="18"/>
                <w:szCs w:val="18"/>
              </w:rPr>
            </w:pPr>
            <w:r w:rsidRPr="000024F9">
              <w:rPr>
                <w:rFonts w:eastAsia="Times New Roman" w:cs="Times New Roman"/>
                <w:sz w:val="18"/>
                <w:szCs w:val="18"/>
              </w:rPr>
              <w:t>Placebo arm</w:t>
            </w:r>
          </w:p>
        </w:tc>
        <w:tc>
          <w:tcPr>
            <w:tcW w:w="851" w:type="dxa"/>
          </w:tcPr>
          <w:p w14:paraId="12C3D48E" w14:textId="77777777" w:rsidR="000024F9" w:rsidRPr="000024F9" w:rsidRDefault="000024F9" w:rsidP="000024F9">
            <w:pPr>
              <w:rPr>
                <w:rFonts w:eastAsia="Times New Roman" w:cs="Times New Roman"/>
                <w:sz w:val="18"/>
                <w:szCs w:val="18"/>
              </w:rPr>
            </w:pPr>
            <w:r w:rsidRPr="000024F9">
              <w:rPr>
                <w:rFonts w:eastAsia="Times New Roman" w:cs="Times New Roman"/>
                <w:sz w:val="18"/>
                <w:szCs w:val="18"/>
              </w:rPr>
              <w:t>ZA arm</w:t>
            </w:r>
          </w:p>
        </w:tc>
        <w:tc>
          <w:tcPr>
            <w:tcW w:w="850" w:type="dxa"/>
          </w:tcPr>
          <w:p w14:paraId="7DBE0235" w14:textId="77777777" w:rsidR="000024F9" w:rsidRPr="000024F9" w:rsidRDefault="000024F9" w:rsidP="000024F9">
            <w:pPr>
              <w:rPr>
                <w:rFonts w:eastAsia="Times New Roman" w:cs="Times New Roman"/>
                <w:sz w:val="18"/>
                <w:szCs w:val="18"/>
              </w:rPr>
            </w:pPr>
            <w:r w:rsidRPr="000024F9">
              <w:rPr>
                <w:rFonts w:eastAsia="Times New Roman" w:cs="Times New Roman"/>
                <w:sz w:val="18"/>
                <w:szCs w:val="18"/>
              </w:rPr>
              <w:t xml:space="preserve">Placebo arm </w:t>
            </w:r>
          </w:p>
        </w:tc>
        <w:tc>
          <w:tcPr>
            <w:tcW w:w="851" w:type="dxa"/>
          </w:tcPr>
          <w:p w14:paraId="7D67950D" w14:textId="77777777" w:rsidR="000024F9" w:rsidRPr="000024F9" w:rsidRDefault="000024F9" w:rsidP="000024F9">
            <w:pPr>
              <w:rPr>
                <w:rFonts w:eastAsia="Times New Roman" w:cs="Times New Roman"/>
                <w:sz w:val="18"/>
                <w:szCs w:val="18"/>
              </w:rPr>
            </w:pPr>
            <w:r w:rsidRPr="000024F9">
              <w:rPr>
                <w:rFonts w:eastAsia="Times New Roman" w:cs="Times New Roman"/>
                <w:sz w:val="18"/>
                <w:szCs w:val="18"/>
              </w:rPr>
              <w:t xml:space="preserve">ZA arm </w:t>
            </w:r>
          </w:p>
        </w:tc>
        <w:tc>
          <w:tcPr>
            <w:tcW w:w="850" w:type="dxa"/>
          </w:tcPr>
          <w:p w14:paraId="09CDFFD9" w14:textId="77777777" w:rsidR="000024F9" w:rsidRPr="000024F9" w:rsidRDefault="000024F9" w:rsidP="000024F9">
            <w:pPr>
              <w:rPr>
                <w:rFonts w:eastAsia="Times New Roman" w:cs="Times New Roman"/>
                <w:sz w:val="18"/>
                <w:szCs w:val="18"/>
              </w:rPr>
            </w:pPr>
            <w:r w:rsidRPr="000024F9">
              <w:rPr>
                <w:rFonts w:eastAsia="Times New Roman" w:cs="Times New Roman"/>
                <w:sz w:val="18"/>
                <w:szCs w:val="18"/>
              </w:rPr>
              <w:t>placebo arm</w:t>
            </w:r>
          </w:p>
        </w:tc>
        <w:tc>
          <w:tcPr>
            <w:tcW w:w="851" w:type="dxa"/>
          </w:tcPr>
          <w:p w14:paraId="3EDCDF81" w14:textId="77777777" w:rsidR="000024F9" w:rsidRPr="000024F9" w:rsidRDefault="000024F9" w:rsidP="000024F9">
            <w:pPr>
              <w:rPr>
                <w:rFonts w:eastAsia="Times New Roman" w:cs="Times New Roman"/>
                <w:sz w:val="18"/>
                <w:szCs w:val="18"/>
              </w:rPr>
            </w:pPr>
            <w:r w:rsidRPr="000024F9">
              <w:rPr>
                <w:rFonts w:eastAsia="Times New Roman" w:cs="Times New Roman"/>
                <w:sz w:val="18"/>
                <w:szCs w:val="18"/>
              </w:rPr>
              <w:t>ZA arm</w:t>
            </w:r>
          </w:p>
        </w:tc>
        <w:tc>
          <w:tcPr>
            <w:tcW w:w="1134" w:type="dxa"/>
            <w:vMerge/>
          </w:tcPr>
          <w:p w14:paraId="3A773021" w14:textId="77777777" w:rsidR="000024F9" w:rsidRPr="000024F9" w:rsidRDefault="000024F9" w:rsidP="000024F9">
            <w:pPr>
              <w:rPr>
                <w:rFonts w:eastAsia="Times New Roman" w:cs="Times New Roman"/>
                <w:sz w:val="20"/>
                <w:szCs w:val="20"/>
              </w:rPr>
            </w:pPr>
          </w:p>
        </w:tc>
        <w:tc>
          <w:tcPr>
            <w:tcW w:w="850" w:type="dxa"/>
            <w:vMerge/>
          </w:tcPr>
          <w:p w14:paraId="097E3AC8" w14:textId="77777777" w:rsidR="000024F9" w:rsidRPr="000024F9" w:rsidRDefault="000024F9" w:rsidP="000024F9">
            <w:pPr>
              <w:rPr>
                <w:rFonts w:eastAsia="Times New Roman" w:cs="Times New Roman"/>
                <w:sz w:val="20"/>
                <w:szCs w:val="20"/>
              </w:rPr>
            </w:pPr>
          </w:p>
        </w:tc>
      </w:tr>
      <w:tr w:rsidR="000024F9" w:rsidRPr="000024F9" w14:paraId="2F153D24" w14:textId="77777777" w:rsidTr="000024F9">
        <w:tc>
          <w:tcPr>
            <w:tcW w:w="1668" w:type="dxa"/>
          </w:tcPr>
          <w:p w14:paraId="3B6F3FDC" w14:textId="77777777" w:rsidR="000024F9" w:rsidRPr="000024F9" w:rsidRDefault="000024F9" w:rsidP="000024F9">
            <w:pPr>
              <w:rPr>
                <w:rFonts w:eastAsia="Times New Roman" w:cs="Times New Roman"/>
                <w:sz w:val="20"/>
                <w:szCs w:val="20"/>
              </w:rPr>
            </w:pPr>
            <w:r w:rsidRPr="000024F9">
              <w:rPr>
                <w:rFonts w:eastAsia="Times New Roman" w:cs="Times New Roman"/>
                <w:sz w:val="20"/>
                <w:szCs w:val="20"/>
              </w:rPr>
              <w:t>‘On average how much breathlessness have you felt today’ summary VAS score</w:t>
            </w:r>
            <w:r w:rsidR="00A0469B">
              <w:rPr>
                <w:rFonts w:eastAsia="Times New Roman" w:cs="Times New Roman"/>
                <w:sz w:val="20"/>
                <w:szCs w:val="20"/>
              </w:rPr>
              <w:t>*</w:t>
            </w:r>
          </w:p>
        </w:tc>
        <w:tc>
          <w:tcPr>
            <w:tcW w:w="850" w:type="dxa"/>
          </w:tcPr>
          <w:p w14:paraId="35F1A3E7" w14:textId="77777777" w:rsidR="000024F9" w:rsidRPr="000024F9" w:rsidRDefault="000024F9" w:rsidP="000024F9">
            <w:pPr>
              <w:rPr>
                <w:rFonts w:eastAsia="Times New Roman" w:cs="Times New Roman"/>
                <w:sz w:val="20"/>
                <w:szCs w:val="20"/>
              </w:rPr>
            </w:pPr>
            <w:r w:rsidRPr="000024F9">
              <w:rPr>
                <w:rFonts w:eastAsia="Times New Roman" w:cs="Times New Roman"/>
                <w:sz w:val="20"/>
                <w:szCs w:val="20"/>
              </w:rPr>
              <w:t>12</w:t>
            </w:r>
          </w:p>
        </w:tc>
        <w:tc>
          <w:tcPr>
            <w:tcW w:w="851" w:type="dxa"/>
          </w:tcPr>
          <w:p w14:paraId="1229AB9D" w14:textId="77777777" w:rsidR="000024F9" w:rsidRPr="000024F9" w:rsidRDefault="000024F9" w:rsidP="000024F9">
            <w:pPr>
              <w:rPr>
                <w:rFonts w:eastAsia="Times New Roman" w:cs="Times New Roman"/>
                <w:sz w:val="20"/>
                <w:szCs w:val="20"/>
              </w:rPr>
            </w:pPr>
            <w:r w:rsidRPr="000024F9">
              <w:rPr>
                <w:rFonts w:eastAsia="Times New Roman" w:cs="Times New Roman"/>
                <w:sz w:val="20"/>
                <w:szCs w:val="20"/>
              </w:rPr>
              <w:t>10</w:t>
            </w:r>
          </w:p>
        </w:tc>
        <w:tc>
          <w:tcPr>
            <w:tcW w:w="850" w:type="dxa"/>
          </w:tcPr>
          <w:p w14:paraId="63A95F94" w14:textId="77777777" w:rsidR="000024F9" w:rsidRPr="000024F9" w:rsidRDefault="000024F9" w:rsidP="000024F9">
            <w:pPr>
              <w:rPr>
                <w:rFonts w:eastAsia="Times New Roman" w:cs="Times New Roman"/>
                <w:sz w:val="20"/>
                <w:szCs w:val="20"/>
              </w:rPr>
            </w:pPr>
            <w:r w:rsidRPr="000024F9">
              <w:rPr>
                <w:rFonts w:eastAsia="Times New Roman" w:cs="Times New Roman"/>
                <w:sz w:val="20"/>
                <w:szCs w:val="20"/>
              </w:rPr>
              <w:t>22.85 (12.30)</w:t>
            </w:r>
          </w:p>
        </w:tc>
        <w:tc>
          <w:tcPr>
            <w:tcW w:w="851" w:type="dxa"/>
          </w:tcPr>
          <w:p w14:paraId="73C49DC9" w14:textId="77777777" w:rsidR="000024F9" w:rsidRPr="000024F9" w:rsidRDefault="000024F9" w:rsidP="000024F9">
            <w:pPr>
              <w:rPr>
                <w:rFonts w:eastAsia="Times New Roman" w:cs="Times New Roman"/>
                <w:sz w:val="20"/>
                <w:szCs w:val="20"/>
              </w:rPr>
            </w:pPr>
            <w:r>
              <w:rPr>
                <w:rFonts w:eastAsia="Times New Roman" w:cs="Times New Roman"/>
                <w:sz w:val="20"/>
                <w:szCs w:val="20"/>
              </w:rPr>
              <w:t>33.48 (15.16)</w:t>
            </w:r>
          </w:p>
        </w:tc>
        <w:tc>
          <w:tcPr>
            <w:tcW w:w="850" w:type="dxa"/>
          </w:tcPr>
          <w:p w14:paraId="58E60CDF" w14:textId="77777777" w:rsidR="000024F9" w:rsidRPr="000024F9" w:rsidRDefault="00F937FD" w:rsidP="000024F9">
            <w:pPr>
              <w:rPr>
                <w:rFonts w:eastAsia="Times New Roman" w:cs="Times New Roman"/>
                <w:sz w:val="20"/>
                <w:szCs w:val="20"/>
              </w:rPr>
            </w:pPr>
            <w:r>
              <w:rPr>
                <w:rFonts w:eastAsia="Times New Roman" w:cs="Times New Roman"/>
                <w:sz w:val="20"/>
                <w:szCs w:val="20"/>
              </w:rPr>
              <w:t>42 (38.5-42)</w:t>
            </w:r>
          </w:p>
        </w:tc>
        <w:tc>
          <w:tcPr>
            <w:tcW w:w="851" w:type="dxa"/>
          </w:tcPr>
          <w:p w14:paraId="0C88B3BC" w14:textId="77777777" w:rsidR="000024F9" w:rsidRPr="000024F9" w:rsidRDefault="00F937FD" w:rsidP="000024F9">
            <w:pPr>
              <w:rPr>
                <w:rFonts w:eastAsia="Times New Roman" w:cs="Times New Roman"/>
                <w:sz w:val="20"/>
                <w:szCs w:val="20"/>
              </w:rPr>
            </w:pPr>
            <w:r>
              <w:rPr>
                <w:rFonts w:eastAsia="Times New Roman" w:cs="Times New Roman"/>
                <w:sz w:val="20"/>
                <w:szCs w:val="20"/>
              </w:rPr>
              <w:t>42 (42-43)</w:t>
            </w:r>
          </w:p>
        </w:tc>
        <w:tc>
          <w:tcPr>
            <w:tcW w:w="850" w:type="dxa"/>
          </w:tcPr>
          <w:p w14:paraId="7363FC46" w14:textId="77777777" w:rsidR="000024F9" w:rsidRPr="000024F9" w:rsidRDefault="00F937FD" w:rsidP="000024F9">
            <w:pPr>
              <w:rPr>
                <w:rFonts w:eastAsia="Times New Roman" w:cs="Times New Roman"/>
                <w:sz w:val="20"/>
                <w:szCs w:val="20"/>
              </w:rPr>
            </w:pPr>
            <w:r>
              <w:rPr>
                <w:rFonts w:eastAsia="Times New Roman" w:cs="Times New Roman"/>
                <w:sz w:val="20"/>
                <w:szCs w:val="20"/>
              </w:rPr>
              <w:t>21.56 (13.36)</w:t>
            </w:r>
          </w:p>
        </w:tc>
        <w:tc>
          <w:tcPr>
            <w:tcW w:w="851" w:type="dxa"/>
          </w:tcPr>
          <w:p w14:paraId="5DD2067C" w14:textId="77777777" w:rsidR="000024F9" w:rsidRPr="000024F9" w:rsidRDefault="00F937FD" w:rsidP="000024F9">
            <w:pPr>
              <w:rPr>
                <w:rFonts w:eastAsia="Times New Roman" w:cs="Times New Roman"/>
                <w:sz w:val="20"/>
                <w:szCs w:val="20"/>
              </w:rPr>
            </w:pPr>
            <w:r>
              <w:rPr>
                <w:rFonts w:eastAsia="Times New Roman" w:cs="Times New Roman"/>
                <w:sz w:val="20"/>
                <w:szCs w:val="20"/>
              </w:rPr>
              <w:t>33.99 (15.03)</w:t>
            </w:r>
          </w:p>
        </w:tc>
        <w:tc>
          <w:tcPr>
            <w:tcW w:w="1134" w:type="dxa"/>
          </w:tcPr>
          <w:p w14:paraId="5D4FA307" w14:textId="77777777" w:rsidR="000024F9" w:rsidRPr="000024F9" w:rsidRDefault="005B4D82" w:rsidP="000024F9">
            <w:pPr>
              <w:rPr>
                <w:rFonts w:eastAsia="Times New Roman" w:cs="Times New Roman"/>
                <w:sz w:val="20"/>
                <w:szCs w:val="20"/>
              </w:rPr>
            </w:pPr>
            <w:r>
              <w:rPr>
                <w:rFonts w:eastAsia="Times New Roman" w:cs="Times New Roman"/>
                <w:sz w:val="20"/>
                <w:szCs w:val="20"/>
              </w:rPr>
              <w:t xml:space="preserve">4.16 (-4.70 to </w:t>
            </w:r>
            <w:r w:rsidR="00F937FD">
              <w:rPr>
                <w:rFonts w:eastAsia="Times New Roman" w:cs="Times New Roman"/>
                <w:sz w:val="20"/>
                <w:szCs w:val="20"/>
              </w:rPr>
              <w:t>13.03)</w:t>
            </w:r>
          </w:p>
        </w:tc>
        <w:tc>
          <w:tcPr>
            <w:tcW w:w="850" w:type="dxa"/>
          </w:tcPr>
          <w:p w14:paraId="532E3788" w14:textId="77777777" w:rsidR="000024F9" w:rsidRPr="000024F9" w:rsidRDefault="00F937FD" w:rsidP="000024F9">
            <w:pPr>
              <w:rPr>
                <w:rFonts w:eastAsia="Times New Roman" w:cs="Times New Roman"/>
                <w:sz w:val="20"/>
                <w:szCs w:val="20"/>
              </w:rPr>
            </w:pPr>
            <w:r>
              <w:rPr>
                <w:rFonts w:eastAsia="Times New Roman" w:cs="Times New Roman"/>
                <w:sz w:val="20"/>
                <w:szCs w:val="20"/>
              </w:rPr>
              <w:t>0.333</w:t>
            </w:r>
          </w:p>
        </w:tc>
      </w:tr>
      <w:tr w:rsidR="00F937FD" w:rsidRPr="000024F9" w14:paraId="1D1806FC" w14:textId="77777777" w:rsidTr="000024F9">
        <w:tc>
          <w:tcPr>
            <w:tcW w:w="1668" w:type="dxa"/>
          </w:tcPr>
          <w:p w14:paraId="5CD754A9" w14:textId="77777777" w:rsidR="00F937FD" w:rsidRPr="000024F9" w:rsidRDefault="00F937FD" w:rsidP="000024F9">
            <w:pPr>
              <w:rPr>
                <w:rFonts w:eastAsia="Times New Roman" w:cs="Times New Roman"/>
                <w:sz w:val="20"/>
                <w:szCs w:val="20"/>
              </w:rPr>
            </w:pPr>
            <w:r w:rsidRPr="000024F9">
              <w:rPr>
                <w:rFonts w:eastAsia="Times New Roman" w:cs="Times New Roman"/>
                <w:sz w:val="20"/>
                <w:szCs w:val="20"/>
              </w:rPr>
              <w:t>‘On average how much has breathlessness bothered you today’ summary VAS score</w:t>
            </w:r>
            <w:r w:rsidR="00A0469B">
              <w:rPr>
                <w:rFonts w:eastAsia="Times New Roman" w:cs="Times New Roman"/>
                <w:sz w:val="20"/>
                <w:szCs w:val="20"/>
              </w:rPr>
              <w:t>*</w:t>
            </w:r>
          </w:p>
        </w:tc>
        <w:tc>
          <w:tcPr>
            <w:tcW w:w="850" w:type="dxa"/>
          </w:tcPr>
          <w:p w14:paraId="4BD7B547" w14:textId="77777777" w:rsidR="00F937FD" w:rsidRPr="000024F9" w:rsidRDefault="00F937FD" w:rsidP="000024F9">
            <w:pPr>
              <w:rPr>
                <w:rFonts w:eastAsia="Times New Roman" w:cs="Times New Roman"/>
                <w:sz w:val="20"/>
                <w:szCs w:val="20"/>
              </w:rPr>
            </w:pPr>
            <w:r>
              <w:rPr>
                <w:rFonts w:eastAsia="Times New Roman" w:cs="Times New Roman"/>
                <w:sz w:val="20"/>
                <w:szCs w:val="20"/>
              </w:rPr>
              <w:t>12</w:t>
            </w:r>
          </w:p>
        </w:tc>
        <w:tc>
          <w:tcPr>
            <w:tcW w:w="851" w:type="dxa"/>
          </w:tcPr>
          <w:p w14:paraId="2D52557D" w14:textId="77777777" w:rsidR="00F937FD" w:rsidRPr="000024F9" w:rsidRDefault="00F937FD" w:rsidP="000024F9">
            <w:pPr>
              <w:rPr>
                <w:rFonts w:eastAsia="Times New Roman" w:cs="Times New Roman"/>
                <w:sz w:val="20"/>
                <w:szCs w:val="20"/>
              </w:rPr>
            </w:pPr>
            <w:r>
              <w:rPr>
                <w:rFonts w:eastAsia="Times New Roman" w:cs="Times New Roman"/>
                <w:sz w:val="20"/>
                <w:szCs w:val="20"/>
              </w:rPr>
              <w:t>10</w:t>
            </w:r>
          </w:p>
        </w:tc>
        <w:tc>
          <w:tcPr>
            <w:tcW w:w="850" w:type="dxa"/>
          </w:tcPr>
          <w:p w14:paraId="4AA65714" w14:textId="77777777" w:rsidR="00F937FD" w:rsidRPr="000024F9" w:rsidRDefault="00F937FD" w:rsidP="000024F9">
            <w:pPr>
              <w:rPr>
                <w:rFonts w:eastAsia="Times New Roman" w:cs="Times New Roman"/>
                <w:sz w:val="20"/>
                <w:szCs w:val="20"/>
              </w:rPr>
            </w:pPr>
            <w:r>
              <w:rPr>
                <w:rFonts w:eastAsia="Times New Roman" w:cs="Times New Roman"/>
                <w:sz w:val="20"/>
                <w:szCs w:val="20"/>
              </w:rPr>
              <w:t>23.04 (13.13)</w:t>
            </w:r>
          </w:p>
        </w:tc>
        <w:tc>
          <w:tcPr>
            <w:tcW w:w="851" w:type="dxa"/>
          </w:tcPr>
          <w:p w14:paraId="6A677CB8" w14:textId="77777777" w:rsidR="00F937FD" w:rsidRPr="000024F9" w:rsidRDefault="00F937FD" w:rsidP="000024F9">
            <w:pPr>
              <w:rPr>
                <w:rFonts w:eastAsia="Times New Roman" w:cs="Times New Roman"/>
                <w:sz w:val="20"/>
                <w:szCs w:val="20"/>
              </w:rPr>
            </w:pPr>
            <w:r>
              <w:rPr>
                <w:rFonts w:eastAsia="Times New Roman" w:cs="Times New Roman"/>
                <w:sz w:val="20"/>
                <w:szCs w:val="20"/>
              </w:rPr>
              <w:t>31.63 (14.59)</w:t>
            </w:r>
          </w:p>
        </w:tc>
        <w:tc>
          <w:tcPr>
            <w:tcW w:w="850" w:type="dxa"/>
          </w:tcPr>
          <w:p w14:paraId="1F28929C" w14:textId="77777777" w:rsidR="00F937FD" w:rsidRPr="000024F9" w:rsidRDefault="00F937FD" w:rsidP="00B35A4E">
            <w:pPr>
              <w:rPr>
                <w:rFonts w:eastAsia="Times New Roman" w:cs="Times New Roman"/>
                <w:sz w:val="20"/>
                <w:szCs w:val="20"/>
              </w:rPr>
            </w:pPr>
            <w:r>
              <w:rPr>
                <w:rFonts w:eastAsia="Times New Roman" w:cs="Times New Roman"/>
                <w:sz w:val="20"/>
                <w:szCs w:val="20"/>
              </w:rPr>
              <w:t>42 (38.5-42)</w:t>
            </w:r>
          </w:p>
        </w:tc>
        <w:tc>
          <w:tcPr>
            <w:tcW w:w="851" w:type="dxa"/>
          </w:tcPr>
          <w:p w14:paraId="728D367F" w14:textId="77777777" w:rsidR="00F937FD" w:rsidRPr="000024F9" w:rsidRDefault="00F937FD" w:rsidP="00B35A4E">
            <w:pPr>
              <w:rPr>
                <w:rFonts w:eastAsia="Times New Roman" w:cs="Times New Roman"/>
                <w:sz w:val="20"/>
                <w:szCs w:val="20"/>
              </w:rPr>
            </w:pPr>
            <w:r>
              <w:rPr>
                <w:rFonts w:eastAsia="Times New Roman" w:cs="Times New Roman"/>
                <w:sz w:val="20"/>
                <w:szCs w:val="20"/>
              </w:rPr>
              <w:t>42 (42-43)</w:t>
            </w:r>
          </w:p>
        </w:tc>
        <w:tc>
          <w:tcPr>
            <w:tcW w:w="850" w:type="dxa"/>
          </w:tcPr>
          <w:p w14:paraId="2E709F72" w14:textId="77777777" w:rsidR="00F937FD" w:rsidRPr="000024F9" w:rsidRDefault="005B4D82" w:rsidP="000024F9">
            <w:pPr>
              <w:rPr>
                <w:rFonts w:eastAsia="Times New Roman" w:cs="Times New Roman"/>
                <w:sz w:val="20"/>
                <w:szCs w:val="20"/>
              </w:rPr>
            </w:pPr>
            <w:r>
              <w:rPr>
                <w:rFonts w:eastAsia="Times New Roman" w:cs="Times New Roman"/>
                <w:sz w:val="20"/>
                <w:szCs w:val="20"/>
              </w:rPr>
              <w:t>20.41</w:t>
            </w:r>
            <w:r w:rsidR="00F937FD">
              <w:rPr>
                <w:rFonts w:eastAsia="Times New Roman" w:cs="Times New Roman"/>
                <w:sz w:val="20"/>
                <w:szCs w:val="20"/>
              </w:rPr>
              <w:t xml:space="preserve"> (11.23)</w:t>
            </w:r>
          </w:p>
        </w:tc>
        <w:tc>
          <w:tcPr>
            <w:tcW w:w="851" w:type="dxa"/>
          </w:tcPr>
          <w:p w14:paraId="31A1B540" w14:textId="77777777" w:rsidR="00F937FD" w:rsidRPr="000024F9" w:rsidRDefault="00F937FD" w:rsidP="000024F9">
            <w:pPr>
              <w:rPr>
                <w:rFonts w:eastAsia="Times New Roman" w:cs="Times New Roman"/>
                <w:sz w:val="20"/>
                <w:szCs w:val="20"/>
              </w:rPr>
            </w:pPr>
            <w:r>
              <w:rPr>
                <w:rFonts w:eastAsia="Times New Roman" w:cs="Times New Roman"/>
                <w:sz w:val="20"/>
                <w:szCs w:val="20"/>
              </w:rPr>
              <w:t>32.78 (14.39)</w:t>
            </w:r>
          </w:p>
        </w:tc>
        <w:tc>
          <w:tcPr>
            <w:tcW w:w="1134" w:type="dxa"/>
          </w:tcPr>
          <w:p w14:paraId="23B3341D" w14:textId="77777777" w:rsidR="00F937FD" w:rsidRPr="000024F9" w:rsidRDefault="005B4D82" w:rsidP="000024F9">
            <w:pPr>
              <w:rPr>
                <w:rFonts w:eastAsia="Times New Roman" w:cs="Times New Roman"/>
                <w:sz w:val="20"/>
                <w:szCs w:val="20"/>
              </w:rPr>
            </w:pPr>
            <w:r>
              <w:rPr>
                <w:rFonts w:eastAsia="Times New Roman" w:cs="Times New Roman"/>
                <w:sz w:val="20"/>
                <w:szCs w:val="20"/>
              </w:rPr>
              <w:t xml:space="preserve">5.45 (-1.44 to </w:t>
            </w:r>
            <w:r w:rsidR="00F937FD">
              <w:rPr>
                <w:rFonts w:eastAsia="Times New Roman" w:cs="Times New Roman"/>
                <w:sz w:val="20"/>
                <w:szCs w:val="20"/>
              </w:rPr>
              <w:t>12.35)</w:t>
            </w:r>
          </w:p>
        </w:tc>
        <w:tc>
          <w:tcPr>
            <w:tcW w:w="850" w:type="dxa"/>
          </w:tcPr>
          <w:p w14:paraId="2CE30A89" w14:textId="77777777" w:rsidR="00F937FD" w:rsidRPr="000024F9" w:rsidRDefault="00F937FD" w:rsidP="000024F9">
            <w:pPr>
              <w:rPr>
                <w:rFonts w:eastAsia="Times New Roman" w:cs="Times New Roman"/>
                <w:sz w:val="20"/>
                <w:szCs w:val="20"/>
              </w:rPr>
            </w:pPr>
            <w:r>
              <w:rPr>
                <w:rFonts w:eastAsia="Times New Roman" w:cs="Times New Roman"/>
                <w:sz w:val="20"/>
                <w:szCs w:val="20"/>
              </w:rPr>
              <w:t>0.113</w:t>
            </w:r>
          </w:p>
        </w:tc>
      </w:tr>
      <w:tr w:rsidR="00F937FD" w:rsidRPr="000024F9" w14:paraId="416E64DF" w14:textId="77777777" w:rsidTr="000024F9">
        <w:tc>
          <w:tcPr>
            <w:tcW w:w="1668" w:type="dxa"/>
          </w:tcPr>
          <w:p w14:paraId="3DD0A386" w14:textId="77777777" w:rsidR="00F937FD" w:rsidRPr="000024F9" w:rsidRDefault="00F937FD" w:rsidP="000024F9">
            <w:pPr>
              <w:rPr>
                <w:rFonts w:eastAsia="Times New Roman" w:cs="Times New Roman"/>
                <w:sz w:val="20"/>
                <w:szCs w:val="20"/>
              </w:rPr>
            </w:pPr>
            <w:r w:rsidRPr="000024F9">
              <w:rPr>
                <w:rFonts w:eastAsia="Times New Roman" w:cs="Times New Roman"/>
                <w:sz w:val="20"/>
                <w:szCs w:val="20"/>
              </w:rPr>
              <w:t>MRC dyspnoea score</w:t>
            </w:r>
            <w:r w:rsidR="00A0469B">
              <w:rPr>
                <w:rFonts w:eastAsia="Times New Roman" w:cs="Times New Roman"/>
                <w:sz w:val="20"/>
                <w:szCs w:val="20"/>
              </w:rPr>
              <w:t>*</w:t>
            </w:r>
          </w:p>
        </w:tc>
        <w:tc>
          <w:tcPr>
            <w:tcW w:w="850" w:type="dxa"/>
          </w:tcPr>
          <w:p w14:paraId="081E2B71" w14:textId="77777777" w:rsidR="00F937FD" w:rsidRPr="000024F9" w:rsidRDefault="00F937FD" w:rsidP="000024F9">
            <w:pPr>
              <w:rPr>
                <w:rFonts w:eastAsia="Times New Roman" w:cs="Times New Roman"/>
                <w:sz w:val="20"/>
                <w:szCs w:val="20"/>
              </w:rPr>
            </w:pPr>
            <w:r>
              <w:rPr>
                <w:rFonts w:eastAsia="Times New Roman" w:cs="Times New Roman"/>
                <w:sz w:val="20"/>
                <w:szCs w:val="20"/>
              </w:rPr>
              <w:t>12</w:t>
            </w:r>
          </w:p>
        </w:tc>
        <w:tc>
          <w:tcPr>
            <w:tcW w:w="851" w:type="dxa"/>
          </w:tcPr>
          <w:p w14:paraId="087546C6" w14:textId="77777777" w:rsidR="00F937FD" w:rsidRPr="000024F9" w:rsidRDefault="00F937FD" w:rsidP="000024F9">
            <w:pPr>
              <w:rPr>
                <w:rFonts w:eastAsia="Times New Roman" w:cs="Times New Roman"/>
                <w:sz w:val="20"/>
                <w:szCs w:val="20"/>
              </w:rPr>
            </w:pPr>
            <w:r>
              <w:rPr>
                <w:rFonts w:eastAsia="Times New Roman" w:cs="Times New Roman"/>
                <w:sz w:val="20"/>
                <w:szCs w:val="20"/>
              </w:rPr>
              <w:t>10</w:t>
            </w:r>
          </w:p>
        </w:tc>
        <w:tc>
          <w:tcPr>
            <w:tcW w:w="850" w:type="dxa"/>
          </w:tcPr>
          <w:p w14:paraId="1628E0AA" w14:textId="77777777" w:rsidR="00F937FD" w:rsidRPr="000024F9" w:rsidRDefault="00F937FD" w:rsidP="000024F9">
            <w:pPr>
              <w:rPr>
                <w:rFonts w:eastAsia="Times New Roman" w:cs="Times New Roman"/>
                <w:sz w:val="20"/>
                <w:szCs w:val="20"/>
              </w:rPr>
            </w:pPr>
            <w:r>
              <w:rPr>
                <w:rFonts w:eastAsia="Times New Roman" w:cs="Times New Roman"/>
                <w:sz w:val="20"/>
                <w:szCs w:val="20"/>
              </w:rPr>
              <w:t>2.33 (1.07)</w:t>
            </w:r>
          </w:p>
        </w:tc>
        <w:tc>
          <w:tcPr>
            <w:tcW w:w="851" w:type="dxa"/>
          </w:tcPr>
          <w:p w14:paraId="393F9F38" w14:textId="77777777" w:rsidR="00F937FD" w:rsidRPr="000024F9" w:rsidRDefault="00F937FD" w:rsidP="000024F9">
            <w:pPr>
              <w:rPr>
                <w:rFonts w:eastAsia="Times New Roman" w:cs="Times New Roman"/>
                <w:sz w:val="20"/>
                <w:szCs w:val="20"/>
              </w:rPr>
            </w:pPr>
            <w:r>
              <w:rPr>
                <w:rFonts w:eastAsia="Times New Roman" w:cs="Times New Roman"/>
                <w:sz w:val="20"/>
                <w:szCs w:val="20"/>
              </w:rPr>
              <w:t>3.1</w:t>
            </w:r>
            <w:r w:rsidR="007C6C30">
              <w:rPr>
                <w:rFonts w:eastAsia="Times New Roman" w:cs="Times New Roman"/>
                <w:sz w:val="20"/>
                <w:szCs w:val="20"/>
              </w:rPr>
              <w:t>0</w:t>
            </w:r>
            <w:r>
              <w:rPr>
                <w:rFonts w:eastAsia="Times New Roman" w:cs="Times New Roman"/>
                <w:sz w:val="20"/>
                <w:szCs w:val="20"/>
              </w:rPr>
              <w:t xml:space="preserve"> (1.10)</w:t>
            </w:r>
          </w:p>
        </w:tc>
        <w:tc>
          <w:tcPr>
            <w:tcW w:w="850" w:type="dxa"/>
          </w:tcPr>
          <w:p w14:paraId="58CBE96E" w14:textId="77777777" w:rsidR="00F937FD" w:rsidRPr="000024F9" w:rsidRDefault="00755516" w:rsidP="000024F9">
            <w:pPr>
              <w:rPr>
                <w:rFonts w:eastAsia="Times New Roman" w:cs="Times New Roman"/>
                <w:sz w:val="20"/>
                <w:szCs w:val="20"/>
              </w:rPr>
            </w:pPr>
            <w:r>
              <w:rPr>
                <w:rFonts w:eastAsia="Times New Roman" w:cs="Times New Roman"/>
                <w:sz w:val="20"/>
                <w:szCs w:val="20"/>
              </w:rPr>
              <w:t>42 (41.5-43)</w:t>
            </w:r>
          </w:p>
        </w:tc>
        <w:tc>
          <w:tcPr>
            <w:tcW w:w="851" w:type="dxa"/>
          </w:tcPr>
          <w:p w14:paraId="21C702BF" w14:textId="77777777" w:rsidR="00F937FD" w:rsidRPr="000024F9" w:rsidRDefault="00755516" w:rsidP="000024F9">
            <w:pPr>
              <w:rPr>
                <w:rFonts w:eastAsia="Times New Roman" w:cs="Times New Roman"/>
                <w:sz w:val="20"/>
                <w:szCs w:val="20"/>
              </w:rPr>
            </w:pPr>
            <w:r>
              <w:rPr>
                <w:rFonts w:eastAsia="Times New Roman" w:cs="Times New Roman"/>
                <w:sz w:val="20"/>
                <w:szCs w:val="20"/>
              </w:rPr>
              <w:t>42 (42-42)</w:t>
            </w:r>
          </w:p>
        </w:tc>
        <w:tc>
          <w:tcPr>
            <w:tcW w:w="850" w:type="dxa"/>
          </w:tcPr>
          <w:p w14:paraId="6AC10E6F" w14:textId="77777777" w:rsidR="00F937FD" w:rsidRPr="000024F9" w:rsidRDefault="00F937FD" w:rsidP="000024F9">
            <w:pPr>
              <w:rPr>
                <w:rFonts w:eastAsia="Times New Roman" w:cs="Times New Roman"/>
                <w:sz w:val="20"/>
                <w:szCs w:val="20"/>
              </w:rPr>
            </w:pPr>
            <w:r>
              <w:rPr>
                <w:rFonts w:eastAsia="Times New Roman" w:cs="Times New Roman"/>
                <w:sz w:val="20"/>
                <w:szCs w:val="20"/>
              </w:rPr>
              <w:t>2.50 (0.97)</w:t>
            </w:r>
          </w:p>
        </w:tc>
        <w:tc>
          <w:tcPr>
            <w:tcW w:w="851" w:type="dxa"/>
          </w:tcPr>
          <w:p w14:paraId="0B53A93F" w14:textId="77777777" w:rsidR="00F937FD" w:rsidRPr="000024F9" w:rsidRDefault="00F937FD" w:rsidP="000024F9">
            <w:pPr>
              <w:rPr>
                <w:rFonts w:eastAsia="Times New Roman" w:cs="Times New Roman"/>
                <w:sz w:val="20"/>
                <w:szCs w:val="20"/>
              </w:rPr>
            </w:pPr>
            <w:r>
              <w:rPr>
                <w:rFonts w:eastAsia="Times New Roman" w:cs="Times New Roman"/>
                <w:sz w:val="20"/>
                <w:szCs w:val="20"/>
              </w:rPr>
              <w:t>2.92 (1.04)</w:t>
            </w:r>
          </w:p>
        </w:tc>
        <w:tc>
          <w:tcPr>
            <w:tcW w:w="1134" w:type="dxa"/>
          </w:tcPr>
          <w:p w14:paraId="23907F19" w14:textId="77777777" w:rsidR="00F937FD" w:rsidRPr="000024F9" w:rsidRDefault="007C6C30" w:rsidP="000024F9">
            <w:pPr>
              <w:rPr>
                <w:rFonts w:eastAsia="Times New Roman" w:cs="Times New Roman"/>
                <w:sz w:val="20"/>
                <w:szCs w:val="20"/>
              </w:rPr>
            </w:pPr>
            <w:r>
              <w:rPr>
                <w:rFonts w:eastAsia="Times New Roman" w:cs="Times New Roman"/>
                <w:sz w:val="20"/>
                <w:szCs w:val="20"/>
              </w:rPr>
              <w:t xml:space="preserve">-0.17 (-0.67 to </w:t>
            </w:r>
            <w:r w:rsidR="00F937FD">
              <w:rPr>
                <w:rFonts w:eastAsia="Times New Roman" w:cs="Times New Roman"/>
                <w:sz w:val="20"/>
                <w:szCs w:val="20"/>
              </w:rPr>
              <w:t>0.33)</w:t>
            </w:r>
          </w:p>
        </w:tc>
        <w:tc>
          <w:tcPr>
            <w:tcW w:w="850" w:type="dxa"/>
          </w:tcPr>
          <w:p w14:paraId="7968B82C" w14:textId="77777777" w:rsidR="00F937FD" w:rsidRPr="000024F9" w:rsidRDefault="00F937FD" w:rsidP="000024F9">
            <w:pPr>
              <w:rPr>
                <w:rFonts w:eastAsia="Times New Roman" w:cs="Times New Roman"/>
                <w:sz w:val="20"/>
                <w:szCs w:val="20"/>
              </w:rPr>
            </w:pPr>
            <w:r>
              <w:rPr>
                <w:rFonts w:eastAsia="Times New Roman" w:cs="Times New Roman"/>
                <w:sz w:val="20"/>
                <w:szCs w:val="20"/>
              </w:rPr>
              <w:t>0.474</w:t>
            </w:r>
          </w:p>
        </w:tc>
      </w:tr>
      <w:tr w:rsidR="00F937FD" w:rsidRPr="000024F9" w14:paraId="77CFEB3C" w14:textId="77777777" w:rsidTr="000024F9">
        <w:tc>
          <w:tcPr>
            <w:tcW w:w="1668" w:type="dxa"/>
          </w:tcPr>
          <w:p w14:paraId="4320A6A3" w14:textId="77777777" w:rsidR="00F937FD" w:rsidRPr="000024F9" w:rsidRDefault="00F937FD" w:rsidP="00A0469B">
            <w:pPr>
              <w:rPr>
                <w:rFonts w:eastAsia="Times New Roman" w:cs="Times New Roman"/>
                <w:sz w:val="20"/>
                <w:szCs w:val="20"/>
              </w:rPr>
            </w:pPr>
            <w:r w:rsidRPr="000024F9">
              <w:rPr>
                <w:rFonts w:eastAsia="Times New Roman" w:cs="Times New Roman"/>
                <w:sz w:val="20"/>
                <w:szCs w:val="20"/>
              </w:rPr>
              <w:t xml:space="preserve">QLQ-C30 </w:t>
            </w:r>
            <w:r w:rsidR="00A0469B">
              <w:rPr>
                <w:rFonts w:eastAsia="Times New Roman" w:cs="Times New Roman"/>
                <w:sz w:val="20"/>
                <w:szCs w:val="20"/>
              </w:rPr>
              <w:t xml:space="preserve">overall </w:t>
            </w:r>
            <w:r w:rsidRPr="000024F9">
              <w:rPr>
                <w:rFonts w:eastAsia="Times New Roman" w:cs="Times New Roman"/>
                <w:sz w:val="20"/>
                <w:szCs w:val="20"/>
              </w:rPr>
              <w:t>QOL</w:t>
            </w:r>
            <w:r w:rsidR="00755516">
              <w:rPr>
                <w:rFonts w:eastAsia="Times New Roman" w:cs="Times New Roman"/>
                <w:sz w:val="20"/>
                <w:szCs w:val="20"/>
              </w:rPr>
              <w:t xml:space="preserve"> domain</w:t>
            </w:r>
            <w:r w:rsidR="00A0469B">
              <w:rPr>
                <w:rFonts w:eastAsia="Times New Roman" w:cs="Times New Roman"/>
                <w:sz w:val="20"/>
                <w:szCs w:val="20"/>
              </w:rPr>
              <w:t>**</w:t>
            </w:r>
          </w:p>
        </w:tc>
        <w:tc>
          <w:tcPr>
            <w:tcW w:w="850" w:type="dxa"/>
          </w:tcPr>
          <w:p w14:paraId="56A59D12" w14:textId="77777777" w:rsidR="00F937FD" w:rsidRPr="000024F9" w:rsidRDefault="00755516" w:rsidP="000024F9">
            <w:pPr>
              <w:rPr>
                <w:rFonts w:eastAsia="Times New Roman" w:cs="Times New Roman"/>
                <w:sz w:val="20"/>
                <w:szCs w:val="20"/>
              </w:rPr>
            </w:pPr>
            <w:r>
              <w:rPr>
                <w:rFonts w:eastAsia="Times New Roman" w:cs="Times New Roman"/>
                <w:sz w:val="20"/>
                <w:szCs w:val="20"/>
              </w:rPr>
              <w:t>12</w:t>
            </w:r>
          </w:p>
        </w:tc>
        <w:tc>
          <w:tcPr>
            <w:tcW w:w="851" w:type="dxa"/>
          </w:tcPr>
          <w:p w14:paraId="2A879DEC" w14:textId="77777777" w:rsidR="00F937FD" w:rsidRPr="000024F9" w:rsidRDefault="00755516" w:rsidP="000024F9">
            <w:pPr>
              <w:rPr>
                <w:rFonts w:eastAsia="Times New Roman" w:cs="Times New Roman"/>
                <w:sz w:val="20"/>
                <w:szCs w:val="20"/>
              </w:rPr>
            </w:pPr>
            <w:r>
              <w:rPr>
                <w:rFonts w:eastAsia="Times New Roman" w:cs="Times New Roman"/>
                <w:sz w:val="20"/>
                <w:szCs w:val="20"/>
              </w:rPr>
              <w:t>10</w:t>
            </w:r>
          </w:p>
        </w:tc>
        <w:tc>
          <w:tcPr>
            <w:tcW w:w="850" w:type="dxa"/>
          </w:tcPr>
          <w:p w14:paraId="2FC22D2B" w14:textId="77777777" w:rsidR="00F937FD" w:rsidRPr="000024F9" w:rsidRDefault="00755516" w:rsidP="000024F9">
            <w:pPr>
              <w:rPr>
                <w:rFonts w:eastAsia="Times New Roman" w:cs="Times New Roman"/>
                <w:sz w:val="20"/>
                <w:szCs w:val="20"/>
              </w:rPr>
            </w:pPr>
            <w:r>
              <w:rPr>
                <w:rFonts w:eastAsia="Times New Roman" w:cs="Times New Roman"/>
                <w:sz w:val="20"/>
                <w:szCs w:val="20"/>
              </w:rPr>
              <w:t>67.36 (20.55)</w:t>
            </w:r>
          </w:p>
        </w:tc>
        <w:tc>
          <w:tcPr>
            <w:tcW w:w="851" w:type="dxa"/>
          </w:tcPr>
          <w:p w14:paraId="474B9A92" w14:textId="77777777" w:rsidR="00F937FD" w:rsidRPr="000024F9" w:rsidRDefault="00755516" w:rsidP="000024F9">
            <w:pPr>
              <w:rPr>
                <w:rFonts w:eastAsia="Times New Roman" w:cs="Times New Roman"/>
                <w:sz w:val="20"/>
                <w:szCs w:val="20"/>
              </w:rPr>
            </w:pPr>
            <w:r>
              <w:rPr>
                <w:rFonts w:eastAsia="Times New Roman" w:cs="Times New Roman"/>
                <w:sz w:val="20"/>
                <w:szCs w:val="20"/>
              </w:rPr>
              <w:t>55.83 (11.82)</w:t>
            </w:r>
          </w:p>
        </w:tc>
        <w:tc>
          <w:tcPr>
            <w:tcW w:w="850" w:type="dxa"/>
          </w:tcPr>
          <w:p w14:paraId="3A75A59C" w14:textId="77777777" w:rsidR="00F937FD" w:rsidRPr="000024F9" w:rsidRDefault="00755516" w:rsidP="000024F9">
            <w:pPr>
              <w:rPr>
                <w:rFonts w:eastAsia="Times New Roman" w:cs="Times New Roman"/>
                <w:sz w:val="20"/>
                <w:szCs w:val="20"/>
              </w:rPr>
            </w:pPr>
            <w:r>
              <w:rPr>
                <w:rFonts w:eastAsia="Times New Roman" w:cs="Times New Roman"/>
                <w:sz w:val="20"/>
                <w:szCs w:val="20"/>
              </w:rPr>
              <w:t>42 (41.5-43)</w:t>
            </w:r>
          </w:p>
        </w:tc>
        <w:tc>
          <w:tcPr>
            <w:tcW w:w="851" w:type="dxa"/>
          </w:tcPr>
          <w:p w14:paraId="4E5F31F4" w14:textId="77777777" w:rsidR="00F937FD" w:rsidRPr="000024F9" w:rsidRDefault="00755516" w:rsidP="000024F9">
            <w:pPr>
              <w:rPr>
                <w:rFonts w:eastAsia="Times New Roman" w:cs="Times New Roman"/>
                <w:sz w:val="20"/>
                <w:szCs w:val="20"/>
              </w:rPr>
            </w:pPr>
            <w:r>
              <w:rPr>
                <w:rFonts w:eastAsia="Times New Roman" w:cs="Times New Roman"/>
                <w:sz w:val="20"/>
                <w:szCs w:val="20"/>
              </w:rPr>
              <w:t>42 (42-42)</w:t>
            </w:r>
          </w:p>
        </w:tc>
        <w:tc>
          <w:tcPr>
            <w:tcW w:w="850" w:type="dxa"/>
          </w:tcPr>
          <w:p w14:paraId="350C4724" w14:textId="77777777" w:rsidR="00F937FD" w:rsidRPr="000024F9" w:rsidRDefault="00755516" w:rsidP="000024F9">
            <w:pPr>
              <w:rPr>
                <w:rFonts w:eastAsia="Times New Roman" w:cs="Times New Roman"/>
                <w:sz w:val="20"/>
                <w:szCs w:val="20"/>
              </w:rPr>
            </w:pPr>
            <w:r>
              <w:rPr>
                <w:rFonts w:eastAsia="Times New Roman" w:cs="Times New Roman"/>
                <w:sz w:val="20"/>
                <w:szCs w:val="20"/>
              </w:rPr>
              <w:t>60.42 (13.02)</w:t>
            </w:r>
          </w:p>
        </w:tc>
        <w:tc>
          <w:tcPr>
            <w:tcW w:w="851" w:type="dxa"/>
          </w:tcPr>
          <w:p w14:paraId="33120054" w14:textId="77777777" w:rsidR="00F937FD" w:rsidRPr="000024F9" w:rsidRDefault="00755516" w:rsidP="000024F9">
            <w:pPr>
              <w:rPr>
                <w:rFonts w:eastAsia="Times New Roman" w:cs="Times New Roman"/>
                <w:sz w:val="20"/>
                <w:szCs w:val="20"/>
              </w:rPr>
            </w:pPr>
            <w:r>
              <w:rPr>
                <w:rFonts w:eastAsia="Times New Roman" w:cs="Times New Roman"/>
                <w:sz w:val="20"/>
                <w:szCs w:val="20"/>
              </w:rPr>
              <w:t>50.73 (9.49)</w:t>
            </w:r>
          </w:p>
        </w:tc>
        <w:tc>
          <w:tcPr>
            <w:tcW w:w="1134" w:type="dxa"/>
          </w:tcPr>
          <w:p w14:paraId="54A35E99" w14:textId="77777777" w:rsidR="00F937FD" w:rsidRPr="000024F9" w:rsidRDefault="004656B0" w:rsidP="000024F9">
            <w:pPr>
              <w:rPr>
                <w:rFonts w:eastAsia="Times New Roman" w:cs="Times New Roman"/>
                <w:sz w:val="20"/>
                <w:szCs w:val="20"/>
              </w:rPr>
            </w:pPr>
            <w:r>
              <w:rPr>
                <w:rFonts w:eastAsia="Times New Roman" w:cs="Times New Roman"/>
                <w:sz w:val="20"/>
                <w:szCs w:val="20"/>
              </w:rPr>
              <w:t xml:space="preserve">-4.05 (-13.04 to </w:t>
            </w:r>
            <w:r w:rsidR="00755516">
              <w:rPr>
                <w:rFonts w:eastAsia="Times New Roman" w:cs="Times New Roman"/>
                <w:sz w:val="20"/>
                <w:szCs w:val="20"/>
              </w:rPr>
              <w:t>4.94)</w:t>
            </w:r>
          </w:p>
        </w:tc>
        <w:tc>
          <w:tcPr>
            <w:tcW w:w="850" w:type="dxa"/>
          </w:tcPr>
          <w:p w14:paraId="1A70E362" w14:textId="77777777" w:rsidR="00F937FD" w:rsidRPr="000024F9" w:rsidRDefault="00755516" w:rsidP="000024F9">
            <w:pPr>
              <w:rPr>
                <w:rFonts w:eastAsia="Times New Roman" w:cs="Times New Roman"/>
                <w:sz w:val="20"/>
                <w:szCs w:val="20"/>
              </w:rPr>
            </w:pPr>
            <w:r>
              <w:rPr>
                <w:rFonts w:eastAsia="Times New Roman" w:cs="Times New Roman"/>
                <w:sz w:val="20"/>
                <w:szCs w:val="20"/>
              </w:rPr>
              <w:t>0.352</w:t>
            </w:r>
          </w:p>
        </w:tc>
      </w:tr>
      <w:tr w:rsidR="00755516" w:rsidRPr="000024F9" w14:paraId="0AF57378" w14:textId="77777777" w:rsidTr="000024F9">
        <w:tc>
          <w:tcPr>
            <w:tcW w:w="1668" w:type="dxa"/>
          </w:tcPr>
          <w:p w14:paraId="7E804551" w14:textId="77777777" w:rsidR="00755516" w:rsidRPr="000024F9" w:rsidRDefault="00755516" w:rsidP="00755516">
            <w:pPr>
              <w:rPr>
                <w:rFonts w:eastAsia="Times New Roman" w:cs="Times New Roman"/>
                <w:sz w:val="20"/>
                <w:szCs w:val="20"/>
              </w:rPr>
            </w:pPr>
            <w:r w:rsidRPr="000024F9">
              <w:rPr>
                <w:rFonts w:eastAsia="Times New Roman" w:cs="Times New Roman"/>
                <w:sz w:val="20"/>
                <w:szCs w:val="20"/>
              </w:rPr>
              <w:t xml:space="preserve">QLQ-C30 </w:t>
            </w:r>
            <w:r>
              <w:rPr>
                <w:rFonts w:eastAsia="Times New Roman" w:cs="Times New Roman"/>
                <w:sz w:val="20"/>
                <w:szCs w:val="20"/>
              </w:rPr>
              <w:t>physical functioning domain</w:t>
            </w:r>
            <w:r w:rsidR="00A0469B">
              <w:rPr>
                <w:rFonts w:eastAsia="Times New Roman" w:cs="Times New Roman"/>
                <w:sz w:val="20"/>
                <w:szCs w:val="20"/>
              </w:rPr>
              <w:t>**</w:t>
            </w:r>
          </w:p>
        </w:tc>
        <w:tc>
          <w:tcPr>
            <w:tcW w:w="850" w:type="dxa"/>
          </w:tcPr>
          <w:p w14:paraId="19F0439E" w14:textId="77777777" w:rsidR="00755516" w:rsidRPr="000024F9" w:rsidRDefault="00755516" w:rsidP="000024F9">
            <w:pPr>
              <w:rPr>
                <w:rFonts w:eastAsia="Times New Roman" w:cs="Times New Roman"/>
                <w:sz w:val="20"/>
                <w:szCs w:val="20"/>
              </w:rPr>
            </w:pPr>
            <w:r>
              <w:rPr>
                <w:rFonts w:eastAsia="Times New Roman" w:cs="Times New Roman"/>
                <w:sz w:val="20"/>
                <w:szCs w:val="20"/>
              </w:rPr>
              <w:t>12</w:t>
            </w:r>
          </w:p>
        </w:tc>
        <w:tc>
          <w:tcPr>
            <w:tcW w:w="851" w:type="dxa"/>
          </w:tcPr>
          <w:p w14:paraId="315EBC5F" w14:textId="77777777" w:rsidR="00755516" w:rsidRPr="000024F9" w:rsidRDefault="00755516" w:rsidP="000024F9">
            <w:pPr>
              <w:rPr>
                <w:rFonts w:eastAsia="Times New Roman" w:cs="Times New Roman"/>
                <w:sz w:val="20"/>
                <w:szCs w:val="20"/>
              </w:rPr>
            </w:pPr>
            <w:r>
              <w:rPr>
                <w:rFonts w:eastAsia="Times New Roman" w:cs="Times New Roman"/>
                <w:sz w:val="20"/>
                <w:szCs w:val="20"/>
              </w:rPr>
              <w:t>10</w:t>
            </w:r>
          </w:p>
        </w:tc>
        <w:tc>
          <w:tcPr>
            <w:tcW w:w="850" w:type="dxa"/>
          </w:tcPr>
          <w:p w14:paraId="1A6D564A" w14:textId="77777777" w:rsidR="00755516" w:rsidRPr="000024F9" w:rsidRDefault="00755516" w:rsidP="000024F9">
            <w:pPr>
              <w:rPr>
                <w:rFonts w:eastAsia="Times New Roman" w:cs="Times New Roman"/>
                <w:sz w:val="20"/>
                <w:szCs w:val="20"/>
              </w:rPr>
            </w:pPr>
            <w:r>
              <w:rPr>
                <w:rFonts w:eastAsia="Times New Roman" w:cs="Times New Roman"/>
                <w:sz w:val="20"/>
                <w:szCs w:val="20"/>
              </w:rPr>
              <w:t>72.78 (16.44)</w:t>
            </w:r>
          </w:p>
        </w:tc>
        <w:tc>
          <w:tcPr>
            <w:tcW w:w="851" w:type="dxa"/>
          </w:tcPr>
          <w:p w14:paraId="6F941D30" w14:textId="77777777" w:rsidR="00755516" w:rsidRPr="000024F9" w:rsidRDefault="00755516" w:rsidP="000024F9">
            <w:pPr>
              <w:rPr>
                <w:rFonts w:eastAsia="Times New Roman" w:cs="Times New Roman"/>
                <w:sz w:val="20"/>
                <w:szCs w:val="20"/>
              </w:rPr>
            </w:pPr>
            <w:r>
              <w:rPr>
                <w:rFonts w:eastAsia="Times New Roman" w:cs="Times New Roman"/>
                <w:sz w:val="20"/>
                <w:szCs w:val="20"/>
              </w:rPr>
              <w:t>62.67 (19.68)</w:t>
            </w:r>
          </w:p>
        </w:tc>
        <w:tc>
          <w:tcPr>
            <w:tcW w:w="850" w:type="dxa"/>
          </w:tcPr>
          <w:p w14:paraId="20309F25" w14:textId="77777777" w:rsidR="00755516" w:rsidRPr="000024F9" w:rsidRDefault="00755516" w:rsidP="00B35A4E">
            <w:pPr>
              <w:rPr>
                <w:rFonts w:eastAsia="Times New Roman" w:cs="Times New Roman"/>
                <w:sz w:val="20"/>
                <w:szCs w:val="20"/>
              </w:rPr>
            </w:pPr>
            <w:r>
              <w:rPr>
                <w:rFonts w:eastAsia="Times New Roman" w:cs="Times New Roman"/>
                <w:sz w:val="20"/>
                <w:szCs w:val="20"/>
              </w:rPr>
              <w:t>42 (41.5-43)</w:t>
            </w:r>
          </w:p>
        </w:tc>
        <w:tc>
          <w:tcPr>
            <w:tcW w:w="851" w:type="dxa"/>
          </w:tcPr>
          <w:p w14:paraId="045606B7" w14:textId="77777777" w:rsidR="00755516" w:rsidRPr="000024F9" w:rsidRDefault="00755516" w:rsidP="00B35A4E">
            <w:pPr>
              <w:rPr>
                <w:rFonts w:eastAsia="Times New Roman" w:cs="Times New Roman"/>
                <w:sz w:val="20"/>
                <w:szCs w:val="20"/>
              </w:rPr>
            </w:pPr>
            <w:r>
              <w:rPr>
                <w:rFonts w:eastAsia="Times New Roman" w:cs="Times New Roman"/>
                <w:sz w:val="20"/>
                <w:szCs w:val="20"/>
              </w:rPr>
              <w:t>42 (42-42)</w:t>
            </w:r>
          </w:p>
        </w:tc>
        <w:tc>
          <w:tcPr>
            <w:tcW w:w="850" w:type="dxa"/>
          </w:tcPr>
          <w:p w14:paraId="734C5DC3" w14:textId="77777777" w:rsidR="00755516" w:rsidRPr="000024F9" w:rsidRDefault="00755516" w:rsidP="000024F9">
            <w:pPr>
              <w:rPr>
                <w:rFonts w:eastAsia="Times New Roman" w:cs="Times New Roman"/>
                <w:sz w:val="20"/>
                <w:szCs w:val="20"/>
              </w:rPr>
            </w:pPr>
            <w:r>
              <w:rPr>
                <w:rFonts w:eastAsia="Times New Roman" w:cs="Times New Roman"/>
                <w:sz w:val="20"/>
                <w:szCs w:val="20"/>
              </w:rPr>
              <w:t>67.64 (13.30)</w:t>
            </w:r>
          </w:p>
        </w:tc>
        <w:tc>
          <w:tcPr>
            <w:tcW w:w="851" w:type="dxa"/>
          </w:tcPr>
          <w:p w14:paraId="53B60663" w14:textId="77777777" w:rsidR="00755516" w:rsidRPr="000024F9" w:rsidRDefault="00755516" w:rsidP="000024F9">
            <w:pPr>
              <w:rPr>
                <w:rFonts w:eastAsia="Times New Roman" w:cs="Times New Roman"/>
                <w:sz w:val="20"/>
                <w:szCs w:val="20"/>
              </w:rPr>
            </w:pPr>
            <w:r>
              <w:rPr>
                <w:rFonts w:eastAsia="Times New Roman" w:cs="Times New Roman"/>
                <w:sz w:val="20"/>
                <w:szCs w:val="20"/>
              </w:rPr>
              <w:t>61.01 (21.53)</w:t>
            </w:r>
          </w:p>
        </w:tc>
        <w:tc>
          <w:tcPr>
            <w:tcW w:w="1134" w:type="dxa"/>
          </w:tcPr>
          <w:p w14:paraId="091FEA3F" w14:textId="77777777" w:rsidR="00755516" w:rsidRPr="000024F9" w:rsidRDefault="004656B0" w:rsidP="000024F9">
            <w:pPr>
              <w:rPr>
                <w:rFonts w:eastAsia="Times New Roman" w:cs="Times New Roman"/>
                <w:sz w:val="20"/>
                <w:szCs w:val="20"/>
              </w:rPr>
            </w:pPr>
            <w:r>
              <w:rPr>
                <w:rFonts w:eastAsia="Times New Roman" w:cs="Times New Roman"/>
                <w:sz w:val="20"/>
                <w:szCs w:val="20"/>
              </w:rPr>
              <w:t xml:space="preserve">1.29 (-5.23 to </w:t>
            </w:r>
            <w:r w:rsidR="00755516">
              <w:rPr>
                <w:rFonts w:eastAsia="Times New Roman" w:cs="Times New Roman"/>
                <w:sz w:val="20"/>
                <w:szCs w:val="20"/>
              </w:rPr>
              <w:t>7.82)</w:t>
            </w:r>
          </w:p>
        </w:tc>
        <w:tc>
          <w:tcPr>
            <w:tcW w:w="850" w:type="dxa"/>
          </w:tcPr>
          <w:p w14:paraId="286A240B" w14:textId="77777777" w:rsidR="00755516" w:rsidRPr="000024F9" w:rsidRDefault="00755516" w:rsidP="000024F9">
            <w:pPr>
              <w:rPr>
                <w:rFonts w:eastAsia="Times New Roman" w:cs="Times New Roman"/>
                <w:sz w:val="20"/>
                <w:szCs w:val="20"/>
              </w:rPr>
            </w:pPr>
            <w:r>
              <w:rPr>
                <w:rFonts w:eastAsia="Times New Roman" w:cs="Times New Roman"/>
                <w:sz w:val="20"/>
                <w:szCs w:val="20"/>
              </w:rPr>
              <w:t>0.679</w:t>
            </w:r>
          </w:p>
        </w:tc>
      </w:tr>
      <w:tr w:rsidR="00755516" w:rsidRPr="000024F9" w14:paraId="364E2784" w14:textId="77777777" w:rsidTr="000024F9">
        <w:tc>
          <w:tcPr>
            <w:tcW w:w="1668" w:type="dxa"/>
          </w:tcPr>
          <w:p w14:paraId="055B8249" w14:textId="77777777" w:rsidR="00755516" w:rsidRPr="000024F9" w:rsidRDefault="00755516" w:rsidP="000024F9">
            <w:pPr>
              <w:rPr>
                <w:rFonts w:eastAsia="Times New Roman" w:cs="Times New Roman"/>
                <w:sz w:val="20"/>
                <w:szCs w:val="20"/>
              </w:rPr>
            </w:pPr>
            <w:r>
              <w:rPr>
                <w:rFonts w:eastAsia="Times New Roman" w:cs="Times New Roman"/>
                <w:sz w:val="20"/>
                <w:szCs w:val="20"/>
              </w:rPr>
              <w:t>QLQ-C30 dyspnoea domain</w:t>
            </w:r>
            <w:r w:rsidR="00A0469B">
              <w:rPr>
                <w:rFonts w:eastAsia="Times New Roman" w:cs="Times New Roman"/>
                <w:sz w:val="20"/>
                <w:szCs w:val="20"/>
              </w:rPr>
              <w:t>*</w:t>
            </w:r>
          </w:p>
        </w:tc>
        <w:tc>
          <w:tcPr>
            <w:tcW w:w="850" w:type="dxa"/>
          </w:tcPr>
          <w:p w14:paraId="22A1ED22" w14:textId="77777777" w:rsidR="00755516" w:rsidRPr="000024F9" w:rsidRDefault="00755516" w:rsidP="000024F9">
            <w:pPr>
              <w:rPr>
                <w:rFonts w:eastAsia="Times New Roman" w:cs="Times New Roman"/>
                <w:sz w:val="20"/>
                <w:szCs w:val="20"/>
              </w:rPr>
            </w:pPr>
            <w:r>
              <w:rPr>
                <w:rFonts w:eastAsia="Times New Roman" w:cs="Times New Roman"/>
                <w:sz w:val="20"/>
                <w:szCs w:val="20"/>
              </w:rPr>
              <w:t>12</w:t>
            </w:r>
          </w:p>
        </w:tc>
        <w:tc>
          <w:tcPr>
            <w:tcW w:w="851" w:type="dxa"/>
          </w:tcPr>
          <w:p w14:paraId="3912F72F" w14:textId="77777777" w:rsidR="00755516" w:rsidRPr="000024F9" w:rsidRDefault="00755516" w:rsidP="000024F9">
            <w:pPr>
              <w:rPr>
                <w:rFonts w:eastAsia="Times New Roman" w:cs="Times New Roman"/>
                <w:sz w:val="20"/>
                <w:szCs w:val="20"/>
              </w:rPr>
            </w:pPr>
            <w:r>
              <w:rPr>
                <w:rFonts w:eastAsia="Times New Roman" w:cs="Times New Roman"/>
                <w:sz w:val="20"/>
                <w:szCs w:val="20"/>
              </w:rPr>
              <w:t>10</w:t>
            </w:r>
          </w:p>
        </w:tc>
        <w:tc>
          <w:tcPr>
            <w:tcW w:w="850" w:type="dxa"/>
          </w:tcPr>
          <w:p w14:paraId="27A1AB01" w14:textId="77777777" w:rsidR="00755516" w:rsidRPr="000024F9" w:rsidRDefault="00755516" w:rsidP="000024F9">
            <w:pPr>
              <w:rPr>
                <w:rFonts w:eastAsia="Times New Roman" w:cs="Times New Roman"/>
                <w:sz w:val="20"/>
                <w:szCs w:val="20"/>
              </w:rPr>
            </w:pPr>
            <w:r>
              <w:rPr>
                <w:rFonts w:eastAsia="Times New Roman" w:cs="Times New Roman"/>
                <w:sz w:val="20"/>
                <w:szCs w:val="20"/>
              </w:rPr>
              <w:t>27.78 (12.97)</w:t>
            </w:r>
          </w:p>
        </w:tc>
        <w:tc>
          <w:tcPr>
            <w:tcW w:w="851" w:type="dxa"/>
          </w:tcPr>
          <w:p w14:paraId="002A128B" w14:textId="77777777" w:rsidR="00755516" w:rsidRPr="000024F9" w:rsidRDefault="00755516" w:rsidP="000024F9">
            <w:pPr>
              <w:rPr>
                <w:rFonts w:eastAsia="Times New Roman" w:cs="Times New Roman"/>
                <w:sz w:val="20"/>
                <w:szCs w:val="20"/>
              </w:rPr>
            </w:pPr>
            <w:r>
              <w:rPr>
                <w:rFonts w:eastAsia="Times New Roman" w:cs="Times New Roman"/>
                <w:sz w:val="20"/>
                <w:szCs w:val="20"/>
              </w:rPr>
              <w:t>56.67 (22.50)</w:t>
            </w:r>
          </w:p>
        </w:tc>
        <w:tc>
          <w:tcPr>
            <w:tcW w:w="850" w:type="dxa"/>
          </w:tcPr>
          <w:p w14:paraId="6916156B" w14:textId="77777777" w:rsidR="00755516" w:rsidRPr="000024F9" w:rsidRDefault="00755516" w:rsidP="00B35A4E">
            <w:pPr>
              <w:rPr>
                <w:rFonts w:eastAsia="Times New Roman" w:cs="Times New Roman"/>
                <w:sz w:val="20"/>
                <w:szCs w:val="20"/>
              </w:rPr>
            </w:pPr>
            <w:r>
              <w:rPr>
                <w:rFonts w:eastAsia="Times New Roman" w:cs="Times New Roman"/>
                <w:sz w:val="20"/>
                <w:szCs w:val="20"/>
              </w:rPr>
              <w:t>42 (41.5-43)</w:t>
            </w:r>
          </w:p>
        </w:tc>
        <w:tc>
          <w:tcPr>
            <w:tcW w:w="851" w:type="dxa"/>
          </w:tcPr>
          <w:p w14:paraId="0F40892F" w14:textId="77777777" w:rsidR="00755516" w:rsidRPr="000024F9" w:rsidRDefault="00755516" w:rsidP="00B35A4E">
            <w:pPr>
              <w:rPr>
                <w:rFonts w:eastAsia="Times New Roman" w:cs="Times New Roman"/>
                <w:sz w:val="20"/>
                <w:szCs w:val="20"/>
              </w:rPr>
            </w:pPr>
            <w:r>
              <w:rPr>
                <w:rFonts w:eastAsia="Times New Roman" w:cs="Times New Roman"/>
                <w:sz w:val="20"/>
                <w:szCs w:val="20"/>
              </w:rPr>
              <w:t>42 (42-42)</w:t>
            </w:r>
          </w:p>
        </w:tc>
        <w:tc>
          <w:tcPr>
            <w:tcW w:w="850" w:type="dxa"/>
          </w:tcPr>
          <w:p w14:paraId="39DB93BC" w14:textId="77777777" w:rsidR="00755516" w:rsidRPr="000024F9" w:rsidRDefault="00811465" w:rsidP="000024F9">
            <w:pPr>
              <w:rPr>
                <w:rFonts w:eastAsia="Times New Roman" w:cs="Times New Roman"/>
                <w:sz w:val="20"/>
                <w:szCs w:val="20"/>
              </w:rPr>
            </w:pPr>
            <w:r>
              <w:rPr>
                <w:rFonts w:eastAsia="Times New Roman" w:cs="Times New Roman"/>
                <w:sz w:val="20"/>
                <w:szCs w:val="20"/>
              </w:rPr>
              <w:t>29.03 (15.59)</w:t>
            </w:r>
          </w:p>
        </w:tc>
        <w:tc>
          <w:tcPr>
            <w:tcW w:w="851" w:type="dxa"/>
          </w:tcPr>
          <w:p w14:paraId="37BF6DF6" w14:textId="77777777" w:rsidR="00755516" w:rsidRPr="000024F9" w:rsidRDefault="00811465" w:rsidP="000024F9">
            <w:pPr>
              <w:rPr>
                <w:rFonts w:eastAsia="Times New Roman" w:cs="Times New Roman"/>
                <w:sz w:val="20"/>
                <w:szCs w:val="20"/>
              </w:rPr>
            </w:pPr>
            <w:r>
              <w:rPr>
                <w:rFonts w:eastAsia="Times New Roman" w:cs="Times New Roman"/>
                <w:sz w:val="20"/>
                <w:szCs w:val="20"/>
              </w:rPr>
              <w:t>56.78 (26.29)</w:t>
            </w:r>
          </w:p>
        </w:tc>
        <w:tc>
          <w:tcPr>
            <w:tcW w:w="1134" w:type="dxa"/>
          </w:tcPr>
          <w:p w14:paraId="45EA47F7" w14:textId="77777777" w:rsidR="00755516" w:rsidRPr="000024F9" w:rsidRDefault="007C6C30" w:rsidP="000024F9">
            <w:pPr>
              <w:rPr>
                <w:rFonts w:eastAsia="Times New Roman" w:cs="Times New Roman"/>
                <w:sz w:val="20"/>
                <w:szCs w:val="20"/>
              </w:rPr>
            </w:pPr>
            <w:r>
              <w:rPr>
                <w:rFonts w:eastAsia="Times New Roman" w:cs="Times New Roman"/>
                <w:sz w:val="20"/>
                <w:szCs w:val="20"/>
              </w:rPr>
              <w:t xml:space="preserve">6.46 (-10.86 to </w:t>
            </w:r>
            <w:r w:rsidR="00811465">
              <w:rPr>
                <w:rFonts w:eastAsia="Times New Roman" w:cs="Times New Roman"/>
                <w:sz w:val="20"/>
                <w:szCs w:val="20"/>
              </w:rPr>
              <w:t>23.77)</w:t>
            </w:r>
          </w:p>
        </w:tc>
        <w:tc>
          <w:tcPr>
            <w:tcW w:w="850" w:type="dxa"/>
          </w:tcPr>
          <w:p w14:paraId="47D7A127" w14:textId="77777777" w:rsidR="00755516" w:rsidRPr="000024F9" w:rsidRDefault="00811465" w:rsidP="000024F9">
            <w:pPr>
              <w:rPr>
                <w:rFonts w:eastAsia="Times New Roman" w:cs="Times New Roman"/>
                <w:sz w:val="20"/>
                <w:szCs w:val="20"/>
              </w:rPr>
            </w:pPr>
            <w:r>
              <w:rPr>
                <w:rFonts w:eastAsia="Times New Roman" w:cs="Times New Roman"/>
                <w:sz w:val="20"/>
                <w:szCs w:val="20"/>
              </w:rPr>
              <w:t>0.439</w:t>
            </w:r>
          </w:p>
        </w:tc>
      </w:tr>
      <w:tr w:rsidR="00755516" w:rsidRPr="000024F9" w14:paraId="6BA9BF71" w14:textId="77777777" w:rsidTr="000024F9">
        <w:tc>
          <w:tcPr>
            <w:tcW w:w="1668" w:type="dxa"/>
          </w:tcPr>
          <w:p w14:paraId="6F4EBE54" w14:textId="77777777" w:rsidR="00755516" w:rsidRDefault="00755516" w:rsidP="000024F9">
            <w:pPr>
              <w:rPr>
                <w:rFonts w:eastAsia="Times New Roman" w:cs="Times New Roman"/>
                <w:sz w:val="20"/>
                <w:szCs w:val="20"/>
              </w:rPr>
            </w:pPr>
            <w:r>
              <w:rPr>
                <w:rFonts w:eastAsia="Times New Roman" w:cs="Times New Roman"/>
                <w:sz w:val="20"/>
                <w:szCs w:val="20"/>
              </w:rPr>
              <w:t>ESAS</w:t>
            </w:r>
            <w:r w:rsidR="00A0469B">
              <w:rPr>
                <w:rFonts w:eastAsia="Times New Roman" w:cs="Times New Roman"/>
                <w:sz w:val="20"/>
                <w:szCs w:val="20"/>
              </w:rPr>
              <w:t>***</w:t>
            </w:r>
          </w:p>
          <w:p w14:paraId="3AE89261" w14:textId="77777777" w:rsidR="00755516" w:rsidRPr="000024F9" w:rsidRDefault="00755516" w:rsidP="000024F9">
            <w:pPr>
              <w:rPr>
                <w:rFonts w:eastAsia="Times New Roman" w:cs="Times New Roman"/>
                <w:sz w:val="20"/>
                <w:szCs w:val="20"/>
              </w:rPr>
            </w:pPr>
          </w:p>
        </w:tc>
        <w:tc>
          <w:tcPr>
            <w:tcW w:w="850" w:type="dxa"/>
          </w:tcPr>
          <w:p w14:paraId="07446271" w14:textId="77777777" w:rsidR="00755516" w:rsidRPr="000024F9" w:rsidRDefault="00811465" w:rsidP="000024F9">
            <w:pPr>
              <w:rPr>
                <w:rFonts w:eastAsia="Times New Roman" w:cs="Times New Roman"/>
                <w:sz w:val="20"/>
                <w:szCs w:val="20"/>
              </w:rPr>
            </w:pPr>
            <w:r>
              <w:rPr>
                <w:rFonts w:eastAsia="Times New Roman" w:cs="Times New Roman"/>
                <w:sz w:val="20"/>
                <w:szCs w:val="20"/>
              </w:rPr>
              <w:t>12</w:t>
            </w:r>
          </w:p>
        </w:tc>
        <w:tc>
          <w:tcPr>
            <w:tcW w:w="851" w:type="dxa"/>
          </w:tcPr>
          <w:p w14:paraId="65813C4D" w14:textId="77777777" w:rsidR="00755516" w:rsidRPr="000024F9" w:rsidRDefault="00811465" w:rsidP="000024F9">
            <w:pPr>
              <w:rPr>
                <w:rFonts w:eastAsia="Times New Roman" w:cs="Times New Roman"/>
                <w:sz w:val="20"/>
                <w:szCs w:val="20"/>
              </w:rPr>
            </w:pPr>
            <w:r>
              <w:rPr>
                <w:rFonts w:eastAsia="Times New Roman" w:cs="Times New Roman"/>
                <w:sz w:val="20"/>
                <w:szCs w:val="20"/>
              </w:rPr>
              <w:t>10</w:t>
            </w:r>
          </w:p>
        </w:tc>
        <w:tc>
          <w:tcPr>
            <w:tcW w:w="850" w:type="dxa"/>
          </w:tcPr>
          <w:p w14:paraId="29F3391B" w14:textId="77777777" w:rsidR="00755516" w:rsidRPr="000024F9" w:rsidRDefault="00811465" w:rsidP="000024F9">
            <w:pPr>
              <w:rPr>
                <w:rFonts w:eastAsia="Times New Roman" w:cs="Times New Roman"/>
                <w:sz w:val="20"/>
                <w:szCs w:val="20"/>
              </w:rPr>
            </w:pPr>
            <w:r>
              <w:rPr>
                <w:rFonts w:eastAsia="Times New Roman" w:cs="Times New Roman"/>
                <w:sz w:val="20"/>
                <w:szCs w:val="20"/>
              </w:rPr>
              <w:t>15.94 (7.70)</w:t>
            </w:r>
          </w:p>
        </w:tc>
        <w:tc>
          <w:tcPr>
            <w:tcW w:w="851" w:type="dxa"/>
          </w:tcPr>
          <w:p w14:paraId="72E28032" w14:textId="77777777" w:rsidR="00755516" w:rsidRPr="000024F9" w:rsidRDefault="00811465" w:rsidP="000024F9">
            <w:pPr>
              <w:rPr>
                <w:rFonts w:eastAsia="Times New Roman" w:cs="Times New Roman"/>
                <w:sz w:val="20"/>
                <w:szCs w:val="20"/>
              </w:rPr>
            </w:pPr>
            <w:r>
              <w:rPr>
                <w:rFonts w:eastAsia="Times New Roman" w:cs="Times New Roman"/>
                <w:sz w:val="20"/>
                <w:szCs w:val="20"/>
              </w:rPr>
              <w:t>24.05 (9.91)</w:t>
            </w:r>
          </w:p>
        </w:tc>
        <w:tc>
          <w:tcPr>
            <w:tcW w:w="850" w:type="dxa"/>
          </w:tcPr>
          <w:p w14:paraId="765CF1A0" w14:textId="77777777" w:rsidR="00755516" w:rsidRPr="000024F9" w:rsidRDefault="00A0469B" w:rsidP="00B35A4E">
            <w:pPr>
              <w:rPr>
                <w:rFonts w:eastAsia="Times New Roman" w:cs="Times New Roman"/>
                <w:sz w:val="20"/>
                <w:szCs w:val="20"/>
              </w:rPr>
            </w:pPr>
            <w:r>
              <w:rPr>
                <w:rFonts w:eastAsia="Times New Roman" w:cs="Times New Roman"/>
                <w:sz w:val="20"/>
                <w:szCs w:val="20"/>
              </w:rPr>
              <w:t>42 (31</w:t>
            </w:r>
            <w:r w:rsidR="00755516">
              <w:rPr>
                <w:rFonts w:eastAsia="Times New Roman" w:cs="Times New Roman"/>
                <w:sz w:val="20"/>
                <w:szCs w:val="20"/>
              </w:rPr>
              <w:t>-43)</w:t>
            </w:r>
          </w:p>
        </w:tc>
        <w:tc>
          <w:tcPr>
            <w:tcW w:w="851" w:type="dxa"/>
          </w:tcPr>
          <w:p w14:paraId="66AE83E1" w14:textId="77777777" w:rsidR="00755516" w:rsidRPr="000024F9" w:rsidRDefault="00755516" w:rsidP="00B35A4E">
            <w:pPr>
              <w:rPr>
                <w:rFonts w:eastAsia="Times New Roman" w:cs="Times New Roman"/>
                <w:sz w:val="20"/>
                <w:szCs w:val="20"/>
              </w:rPr>
            </w:pPr>
            <w:r>
              <w:rPr>
                <w:rFonts w:eastAsia="Times New Roman" w:cs="Times New Roman"/>
                <w:sz w:val="20"/>
                <w:szCs w:val="20"/>
              </w:rPr>
              <w:t>42 (42-42)</w:t>
            </w:r>
          </w:p>
        </w:tc>
        <w:tc>
          <w:tcPr>
            <w:tcW w:w="850" w:type="dxa"/>
          </w:tcPr>
          <w:p w14:paraId="50063936" w14:textId="77777777" w:rsidR="00755516" w:rsidRPr="000024F9" w:rsidRDefault="00811465" w:rsidP="000024F9">
            <w:pPr>
              <w:rPr>
                <w:rFonts w:eastAsia="Times New Roman" w:cs="Times New Roman"/>
                <w:sz w:val="20"/>
                <w:szCs w:val="20"/>
              </w:rPr>
            </w:pPr>
            <w:r>
              <w:rPr>
                <w:rFonts w:eastAsia="Times New Roman" w:cs="Times New Roman"/>
                <w:sz w:val="20"/>
                <w:szCs w:val="20"/>
              </w:rPr>
              <w:t>18.61 (8.89)</w:t>
            </w:r>
          </w:p>
        </w:tc>
        <w:tc>
          <w:tcPr>
            <w:tcW w:w="851" w:type="dxa"/>
          </w:tcPr>
          <w:p w14:paraId="19CDAABB" w14:textId="77777777" w:rsidR="00755516" w:rsidRPr="000024F9" w:rsidRDefault="00811465" w:rsidP="000024F9">
            <w:pPr>
              <w:rPr>
                <w:rFonts w:eastAsia="Times New Roman" w:cs="Times New Roman"/>
                <w:sz w:val="20"/>
                <w:szCs w:val="20"/>
              </w:rPr>
            </w:pPr>
            <w:r>
              <w:rPr>
                <w:rFonts w:eastAsia="Times New Roman" w:cs="Times New Roman"/>
                <w:sz w:val="20"/>
                <w:szCs w:val="20"/>
              </w:rPr>
              <w:t>25.37 (7.88)</w:t>
            </w:r>
          </w:p>
        </w:tc>
        <w:tc>
          <w:tcPr>
            <w:tcW w:w="1134" w:type="dxa"/>
          </w:tcPr>
          <w:p w14:paraId="021B80CF" w14:textId="77777777" w:rsidR="00755516" w:rsidRPr="000024F9" w:rsidRDefault="007C6C30" w:rsidP="000024F9">
            <w:pPr>
              <w:rPr>
                <w:rFonts w:eastAsia="Times New Roman" w:cs="Times New Roman"/>
                <w:sz w:val="20"/>
                <w:szCs w:val="20"/>
              </w:rPr>
            </w:pPr>
            <w:r>
              <w:rPr>
                <w:rFonts w:eastAsia="Times New Roman" w:cs="Times New Roman"/>
                <w:sz w:val="20"/>
                <w:szCs w:val="20"/>
              </w:rPr>
              <w:t xml:space="preserve">1.62 (-5.41 to </w:t>
            </w:r>
            <w:r w:rsidR="00811465">
              <w:rPr>
                <w:rFonts w:eastAsia="Times New Roman" w:cs="Times New Roman"/>
                <w:sz w:val="20"/>
                <w:szCs w:val="20"/>
              </w:rPr>
              <w:t>8.65)</w:t>
            </w:r>
          </w:p>
        </w:tc>
        <w:tc>
          <w:tcPr>
            <w:tcW w:w="850" w:type="dxa"/>
          </w:tcPr>
          <w:p w14:paraId="74293381" w14:textId="77777777" w:rsidR="00755516" w:rsidRPr="000024F9" w:rsidRDefault="00811465" w:rsidP="000024F9">
            <w:pPr>
              <w:rPr>
                <w:rFonts w:eastAsia="Times New Roman" w:cs="Times New Roman"/>
                <w:sz w:val="20"/>
                <w:szCs w:val="20"/>
              </w:rPr>
            </w:pPr>
            <w:r>
              <w:rPr>
                <w:rFonts w:eastAsia="Times New Roman" w:cs="Times New Roman"/>
                <w:sz w:val="20"/>
                <w:szCs w:val="20"/>
              </w:rPr>
              <w:t>0.631</w:t>
            </w:r>
          </w:p>
        </w:tc>
      </w:tr>
      <w:tr w:rsidR="00A0469B" w:rsidRPr="000024F9" w14:paraId="4358AE8D" w14:textId="77777777" w:rsidTr="00B35A4E">
        <w:tc>
          <w:tcPr>
            <w:tcW w:w="10456" w:type="dxa"/>
            <w:gridSpan w:val="11"/>
          </w:tcPr>
          <w:p w14:paraId="6A225240" w14:textId="76CE578E" w:rsidR="00A0469B" w:rsidRPr="001B4798" w:rsidRDefault="00A0469B" w:rsidP="00B35A4E">
            <w:pPr>
              <w:pStyle w:val="ListParagraph"/>
              <w:ind w:left="0"/>
              <w:rPr>
                <w:rFonts w:asciiTheme="minorHAnsi" w:hAnsiTheme="minorHAnsi"/>
                <w:sz w:val="18"/>
                <w:szCs w:val="18"/>
              </w:rPr>
            </w:pPr>
            <w:r w:rsidRPr="001B4798">
              <w:rPr>
                <w:rFonts w:asciiTheme="minorHAnsi" w:hAnsiTheme="minorHAnsi"/>
                <w:sz w:val="18"/>
                <w:szCs w:val="18"/>
              </w:rPr>
              <w:t>*High values for the VAS score</w:t>
            </w:r>
            <w:r w:rsidR="000B0BEE">
              <w:rPr>
                <w:rFonts w:asciiTheme="minorHAnsi" w:hAnsiTheme="minorHAnsi"/>
                <w:sz w:val="18"/>
                <w:szCs w:val="18"/>
              </w:rPr>
              <w:t xml:space="preserve">s, </w:t>
            </w:r>
            <w:r w:rsidRPr="001B4798">
              <w:rPr>
                <w:rFonts w:asciiTheme="minorHAnsi" w:hAnsiTheme="minorHAnsi"/>
                <w:sz w:val="18"/>
                <w:szCs w:val="18"/>
              </w:rPr>
              <w:t>the EORTC QLQ-C30 dyspnoea score and the MRC dyspnoea score represent worse breathlessness.</w:t>
            </w:r>
          </w:p>
          <w:p w14:paraId="41BA595C" w14:textId="77777777" w:rsidR="00A0469B" w:rsidRPr="001B4798" w:rsidRDefault="00A0469B" w:rsidP="00B35A4E">
            <w:pPr>
              <w:pStyle w:val="ListParagraph"/>
              <w:ind w:left="0"/>
              <w:rPr>
                <w:rFonts w:asciiTheme="minorHAnsi" w:hAnsiTheme="minorHAnsi"/>
                <w:sz w:val="18"/>
                <w:szCs w:val="18"/>
              </w:rPr>
            </w:pPr>
            <w:r w:rsidRPr="001B4798">
              <w:rPr>
                <w:rFonts w:asciiTheme="minorHAnsi" w:hAnsiTheme="minorHAnsi"/>
                <w:sz w:val="18"/>
                <w:szCs w:val="18"/>
              </w:rPr>
              <w:t>**High values for the EORTC QLQ-C30 physical functioning score and the EORTC QLQ-C30 overall quality of life score represent better quality of life.</w:t>
            </w:r>
          </w:p>
          <w:p w14:paraId="2502FEC8" w14:textId="77777777" w:rsidR="00A0469B" w:rsidRPr="001B4798" w:rsidRDefault="00A0469B" w:rsidP="00B35A4E">
            <w:pPr>
              <w:pStyle w:val="ListParagraph"/>
              <w:ind w:left="0"/>
              <w:rPr>
                <w:rFonts w:asciiTheme="minorHAnsi" w:hAnsiTheme="minorHAnsi"/>
                <w:sz w:val="18"/>
                <w:szCs w:val="18"/>
              </w:rPr>
            </w:pPr>
            <w:r w:rsidRPr="001B4798">
              <w:rPr>
                <w:rFonts w:asciiTheme="minorHAnsi" w:hAnsiTheme="minorHAnsi"/>
                <w:sz w:val="18"/>
                <w:szCs w:val="18"/>
              </w:rPr>
              <w:t>***High values for the ESAS score represent worse quality of life</w:t>
            </w:r>
          </w:p>
          <w:p w14:paraId="7EF508C2" w14:textId="77777777" w:rsidR="00A0469B" w:rsidRPr="001B4798" w:rsidRDefault="00A0469B" w:rsidP="00B35A4E">
            <w:pPr>
              <w:pStyle w:val="ListParagraph"/>
              <w:ind w:left="0"/>
              <w:rPr>
                <w:rFonts w:asciiTheme="minorHAnsi" w:hAnsiTheme="minorHAnsi"/>
                <w:sz w:val="18"/>
                <w:szCs w:val="18"/>
              </w:rPr>
            </w:pPr>
          </w:p>
          <w:p w14:paraId="195DECF8" w14:textId="77777777" w:rsidR="00A0469B" w:rsidRPr="006A3547" w:rsidRDefault="00A0469B" w:rsidP="00A0469B">
            <w:pPr>
              <w:pStyle w:val="ListParagraph"/>
              <w:ind w:left="0"/>
              <w:rPr>
                <w:rFonts w:asciiTheme="minorHAnsi" w:hAnsiTheme="minorHAnsi"/>
                <w:sz w:val="24"/>
                <w:szCs w:val="24"/>
              </w:rPr>
            </w:pPr>
            <w:r w:rsidRPr="001B4798">
              <w:rPr>
                <w:rFonts w:asciiTheme="minorHAnsi" w:hAnsiTheme="minorHAnsi"/>
                <w:sz w:val="18"/>
                <w:szCs w:val="18"/>
              </w:rPr>
              <w:t xml:space="preserve">SD= Standard Deviation; </w:t>
            </w:r>
            <w:r>
              <w:rPr>
                <w:rFonts w:asciiTheme="minorHAnsi" w:hAnsiTheme="minorHAnsi"/>
                <w:sz w:val="18"/>
                <w:szCs w:val="18"/>
              </w:rPr>
              <w:t xml:space="preserve">IQR= Interquartile Range; 95% CI= 95% confidence interval; </w:t>
            </w:r>
            <w:r w:rsidRPr="001B4798">
              <w:rPr>
                <w:rFonts w:asciiTheme="minorHAnsi" w:hAnsiTheme="minorHAnsi"/>
                <w:sz w:val="18"/>
                <w:szCs w:val="18"/>
              </w:rPr>
              <w:t>MRC= Medical Research Council; VAS= Visual Analogue Scale; EORTC QLQ-C30= European Organisation for Research and Treatment of Cancer Quality of Life Questionnaire; ESAS= Ed</w:t>
            </w:r>
            <w:r>
              <w:rPr>
                <w:rFonts w:asciiTheme="minorHAnsi" w:hAnsiTheme="minorHAnsi"/>
                <w:sz w:val="18"/>
                <w:szCs w:val="18"/>
              </w:rPr>
              <w:t>monton Symptom Assessment Scale.</w:t>
            </w:r>
            <w:r w:rsidRPr="001B4798">
              <w:rPr>
                <w:rFonts w:asciiTheme="minorHAnsi" w:hAnsiTheme="minorHAnsi"/>
                <w:sz w:val="18"/>
                <w:szCs w:val="18"/>
              </w:rPr>
              <w:t xml:space="preserve"> </w:t>
            </w:r>
          </w:p>
        </w:tc>
      </w:tr>
    </w:tbl>
    <w:p w14:paraId="3C2D2380" w14:textId="77777777" w:rsidR="000024F9" w:rsidRDefault="000024F9" w:rsidP="000024F9">
      <w:pPr>
        <w:rPr>
          <w:b/>
          <w:sz w:val="20"/>
          <w:szCs w:val="20"/>
        </w:rPr>
      </w:pPr>
    </w:p>
    <w:p w14:paraId="0CDC8200" w14:textId="77777777" w:rsidR="008A5426" w:rsidRDefault="008A5426" w:rsidP="000024F9">
      <w:pPr>
        <w:rPr>
          <w:b/>
          <w:sz w:val="20"/>
          <w:szCs w:val="20"/>
        </w:rPr>
      </w:pPr>
    </w:p>
    <w:p w14:paraId="2E1445E1" w14:textId="77777777" w:rsidR="008A5426" w:rsidRDefault="008A5426" w:rsidP="008A5426">
      <w:pPr>
        <w:rPr>
          <w:b/>
          <w:noProof/>
          <w:sz w:val="20"/>
          <w:szCs w:val="20"/>
          <w:lang w:eastAsia="en-GB"/>
        </w:rPr>
      </w:pPr>
    </w:p>
    <w:p w14:paraId="5AC994B7" w14:textId="77777777" w:rsidR="008A5426" w:rsidRDefault="008A5426" w:rsidP="008A5426">
      <w:pPr>
        <w:rPr>
          <w:b/>
          <w:noProof/>
          <w:sz w:val="20"/>
          <w:szCs w:val="20"/>
          <w:lang w:eastAsia="en-GB"/>
        </w:rPr>
      </w:pPr>
    </w:p>
    <w:p w14:paraId="025B115E" w14:textId="77777777" w:rsidR="008A5426" w:rsidRDefault="008A5426" w:rsidP="008A5426">
      <w:pPr>
        <w:rPr>
          <w:b/>
          <w:noProof/>
          <w:sz w:val="20"/>
          <w:szCs w:val="20"/>
          <w:lang w:eastAsia="en-GB"/>
        </w:rPr>
      </w:pPr>
    </w:p>
    <w:p w14:paraId="33677EA2" w14:textId="60B5809F" w:rsidR="008A5426" w:rsidRPr="006828F1" w:rsidRDefault="008A5426" w:rsidP="008A5426">
      <w:pPr>
        <w:rPr>
          <w:b/>
          <w:noProof/>
          <w:sz w:val="20"/>
          <w:szCs w:val="20"/>
          <w:lang w:eastAsia="en-GB"/>
        </w:rPr>
      </w:pPr>
      <w:r w:rsidRPr="0097719B">
        <w:rPr>
          <w:b/>
          <w:noProof/>
          <w:sz w:val="20"/>
          <w:szCs w:val="20"/>
          <w:lang w:eastAsia="en-GB"/>
        </w:rPr>
        <w:lastRenderedPageBreak/>
        <w:t xml:space="preserve">Graph of </w:t>
      </w:r>
      <w:r>
        <w:rPr>
          <w:b/>
          <w:noProof/>
          <w:sz w:val="20"/>
          <w:szCs w:val="20"/>
          <w:lang w:eastAsia="en-GB"/>
        </w:rPr>
        <w:t>QLQ-C30 Global quality of life (QOL) scores</w:t>
      </w:r>
      <w:r w:rsidRPr="0097719B">
        <w:rPr>
          <w:b/>
          <w:noProof/>
          <w:sz w:val="20"/>
          <w:szCs w:val="20"/>
          <w:lang w:eastAsia="en-GB"/>
        </w:rPr>
        <w:t xml:space="preserve"> for the 2 treatment arms.  </w:t>
      </w:r>
      <w:r w:rsidRPr="007968AE">
        <w:rPr>
          <w:rFonts w:eastAsia="Times New Roman"/>
          <w:b/>
          <w:sz w:val="20"/>
          <w:szCs w:val="20"/>
        </w:rPr>
        <w:t>The horizontal line with the box represents the median. The box edges represent the lower (25</w:t>
      </w:r>
      <w:r w:rsidRPr="007968AE">
        <w:rPr>
          <w:rFonts w:eastAsia="Times New Roman"/>
          <w:b/>
          <w:sz w:val="20"/>
          <w:szCs w:val="20"/>
          <w:vertAlign w:val="superscript"/>
        </w:rPr>
        <w:t>th</w:t>
      </w:r>
      <w:r w:rsidRPr="007968AE">
        <w:rPr>
          <w:rFonts w:eastAsia="Times New Roman"/>
          <w:b/>
          <w:sz w:val="20"/>
          <w:szCs w:val="20"/>
        </w:rPr>
        <w:t>) and upper (75</w:t>
      </w:r>
      <w:r w:rsidRPr="007968AE">
        <w:rPr>
          <w:rFonts w:eastAsia="Times New Roman"/>
          <w:b/>
          <w:sz w:val="20"/>
          <w:szCs w:val="20"/>
          <w:vertAlign w:val="superscript"/>
        </w:rPr>
        <w:t>th</w:t>
      </w:r>
      <w:r w:rsidRPr="007968AE">
        <w:rPr>
          <w:rFonts w:eastAsia="Times New Roman"/>
          <w:b/>
          <w:sz w:val="20"/>
          <w:szCs w:val="20"/>
        </w:rPr>
        <w:t>) quartiles.  The whiskers represent the lower and upper adjacent values.  Outside values are plotted separately.</w:t>
      </w:r>
    </w:p>
    <w:p w14:paraId="0273E6BC" w14:textId="1F28FC2C" w:rsidR="008A5426" w:rsidRPr="000024F9" w:rsidRDefault="00587004" w:rsidP="000024F9">
      <w:pPr>
        <w:rPr>
          <w:b/>
          <w:sz w:val="20"/>
          <w:szCs w:val="20"/>
        </w:rPr>
      </w:pPr>
      <w:r>
        <w:rPr>
          <w:b/>
          <w:noProof/>
          <w:sz w:val="20"/>
          <w:szCs w:val="20"/>
          <w:lang w:eastAsia="en-GB"/>
        </w:rPr>
        <w:drawing>
          <wp:inline distT="0" distB="0" distL="0" distR="0" wp14:anchorId="544B80BC" wp14:editId="54492C0B">
            <wp:extent cx="5114925" cy="37433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14925" cy="3743325"/>
                    </a:xfrm>
                    <a:prstGeom prst="rect">
                      <a:avLst/>
                    </a:prstGeom>
                    <a:noFill/>
                    <a:ln>
                      <a:noFill/>
                    </a:ln>
                  </pic:spPr>
                </pic:pic>
              </a:graphicData>
            </a:graphic>
          </wp:inline>
        </w:drawing>
      </w:r>
    </w:p>
    <w:p w14:paraId="2AB7BBE5" w14:textId="10F24890" w:rsidR="00EB0B66" w:rsidRDefault="00EB0B66">
      <w:pPr>
        <w:rPr>
          <w:sz w:val="20"/>
          <w:szCs w:val="20"/>
        </w:rPr>
      </w:pPr>
      <w:r>
        <w:rPr>
          <w:sz w:val="20"/>
          <w:szCs w:val="20"/>
        </w:rPr>
        <w:br w:type="page"/>
      </w:r>
    </w:p>
    <w:p w14:paraId="65B00439" w14:textId="77777777" w:rsidR="00EB0B66" w:rsidRPr="00EB0B66" w:rsidRDefault="00EB0B66">
      <w:pPr>
        <w:rPr>
          <w:b/>
          <w:sz w:val="20"/>
          <w:szCs w:val="20"/>
        </w:rPr>
      </w:pPr>
      <w:r>
        <w:rPr>
          <w:b/>
          <w:sz w:val="20"/>
          <w:szCs w:val="20"/>
        </w:rPr>
        <w:lastRenderedPageBreak/>
        <w:t>Table: Results of the biomarker studies</w:t>
      </w:r>
    </w:p>
    <w:tbl>
      <w:tblPr>
        <w:tblStyle w:val="TableGrid"/>
        <w:tblW w:w="10456" w:type="dxa"/>
        <w:tblLayout w:type="fixed"/>
        <w:tblLook w:val="04A0" w:firstRow="1" w:lastRow="0" w:firstColumn="1" w:lastColumn="0" w:noHBand="0" w:noVBand="1"/>
      </w:tblPr>
      <w:tblGrid>
        <w:gridCol w:w="1668"/>
        <w:gridCol w:w="850"/>
        <w:gridCol w:w="851"/>
        <w:gridCol w:w="850"/>
        <w:gridCol w:w="851"/>
        <w:gridCol w:w="850"/>
        <w:gridCol w:w="851"/>
        <w:gridCol w:w="850"/>
        <w:gridCol w:w="851"/>
        <w:gridCol w:w="1134"/>
        <w:gridCol w:w="850"/>
      </w:tblGrid>
      <w:tr w:rsidR="00EB0B66" w:rsidRPr="000024F9" w14:paraId="115AAC72" w14:textId="77777777" w:rsidTr="005E1720">
        <w:tc>
          <w:tcPr>
            <w:tcW w:w="1668" w:type="dxa"/>
            <w:vMerge w:val="restart"/>
          </w:tcPr>
          <w:p w14:paraId="2C9EFC37" w14:textId="77777777" w:rsidR="00EB0B66" w:rsidRPr="000024F9" w:rsidRDefault="00EB0B66" w:rsidP="00B35A4E">
            <w:pPr>
              <w:rPr>
                <w:rFonts w:eastAsia="Times New Roman" w:cs="Times New Roman"/>
                <w:sz w:val="20"/>
                <w:szCs w:val="20"/>
              </w:rPr>
            </w:pPr>
            <w:r w:rsidRPr="000024F9">
              <w:rPr>
                <w:rFonts w:eastAsia="Times New Roman" w:cs="Times New Roman"/>
                <w:sz w:val="20"/>
                <w:szCs w:val="20"/>
              </w:rPr>
              <w:t>Outcome</w:t>
            </w:r>
          </w:p>
        </w:tc>
        <w:tc>
          <w:tcPr>
            <w:tcW w:w="1701" w:type="dxa"/>
            <w:gridSpan w:val="2"/>
          </w:tcPr>
          <w:p w14:paraId="6A3E86F8" w14:textId="77777777" w:rsidR="00EB0B66" w:rsidRPr="000024F9" w:rsidRDefault="00EB0B66" w:rsidP="00B35A4E">
            <w:pPr>
              <w:jc w:val="center"/>
              <w:rPr>
                <w:rFonts w:eastAsia="Times New Roman" w:cs="Times New Roman"/>
                <w:sz w:val="20"/>
                <w:szCs w:val="20"/>
              </w:rPr>
            </w:pPr>
            <w:r w:rsidRPr="000024F9">
              <w:rPr>
                <w:rFonts w:eastAsia="Times New Roman" w:cs="Times New Roman"/>
                <w:sz w:val="20"/>
                <w:szCs w:val="20"/>
              </w:rPr>
              <w:t>Number included in analysis</w:t>
            </w:r>
          </w:p>
        </w:tc>
        <w:tc>
          <w:tcPr>
            <w:tcW w:w="1701" w:type="dxa"/>
            <w:gridSpan w:val="2"/>
          </w:tcPr>
          <w:p w14:paraId="7BCCD2BF" w14:textId="77777777" w:rsidR="00EB0B66" w:rsidRPr="000024F9" w:rsidRDefault="00EB0B66" w:rsidP="00B35A4E">
            <w:pPr>
              <w:jc w:val="center"/>
              <w:rPr>
                <w:rFonts w:eastAsia="Times New Roman" w:cs="Times New Roman"/>
                <w:sz w:val="20"/>
                <w:szCs w:val="20"/>
              </w:rPr>
            </w:pPr>
            <w:r>
              <w:rPr>
                <w:rFonts w:eastAsia="Times New Roman" w:cs="Times New Roman"/>
                <w:sz w:val="20"/>
                <w:szCs w:val="20"/>
              </w:rPr>
              <w:t>Baseline value (mean, SD)</w:t>
            </w:r>
          </w:p>
        </w:tc>
        <w:tc>
          <w:tcPr>
            <w:tcW w:w="1701" w:type="dxa"/>
            <w:gridSpan w:val="2"/>
          </w:tcPr>
          <w:p w14:paraId="7BBDF6D9" w14:textId="77777777" w:rsidR="00EB0B66" w:rsidRPr="000024F9" w:rsidRDefault="00EB0B66" w:rsidP="00B35A4E">
            <w:pPr>
              <w:jc w:val="center"/>
              <w:rPr>
                <w:rFonts w:eastAsia="Times New Roman" w:cs="Times New Roman"/>
                <w:sz w:val="20"/>
                <w:szCs w:val="20"/>
              </w:rPr>
            </w:pPr>
            <w:r w:rsidRPr="000024F9">
              <w:rPr>
                <w:rFonts w:eastAsia="Times New Roman" w:cs="Times New Roman"/>
                <w:sz w:val="20"/>
                <w:szCs w:val="20"/>
              </w:rPr>
              <w:t xml:space="preserve">Median </w:t>
            </w:r>
            <w:r>
              <w:rPr>
                <w:rFonts w:eastAsia="Times New Roman" w:cs="Times New Roman"/>
                <w:sz w:val="20"/>
                <w:szCs w:val="20"/>
              </w:rPr>
              <w:t xml:space="preserve">(IQR) </w:t>
            </w:r>
            <w:r w:rsidRPr="000024F9">
              <w:rPr>
                <w:rFonts w:eastAsia="Times New Roman" w:cs="Times New Roman"/>
                <w:sz w:val="20"/>
                <w:szCs w:val="20"/>
              </w:rPr>
              <w:t xml:space="preserve">number of </w:t>
            </w:r>
            <w:r>
              <w:rPr>
                <w:rFonts w:eastAsia="Times New Roman" w:cs="Times New Roman"/>
                <w:sz w:val="20"/>
                <w:szCs w:val="20"/>
              </w:rPr>
              <w:t xml:space="preserve">days </w:t>
            </w:r>
            <w:r w:rsidRPr="000024F9">
              <w:rPr>
                <w:rFonts w:eastAsia="Times New Roman" w:cs="Times New Roman"/>
                <w:sz w:val="20"/>
                <w:szCs w:val="20"/>
              </w:rPr>
              <w:t>used to generate summary score</w:t>
            </w:r>
          </w:p>
        </w:tc>
        <w:tc>
          <w:tcPr>
            <w:tcW w:w="1701" w:type="dxa"/>
            <w:gridSpan w:val="2"/>
          </w:tcPr>
          <w:p w14:paraId="41B3E0A3" w14:textId="77777777" w:rsidR="00EB0B66" w:rsidRPr="000024F9" w:rsidRDefault="00EB0B66" w:rsidP="00B35A4E">
            <w:pPr>
              <w:jc w:val="center"/>
              <w:rPr>
                <w:rFonts w:eastAsia="Times New Roman" w:cs="Times New Roman"/>
                <w:sz w:val="20"/>
                <w:szCs w:val="20"/>
              </w:rPr>
            </w:pPr>
            <w:r w:rsidRPr="000024F9">
              <w:rPr>
                <w:rFonts w:eastAsia="Times New Roman" w:cs="Times New Roman"/>
                <w:sz w:val="20"/>
                <w:szCs w:val="20"/>
              </w:rPr>
              <w:t>Summary score</w:t>
            </w:r>
          </w:p>
          <w:p w14:paraId="2CBDA628" w14:textId="77777777" w:rsidR="00EB0B66" w:rsidRPr="000024F9" w:rsidRDefault="00EB0B66" w:rsidP="00B35A4E">
            <w:pPr>
              <w:jc w:val="center"/>
              <w:rPr>
                <w:rFonts w:eastAsia="Times New Roman" w:cs="Times New Roman"/>
                <w:sz w:val="20"/>
                <w:szCs w:val="20"/>
              </w:rPr>
            </w:pPr>
            <w:r w:rsidRPr="000024F9">
              <w:rPr>
                <w:rFonts w:eastAsia="Times New Roman" w:cs="Times New Roman"/>
                <w:sz w:val="20"/>
                <w:szCs w:val="20"/>
              </w:rPr>
              <w:t>(mean, SD)</w:t>
            </w:r>
          </w:p>
        </w:tc>
        <w:tc>
          <w:tcPr>
            <w:tcW w:w="1134" w:type="dxa"/>
            <w:vMerge w:val="restart"/>
          </w:tcPr>
          <w:p w14:paraId="029C1750" w14:textId="77777777" w:rsidR="00EB0B66" w:rsidRPr="000024F9" w:rsidRDefault="00EB0B66" w:rsidP="00B35A4E">
            <w:pPr>
              <w:rPr>
                <w:rFonts w:eastAsia="Times New Roman" w:cs="Times New Roman"/>
                <w:sz w:val="20"/>
                <w:szCs w:val="20"/>
              </w:rPr>
            </w:pPr>
            <w:r w:rsidRPr="000024F9">
              <w:rPr>
                <w:rFonts w:eastAsia="Times New Roman" w:cs="Times New Roman"/>
                <w:sz w:val="20"/>
                <w:szCs w:val="20"/>
              </w:rPr>
              <w:t xml:space="preserve">Treatment effect (95% CI) </w:t>
            </w:r>
          </w:p>
        </w:tc>
        <w:tc>
          <w:tcPr>
            <w:tcW w:w="850" w:type="dxa"/>
            <w:vMerge w:val="restart"/>
          </w:tcPr>
          <w:p w14:paraId="3937162E" w14:textId="77777777" w:rsidR="00EB0B66" w:rsidRPr="000024F9" w:rsidRDefault="00EB0B66" w:rsidP="00B35A4E">
            <w:pPr>
              <w:rPr>
                <w:rFonts w:eastAsia="Times New Roman" w:cs="Times New Roman"/>
                <w:sz w:val="20"/>
                <w:szCs w:val="20"/>
              </w:rPr>
            </w:pPr>
            <w:r w:rsidRPr="000024F9">
              <w:rPr>
                <w:rFonts w:eastAsia="Times New Roman" w:cs="Times New Roman"/>
                <w:i/>
                <w:sz w:val="20"/>
                <w:szCs w:val="20"/>
              </w:rPr>
              <w:t>p</w:t>
            </w:r>
            <w:r w:rsidRPr="000024F9">
              <w:rPr>
                <w:rFonts w:eastAsia="Times New Roman" w:cs="Times New Roman"/>
                <w:sz w:val="20"/>
                <w:szCs w:val="20"/>
              </w:rPr>
              <w:t>-value</w:t>
            </w:r>
          </w:p>
        </w:tc>
      </w:tr>
      <w:tr w:rsidR="00EB0B66" w:rsidRPr="000024F9" w14:paraId="3489858F" w14:textId="77777777" w:rsidTr="005E1720">
        <w:tc>
          <w:tcPr>
            <w:tcW w:w="1668" w:type="dxa"/>
            <w:vMerge/>
          </w:tcPr>
          <w:p w14:paraId="5E9651B3" w14:textId="77777777" w:rsidR="00EB0B66" w:rsidRPr="000024F9" w:rsidRDefault="00EB0B66" w:rsidP="00B35A4E">
            <w:pPr>
              <w:rPr>
                <w:rFonts w:eastAsia="Times New Roman" w:cs="Times New Roman"/>
              </w:rPr>
            </w:pPr>
          </w:p>
        </w:tc>
        <w:tc>
          <w:tcPr>
            <w:tcW w:w="850" w:type="dxa"/>
          </w:tcPr>
          <w:p w14:paraId="47C93A63" w14:textId="77777777" w:rsidR="00EB0B66" w:rsidRPr="000024F9" w:rsidRDefault="00EB0B66" w:rsidP="00B35A4E">
            <w:pPr>
              <w:rPr>
                <w:rFonts w:eastAsia="Times New Roman" w:cs="Times New Roman"/>
                <w:sz w:val="18"/>
                <w:szCs w:val="18"/>
              </w:rPr>
            </w:pPr>
            <w:r w:rsidRPr="000024F9">
              <w:rPr>
                <w:rFonts w:eastAsia="Times New Roman" w:cs="Times New Roman"/>
                <w:sz w:val="18"/>
                <w:szCs w:val="18"/>
              </w:rPr>
              <w:t>Placebo</w:t>
            </w:r>
            <w:r>
              <w:rPr>
                <w:rFonts w:eastAsia="Times New Roman" w:cs="Times New Roman"/>
                <w:sz w:val="18"/>
                <w:szCs w:val="18"/>
              </w:rPr>
              <w:t xml:space="preserve"> arm (n=13</w:t>
            </w:r>
            <w:r w:rsidRPr="000024F9">
              <w:rPr>
                <w:rFonts w:eastAsia="Times New Roman" w:cs="Times New Roman"/>
                <w:sz w:val="18"/>
                <w:szCs w:val="18"/>
              </w:rPr>
              <w:t>)</w:t>
            </w:r>
          </w:p>
        </w:tc>
        <w:tc>
          <w:tcPr>
            <w:tcW w:w="851" w:type="dxa"/>
          </w:tcPr>
          <w:p w14:paraId="0DD1B332" w14:textId="77777777" w:rsidR="00EB0B66" w:rsidRPr="000024F9" w:rsidRDefault="00EB0B66" w:rsidP="00B35A4E">
            <w:pPr>
              <w:rPr>
                <w:rFonts w:eastAsia="Times New Roman" w:cs="Times New Roman"/>
                <w:sz w:val="18"/>
                <w:szCs w:val="18"/>
              </w:rPr>
            </w:pPr>
            <w:r w:rsidRPr="000024F9">
              <w:rPr>
                <w:rFonts w:eastAsia="Times New Roman" w:cs="Times New Roman"/>
                <w:sz w:val="18"/>
                <w:szCs w:val="18"/>
              </w:rPr>
              <w:t>ZA</w:t>
            </w:r>
            <w:r>
              <w:rPr>
                <w:rFonts w:eastAsia="Times New Roman" w:cs="Times New Roman"/>
                <w:sz w:val="18"/>
                <w:szCs w:val="18"/>
              </w:rPr>
              <w:t xml:space="preserve"> arm (n=11</w:t>
            </w:r>
            <w:r w:rsidRPr="000024F9">
              <w:rPr>
                <w:rFonts w:eastAsia="Times New Roman" w:cs="Times New Roman"/>
                <w:sz w:val="18"/>
                <w:szCs w:val="18"/>
              </w:rPr>
              <w:t>)</w:t>
            </w:r>
          </w:p>
        </w:tc>
        <w:tc>
          <w:tcPr>
            <w:tcW w:w="850" w:type="dxa"/>
          </w:tcPr>
          <w:p w14:paraId="40D446BA" w14:textId="77777777" w:rsidR="00EB0B66" w:rsidRPr="000024F9" w:rsidRDefault="00EB0B66" w:rsidP="00B35A4E">
            <w:pPr>
              <w:rPr>
                <w:rFonts w:eastAsia="Times New Roman" w:cs="Times New Roman"/>
                <w:sz w:val="18"/>
                <w:szCs w:val="18"/>
              </w:rPr>
            </w:pPr>
            <w:r w:rsidRPr="000024F9">
              <w:rPr>
                <w:rFonts w:eastAsia="Times New Roman" w:cs="Times New Roman"/>
                <w:sz w:val="18"/>
                <w:szCs w:val="18"/>
              </w:rPr>
              <w:t>Placebo arm</w:t>
            </w:r>
          </w:p>
        </w:tc>
        <w:tc>
          <w:tcPr>
            <w:tcW w:w="851" w:type="dxa"/>
          </w:tcPr>
          <w:p w14:paraId="2AAA24F0" w14:textId="77777777" w:rsidR="00EB0B66" w:rsidRPr="000024F9" w:rsidRDefault="00EB0B66" w:rsidP="00B35A4E">
            <w:pPr>
              <w:rPr>
                <w:rFonts w:eastAsia="Times New Roman" w:cs="Times New Roman"/>
                <w:sz w:val="18"/>
                <w:szCs w:val="18"/>
              </w:rPr>
            </w:pPr>
            <w:r w:rsidRPr="000024F9">
              <w:rPr>
                <w:rFonts w:eastAsia="Times New Roman" w:cs="Times New Roman"/>
                <w:sz w:val="18"/>
                <w:szCs w:val="18"/>
              </w:rPr>
              <w:t>ZA arm</w:t>
            </w:r>
          </w:p>
        </w:tc>
        <w:tc>
          <w:tcPr>
            <w:tcW w:w="850" w:type="dxa"/>
          </w:tcPr>
          <w:p w14:paraId="5C57DD15" w14:textId="77777777" w:rsidR="00EB0B66" w:rsidRPr="000024F9" w:rsidRDefault="00EB0B66" w:rsidP="00B35A4E">
            <w:pPr>
              <w:rPr>
                <w:rFonts w:eastAsia="Times New Roman" w:cs="Times New Roman"/>
                <w:sz w:val="18"/>
                <w:szCs w:val="18"/>
              </w:rPr>
            </w:pPr>
            <w:r w:rsidRPr="000024F9">
              <w:rPr>
                <w:rFonts w:eastAsia="Times New Roman" w:cs="Times New Roman"/>
                <w:sz w:val="18"/>
                <w:szCs w:val="18"/>
              </w:rPr>
              <w:t xml:space="preserve">Placebo arm </w:t>
            </w:r>
          </w:p>
        </w:tc>
        <w:tc>
          <w:tcPr>
            <w:tcW w:w="851" w:type="dxa"/>
          </w:tcPr>
          <w:p w14:paraId="31C95CED" w14:textId="77777777" w:rsidR="00EB0B66" w:rsidRPr="000024F9" w:rsidRDefault="00EB0B66" w:rsidP="00B35A4E">
            <w:pPr>
              <w:rPr>
                <w:rFonts w:eastAsia="Times New Roman" w:cs="Times New Roman"/>
                <w:sz w:val="18"/>
                <w:szCs w:val="18"/>
              </w:rPr>
            </w:pPr>
            <w:r w:rsidRPr="000024F9">
              <w:rPr>
                <w:rFonts w:eastAsia="Times New Roman" w:cs="Times New Roman"/>
                <w:sz w:val="18"/>
                <w:szCs w:val="18"/>
              </w:rPr>
              <w:t xml:space="preserve">ZA arm </w:t>
            </w:r>
          </w:p>
        </w:tc>
        <w:tc>
          <w:tcPr>
            <w:tcW w:w="850" w:type="dxa"/>
          </w:tcPr>
          <w:p w14:paraId="14FEB1F6" w14:textId="77777777" w:rsidR="00EB0B66" w:rsidRPr="000024F9" w:rsidRDefault="00EB0B66" w:rsidP="00B35A4E">
            <w:pPr>
              <w:rPr>
                <w:rFonts w:eastAsia="Times New Roman" w:cs="Times New Roman"/>
                <w:sz w:val="18"/>
                <w:szCs w:val="18"/>
              </w:rPr>
            </w:pPr>
            <w:r w:rsidRPr="000024F9">
              <w:rPr>
                <w:rFonts w:eastAsia="Times New Roman" w:cs="Times New Roman"/>
                <w:sz w:val="18"/>
                <w:szCs w:val="18"/>
              </w:rPr>
              <w:t>placebo arm</w:t>
            </w:r>
          </w:p>
        </w:tc>
        <w:tc>
          <w:tcPr>
            <w:tcW w:w="851" w:type="dxa"/>
          </w:tcPr>
          <w:p w14:paraId="09FDF73F" w14:textId="77777777" w:rsidR="00EB0B66" w:rsidRPr="000024F9" w:rsidRDefault="00EB0B66" w:rsidP="00B35A4E">
            <w:pPr>
              <w:rPr>
                <w:rFonts w:eastAsia="Times New Roman" w:cs="Times New Roman"/>
                <w:sz w:val="18"/>
                <w:szCs w:val="18"/>
              </w:rPr>
            </w:pPr>
            <w:r w:rsidRPr="000024F9">
              <w:rPr>
                <w:rFonts w:eastAsia="Times New Roman" w:cs="Times New Roman"/>
                <w:sz w:val="18"/>
                <w:szCs w:val="18"/>
              </w:rPr>
              <w:t>ZA arm</w:t>
            </w:r>
          </w:p>
        </w:tc>
        <w:tc>
          <w:tcPr>
            <w:tcW w:w="1134" w:type="dxa"/>
            <w:vMerge/>
          </w:tcPr>
          <w:p w14:paraId="6F02ED4C" w14:textId="77777777" w:rsidR="00EB0B66" w:rsidRPr="000024F9" w:rsidRDefault="00EB0B66" w:rsidP="00B35A4E">
            <w:pPr>
              <w:rPr>
                <w:rFonts w:eastAsia="Times New Roman" w:cs="Times New Roman"/>
                <w:sz w:val="20"/>
                <w:szCs w:val="20"/>
              </w:rPr>
            </w:pPr>
          </w:p>
        </w:tc>
        <w:tc>
          <w:tcPr>
            <w:tcW w:w="850" w:type="dxa"/>
            <w:vMerge/>
          </w:tcPr>
          <w:p w14:paraId="5E566C67" w14:textId="77777777" w:rsidR="00EB0B66" w:rsidRPr="000024F9" w:rsidRDefault="00EB0B66" w:rsidP="00B35A4E">
            <w:pPr>
              <w:rPr>
                <w:rFonts w:eastAsia="Times New Roman" w:cs="Times New Roman"/>
                <w:sz w:val="20"/>
                <w:szCs w:val="20"/>
              </w:rPr>
            </w:pPr>
          </w:p>
        </w:tc>
      </w:tr>
      <w:tr w:rsidR="00EB0B66" w:rsidRPr="000024F9" w14:paraId="0B3E523F" w14:textId="77777777" w:rsidTr="005E1720">
        <w:tc>
          <w:tcPr>
            <w:tcW w:w="1668" w:type="dxa"/>
          </w:tcPr>
          <w:p w14:paraId="1AD58622" w14:textId="77777777" w:rsidR="00EB0B66" w:rsidRPr="000024F9" w:rsidRDefault="0000674D" w:rsidP="00B35A4E">
            <w:pPr>
              <w:rPr>
                <w:rFonts w:eastAsia="Times New Roman" w:cs="Times New Roman"/>
                <w:sz w:val="18"/>
                <w:szCs w:val="18"/>
              </w:rPr>
            </w:pPr>
            <w:r>
              <w:rPr>
                <w:rFonts w:eastAsia="Times New Roman" w:cs="Times New Roman"/>
                <w:sz w:val="18"/>
                <w:szCs w:val="18"/>
              </w:rPr>
              <w:t xml:space="preserve">Blood </w:t>
            </w:r>
            <w:proofErr w:type="spellStart"/>
            <w:r w:rsidR="00EB0B66" w:rsidRPr="00EB0B66">
              <w:rPr>
                <w:rFonts w:eastAsia="Times New Roman" w:cs="Times New Roman"/>
                <w:sz w:val="18"/>
                <w:szCs w:val="18"/>
              </w:rPr>
              <w:t>Mesothelin</w:t>
            </w:r>
            <w:proofErr w:type="spellEnd"/>
            <w:r>
              <w:rPr>
                <w:rFonts w:eastAsia="Times New Roman" w:cs="Times New Roman"/>
                <w:sz w:val="18"/>
                <w:szCs w:val="18"/>
              </w:rPr>
              <w:t>*</w:t>
            </w:r>
          </w:p>
        </w:tc>
        <w:tc>
          <w:tcPr>
            <w:tcW w:w="850" w:type="dxa"/>
          </w:tcPr>
          <w:p w14:paraId="0C878F43" w14:textId="77777777" w:rsidR="00EB0B66" w:rsidRPr="000024F9" w:rsidRDefault="0000674D" w:rsidP="00B35A4E">
            <w:pPr>
              <w:rPr>
                <w:rFonts w:eastAsia="Times New Roman" w:cs="Times New Roman"/>
                <w:sz w:val="18"/>
                <w:szCs w:val="18"/>
              </w:rPr>
            </w:pPr>
            <w:r>
              <w:rPr>
                <w:rFonts w:eastAsia="Times New Roman" w:cs="Times New Roman"/>
                <w:sz w:val="18"/>
                <w:szCs w:val="18"/>
              </w:rPr>
              <w:t>7</w:t>
            </w:r>
          </w:p>
        </w:tc>
        <w:tc>
          <w:tcPr>
            <w:tcW w:w="851" w:type="dxa"/>
          </w:tcPr>
          <w:p w14:paraId="478FA6B3" w14:textId="77777777" w:rsidR="00EB0B66" w:rsidRPr="000024F9" w:rsidRDefault="0000674D" w:rsidP="00B35A4E">
            <w:pPr>
              <w:rPr>
                <w:rFonts w:eastAsia="Times New Roman" w:cs="Times New Roman"/>
                <w:sz w:val="18"/>
                <w:szCs w:val="18"/>
              </w:rPr>
            </w:pPr>
            <w:r>
              <w:rPr>
                <w:rFonts w:eastAsia="Times New Roman" w:cs="Times New Roman"/>
                <w:sz w:val="18"/>
                <w:szCs w:val="18"/>
              </w:rPr>
              <w:t>6</w:t>
            </w:r>
          </w:p>
        </w:tc>
        <w:tc>
          <w:tcPr>
            <w:tcW w:w="850" w:type="dxa"/>
          </w:tcPr>
          <w:p w14:paraId="6CFB050E" w14:textId="77777777" w:rsidR="00EB0B66" w:rsidRPr="00EB0B66" w:rsidRDefault="002B1D98" w:rsidP="00B35A4E">
            <w:pPr>
              <w:rPr>
                <w:rFonts w:eastAsia="Times New Roman" w:cs="Times New Roman"/>
                <w:sz w:val="18"/>
                <w:szCs w:val="18"/>
              </w:rPr>
            </w:pPr>
            <w:r>
              <w:rPr>
                <w:rFonts w:eastAsia="Times New Roman" w:cs="Times New Roman"/>
                <w:sz w:val="18"/>
                <w:szCs w:val="18"/>
              </w:rPr>
              <w:t>9.0 (11.6)</w:t>
            </w:r>
          </w:p>
        </w:tc>
        <w:tc>
          <w:tcPr>
            <w:tcW w:w="851" w:type="dxa"/>
          </w:tcPr>
          <w:p w14:paraId="74FDD6BB" w14:textId="77777777" w:rsidR="00EB0B66" w:rsidRPr="00EB0B66" w:rsidRDefault="0000674D" w:rsidP="00B35A4E">
            <w:pPr>
              <w:rPr>
                <w:rFonts w:eastAsia="Times New Roman" w:cs="Times New Roman"/>
                <w:sz w:val="18"/>
                <w:szCs w:val="18"/>
              </w:rPr>
            </w:pPr>
            <w:r>
              <w:rPr>
                <w:rFonts w:eastAsia="Times New Roman" w:cs="Times New Roman"/>
                <w:sz w:val="18"/>
                <w:szCs w:val="18"/>
              </w:rPr>
              <w:t>7.4 (11.2)</w:t>
            </w:r>
          </w:p>
        </w:tc>
        <w:tc>
          <w:tcPr>
            <w:tcW w:w="850" w:type="dxa"/>
          </w:tcPr>
          <w:p w14:paraId="4923AC75" w14:textId="77777777" w:rsidR="00EB0B66" w:rsidRPr="000024F9" w:rsidRDefault="0000674D" w:rsidP="00B35A4E">
            <w:pPr>
              <w:rPr>
                <w:rFonts w:eastAsia="Times New Roman" w:cs="Times New Roman"/>
                <w:sz w:val="18"/>
                <w:szCs w:val="18"/>
              </w:rPr>
            </w:pPr>
            <w:r>
              <w:rPr>
                <w:rFonts w:eastAsia="Times New Roman" w:cs="Times New Roman"/>
                <w:sz w:val="18"/>
                <w:szCs w:val="18"/>
              </w:rPr>
              <w:t>42 (41-42)</w:t>
            </w:r>
          </w:p>
        </w:tc>
        <w:tc>
          <w:tcPr>
            <w:tcW w:w="851" w:type="dxa"/>
          </w:tcPr>
          <w:p w14:paraId="789BED53" w14:textId="77777777" w:rsidR="00EB0B66" w:rsidRPr="000024F9" w:rsidRDefault="0000674D" w:rsidP="00B35A4E">
            <w:pPr>
              <w:rPr>
                <w:rFonts w:eastAsia="Times New Roman" w:cs="Times New Roman"/>
                <w:sz w:val="18"/>
                <w:szCs w:val="18"/>
              </w:rPr>
            </w:pPr>
            <w:r>
              <w:rPr>
                <w:rFonts w:eastAsia="Times New Roman" w:cs="Times New Roman"/>
                <w:sz w:val="18"/>
                <w:szCs w:val="18"/>
              </w:rPr>
              <w:t>42 (42-44)</w:t>
            </w:r>
          </w:p>
        </w:tc>
        <w:tc>
          <w:tcPr>
            <w:tcW w:w="850" w:type="dxa"/>
          </w:tcPr>
          <w:p w14:paraId="10EC8DC7" w14:textId="77777777" w:rsidR="00EB0B66" w:rsidRPr="000024F9" w:rsidRDefault="0000674D" w:rsidP="00B35A4E">
            <w:pPr>
              <w:rPr>
                <w:rFonts w:eastAsia="Times New Roman" w:cs="Times New Roman"/>
                <w:sz w:val="18"/>
                <w:szCs w:val="18"/>
              </w:rPr>
            </w:pPr>
            <w:r>
              <w:rPr>
                <w:rFonts w:eastAsia="Times New Roman" w:cs="Times New Roman"/>
                <w:sz w:val="18"/>
                <w:szCs w:val="18"/>
              </w:rPr>
              <w:t>8.5 (10.7)</w:t>
            </w:r>
          </w:p>
        </w:tc>
        <w:tc>
          <w:tcPr>
            <w:tcW w:w="851" w:type="dxa"/>
          </w:tcPr>
          <w:p w14:paraId="5E07D240" w14:textId="77777777" w:rsidR="00EB0B66" w:rsidRPr="000024F9" w:rsidRDefault="002B1D98" w:rsidP="00B35A4E">
            <w:pPr>
              <w:rPr>
                <w:rFonts w:eastAsia="Times New Roman" w:cs="Times New Roman"/>
                <w:sz w:val="18"/>
                <w:szCs w:val="18"/>
              </w:rPr>
            </w:pPr>
            <w:r>
              <w:rPr>
                <w:rFonts w:eastAsia="Times New Roman" w:cs="Times New Roman"/>
                <w:sz w:val="18"/>
                <w:szCs w:val="18"/>
              </w:rPr>
              <w:t>7.5 (10.8</w:t>
            </w:r>
            <w:r w:rsidR="0000674D">
              <w:rPr>
                <w:rFonts w:eastAsia="Times New Roman" w:cs="Times New Roman"/>
                <w:sz w:val="18"/>
                <w:szCs w:val="18"/>
              </w:rPr>
              <w:t>)</w:t>
            </w:r>
          </w:p>
        </w:tc>
        <w:tc>
          <w:tcPr>
            <w:tcW w:w="1134" w:type="dxa"/>
          </w:tcPr>
          <w:p w14:paraId="6D19BB9C" w14:textId="77777777" w:rsidR="00EB0B66" w:rsidRPr="000024F9" w:rsidRDefault="002B1D98" w:rsidP="00B35A4E">
            <w:pPr>
              <w:rPr>
                <w:rFonts w:eastAsia="Times New Roman" w:cs="Times New Roman"/>
                <w:sz w:val="18"/>
                <w:szCs w:val="18"/>
              </w:rPr>
            </w:pPr>
            <w:r>
              <w:rPr>
                <w:rFonts w:eastAsia="Times New Roman" w:cs="Times New Roman"/>
                <w:sz w:val="18"/>
                <w:szCs w:val="18"/>
              </w:rPr>
              <w:t xml:space="preserve">0.64 (-1.58 to </w:t>
            </w:r>
            <w:r w:rsidR="0000674D">
              <w:rPr>
                <w:rFonts w:eastAsia="Times New Roman" w:cs="Times New Roman"/>
                <w:sz w:val="18"/>
                <w:szCs w:val="18"/>
              </w:rPr>
              <w:t>2.87)</w:t>
            </w:r>
          </w:p>
        </w:tc>
        <w:tc>
          <w:tcPr>
            <w:tcW w:w="850" w:type="dxa"/>
          </w:tcPr>
          <w:p w14:paraId="0F3F5220" w14:textId="77777777" w:rsidR="00EB0B66" w:rsidRPr="000024F9" w:rsidRDefault="0000674D" w:rsidP="00B35A4E">
            <w:pPr>
              <w:rPr>
                <w:rFonts w:eastAsia="Times New Roman" w:cs="Times New Roman"/>
                <w:sz w:val="18"/>
                <w:szCs w:val="18"/>
              </w:rPr>
            </w:pPr>
            <w:r>
              <w:rPr>
                <w:rFonts w:eastAsia="Times New Roman" w:cs="Times New Roman"/>
                <w:sz w:val="18"/>
                <w:szCs w:val="18"/>
              </w:rPr>
              <w:t>0.529</w:t>
            </w:r>
          </w:p>
        </w:tc>
      </w:tr>
      <w:tr w:rsidR="00EB0B66" w:rsidRPr="000024F9" w14:paraId="5D37C269" w14:textId="77777777" w:rsidTr="005E1720">
        <w:tc>
          <w:tcPr>
            <w:tcW w:w="1668" w:type="dxa"/>
          </w:tcPr>
          <w:p w14:paraId="70E5EC56" w14:textId="77777777" w:rsidR="00EB0B66" w:rsidRPr="000024F9" w:rsidRDefault="00EB0B66" w:rsidP="00B35A4E">
            <w:pPr>
              <w:rPr>
                <w:rFonts w:eastAsia="Times New Roman" w:cs="Times New Roman"/>
                <w:sz w:val="18"/>
                <w:szCs w:val="18"/>
              </w:rPr>
            </w:pPr>
            <w:r w:rsidRPr="00EB0B66">
              <w:rPr>
                <w:rFonts w:eastAsia="Times New Roman" w:cs="Times New Roman"/>
                <w:sz w:val="18"/>
                <w:szCs w:val="18"/>
              </w:rPr>
              <w:t>Blood VEGF</w:t>
            </w:r>
          </w:p>
        </w:tc>
        <w:tc>
          <w:tcPr>
            <w:tcW w:w="850" w:type="dxa"/>
          </w:tcPr>
          <w:p w14:paraId="3FA89AF3" w14:textId="77777777" w:rsidR="00EB0B66" w:rsidRPr="000024F9" w:rsidRDefault="00EB0B66" w:rsidP="00B35A4E">
            <w:pPr>
              <w:rPr>
                <w:rFonts w:eastAsia="Times New Roman" w:cs="Times New Roman"/>
                <w:sz w:val="18"/>
                <w:szCs w:val="18"/>
              </w:rPr>
            </w:pPr>
            <w:r w:rsidRPr="00EB0B66">
              <w:rPr>
                <w:rFonts w:eastAsia="Times New Roman" w:cs="Times New Roman"/>
                <w:sz w:val="18"/>
                <w:szCs w:val="18"/>
              </w:rPr>
              <w:t>12</w:t>
            </w:r>
          </w:p>
        </w:tc>
        <w:tc>
          <w:tcPr>
            <w:tcW w:w="851" w:type="dxa"/>
          </w:tcPr>
          <w:p w14:paraId="424D31EC" w14:textId="77777777" w:rsidR="00EB0B66" w:rsidRPr="000024F9" w:rsidRDefault="00EB0B66" w:rsidP="00B35A4E">
            <w:pPr>
              <w:rPr>
                <w:rFonts w:eastAsia="Times New Roman" w:cs="Times New Roman"/>
                <w:sz w:val="18"/>
                <w:szCs w:val="18"/>
              </w:rPr>
            </w:pPr>
            <w:r w:rsidRPr="00EB0B66">
              <w:rPr>
                <w:rFonts w:eastAsia="Times New Roman" w:cs="Times New Roman"/>
                <w:sz w:val="18"/>
                <w:szCs w:val="18"/>
              </w:rPr>
              <w:t>10</w:t>
            </w:r>
          </w:p>
        </w:tc>
        <w:tc>
          <w:tcPr>
            <w:tcW w:w="850" w:type="dxa"/>
          </w:tcPr>
          <w:p w14:paraId="2680F5D0" w14:textId="77777777" w:rsidR="00EB0B66" w:rsidRPr="00EB0B66" w:rsidRDefault="003323AA" w:rsidP="00B35A4E">
            <w:pPr>
              <w:rPr>
                <w:rFonts w:eastAsia="Times New Roman" w:cs="Times New Roman"/>
                <w:sz w:val="18"/>
                <w:szCs w:val="18"/>
              </w:rPr>
            </w:pPr>
            <w:r>
              <w:rPr>
                <w:rFonts w:eastAsia="Times New Roman" w:cs="Times New Roman"/>
                <w:sz w:val="18"/>
                <w:szCs w:val="18"/>
              </w:rPr>
              <w:t>128.8 (148.7</w:t>
            </w:r>
            <w:r w:rsidR="00EB0B66" w:rsidRPr="00EB0B66">
              <w:rPr>
                <w:rFonts w:eastAsia="Times New Roman" w:cs="Times New Roman"/>
                <w:sz w:val="18"/>
                <w:szCs w:val="18"/>
              </w:rPr>
              <w:t>)</w:t>
            </w:r>
          </w:p>
        </w:tc>
        <w:tc>
          <w:tcPr>
            <w:tcW w:w="851" w:type="dxa"/>
          </w:tcPr>
          <w:p w14:paraId="3C63068D" w14:textId="77777777" w:rsidR="00EB0B66" w:rsidRPr="00EB0B66" w:rsidRDefault="003323AA" w:rsidP="00B35A4E">
            <w:pPr>
              <w:rPr>
                <w:rFonts w:eastAsia="Times New Roman" w:cs="Times New Roman"/>
                <w:sz w:val="18"/>
                <w:szCs w:val="18"/>
              </w:rPr>
            </w:pPr>
            <w:r>
              <w:rPr>
                <w:rFonts w:eastAsia="Times New Roman" w:cs="Times New Roman"/>
                <w:sz w:val="18"/>
                <w:szCs w:val="18"/>
              </w:rPr>
              <w:t>154.4 (98.6</w:t>
            </w:r>
            <w:r w:rsidR="00EB0B66" w:rsidRPr="00EB0B66">
              <w:rPr>
                <w:rFonts w:eastAsia="Times New Roman" w:cs="Times New Roman"/>
                <w:sz w:val="18"/>
                <w:szCs w:val="18"/>
              </w:rPr>
              <w:t>)</w:t>
            </w:r>
          </w:p>
        </w:tc>
        <w:tc>
          <w:tcPr>
            <w:tcW w:w="850" w:type="dxa"/>
          </w:tcPr>
          <w:p w14:paraId="3DFF2ED5" w14:textId="77777777" w:rsidR="00EB0B66" w:rsidRPr="000024F9" w:rsidRDefault="00096BEA" w:rsidP="00B35A4E">
            <w:pPr>
              <w:rPr>
                <w:rFonts w:eastAsia="Times New Roman" w:cs="Times New Roman"/>
                <w:sz w:val="18"/>
                <w:szCs w:val="18"/>
              </w:rPr>
            </w:pPr>
            <w:r>
              <w:rPr>
                <w:rFonts w:eastAsia="Times New Roman" w:cs="Times New Roman"/>
                <w:sz w:val="18"/>
                <w:szCs w:val="18"/>
              </w:rPr>
              <w:t>42 (41.5-43)</w:t>
            </w:r>
          </w:p>
        </w:tc>
        <w:tc>
          <w:tcPr>
            <w:tcW w:w="851" w:type="dxa"/>
          </w:tcPr>
          <w:p w14:paraId="01B47288" w14:textId="77777777" w:rsidR="00EB0B66" w:rsidRPr="000024F9" w:rsidRDefault="00096BEA" w:rsidP="00B35A4E">
            <w:pPr>
              <w:rPr>
                <w:rFonts w:eastAsia="Times New Roman" w:cs="Times New Roman"/>
                <w:sz w:val="18"/>
                <w:szCs w:val="18"/>
              </w:rPr>
            </w:pPr>
            <w:r>
              <w:rPr>
                <w:rFonts w:eastAsia="Times New Roman" w:cs="Times New Roman"/>
                <w:sz w:val="18"/>
                <w:szCs w:val="18"/>
              </w:rPr>
              <w:t>42 (42-42)</w:t>
            </w:r>
          </w:p>
        </w:tc>
        <w:tc>
          <w:tcPr>
            <w:tcW w:w="850" w:type="dxa"/>
          </w:tcPr>
          <w:p w14:paraId="029A7405" w14:textId="77777777" w:rsidR="00EB0B66" w:rsidRPr="000024F9" w:rsidRDefault="002B1D98" w:rsidP="00B35A4E">
            <w:pPr>
              <w:rPr>
                <w:rFonts w:eastAsia="Times New Roman" w:cs="Times New Roman"/>
                <w:sz w:val="18"/>
                <w:szCs w:val="18"/>
              </w:rPr>
            </w:pPr>
            <w:r>
              <w:rPr>
                <w:rFonts w:eastAsia="Times New Roman" w:cs="Times New Roman"/>
                <w:sz w:val="18"/>
                <w:szCs w:val="18"/>
              </w:rPr>
              <w:t>156.5</w:t>
            </w:r>
            <w:r w:rsidR="003323AA">
              <w:rPr>
                <w:rFonts w:eastAsia="Times New Roman" w:cs="Times New Roman"/>
                <w:sz w:val="18"/>
                <w:szCs w:val="18"/>
              </w:rPr>
              <w:t xml:space="preserve"> (151.2</w:t>
            </w:r>
            <w:r w:rsidR="00EB0B66" w:rsidRPr="00EB0B66">
              <w:rPr>
                <w:rFonts w:eastAsia="Times New Roman" w:cs="Times New Roman"/>
                <w:sz w:val="18"/>
                <w:szCs w:val="18"/>
              </w:rPr>
              <w:t>)</w:t>
            </w:r>
          </w:p>
        </w:tc>
        <w:tc>
          <w:tcPr>
            <w:tcW w:w="851" w:type="dxa"/>
          </w:tcPr>
          <w:p w14:paraId="7A61A886" w14:textId="77777777" w:rsidR="00EB0B66" w:rsidRPr="000024F9" w:rsidRDefault="003323AA" w:rsidP="00B35A4E">
            <w:pPr>
              <w:rPr>
                <w:rFonts w:eastAsia="Times New Roman" w:cs="Times New Roman"/>
                <w:sz w:val="18"/>
                <w:szCs w:val="18"/>
              </w:rPr>
            </w:pPr>
            <w:r>
              <w:rPr>
                <w:rFonts w:eastAsia="Times New Roman" w:cs="Times New Roman"/>
                <w:sz w:val="18"/>
                <w:szCs w:val="18"/>
              </w:rPr>
              <w:t>176.8 (153.1</w:t>
            </w:r>
            <w:r w:rsidR="00EB0B66" w:rsidRPr="00EB0B66">
              <w:rPr>
                <w:rFonts w:eastAsia="Times New Roman" w:cs="Times New Roman"/>
                <w:sz w:val="18"/>
                <w:szCs w:val="18"/>
              </w:rPr>
              <w:t>)</w:t>
            </w:r>
          </w:p>
        </w:tc>
        <w:tc>
          <w:tcPr>
            <w:tcW w:w="1134" w:type="dxa"/>
          </w:tcPr>
          <w:p w14:paraId="0F8B232D" w14:textId="77777777" w:rsidR="00EB0B66" w:rsidRPr="000024F9" w:rsidRDefault="00EB0B66" w:rsidP="003323AA">
            <w:pPr>
              <w:rPr>
                <w:rFonts w:eastAsia="Times New Roman" w:cs="Times New Roman"/>
                <w:sz w:val="18"/>
                <w:szCs w:val="18"/>
              </w:rPr>
            </w:pPr>
            <w:r w:rsidRPr="00EB0B66">
              <w:rPr>
                <w:rFonts w:eastAsia="Times New Roman" w:cs="Times New Roman"/>
                <w:sz w:val="18"/>
                <w:szCs w:val="18"/>
              </w:rPr>
              <w:t>-3.69 (-61.65</w:t>
            </w:r>
            <w:r w:rsidR="003323AA">
              <w:rPr>
                <w:rFonts w:eastAsia="Times New Roman" w:cs="Times New Roman"/>
                <w:sz w:val="18"/>
                <w:szCs w:val="18"/>
              </w:rPr>
              <w:t xml:space="preserve"> to </w:t>
            </w:r>
            <w:r w:rsidRPr="00EB0B66">
              <w:rPr>
                <w:rFonts w:eastAsia="Times New Roman" w:cs="Times New Roman"/>
                <w:sz w:val="18"/>
                <w:szCs w:val="18"/>
              </w:rPr>
              <w:t>54.27)</w:t>
            </w:r>
          </w:p>
        </w:tc>
        <w:tc>
          <w:tcPr>
            <w:tcW w:w="850" w:type="dxa"/>
          </w:tcPr>
          <w:p w14:paraId="67D122FA" w14:textId="77777777" w:rsidR="00EB0B66" w:rsidRPr="000024F9" w:rsidRDefault="00EB0B66" w:rsidP="00B35A4E">
            <w:pPr>
              <w:rPr>
                <w:rFonts w:eastAsia="Times New Roman" w:cs="Times New Roman"/>
                <w:sz w:val="18"/>
                <w:szCs w:val="18"/>
              </w:rPr>
            </w:pPr>
            <w:r w:rsidRPr="00EB0B66">
              <w:rPr>
                <w:rFonts w:eastAsia="Times New Roman" w:cs="Times New Roman"/>
                <w:sz w:val="18"/>
                <w:szCs w:val="18"/>
              </w:rPr>
              <w:t>0.894</w:t>
            </w:r>
          </w:p>
        </w:tc>
      </w:tr>
      <w:tr w:rsidR="00096BEA" w:rsidRPr="000024F9" w14:paraId="44F4384F" w14:textId="77777777" w:rsidTr="005E1720">
        <w:tc>
          <w:tcPr>
            <w:tcW w:w="1668" w:type="dxa"/>
          </w:tcPr>
          <w:p w14:paraId="3F2A1E12" w14:textId="77777777" w:rsidR="00096BEA" w:rsidRPr="000024F9" w:rsidRDefault="0000674D" w:rsidP="00B35A4E">
            <w:pPr>
              <w:rPr>
                <w:rFonts w:eastAsia="Times New Roman" w:cs="Times New Roman"/>
                <w:sz w:val="18"/>
                <w:szCs w:val="18"/>
              </w:rPr>
            </w:pPr>
            <w:r>
              <w:rPr>
                <w:rFonts w:eastAsia="Times New Roman" w:cs="Times New Roman"/>
                <w:sz w:val="18"/>
                <w:szCs w:val="18"/>
              </w:rPr>
              <w:t xml:space="preserve">Blood </w:t>
            </w:r>
            <w:r w:rsidR="00096BEA">
              <w:rPr>
                <w:rFonts w:eastAsia="Times New Roman" w:cs="Times New Roman"/>
                <w:sz w:val="18"/>
                <w:szCs w:val="18"/>
              </w:rPr>
              <w:t>IL6</w:t>
            </w:r>
          </w:p>
        </w:tc>
        <w:tc>
          <w:tcPr>
            <w:tcW w:w="850" w:type="dxa"/>
          </w:tcPr>
          <w:p w14:paraId="4DD06FE8" w14:textId="77777777" w:rsidR="00096BEA" w:rsidRPr="000024F9" w:rsidRDefault="00096BEA" w:rsidP="00B35A4E">
            <w:pPr>
              <w:rPr>
                <w:rFonts w:eastAsia="Times New Roman" w:cs="Times New Roman"/>
                <w:sz w:val="18"/>
                <w:szCs w:val="18"/>
              </w:rPr>
            </w:pPr>
            <w:r>
              <w:rPr>
                <w:rFonts w:eastAsia="Times New Roman" w:cs="Times New Roman"/>
                <w:sz w:val="18"/>
                <w:szCs w:val="18"/>
              </w:rPr>
              <w:t>12</w:t>
            </w:r>
          </w:p>
        </w:tc>
        <w:tc>
          <w:tcPr>
            <w:tcW w:w="851" w:type="dxa"/>
          </w:tcPr>
          <w:p w14:paraId="5061E92D" w14:textId="77777777" w:rsidR="00096BEA" w:rsidRPr="000024F9" w:rsidRDefault="00096BEA" w:rsidP="00B35A4E">
            <w:pPr>
              <w:rPr>
                <w:rFonts w:eastAsia="Times New Roman" w:cs="Times New Roman"/>
                <w:sz w:val="18"/>
                <w:szCs w:val="18"/>
              </w:rPr>
            </w:pPr>
            <w:r>
              <w:rPr>
                <w:rFonts w:eastAsia="Times New Roman" w:cs="Times New Roman"/>
                <w:sz w:val="18"/>
                <w:szCs w:val="18"/>
              </w:rPr>
              <w:t>9</w:t>
            </w:r>
          </w:p>
        </w:tc>
        <w:tc>
          <w:tcPr>
            <w:tcW w:w="850" w:type="dxa"/>
          </w:tcPr>
          <w:p w14:paraId="573B51A4" w14:textId="77777777" w:rsidR="00096BEA" w:rsidRPr="00EB0B66" w:rsidRDefault="003323AA" w:rsidP="00B35A4E">
            <w:pPr>
              <w:rPr>
                <w:rFonts w:eastAsia="Times New Roman" w:cs="Times New Roman"/>
                <w:sz w:val="18"/>
                <w:szCs w:val="18"/>
              </w:rPr>
            </w:pPr>
            <w:r>
              <w:rPr>
                <w:rFonts w:eastAsia="Times New Roman" w:cs="Times New Roman"/>
                <w:sz w:val="18"/>
                <w:szCs w:val="18"/>
              </w:rPr>
              <w:t>11.0 (5.3</w:t>
            </w:r>
            <w:r w:rsidR="00096BEA">
              <w:rPr>
                <w:rFonts w:eastAsia="Times New Roman" w:cs="Times New Roman"/>
                <w:sz w:val="18"/>
                <w:szCs w:val="18"/>
              </w:rPr>
              <w:t>)</w:t>
            </w:r>
          </w:p>
        </w:tc>
        <w:tc>
          <w:tcPr>
            <w:tcW w:w="851" w:type="dxa"/>
          </w:tcPr>
          <w:p w14:paraId="19B7E8CE" w14:textId="77777777" w:rsidR="00096BEA" w:rsidRPr="00EB0B66" w:rsidRDefault="003323AA" w:rsidP="00B35A4E">
            <w:pPr>
              <w:rPr>
                <w:rFonts w:eastAsia="Times New Roman" w:cs="Times New Roman"/>
                <w:sz w:val="18"/>
                <w:szCs w:val="18"/>
              </w:rPr>
            </w:pPr>
            <w:r>
              <w:rPr>
                <w:rFonts w:eastAsia="Times New Roman" w:cs="Times New Roman"/>
                <w:sz w:val="18"/>
                <w:szCs w:val="18"/>
              </w:rPr>
              <w:t>18.5 (15.8</w:t>
            </w:r>
            <w:r w:rsidR="00096BEA">
              <w:rPr>
                <w:rFonts w:eastAsia="Times New Roman" w:cs="Times New Roman"/>
                <w:sz w:val="18"/>
                <w:szCs w:val="18"/>
              </w:rPr>
              <w:t>)</w:t>
            </w:r>
          </w:p>
        </w:tc>
        <w:tc>
          <w:tcPr>
            <w:tcW w:w="850" w:type="dxa"/>
          </w:tcPr>
          <w:p w14:paraId="3F6AF3B6" w14:textId="77777777" w:rsidR="00096BEA" w:rsidRPr="000024F9" w:rsidRDefault="00096BEA" w:rsidP="00B35A4E">
            <w:pPr>
              <w:rPr>
                <w:rFonts w:eastAsia="Times New Roman" w:cs="Times New Roman"/>
                <w:sz w:val="18"/>
                <w:szCs w:val="18"/>
              </w:rPr>
            </w:pPr>
            <w:r>
              <w:rPr>
                <w:rFonts w:eastAsia="Times New Roman" w:cs="Times New Roman"/>
                <w:sz w:val="18"/>
                <w:szCs w:val="18"/>
              </w:rPr>
              <w:t>42 (41-43)</w:t>
            </w:r>
          </w:p>
        </w:tc>
        <w:tc>
          <w:tcPr>
            <w:tcW w:w="851" w:type="dxa"/>
          </w:tcPr>
          <w:p w14:paraId="051474E6" w14:textId="77777777" w:rsidR="00096BEA" w:rsidRPr="000024F9" w:rsidRDefault="00096BEA" w:rsidP="00B35A4E">
            <w:pPr>
              <w:rPr>
                <w:rFonts w:eastAsia="Times New Roman" w:cs="Times New Roman"/>
                <w:sz w:val="18"/>
                <w:szCs w:val="18"/>
              </w:rPr>
            </w:pPr>
            <w:r>
              <w:rPr>
                <w:rFonts w:eastAsia="Times New Roman" w:cs="Times New Roman"/>
                <w:sz w:val="18"/>
                <w:szCs w:val="18"/>
              </w:rPr>
              <w:t>42 (42-42)</w:t>
            </w:r>
          </w:p>
        </w:tc>
        <w:tc>
          <w:tcPr>
            <w:tcW w:w="850" w:type="dxa"/>
          </w:tcPr>
          <w:p w14:paraId="7CD53E9E" w14:textId="77777777" w:rsidR="00096BEA" w:rsidRPr="000024F9" w:rsidRDefault="003323AA" w:rsidP="00B35A4E">
            <w:pPr>
              <w:rPr>
                <w:rFonts w:eastAsia="Times New Roman" w:cs="Times New Roman"/>
                <w:sz w:val="18"/>
                <w:szCs w:val="18"/>
              </w:rPr>
            </w:pPr>
            <w:r>
              <w:rPr>
                <w:rFonts w:eastAsia="Times New Roman" w:cs="Times New Roman"/>
                <w:sz w:val="18"/>
                <w:szCs w:val="18"/>
              </w:rPr>
              <w:t>14.2 (8.5</w:t>
            </w:r>
            <w:r w:rsidR="00096BEA">
              <w:rPr>
                <w:rFonts w:eastAsia="Times New Roman" w:cs="Times New Roman"/>
                <w:sz w:val="18"/>
                <w:szCs w:val="18"/>
              </w:rPr>
              <w:t>)</w:t>
            </w:r>
          </w:p>
        </w:tc>
        <w:tc>
          <w:tcPr>
            <w:tcW w:w="851" w:type="dxa"/>
          </w:tcPr>
          <w:p w14:paraId="1BD033E7" w14:textId="77777777" w:rsidR="00096BEA" w:rsidRPr="000024F9" w:rsidRDefault="003323AA" w:rsidP="00B35A4E">
            <w:pPr>
              <w:rPr>
                <w:rFonts w:eastAsia="Times New Roman" w:cs="Times New Roman"/>
                <w:sz w:val="18"/>
                <w:szCs w:val="18"/>
              </w:rPr>
            </w:pPr>
            <w:r>
              <w:rPr>
                <w:rFonts w:eastAsia="Times New Roman" w:cs="Times New Roman"/>
                <w:sz w:val="18"/>
                <w:szCs w:val="18"/>
              </w:rPr>
              <w:t>24.0 (31.7</w:t>
            </w:r>
            <w:r w:rsidR="00096BEA">
              <w:rPr>
                <w:rFonts w:eastAsia="Times New Roman" w:cs="Times New Roman"/>
                <w:sz w:val="18"/>
                <w:szCs w:val="18"/>
              </w:rPr>
              <w:t>)</w:t>
            </w:r>
          </w:p>
        </w:tc>
        <w:tc>
          <w:tcPr>
            <w:tcW w:w="1134" w:type="dxa"/>
          </w:tcPr>
          <w:p w14:paraId="1D63EC2D" w14:textId="77777777" w:rsidR="00096BEA" w:rsidRPr="000024F9" w:rsidRDefault="00096BEA" w:rsidP="003323AA">
            <w:pPr>
              <w:rPr>
                <w:rFonts w:eastAsia="Times New Roman" w:cs="Times New Roman"/>
                <w:sz w:val="18"/>
                <w:szCs w:val="18"/>
              </w:rPr>
            </w:pPr>
            <w:r>
              <w:rPr>
                <w:rFonts w:eastAsia="Times New Roman" w:cs="Times New Roman"/>
                <w:sz w:val="18"/>
                <w:szCs w:val="18"/>
              </w:rPr>
              <w:t>-0.50 (-17.25</w:t>
            </w:r>
            <w:r w:rsidR="003323AA">
              <w:rPr>
                <w:rFonts w:eastAsia="Times New Roman" w:cs="Times New Roman"/>
                <w:sz w:val="18"/>
                <w:szCs w:val="18"/>
              </w:rPr>
              <w:t xml:space="preserve"> to </w:t>
            </w:r>
            <w:r>
              <w:rPr>
                <w:rFonts w:eastAsia="Times New Roman" w:cs="Times New Roman"/>
                <w:sz w:val="18"/>
                <w:szCs w:val="18"/>
              </w:rPr>
              <w:t>16.26)</w:t>
            </w:r>
          </w:p>
        </w:tc>
        <w:tc>
          <w:tcPr>
            <w:tcW w:w="850" w:type="dxa"/>
          </w:tcPr>
          <w:p w14:paraId="1D684A39" w14:textId="77777777" w:rsidR="00096BEA" w:rsidRPr="000024F9" w:rsidRDefault="00096BEA" w:rsidP="00B35A4E">
            <w:pPr>
              <w:rPr>
                <w:rFonts w:eastAsia="Times New Roman" w:cs="Times New Roman"/>
                <w:sz w:val="18"/>
                <w:szCs w:val="18"/>
              </w:rPr>
            </w:pPr>
            <w:r>
              <w:rPr>
                <w:rFonts w:eastAsia="Times New Roman" w:cs="Times New Roman"/>
                <w:sz w:val="18"/>
                <w:szCs w:val="18"/>
              </w:rPr>
              <w:t>0.950</w:t>
            </w:r>
          </w:p>
        </w:tc>
      </w:tr>
      <w:tr w:rsidR="00096BEA" w:rsidRPr="000024F9" w14:paraId="4E09E511" w14:textId="77777777" w:rsidTr="005E1720">
        <w:tc>
          <w:tcPr>
            <w:tcW w:w="1668" w:type="dxa"/>
          </w:tcPr>
          <w:p w14:paraId="6821131A" w14:textId="77777777" w:rsidR="00096BEA" w:rsidRPr="000024F9" w:rsidRDefault="0000674D" w:rsidP="00B35A4E">
            <w:pPr>
              <w:rPr>
                <w:rFonts w:eastAsia="Times New Roman" w:cs="Times New Roman"/>
                <w:sz w:val="18"/>
                <w:szCs w:val="18"/>
              </w:rPr>
            </w:pPr>
            <w:r>
              <w:rPr>
                <w:rFonts w:eastAsia="Times New Roman" w:cs="Times New Roman"/>
                <w:sz w:val="18"/>
                <w:szCs w:val="18"/>
              </w:rPr>
              <w:t xml:space="preserve">Blood </w:t>
            </w:r>
            <w:r w:rsidR="00096BEA">
              <w:rPr>
                <w:rFonts w:eastAsia="Times New Roman" w:cs="Times New Roman"/>
                <w:sz w:val="18"/>
                <w:szCs w:val="18"/>
              </w:rPr>
              <w:t>MCP-1</w:t>
            </w:r>
          </w:p>
        </w:tc>
        <w:tc>
          <w:tcPr>
            <w:tcW w:w="850" w:type="dxa"/>
          </w:tcPr>
          <w:p w14:paraId="57E6B592" w14:textId="77777777" w:rsidR="00096BEA" w:rsidRPr="000024F9" w:rsidRDefault="00096BEA" w:rsidP="00B35A4E">
            <w:pPr>
              <w:rPr>
                <w:rFonts w:eastAsia="Times New Roman" w:cs="Times New Roman"/>
                <w:sz w:val="18"/>
                <w:szCs w:val="18"/>
              </w:rPr>
            </w:pPr>
            <w:r>
              <w:rPr>
                <w:rFonts w:eastAsia="Times New Roman" w:cs="Times New Roman"/>
                <w:sz w:val="18"/>
                <w:szCs w:val="18"/>
              </w:rPr>
              <w:t>12</w:t>
            </w:r>
          </w:p>
        </w:tc>
        <w:tc>
          <w:tcPr>
            <w:tcW w:w="851" w:type="dxa"/>
          </w:tcPr>
          <w:p w14:paraId="48D075CF" w14:textId="77777777" w:rsidR="00096BEA" w:rsidRPr="000024F9" w:rsidRDefault="00096BEA" w:rsidP="00B35A4E">
            <w:pPr>
              <w:rPr>
                <w:rFonts w:eastAsia="Times New Roman" w:cs="Times New Roman"/>
                <w:sz w:val="18"/>
                <w:szCs w:val="18"/>
              </w:rPr>
            </w:pPr>
            <w:r>
              <w:rPr>
                <w:rFonts w:eastAsia="Times New Roman" w:cs="Times New Roman"/>
                <w:sz w:val="18"/>
                <w:szCs w:val="18"/>
              </w:rPr>
              <w:t>10</w:t>
            </w:r>
          </w:p>
        </w:tc>
        <w:tc>
          <w:tcPr>
            <w:tcW w:w="850" w:type="dxa"/>
          </w:tcPr>
          <w:p w14:paraId="004462E4" w14:textId="77777777" w:rsidR="00096BEA" w:rsidRPr="00EB0B66" w:rsidRDefault="003323AA" w:rsidP="00B35A4E">
            <w:pPr>
              <w:rPr>
                <w:rFonts w:eastAsia="Times New Roman" w:cs="Times New Roman"/>
                <w:sz w:val="18"/>
                <w:szCs w:val="18"/>
              </w:rPr>
            </w:pPr>
            <w:r>
              <w:rPr>
                <w:rFonts w:eastAsia="Times New Roman" w:cs="Times New Roman"/>
                <w:sz w:val="18"/>
                <w:szCs w:val="18"/>
              </w:rPr>
              <w:t>254.7 (87.0</w:t>
            </w:r>
            <w:r w:rsidR="00096BEA">
              <w:rPr>
                <w:rFonts w:eastAsia="Times New Roman" w:cs="Times New Roman"/>
                <w:sz w:val="18"/>
                <w:szCs w:val="18"/>
              </w:rPr>
              <w:t>)</w:t>
            </w:r>
          </w:p>
        </w:tc>
        <w:tc>
          <w:tcPr>
            <w:tcW w:w="851" w:type="dxa"/>
          </w:tcPr>
          <w:p w14:paraId="5A926C64" w14:textId="77777777" w:rsidR="00096BEA" w:rsidRPr="00EB0B66" w:rsidRDefault="003323AA" w:rsidP="00B35A4E">
            <w:pPr>
              <w:rPr>
                <w:rFonts w:eastAsia="Times New Roman" w:cs="Times New Roman"/>
                <w:sz w:val="18"/>
                <w:szCs w:val="18"/>
              </w:rPr>
            </w:pPr>
            <w:r>
              <w:rPr>
                <w:rFonts w:eastAsia="Times New Roman" w:cs="Times New Roman"/>
                <w:sz w:val="18"/>
                <w:szCs w:val="18"/>
              </w:rPr>
              <w:t>338.5</w:t>
            </w:r>
            <w:r w:rsidR="00096BEA">
              <w:rPr>
                <w:rFonts w:eastAsia="Times New Roman" w:cs="Times New Roman"/>
                <w:sz w:val="18"/>
                <w:szCs w:val="18"/>
              </w:rPr>
              <w:t xml:space="preserve"> </w:t>
            </w:r>
            <w:r>
              <w:rPr>
                <w:rFonts w:eastAsia="Times New Roman" w:cs="Times New Roman"/>
                <w:sz w:val="18"/>
                <w:szCs w:val="18"/>
              </w:rPr>
              <w:t>(293.2</w:t>
            </w:r>
            <w:r w:rsidR="00096BEA">
              <w:rPr>
                <w:rFonts w:eastAsia="Times New Roman" w:cs="Times New Roman"/>
                <w:sz w:val="18"/>
                <w:szCs w:val="18"/>
              </w:rPr>
              <w:t>)</w:t>
            </w:r>
          </w:p>
        </w:tc>
        <w:tc>
          <w:tcPr>
            <w:tcW w:w="850" w:type="dxa"/>
          </w:tcPr>
          <w:p w14:paraId="3E550E93" w14:textId="77777777" w:rsidR="00096BEA" w:rsidRPr="000024F9" w:rsidRDefault="00096BEA" w:rsidP="00B35A4E">
            <w:pPr>
              <w:rPr>
                <w:rFonts w:eastAsia="Times New Roman" w:cs="Times New Roman"/>
                <w:sz w:val="18"/>
                <w:szCs w:val="18"/>
              </w:rPr>
            </w:pPr>
            <w:r>
              <w:rPr>
                <w:rFonts w:eastAsia="Times New Roman" w:cs="Times New Roman"/>
                <w:sz w:val="18"/>
                <w:szCs w:val="18"/>
              </w:rPr>
              <w:t>42 (41.5-43)</w:t>
            </w:r>
          </w:p>
        </w:tc>
        <w:tc>
          <w:tcPr>
            <w:tcW w:w="851" w:type="dxa"/>
          </w:tcPr>
          <w:p w14:paraId="601CE1E3" w14:textId="77777777" w:rsidR="00096BEA" w:rsidRPr="000024F9" w:rsidRDefault="00096BEA" w:rsidP="00B35A4E">
            <w:pPr>
              <w:rPr>
                <w:rFonts w:eastAsia="Times New Roman" w:cs="Times New Roman"/>
                <w:sz w:val="18"/>
                <w:szCs w:val="18"/>
              </w:rPr>
            </w:pPr>
            <w:r>
              <w:rPr>
                <w:rFonts w:eastAsia="Times New Roman" w:cs="Times New Roman"/>
                <w:sz w:val="18"/>
                <w:szCs w:val="18"/>
              </w:rPr>
              <w:t>42 (42-42)</w:t>
            </w:r>
          </w:p>
        </w:tc>
        <w:tc>
          <w:tcPr>
            <w:tcW w:w="850" w:type="dxa"/>
          </w:tcPr>
          <w:p w14:paraId="4F129C0D" w14:textId="77777777" w:rsidR="00096BEA" w:rsidRPr="000024F9" w:rsidRDefault="003323AA" w:rsidP="00B35A4E">
            <w:pPr>
              <w:rPr>
                <w:rFonts w:eastAsia="Times New Roman" w:cs="Times New Roman"/>
                <w:sz w:val="18"/>
                <w:szCs w:val="18"/>
              </w:rPr>
            </w:pPr>
            <w:r>
              <w:rPr>
                <w:rFonts w:eastAsia="Times New Roman" w:cs="Times New Roman"/>
                <w:sz w:val="18"/>
                <w:szCs w:val="18"/>
              </w:rPr>
              <w:t>260.1 (67.4</w:t>
            </w:r>
            <w:r w:rsidR="00096BEA">
              <w:rPr>
                <w:rFonts w:eastAsia="Times New Roman" w:cs="Times New Roman"/>
                <w:sz w:val="18"/>
                <w:szCs w:val="18"/>
              </w:rPr>
              <w:t>)</w:t>
            </w:r>
          </w:p>
        </w:tc>
        <w:tc>
          <w:tcPr>
            <w:tcW w:w="851" w:type="dxa"/>
          </w:tcPr>
          <w:p w14:paraId="17F98FB8" w14:textId="77777777" w:rsidR="00096BEA" w:rsidRPr="000024F9" w:rsidRDefault="003323AA" w:rsidP="00B35A4E">
            <w:pPr>
              <w:rPr>
                <w:rFonts w:eastAsia="Times New Roman" w:cs="Times New Roman"/>
                <w:sz w:val="18"/>
                <w:szCs w:val="18"/>
              </w:rPr>
            </w:pPr>
            <w:r>
              <w:rPr>
                <w:rFonts w:eastAsia="Times New Roman" w:cs="Times New Roman"/>
                <w:sz w:val="18"/>
                <w:szCs w:val="18"/>
              </w:rPr>
              <w:t>344.1 (329.1</w:t>
            </w:r>
            <w:r w:rsidR="00096BEA">
              <w:rPr>
                <w:rFonts w:eastAsia="Times New Roman" w:cs="Times New Roman"/>
                <w:sz w:val="18"/>
                <w:szCs w:val="18"/>
              </w:rPr>
              <w:t>)</w:t>
            </w:r>
          </w:p>
        </w:tc>
        <w:tc>
          <w:tcPr>
            <w:tcW w:w="1134" w:type="dxa"/>
          </w:tcPr>
          <w:p w14:paraId="5C0B3605" w14:textId="77777777" w:rsidR="00096BEA" w:rsidRPr="000024F9" w:rsidRDefault="003323AA" w:rsidP="00B35A4E">
            <w:pPr>
              <w:rPr>
                <w:rFonts w:eastAsia="Times New Roman" w:cs="Times New Roman"/>
                <w:sz w:val="18"/>
                <w:szCs w:val="18"/>
              </w:rPr>
            </w:pPr>
            <w:r>
              <w:rPr>
                <w:rFonts w:eastAsia="Times New Roman" w:cs="Times New Roman"/>
                <w:sz w:val="18"/>
                <w:szCs w:val="18"/>
              </w:rPr>
              <w:t xml:space="preserve">-3.59 (-65.37 to </w:t>
            </w:r>
            <w:r w:rsidR="00096BEA">
              <w:rPr>
                <w:rFonts w:eastAsia="Times New Roman" w:cs="Times New Roman"/>
                <w:sz w:val="18"/>
                <w:szCs w:val="18"/>
              </w:rPr>
              <w:t>58.18)</w:t>
            </w:r>
          </w:p>
        </w:tc>
        <w:tc>
          <w:tcPr>
            <w:tcW w:w="850" w:type="dxa"/>
          </w:tcPr>
          <w:p w14:paraId="35245627" w14:textId="77777777" w:rsidR="00096BEA" w:rsidRPr="000024F9" w:rsidRDefault="00096BEA" w:rsidP="00B35A4E">
            <w:pPr>
              <w:rPr>
                <w:rFonts w:eastAsia="Times New Roman" w:cs="Times New Roman"/>
                <w:sz w:val="18"/>
                <w:szCs w:val="18"/>
              </w:rPr>
            </w:pPr>
            <w:r>
              <w:rPr>
                <w:rFonts w:eastAsia="Times New Roman" w:cs="Times New Roman"/>
                <w:sz w:val="18"/>
                <w:szCs w:val="18"/>
              </w:rPr>
              <w:t>0.903</w:t>
            </w:r>
          </w:p>
        </w:tc>
      </w:tr>
      <w:tr w:rsidR="00096BEA" w:rsidRPr="000024F9" w14:paraId="7695CEE3" w14:textId="77777777" w:rsidTr="005E1720">
        <w:tc>
          <w:tcPr>
            <w:tcW w:w="1668" w:type="dxa"/>
          </w:tcPr>
          <w:p w14:paraId="6CA5A147" w14:textId="77777777" w:rsidR="00096BEA" w:rsidRPr="000024F9" w:rsidRDefault="0000674D" w:rsidP="00B35A4E">
            <w:pPr>
              <w:rPr>
                <w:rFonts w:eastAsia="Times New Roman" w:cs="Times New Roman"/>
                <w:sz w:val="18"/>
                <w:szCs w:val="18"/>
              </w:rPr>
            </w:pPr>
            <w:r>
              <w:rPr>
                <w:rFonts w:eastAsia="Times New Roman" w:cs="Times New Roman"/>
                <w:sz w:val="18"/>
                <w:szCs w:val="18"/>
              </w:rPr>
              <w:t xml:space="preserve">Blood </w:t>
            </w:r>
            <w:r w:rsidR="00096BEA">
              <w:rPr>
                <w:rFonts w:eastAsia="Times New Roman" w:cs="Times New Roman"/>
                <w:sz w:val="18"/>
                <w:szCs w:val="18"/>
              </w:rPr>
              <w:t>NLR</w:t>
            </w:r>
          </w:p>
        </w:tc>
        <w:tc>
          <w:tcPr>
            <w:tcW w:w="850" w:type="dxa"/>
          </w:tcPr>
          <w:p w14:paraId="29291469" w14:textId="77777777" w:rsidR="00096BEA" w:rsidRPr="000024F9" w:rsidRDefault="00096BEA" w:rsidP="00B35A4E">
            <w:pPr>
              <w:rPr>
                <w:rFonts w:eastAsia="Times New Roman" w:cs="Times New Roman"/>
                <w:sz w:val="18"/>
                <w:szCs w:val="18"/>
              </w:rPr>
            </w:pPr>
            <w:r>
              <w:rPr>
                <w:rFonts w:eastAsia="Times New Roman" w:cs="Times New Roman"/>
                <w:sz w:val="18"/>
                <w:szCs w:val="18"/>
              </w:rPr>
              <w:t>12</w:t>
            </w:r>
          </w:p>
        </w:tc>
        <w:tc>
          <w:tcPr>
            <w:tcW w:w="851" w:type="dxa"/>
          </w:tcPr>
          <w:p w14:paraId="2800BE1D" w14:textId="77777777" w:rsidR="00096BEA" w:rsidRPr="000024F9" w:rsidRDefault="00096BEA" w:rsidP="00B35A4E">
            <w:pPr>
              <w:rPr>
                <w:rFonts w:eastAsia="Times New Roman" w:cs="Times New Roman"/>
                <w:sz w:val="18"/>
                <w:szCs w:val="18"/>
              </w:rPr>
            </w:pPr>
            <w:r>
              <w:rPr>
                <w:rFonts w:eastAsia="Times New Roman" w:cs="Times New Roman"/>
                <w:sz w:val="18"/>
                <w:szCs w:val="18"/>
              </w:rPr>
              <w:t>10</w:t>
            </w:r>
          </w:p>
        </w:tc>
        <w:tc>
          <w:tcPr>
            <w:tcW w:w="850" w:type="dxa"/>
          </w:tcPr>
          <w:p w14:paraId="3F8A1A54" w14:textId="77777777" w:rsidR="00096BEA" w:rsidRPr="00EB0B66" w:rsidRDefault="005E1720" w:rsidP="00B35A4E">
            <w:pPr>
              <w:rPr>
                <w:rFonts w:eastAsia="Times New Roman" w:cs="Times New Roman"/>
                <w:sz w:val="18"/>
                <w:szCs w:val="18"/>
              </w:rPr>
            </w:pPr>
            <w:r>
              <w:rPr>
                <w:rFonts w:eastAsia="Times New Roman" w:cs="Times New Roman"/>
                <w:sz w:val="18"/>
                <w:szCs w:val="18"/>
              </w:rPr>
              <w:t>5.9 (6.3</w:t>
            </w:r>
            <w:r w:rsidR="00096BEA">
              <w:rPr>
                <w:rFonts w:eastAsia="Times New Roman" w:cs="Times New Roman"/>
                <w:sz w:val="18"/>
                <w:szCs w:val="18"/>
              </w:rPr>
              <w:t>)</w:t>
            </w:r>
          </w:p>
        </w:tc>
        <w:tc>
          <w:tcPr>
            <w:tcW w:w="851" w:type="dxa"/>
          </w:tcPr>
          <w:p w14:paraId="3020E068" w14:textId="77777777" w:rsidR="00096BEA" w:rsidRPr="00EB0B66" w:rsidRDefault="005E1720" w:rsidP="00B35A4E">
            <w:pPr>
              <w:rPr>
                <w:rFonts w:eastAsia="Times New Roman" w:cs="Times New Roman"/>
                <w:sz w:val="18"/>
                <w:szCs w:val="18"/>
              </w:rPr>
            </w:pPr>
            <w:r>
              <w:rPr>
                <w:rFonts w:eastAsia="Times New Roman" w:cs="Times New Roman"/>
                <w:sz w:val="18"/>
                <w:szCs w:val="18"/>
              </w:rPr>
              <w:t>4.0 (3.6</w:t>
            </w:r>
            <w:r w:rsidR="00096BEA">
              <w:rPr>
                <w:rFonts w:eastAsia="Times New Roman" w:cs="Times New Roman"/>
                <w:sz w:val="18"/>
                <w:szCs w:val="18"/>
              </w:rPr>
              <w:t>)</w:t>
            </w:r>
          </w:p>
        </w:tc>
        <w:tc>
          <w:tcPr>
            <w:tcW w:w="850" w:type="dxa"/>
          </w:tcPr>
          <w:p w14:paraId="784DD217" w14:textId="77777777" w:rsidR="00096BEA" w:rsidRPr="000024F9" w:rsidRDefault="00096BEA" w:rsidP="00B35A4E">
            <w:pPr>
              <w:rPr>
                <w:rFonts w:eastAsia="Times New Roman" w:cs="Times New Roman"/>
                <w:sz w:val="18"/>
                <w:szCs w:val="18"/>
              </w:rPr>
            </w:pPr>
            <w:r>
              <w:rPr>
                <w:rFonts w:eastAsia="Times New Roman" w:cs="Times New Roman"/>
                <w:sz w:val="18"/>
                <w:szCs w:val="18"/>
              </w:rPr>
              <w:t>42 (41.5-43)</w:t>
            </w:r>
          </w:p>
        </w:tc>
        <w:tc>
          <w:tcPr>
            <w:tcW w:w="851" w:type="dxa"/>
          </w:tcPr>
          <w:p w14:paraId="5C81B42A" w14:textId="77777777" w:rsidR="00096BEA" w:rsidRPr="000024F9" w:rsidRDefault="00096BEA" w:rsidP="00B35A4E">
            <w:pPr>
              <w:rPr>
                <w:rFonts w:eastAsia="Times New Roman" w:cs="Times New Roman"/>
                <w:sz w:val="18"/>
                <w:szCs w:val="18"/>
              </w:rPr>
            </w:pPr>
            <w:r>
              <w:rPr>
                <w:rFonts w:eastAsia="Times New Roman" w:cs="Times New Roman"/>
                <w:sz w:val="18"/>
                <w:szCs w:val="18"/>
              </w:rPr>
              <w:t>42 (42-42)</w:t>
            </w:r>
          </w:p>
        </w:tc>
        <w:tc>
          <w:tcPr>
            <w:tcW w:w="850" w:type="dxa"/>
          </w:tcPr>
          <w:p w14:paraId="76E99A2D" w14:textId="77777777" w:rsidR="00096BEA" w:rsidRPr="000024F9" w:rsidRDefault="005E1720" w:rsidP="00B35A4E">
            <w:pPr>
              <w:rPr>
                <w:rFonts w:eastAsia="Times New Roman" w:cs="Times New Roman"/>
                <w:sz w:val="18"/>
                <w:szCs w:val="18"/>
              </w:rPr>
            </w:pPr>
            <w:r>
              <w:rPr>
                <w:rFonts w:eastAsia="Times New Roman" w:cs="Times New Roman"/>
                <w:sz w:val="18"/>
                <w:szCs w:val="18"/>
              </w:rPr>
              <w:t>7.7 (8.7</w:t>
            </w:r>
            <w:r w:rsidR="00096BEA">
              <w:rPr>
                <w:rFonts w:eastAsia="Times New Roman" w:cs="Times New Roman"/>
                <w:sz w:val="18"/>
                <w:szCs w:val="18"/>
              </w:rPr>
              <w:t>)</w:t>
            </w:r>
          </w:p>
        </w:tc>
        <w:tc>
          <w:tcPr>
            <w:tcW w:w="851" w:type="dxa"/>
          </w:tcPr>
          <w:p w14:paraId="7ACCB844" w14:textId="77777777" w:rsidR="00096BEA" w:rsidRPr="000024F9" w:rsidRDefault="005E1720" w:rsidP="00B35A4E">
            <w:pPr>
              <w:rPr>
                <w:rFonts w:eastAsia="Times New Roman" w:cs="Times New Roman"/>
                <w:sz w:val="18"/>
                <w:szCs w:val="18"/>
              </w:rPr>
            </w:pPr>
            <w:r>
              <w:rPr>
                <w:rFonts w:eastAsia="Times New Roman" w:cs="Times New Roman"/>
                <w:sz w:val="18"/>
                <w:szCs w:val="18"/>
              </w:rPr>
              <w:t>6.6 (10.0</w:t>
            </w:r>
            <w:r w:rsidR="00096BEA">
              <w:rPr>
                <w:rFonts w:eastAsia="Times New Roman" w:cs="Times New Roman"/>
                <w:sz w:val="18"/>
                <w:szCs w:val="18"/>
              </w:rPr>
              <w:t>)</w:t>
            </w:r>
          </w:p>
        </w:tc>
        <w:tc>
          <w:tcPr>
            <w:tcW w:w="1134" w:type="dxa"/>
          </w:tcPr>
          <w:p w14:paraId="1AC5F5BA" w14:textId="77777777" w:rsidR="00096BEA" w:rsidRPr="000024F9" w:rsidRDefault="005E1720" w:rsidP="00B35A4E">
            <w:pPr>
              <w:rPr>
                <w:rFonts w:eastAsia="Times New Roman" w:cs="Times New Roman"/>
                <w:sz w:val="18"/>
                <w:szCs w:val="18"/>
              </w:rPr>
            </w:pPr>
            <w:r>
              <w:rPr>
                <w:rFonts w:eastAsia="Times New Roman" w:cs="Times New Roman"/>
                <w:sz w:val="18"/>
                <w:szCs w:val="18"/>
              </w:rPr>
              <w:t xml:space="preserve">1.69 (-2.93 to </w:t>
            </w:r>
            <w:r w:rsidR="00096BEA">
              <w:rPr>
                <w:rFonts w:eastAsia="Times New Roman" w:cs="Times New Roman"/>
                <w:sz w:val="18"/>
                <w:szCs w:val="18"/>
              </w:rPr>
              <w:t>6.30)</w:t>
            </w:r>
          </w:p>
        </w:tc>
        <w:tc>
          <w:tcPr>
            <w:tcW w:w="850" w:type="dxa"/>
          </w:tcPr>
          <w:p w14:paraId="37709F23" w14:textId="77777777" w:rsidR="00096BEA" w:rsidRPr="000024F9" w:rsidRDefault="00096BEA" w:rsidP="00B35A4E">
            <w:pPr>
              <w:rPr>
                <w:rFonts w:eastAsia="Times New Roman" w:cs="Times New Roman"/>
                <w:sz w:val="18"/>
                <w:szCs w:val="18"/>
              </w:rPr>
            </w:pPr>
            <w:r>
              <w:rPr>
                <w:rFonts w:eastAsia="Times New Roman" w:cs="Times New Roman"/>
                <w:sz w:val="18"/>
                <w:szCs w:val="18"/>
              </w:rPr>
              <w:t>0.448</w:t>
            </w:r>
          </w:p>
        </w:tc>
      </w:tr>
      <w:tr w:rsidR="00096BEA" w:rsidRPr="000024F9" w14:paraId="5695B124" w14:textId="77777777" w:rsidTr="005E1720">
        <w:tc>
          <w:tcPr>
            <w:tcW w:w="1668" w:type="dxa"/>
          </w:tcPr>
          <w:p w14:paraId="6C2EDE1D" w14:textId="77777777" w:rsidR="00096BEA" w:rsidRPr="000024F9" w:rsidRDefault="00096BEA" w:rsidP="00B35A4E">
            <w:pPr>
              <w:rPr>
                <w:rFonts w:eastAsia="Times New Roman" w:cs="Times New Roman"/>
                <w:sz w:val="18"/>
                <w:szCs w:val="18"/>
              </w:rPr>
            </w:pPr>
            <w:r>
              <w:rPr>
                <w:rFonts w:eastAsia="Times New Roman" w:cs="Times New Roman"/>
                <w:sz w:val="18"/>
                <w:szCs w:val="18"/>
              </w:rPr>
              <w:t>Pleural fluid VEGF</w:t>
            </w:r>
          </w:p>
        </w:tc>
        <w:tc>
          <w:tcPr>
            <w:tcW w:w="850" w:type="dxa"/>
          </w:tcPr>
          <w:p w14:paraId="5D0BDDEB" w14:textId="77777777" w:rsidR="00096BEA" w:rsidRPr="000024F9" w:rsidRDefault="00096BEA" w:rsidP="00B35A4E">
            <w:pPr>
              <w:rPr>
                <w:rFonts w:eastAsia="Times New Roman" w:cs="Times New Roman"/>
                <w:sz w:val="18"/>
                <w:szCs w:val="18"/>
              </w:rPr>
            </w:pPr>
            <w:r>
              <w:rPr>
                <w:rFonts w:eastAsia="Times New Roman" w:cs="Times New Roman"/>
                <w:sz w:val="18"/>
                <w:szCs w:val="18"/>
              </w:rPr>
              <w:t>3</w:t>
            </w:r>
          </w:p>
        </w:tc>
        <w:tc>
          <w:tcPr>
            <w:tcW w:w="851" w:type="dxa"/>
          </w:tcPr>
          <w:p w14:paraId="2B4D630E" w14:textId="77777777" w:rsidR="00096BEA" w:rsidRPr="000024F9" w:rsidRDefault="00096BEA" w:rsidP="00B35A4E">
            <w:pPr>
              <w:rPr>
                <w:rFonts w:eastAsia="Times New Roman" w:cs="Times New Roman"/>
                <w:sz w:val="18"/>
                <w:szCs w:val="18"/>
              </w:rPr>
            </w:pPr>
            <w:r>
              <w:rPr>
                <w:rFonts w:eastAsia="Times New Roman" w:cs="Times New Roman"/>
                <w:sz w:val="18"/>
                <w:szCs w:val="18"/>
              </w:rPr>
              <w:t>2</w:t>
            </w:r>
          </w:p>
        </w:tc>
        <w:tc>
          <w:tcPr>
            <w:tcW w:w="850" w:type="dxa"/>
          </w:tcPr>
          <w:p w14:paraId="52DDCC07" w14:textId="77777777" w:rsidR="00096BEA" w:rsidRPr="00EB0B66" w:rsidRDefault="00096BEA" w:rsidP="00B35A4E">
            <w:pPr>
              <w:rPr>
                <w:rFonts w:eastAsia="Times New Roman" w:cs="Times New Roman"/>
                <w:sz w:val="18"/>
                <w:szCs w:val="18"/>
              </w:rPr>
            </w:pPr>
            <w:r>
              <w:rPr>
                <w:rFonts w:eastAsia="Times New Roman" w:cs="Times New Roman"/>
                <w:sz w:val="18"/>
                <w:szCs w:val="18"/>
              </w:rPr>
              <w:t>7794 (11392)</w:t>
            </w:r>
          </w:p>
        </w:tc>
        <w:tc>
          <w:tcPr>
            <w:tcW w:w="851" w:type="dxa"/>
          </w:tcPr>
          <w:p w14:paraId="21E90E5F" w14:textId="77777777" w:rsidR="00096BEA" w:rsidRPr="00EB0B66" w:rsidRDefault="00096BEA" w:rsidP="00B35A4E">
            <w:pPr>
              <w:rPr>
                <w:rFonts w:eastAsia="Times New Roman" w:cs="Times New Roman"/>
                <w:sz w:val="18"/>
                <w:szCs w:val="18"/>
              </w:rPr>
            </w:pPr>
            <w:r>
              <w:rPr>
                <w:rFonts w:eastAsia="Times New Roman" w:cs="Times New Roman"/>
                <w:sz w:val="18"/>
                <w:szCs w:val="18"/>
              </w:rPr>
              <w:t>6896 (762)</w:t>
            </w:r>
          </w:p>
        </w:tc>
        <w:tc>
          <w:tcPr>
            <w:tcW w:w="850" w:type="dxa"/>
          </w:tcPr>
          <w:p w14:paraId="04D92696" w14:textId="77777777" w:rsidR="00096BEA" w:rsidRPr="000024F9" w:rsidRDefault="005E1720" w:rsidP="00B35A4E">
            <w:pPr>
              <w:rPr>
                <w:rFonts w:eastAsia="Times New Roman" w:cs="Times New Roman"/>
                <w:sz w:val="18"/>
                <w:szCs w:val="18"/>
              </w:rPr>
            </w:pPr>
            <w:r>
              <w:rPr>
                <w:rFonts w:eastAsia="Times New Roman" w:cs="Times New Roman"/>
                <w:sz w:val="18"/>
                <w:szCs w:val="18"/>
              </w:rPr>
              <w:t>42</w:t>
            </w:r>
            <w:r w:rsidR="00096BEA">
              <w:rPr>
                <w:rFonts w:eastAsia="Times New Roman" w:cs="Times New Roman"/>
                <w:sz w:val="18"/>
                <w:szCs w:val="18"/>
              </w:rPr>
              <w:t xml:space="preserve"> </w:t>
            </w:r>
            <w:r>
              <w:rPr>
                <w:rFonts w:eastAsia="Times New Roman" w:cs="Times New Roman"/>
                <w:sz w:val="18"/>
                <w:szCs w:val="18"/>
              </w:rPr>
              <w:t>(41</w:t>
            </w:r>
            <w:r w:rsidR="00096BEA">
              <w:rPr>
                <w:rFonts w:eastAsia="Times New Roman" w:cs="Times New Roman"/>
                <w:sz w:val="18"/>
                <w:szCs w:val="18"/>
              </w:rPr>
              <w:t>-42)</w:t>
            </w:r>
          </w:p>
        </w:tc>
        <w:tc>
          <w:tcPr>
            <w:tcW w:w="851" w:type="dxa"/>
          </w:tcPr>
          <w:p w14:paraId="19A9F454" w14:textId="77777777" w:rsidR="00096BEA" w:rsidRPr="000024F9" w:rsidRDefault="00096BEA" w:rsidP="00B35A4E">
            <w:pPr>
              <w:rPr>
                <w:rFonts w:eastAsia="Times New Roman" w:cs="Times New Roman"/>
                <w:sz w:val="18"/>
                <w:szCs w:val="18"/>
              </w:rPr>
            </w:pPr>
            <w:r>
              <w:rPr>
                <w:rFonts w:eastAsia="Times New Roman" w:cs="Times New Roman"/>
                <w:sz w:val="18"/>
                <w:szCs w:val="18"/>
              </w:rPr>
              <w:t>41 (40-42)</w:t>
            </w:r>
          </w:p>
        </w:tc>
        <w:tc>
          <w:tcPr>
            <w:tcW w:w="850" w:type="dxa"/>
          </w:tcPr>
          <w:p w14:paraId="280EF7F5" w14:textId="77777777" w:rsidR="00096BEA" w:rsidRPr="000024F9" w:rsidRDefault="00096BEA" w:rsidP="00B35A4E">
            <w:pPr>
              <w:rPr>
                <w:rFonts w:eastAsia="Times New Roman" w:cs="Times New Roman"/>
                <w:sz w:val="18"/>
                <w:szCs w:val="18"/>
              </w:rPr>
            </w:pPr>
            <w:r>
              <w:rPr>
                <w:rFonts w:eastAsia="Times New Roman" w:cs="Times New Roman"/>
                <w:sz w:val="18"/>
                <w:szCs w:val="18"/>
              </w:rPr>
              <w:t>7464 (9648)</w:t>
            </w:r>
          </w:p>
        </w:tc>
        <w:tc>
          <w:tcPr>
            <w:tcW w:w="851" w:type="dxa"/>
          </w:tcPr>
          <w:p w14:paraId="614B49BE" w14:textId="77777777" w:rsidR="00096BEA" w:rsidRPr="000024F9" w:rsidRDefault="00096BEA" w:rsidP="00B35A4E">
            <w:pPr>
              <w:rPr>
                <w:rFonts w:eastAsia="Times New Roman" w:cs="Times New Roman"/>
                <w:sz w:val="18"/>
                <w:szCs w:val="18"/>
              </w:rPr>
            </w:pPr>
            <w:r>
              <w:rPr>
                <w:rFonts w:eastAsia="Times New Roman" w:cs="Times New Roman"/>
                <w:sz w:val="18"/>
                <w:szCs w:val="18"/>
              </w:rPr>
              <w:t>9418 (3168)</w:t>
            </w:r>
          </w:p>
        </w:tc>
        <w:tc>
          <w:tcPr>
            <w:tcW w:w="1134" w:type="dxa"/>
          </w:tcPr>
          <w:p w14:paraId="2058F2C4" w14:textId="77777777" w:rsidR="00096BEA" w:rsidRPr="000024F9" w:rsidRDefault="00096BEA" w:rsidP="00B35A4E">
            <w:pPr>
              <w:rPr>
                <w:rFonts w:eastAsia="Times New Roman" w:cs="Times New Roman"/>
                <w:sz w:val="18"/>
                <w:szCs w:val="18"/>
              </w:rPr>
            </w:pPr>
            <w:r>
              <w:rPr>
                <w:rFonts w:eastAsia="Times New Roman" w:cs="Times New Roman"/>
                <w:sz w:val="18"/>
                <w:szCs w:val="18"/>
              </w:rPr>
              <w:t xml:space="preserve">Insufficient patients to analyse </w:t>
            </w:r>
          </w:p>
        </w:tc>
        <w:tc>
          <w:tcPr>
            <w:tcW w:w="850" w:type="dxa"/>
          </w:tcPr>
          <w:p w14:paraId="0F65FC88" w14:textId="77777777" w:rsidR="00096BEA" w:rsidRPr="000024F9" w:rsidRDefault="00096BEA" w:rsidP="00B35A4E">
            <w:pPr>
              <w:rPr>
                <w:rFonts w:eastAsia="Times New Roman" w:cs="Times New Roman"/>
                <w:sz w:val="18"/>
                <w:szCs w:val="18"/>
              </w:rPr>
            </w:pPr>
            <w:r>
              <w:rPr>
                <w:rFonts w:eastAsia="Times New Roman" w:cs="Times New Roman"/>
                <w:sz w:val="18"/>
                <w:szCs w:val="18"/>
              </w:rPr>
              <w:t>Insufficient patients</w:t>
            </w:r>
          </w:p>
        </w:tc>
      </w:tr>
      <w:tr w:rsidR="0000674D" w:rsidRPr="000024F9" w14:paraId="50C4C6B0" w14:textId="77777777" w:rsidTr="005E1720">
        <w:tc>
          <w:tcPr>
            <w:tcW w:w="1668" w:type="dxa"/>
          </w:tcPr>
          <w:p w14:paraId="47B993B6" w14:textId="77777777" w:rsidR="0000674D" w:rsidRDefault="0000674D" w:rsidP="00B35A4E">
            <w:pPr>
              <w:rPr>
                <w:rFonts w:eastAsia="Times New Roman" w:cs="Times New Roman"/>
                <w:sz w:val="18"/>
                <w:szCs w:val="18"/>
              </w:rPr>
            </w:pPr>
            <w:r>
              <w:rPr>
                <w:rFonts w:eastAsia="Times New Roman" w:cs="Times New Roman"/>
                <w:sz w:val="18"/>
                <w:szCs w:val="18"/>
              </w:rPr>
              <w:t>Pleural fluid MCP-1</w:t>
            </w:r>
          </w:p>
        </w:tc>
        <w:tc>
          <w:tcPr>
            <w:tcW w:w="850" w:type="dxa"/>
          </w:tcPr>
          <w:p w14:paraId="35647A98" w14:textId="77777777" w:rsidR="0000674D" w:rsidRDefault="00A570FB" w:rsidP="00B35A4E">
            <w:pPr>
              <w:rPr>
                <w:rFonts w:eastAsia="Times New Roman" w:cs="Times New Roman"/>
                <w:sz w:val="18"/>
                <w:szCs w:val="18"/>
              </w:rPr>
            </w:pPr>
            <w:r>
              <w:rPr>
                <w:rFonts w:eastAsia="Times New Roman" w:cs="Times New Roman"/>
                <w:sz w:val="18"/>
                <w:szCs w:val="18"/>
              </w:rPr>
              <w:t>3</w:t>
            </w:r>
          </w:p>
          <w:p w14:paraId="6ABFEC03" w14:textId="77777777" w:rsidR="0000674D" w:rsidRDefault="0000674D" w:rsidP="00B35A4E">
            <w:pPr>
              <w:rPr>
                <w:rFonts w:eastAsia="Times New Roman" w:cs="Times New Roman"/>
                <w:sz w:val="18"/>
                <w:szCs w:val="18"/>
              </w:rPr>
            </w:pPr>
          </w:p>
        </w:tc>
        <w:tc>
          <w:tcPr>
            <w:tcW w:w="851" w:type="dxa"/>
          </w:tcPr>
          <w:p w14:paraId="5FCE2447" w14:textId="77777777" w:rsidR="0000674D" w:rsidRDefault="00A570FB" w:rsidP="00B35A4E">
            <w:pPr>
              <w:rPr>
                <w:rFonts w:eastAsia="Times New Roman" w:cs="Times New Roman"/>
                <w:sz w:val="18"/>
                <w:szCs w:val="18"/>
              </w:rPr>
            </w:pPr>
            <w:r>
              <w:rPr>
                <w:rFonts w:eastAsia="Times New Roman" w:cs="Times New Roman"/>
                <w:sz w:val="18"/>
                <w:szCs w:val="18"/>
              </w:rPr>
              <w:t>2</w:t>
            </w:r>
          </w:p>
        </w:tc>
        <w:tc>
          <w:tcPr>
            <w:tcW w:w="850" w:type="dxa"/>
          </w:tcPr>
          <w:p w14:paraId="025294EF" w14:textId="77777777" w:rsidR="0000674D" w:rsidRDefault="00A570FB" w:rsidP="00B35A4E">
            <w:pPr>
              <w:rPr>
                <w:rFonts w:eastAsia="Times New Roman" w:cs="Times New Roman"/>
                <w:sz w:val="18"/>
                <w:szCs w:val="18"/>
              </w:rPr>
            </w:pPr>
            <w:r>
              <w:rPr>
                <w:rFonts w:eastAsia="Times New Roman" w:cs="Times New Roman"/>
                <w:sz w:val="18"/>
                <w:szCs w:val="18"/>
              </w:rPr>
              <w:t>2615 (839)</w:t>
            </w:r>
          </w:p>
        </w:tc>
        <w:tc>
          <w:tcPr>
            <w:tcW w:w="851" w:type="dxa"/>
          </w:tcPr>
          <w:p w14:paraId="35283FD6" w14:textId="63946223" w:rsidR="0000674D" w:rsidRDefault="004D5531" w:rsidP="00B35A4E">
            <w:pPr>
              <w:rPr>
                <w:rFonts w:eastAsia="Times New Roman" w:cs="Times New Roman"/>
                <w:sz w:val="18"/>
                <w:szCs w:val="18"/>
              </w:rPr>
            </w:pPr>
            <w:r>
              <w:rPr>
                <w:rFonts w:eastAsia="Times New Roman" w:cs="Times New Roman"/>
                <w:sz w:val="18"/>
                <w:szCs w:val="18"/>
              </w:rPr>
              <w:t>7974 (4548</w:t>
            </w:r>
            <w:r w:rsidR="00A570FB">
              <w:rPr>
                <w:rFonts w:eastAsia="Times New Roman" w:cs="Times New Roman"/>
                <w:sz w:val="18"/>
                <w:szCs w:val="18"/>
              </w:rPr>
              <w:t>)</w:t>
            </w:r>
          </w:p>
        </w:tc>
        <w:tc>
          <w:tcPr>
            <w:tcW w:w="850" w:type="dxa"/>
          </w:tcPr>
          <w:p w14:paraId="6425B242" w14:textId="77777777" w:rsidR="0000674D" w:rsidRDefault="00A570FB" w:rsidP="00B35A4E">
            <w:pPr>
              <w:rPr>
                <w:rFonts w:eastAsia="Times New Roman" w:cs="Times New Roman"/>
                <w:sz w:val="18"/>
                <w:szCs w:val="18"/>
              </w:rPr>
            </w:pPr>
            <w:r>
              <w:rPr>
                <w:rFonts w:eastAsia="Times New Roman" w:cs="Times New Roman"/>
                <w:sz w:val="18"/>
                <w:szCs w:val="18"/>
              </w:rPr>
              <w:t>42 (41-42)</w:t>
            </w:r>
          </w:p>
        </w:tc>
        <w:tc>
          <w:tcPr>
            <w:tcW w:w="851" w:type="dxa"/>
          </w:tcPr>
          <w:p w14:paraId="153483B1" w14:textId="77777777" w:rsidR="0000674D" w:rsidRDefault="00A570FB" w:rsidP="00B35A4E">
            <w:pPr>
              <w:rPr>
                <w:rFonts w:eastAsia="Times New Roman" w:cs="Times New Roman"/>
                <w:sz w:val="18"/>
                <w:szCs w:val="18"/>
              </w:rPr>
            </w:pPr>
            <w:r>
              <w:rPr>
                <w:rFonts w:eastAsia="Times New Roman" w:cs="Times New Roman"/>
                <w:sz w:val="18"/>
                <w:szCs w:val="18"/>
              </w:rPr>
              <w:t>41 (40-42)</w:t>
            </w:r>
          </w:p>
        </w:tc>
        <w:tc>
          <w:tcPr>
            <w:tcW w:w="850" w:type="dxa"/>
          </w:tcPr>
          <w:p w14:paraId="1AACDE7E" w14:textId="77777777" w:rsidR="0000674D" w:rsidRDefault="00A570FB" w:rsidP="00B35A4E">
            <w:pPr>
              <w:rPr>
                <w:rFonts w:eastAsia="Times New Roman" w:cs="Times New Roman"/>
                <w:sz w:val="18"/>
                <w:szCs w:val="18"/>
              </w:rPr>
            </w:pPr>
            <w:r>
              <w:rPr>
                <w:rFonts w:eastAsia="Times New Roman" w:cs="Times New Roman"/>
                <w:sz w:val="18"/>
                <w:szCs w:val="18"/>
              </w:rPr>
              <w:t>5021 (3813)</w:t>
            </w:r>
          </w:p>
        </w:tc>
        <w:tc>
          <w:tcPr>
            <w:tcW w:w="851" w:type="dxa"/>
          </w:tcPr>
          <w:p w14:paraId="74E03C4C" w14:textId="77777777" w:rsidR="0000674D" w:rsidRDefault="00A570FB" w:rsidP="00B35A4E">
            <w:pPr>
              <w:rPr>
                <w:rFonts w:eastAsia="Times New Roman" w:cs="Times New Roman"/>
                <w:sz w:val="18"/>
                <w:szCs w:val="18"/>
              </w:rPr>
            </w:pPr>
            <w:r>
              <w:rPr>
                <w:rFonts w:eastAsia="Times New Roman" w:cs="Times New Roman"/>
                <w:sz w:val="18"/>
                <w:szCs w:val="18"/>
              </w:rPr>
              <w:t>21525 (899)</w:t>
            </w:r>
          </w:p>
        </w:tc>
        <w:tc>
          <w:tcPr>
            <w:tcW w:w="1134" w:type="dxa"/>
          </w:tcPr>
          <w:p w14:paraId="5976161C" w14:textId="77777777" w:rsidR="0000674D" w:rsidRDefault="00A570FB" w:rsidP="00B35A4E">
            <w:pPr>
              <w:rPr>
                <w:rFonts w:eastAsia="Times New Roman" w:cs="Times New Roman"/>
                <w:sz w:val="18"/>
                <w:szCs w:val="18"/>
              </w:rPr>
            </w:pPr>
            <w:r>
              <w:rPr>
                <w:rFonts w:eastAsia="Times New Roman" w:cs="Times New Roman"/>
                <w:sz w:val="18"/>
                <w:szCs w:val="18"/>
              </w:rPr>
              <w:t>Insufficient patients to analyse</w:t>
            </w:r>
          </w:p>
        </w:tc>
        <w:tc>
          <w:tcPr>
            <w:tcW w:w="850" w:type="dxa"/>
          </w:tcPr>
          <w:p w14:paraId="223B1C98" w14:textId="77777777" w:rsidR="0000674D" w:rsidRDefault="005E1720" w:rsidP="00B35A4E">
            <w:pPr>
              <w:rPr>
                <w:rFonts w:eastAsia="Times New Roman" w:cs="Times New Roman"/>
                <w:sz w:val="18"/>
                <w:szCs w:val="18"/>
              </w:rPr>
            </w:pPr>
            <w:r>
              <w:rPr>
                <w:rFonts w:eastAsia="Times New Roman" w:cs="Times New Roman"/>
                <w:sz w:val="18"/>
                <w:szCs w:val="18"/>
              </w:rPr>
              <w:t>Insufficient patients</w:t>
            </w:r>
          </w:p>
        </w:tc>
      </w:tr>
      <w:tr w:rsidR="00096BEA" w:rsidRPr="000024F9" w14:paraId="493F53A8" w14:textId="77777777" w:rsidTr="00B35A4E">
        <w:tc>
          <w:tcPr>
            <w:tcW w:w="10456" w:type="dxa"/>
            <w:gridSpan w:val="11"/>
          </w:tcPr>
          <w:p w14:paraId="2807351E" w14:textId="77777777" w:rsidR="00096BEA" w:rsidRDefault="00096BEA" w:rsidP="00EB0B66">
            <w:pPr>
              <w:pStyle w:val="ListParagraph"/>
              <w:ind w:left="0"/>
              <w:rPr>
                <w:rFonts w:asciiTheme="minorHAnsi" w:hAnsiTheme="minorHAnsi"/>
                <w:sz w:val="18"/>
                <w:szCs w:val="18"/>
              </w:rPr>
            </w:pPr>
            <w:r w:rsidRPr="001B4798">
              <w:rPr>
                <w:rFonts w:asciiTheme="minorHAnsi" w:hAnsiTheme="minorHAnsi"/>
                <w:sz w:val="18"/>
                <w:szCs w:val="18"/>
              </w:rPr>
              <w:t xml:space="preserve">SD= Standard Deviation; </w:t>
            </w:r>
            <w:r>
              <w:rPr>
                <w:rFonts w:asciiTheme="minorHAnsi" w:hAnsiTheme="minorHAnsi"/>
                <w:sz w:val="18"/>
                <w:szCs w:val="18"/>
              </w:rPr>
              <w:t xml:space="preserve">IQR= Interquartile Range; 95% CI= 95% confidence interval; VEGF= Vascular Endothelial Growth Factor; IL6= Interleukin-6; MCP-1= Monocyte Chemoattractant protein-1; NLR= Neutrophil to Lymphocyte Ratio.  </w:t>
            </w:r>
          </w:p>
          <w:p w14:paraId="378D77F2" w14:textId="77777777" w:rsidR="0000674D" w:rsidRPr="006A3547" w:rsidRDefault="0000674D" w:rsidP="00EB0B66">
            <w:pPr>
              <w:pStyle w:val="ListParagraph"/>
              <w:ind w:left="0"/>
              <w:rPr>
                <w:rFonts w:asciiTheme="minorHAnsi" w:hAnsiTheme="minorHAnsi"/>
                <w:sz w:val="24"/>
                <w:szCs w:val="24"/>
              </w:rPr>
            </w:pPr>
            <w:r>
              <w:rPr>
                <w:rFonts w:asciiTheme="minorHAnsi" w:hAnsiTheme="minorHAnsi"/>
                <w:sz w:val="18"/>
                <w:szCs w:val="18"/>
              </w:rPr>
              <w:t>*</w:t>
            </w:r>
            <w:proofErr w:type="spellStart"/>
            <w:r>
              <w:rPr>
                <w:rFonts w:asciiTheme="minorHAnsi" w:hAnsiTheme="minorHAnsi"/>
                <w:sz w:val="18"/>
                <w:szCs w:val="18"/>
              </w:rPr>
              <w:t>Mesothelin</w:t>
            </w:r>
            <w:proofErr w:type="spellEnd"/>
            <w:r>
              <w:rPr>
                <w:rFonts w:asciiTheme="minorHAnsi" w:hAnsiTheme="minorHAnsi"/>
                <w:sz w:val="18"/>
                <w:szCs w:val="18"/>
              </w:rPr>
              <w:t xml:space="preserve"> levels were only tested in patients with mesothelioma</w:t>
            </w:r>
          </w:p>
        </w:tc>
      </w:tr>
    </w:tbl>
    <w:p w14:paraId="1D793E95" w14:textId="77777777" w:rsidR="00DF14A9" w:rsidRDefault="00DF14A9" w:rsidP="00DF14A9">
      <w:pPr>
        <w:rPr>
          <w:b/>
          <w:sz w:val="20"/>
          <w:szCs w:val="20"/>
        </w:rPr>
      </w:pPr>
    </w:p>
    <w:p w14:paraId="4F6298D8" w14:textId="77777777" w:rsidR="00DF14A9" w:rsidRDefault="00DF14A9">
      <w:pPr>
        <w:rPr>
          <w:b/>
          <w:sz w:val="20"/>
          <w:szCs w:val="20"/>
        </w:rPr>
      </w:pPr>
      <w:r>
        <w:rPr>
          <w:b/>
          <w:sz w:val="20"/>
          <w:szCs w:val="20"/>
        </w:rPr>
        <w:br w:type="page"/>
      </w:r>
    </w:p>
    <w:p w14:paraId="148E7196" w14:textId="77777777" w:rsidR="00DF14A9" w:rsidRDefault="00DF14A9" w:rsidP="00DF14A9">
      <w:pPr>
        <w:rPr>
          <w:b/>
          <w:sz w:val="20"/>
          <w:szCs w:val="20"/>
        </w:rPr>
      </w:pPr>
    </w:p>
    <w:p w14:paraId="37A8362C" w14:textId="77777777" w:rsidR="00DF14A9" w:rsidRDefault="00DF14A9" w:rsidP="00DF14A9">
      <w:pPr>
        <w:rPr>
          <w:sz w:val="20"/>
          <w:szCs w:val="20"/>
        </w:rPr>
      </w:pPr>
      <w:r w:rsidRPr="00DF14A9">
        <w:rPr>
          <w:b/>
          <w:sz w:val="20"/>
          <w:szCs w:val="20"/>
        </w:rPr>
        <w:t>Table:</w:t>
      </w:r>
      <w:r>
        <w:rPr>
          <w:sz w:val="20"/>
          <w:szCs w:val="20"/>
        </w:rPr>
        <w:t xml:space="preserve"> Results of the pleural fluid volume studies</w:t>
      </w:r>
    </w:p>
    <w:tbl>
      <w:tblPr>
        <w:tblStyle w:val="TableGrid"/>
        <w:tblW w:w="10456" w:type="dxa"/>
        <w:tblLayout w:type="fixed"/>
        <w:tblLook w:val="04A0" w:firstRow="1" w:lastRow="0" w:firstColumn="1" w:lastColumn="0" w:noHBand="0" w:noVBand="1"/>
      </w:tblPr>
      <w:tblGrid>
        <w:gridCol w:w="1668"/>
        <w:gridCol w:w="850"/>
        <w:gridCol w:w="851"/>
        <w:gridCol w:w="850"/>
        <w:gridCol w:w="851"/>
        <w:gridCol w:w="850"/>
        <w:gridCol w:w="851"/>
        <w:gridCol w:w="850"/>
        <w:gridCol w:w="851"/>
        <w:gridCol w:w="1134"/>
        <w:gridCol w:w="850"/>
      </w:tblGrid>
      <w:tr w:rsidR="00DF14A9" w:rsidRPr="000024F9" w14:paraId="34DD87A0" w14:textId="77777777" w:rsidTr="00B35A4E">
        <w:tc>
          <w:tcPr>
            <w:tcW w:w="1668" w:type="dxa"/>
            <w:vMerge w:val="restart"/>
          </w:tcPr>
          <w:p w14:paraId="4B33160B" w14:textId="77777777" w:rsidR="00DF14A9" w:rsidRPr="000024F9" w:rsidRDefault="00DF14A9" w:rsidP="00B35A4E">
            <w:pPr>
              <w:rPr>
                <w:rFonts w:eastAsia="Times New Roman" w:cs="Times New Roman"/>
                <w:sz w:val="20"/>
                <w:szCs w:val="20"/>
              </w:rPr>
            </w:pPr>
            <w:r w:rsidRPr="000024F9">
              <w:rPr>
                <w:rFonts w:eastAsia="Times New Roman" w:cs="Times New Roman"/>
                <w:sz w:val="20"/>
                <w:szCs w:val="20"/>
              </w:rPr>
              <w:t>Outcome</w:t>
            </w:r>
          </w:p>
        </w:tc>
        <w:tc>
          <w:tcPr>
            <w:tcW w:w="1701" w:type="dxa"/>
            <w:gridSpan w:val="2"/>
          </w:tcPr>
          <w:p w14:paraId="01E17898" w14:textId="77777777" w:rsidR="00DF14A9" w:rsidRPr="000024F9" w:rsidRDefault="00DF14A9" w:rsidP="00B35A4E">
            <w:pPr>
              <w:jc w:val="center"/>
              <w:rPr>
                <w:rFonts w:eastAsia="Times New Roman" w:cs="Times New Roman"/>
                <w:sz w:val="20"/>
                <w:szCs w:val="20"/>
              </w:rPr>
            </w:pPr>
            <w:r w:rsidRPr="000024F9">
              <w:rPr>
                <w:rFonts w:eastAsia="Times New Roman" w:cs="Times New Roman"/>
                <w:sz w:val="20"/>
                <w:szCs w:val="20"/>
              </w:rPr>
              <w:t>Number included in analysis</w:t>
            </w:r>
          </w:p>
        </w:tc>
        <w:tc>
          <w:tcPr>
            <w:tcW w:w="1701" w:type="dxa"/>
            <w:gridSpan w:val="2"/>
          </w:tcPr>
          <w:p w14:paraId="41DC1578" w14:textId="77777777" w:rsidR="00DF14A9" w:rsidRPr="000024F9" w:rsidRDefault="00DF14A9" w:rsidP="00B35A4E">
            <w:pPr>
              <w:jc w:val="center"/>
              <w:rPr>
                <w:rFonts w:eastAsia="Times New Roman" w:cs="Times New Roman"/>
                <w:sz w:val="20"/>
                <w:szCs w:val="20"/>
              </w:rPr>
            </w:pPr>
            <w:r>
              <w:rPr>
                <w:rFonts w:eastAsia="Times New Roman" w:cs="Times New Roman"/>
                <w:sz w:val="20"/>
                <w:szCs w:val="20"/>
              </w:rPr>
              <w:t>Baseline value (mean, SD)</w:t>
            </w:r>
          </w:p>
        </w:tc>
        <w:tc>
          <w:tcPr>
            <w:tcW w:w="1701" w:type="dxa"/>
            <w:gridSpan w:val="2"/>
          </w:tcPr>
          <w:p w14:paraId="3330638E" w14:textId="77777777" w:rsidR="00DF14A9" w:rsidRPr="000024F9" w:rsidRDefault="00DF14A9" w:rsidP="00B35A4E">
            <w:pPr>
              <w:jc w:val="center"/>
              <w:rPr>
                <w:rFonts w:eastAsia="Times New Roman" w:cs="Times New Roman"/>
                <w:sz w:val="20"/>
                <w:szCs w:val="20"/>
              </w:rPr>
            </w:pPr>
            <w:r w:rsidRPr="000024F9">
              <w:rPr>
                <w:rFonts w:eastAsia="Times New Roman" w:cs="Times New Roman"/>
                <w:sz w:val="20"/>
                <w:szCs w:val="20"/>
              </w:rPr>
              <w:t xml:space="preserve">Median </w:t>
            </w:r>
            <w:r>
              <w:rPr>
                <w:rFonts w:eastAsia="Times New Roman" w:cs="Times New Roman"/>
                <w:sz w:val="20"/>
                <w:szCs w:val="20"/>
              </w:rPr>
              <w:t xml:space="preserve">(IQR) </w:t>
            </w:r>
            <w:r w:rsidRPr="000024F9">
              <w:rPr>
                <w:rFonts w:eastAsia="Times New Roman" w:cs="Times New Roman"/>
                <w:sz w:val="20"/>
                <w:szCs w:val="20"/>
              </w:rPr>
              <w:t xml:space="preserve">number of </w:t>
            </w:r>
            <w:r>
              <w:rPr>
                <w:rFonts w:eastAsia="Times New Roman" w:cs="Times New Roman"/>
                <w:sz w:val="20"/>
                <w:szCs w:val="20"/>
              </w:rPr>
              <w:t xml:space="preserve">days </w:t>
            </w:r>
            <w:r w:rsidRPr="000024F9">
              <w:rPr>
                <w:rFonts w:eastAsia="Times New Roman" w:cs="Times New Roman"/>
                <w:sz w:val="20"/>
                <w:szCs w:val="20"/>
              </w:rPr>
              <w:t>used to generate summary score</w:t>
            </w:r>
          </w:p>
        </w:tc>
        <w:tc>
          <w:tcPr>
            <w:tcW w:w="1701" w:type="dxa"/>
            <w:gridSpan w:val="2"/>
          </w:tcPr>
          <w:p w14:paraId="62680996" w14:textId="77777777" w:rsidR="00DF14A9" w:rsidRPr="000024F9" w:rsidRDefault="00DF14A9" w:rsidP="00B35A4E">
            <w:pPr>
              <w:jc w:val="center"/>
              <w:rPr>
                <w:rFonts w:eastAsia="Times New Roman" w:cs="Times New Roman"/>
                <w:sz w:val="20"/>
                <w:szCs w:val="20"/>
              </w:rPr>
            </w:pPr>
            <w:r w:rsidRPr="000024F9">
              <w:rPr>
                <w:rFonts w:eastAsia="Times New Roman" w:cs="Times New Roman"/>
                <w:sz w:val="20"/>
                <w:szCs w:val="20"/>
              </w:rPr>
              <w:t>Summary score</w:t>
            </w:r>
            <w:r w:rsidR="00836ADB">
              <w:rPr>
                <w:rFonts w:eastAsia="Times New Roman" w:cs="Times New Roman"/>
                <w:sz w:val="20"/>
                <w:szCs w:val="20"/>
              </w:rPr>
              <w:t>/ change from baseline</w:t>
            </w:r>
          </w:p>
          <w:p w14:paraId="4C44B8E0" w14:textId="77777777" w:rsidR="00DF14A9" w:rsidRPr="000024F9" w:rsidRDefault="00DF14A9" w:rsidP="00B35A4E">
            <w:pPr>
              <w:jc w:val="center"/>
              <w:rPr>
                <w:rFonts w:eastAsia="Times New Roman" w:cs="Times New Roman"/>
                <w:sz w:val="20"/>
                <w:szCs w:val="20"/>
              </w:rPr>
            </w:pPr>
            <w:r w:rsidRPr="000024F9">
              <w:rPr>
                <w:rFonts w:eastAsia="Times New Roman" w:cs="Times New Roman"/>
                <w:sz w:val="20"/>
                <w:szCs w:val="20"/>
              </w:rPr>
              <w:t>(mean, SD)</w:t>
            </w:r>
          </w:p>
        </w:tc>
        <w:tc>
          <w:tcPr>
            <w:tcW w:w="1134" w:type="dxa"/>
            <w:vMerge w:val="restart"/>
          </w:tcPr>
          <w:p w14:paraId="03754D1C" w14:textId="77777777" w:rsidR="00DF14A9" w:rsidRPr="000024F9" w:rsidRDefault="00DF14A9" w:rsidP="00B35A4E">
            <w:pPr>
              <w:rPr>
                <w:rFonts w:eastAsia="Times New Roman" w:cs="Times New Roman"/>
                <w:sz w:val="20"/>
                <w:szCs w:val="20"/>
              </w:rPr>
            </w:pPr>
            <w:r w:rsidRPr="000024F9">
              <w:rPr>
                <w:rFonts w:eastAsia="Times New Roman" w:cs="Times New Roman"/>
                <w:sz w:val="20"/>
                <w:szCs w:val="20"/>
              </w:rPr>
              <w:t xml:space="preserve">Treatment effect (95% CI) </w:t>
            </w:r>
          </w:p>
        </w:tc>
        <w:tc>
          <w:tcPr>
            <w:tcW w:w="850" w:type="dxa"/>
            <w:vMerge w:val="restart"/>
          </w:tcPr>
          <w:p w14:paraId="461BD595" w14:textId="77777777" w:rsidR="00DF14A9" w:rsidRPr="000024F9" w:rsidRDefault="00DF14A9" w:rsidP="00B35A4E">
            <w:pPr>
              <w:rPr>
                <w:rFonts w:eastAsia="Times New Roman" w:cs="Times New Roman"/>
                <w:sz w:val="20"/>
                <w:szCs w:val="20"/>
              </w:rPr>
            </w:pPr>
            <w:r w:rsidRPr="000024F9">
              <w:rPr>
                <w:rFonts w:eastAsia="Times New Roman" w:cs="Times New Roman"/>
                <w:i/>
                <w:sz w:val="20"/>
                <w:szCs w:val="20"/>
              </w:rPr>
              <w:t>p</w:t>
            </w:r>
            <w:r w:rsidRPr="000024F9">
              <w:rPr>
                <w:rFonts w:eastAsia="Times New Roman" w:cs="Times New Roman"/>
                <w:sz w:val="20"/>
                <w:szCs w:val="20"/>
              </w:rPr>
              <w:t>-value</w:t>
            </w:r>
          </w:p>
        </w:tc>
      </w:tr>
      <w:tr w:rsidR="00DF14A9" w:rsidRPr="000024F9" w14:paraId="57953BBC" w14:textId="77777777" w:rsidTr="00B35A4E">
        <w:tc>
          <w:tcPr>
            <w:tcW w:w="1668" w:type="dxa"/>
            <w:vMerge/>
          </w:tcPr>
          <w:p w14:paraId="31A8DE71" w14:textId="77777777" w:rsidR="00DF14A9" w:rsidRPr="000024F9" w:rsidRDefault="00DF14A9" w:rsidP="00B35A4E">
            <w:pPr>
              <w:rPr>
                <w:rFonts w:eastAsia="Times New Roman" w:cs="Times New Roman"/>
              </w:rPr>
            </w:pPr>
          </w:p>
        </w:tc>
        <w:tc>
          <w:tcPr>
            <w:tcW w:w="850" w:type="dxa"/>
          </w:tcPr>
          <w:p w14:paraId="366A5C4F" w14:textId="77777777" w:rsidR="00DF14A9" w:rsidRPr="000024F9" w:rsidRDefault="00DF14A9" w:rsidP="00B35A4E">
            <w:pPr>
              <w:rPr>
                <w:rFonts w:eastAsia="Times New Roman" w:cs="Times New Roman"/>
                <w:sz w:val="18"/>
                <w:szCs w:val="18"/>
              </w:rPr>
            </w:pPr>
            <w:r w:rsidRPr="000024F9">
              <w:rPr>
                <w:rFonts w:eastAsia="Times New Roman" w:cs="Times New Roman"/>
                <w:sz w:val="18"/>
                <w:szCs w:val="18"/>
              </w:rPr>
              <w:t>Placebo</w:t>
            </w:r>
            <w:r>
              <w:rPr>
                <w:rFonts w:eastAsia="Times New Roman" w:cs="Times New Roman"/>
                <w:sz w:val="18"/>
                <w:szCs w:val="18"/>
              </w:rPr>
              <w:t xml:space="preserve"> arm (n=13</w:t>
            </w:r>
            <w:r w:rsidRPr="000024F9">
              <w:rPr>
                <w:rFonts w:eastAsia="Times New Roman" w:cs="Times New Roman"/>
                <w:sz w:val="18"/>
                <w:szCs w:val="18"/>
              </w:rPr>
              <w:t>)</w:t>
            </w:r>
          </w:p>
        </w:tc>
        <w:tc>
          <w:tcPr>
            <w:tcW w:w="851" w:type="dxa"/>
          </w:tcPr>
          <w:p w14:paraId="29641293" w14:textId="77777777" w:rsidR="00DF14A9" w:rsidRPr="000024F9" w:rsidRDefault="00DF14A9" w:rsidP="00B35A4E">
            <w:pPr>
              <w:rPr>
                <w:rFonts w:eastAsia="Times New Roman" w:cs="Times New Roman"/>
                <w:sz w:val="18"/>
                <w:szCs w:val="18"/>
              </w:rPr>
            </w:pPr>
            <w:r w:rsidRPr="000024F9">
              <w:rPr>
                <w:rFonts w:eastAsia="Times New Roman" w:cs="Times New Roman"/>
                <w:sz w:val="18"/>
                <w:szCs w:val="18"/>
              </w:rPr>
              <w:t>ZA</w:t>
            </w:r>
            <w:r>
              <w:rPr>
                <w:rFonts w:eastAsia="Times New Roman" w:cs="Times New Roman"/>
                <w:sz w:val="18"/>
                <w:szCs w:val="18"/>
              </w:rPr>
              <w:t xml:space="preserve"> arm (n=11</w:t>
            </w:r>
            <w:r w:rsidRPr="000024F9">
              <w:rPr>
                <w:rFonts w:eastAsia="Times New Roman" w:cs="Times New Roman"/>
                <w:sz w:val="18"/>
                <w:szCs w:val="18"/>
              </w:rPr>
              <w:t>)</w:t>
            </w:r>
          </w:p>
        </w:tc>
        <w:tc>
          <w:tcPr>
            <w:tcW w:w="850" w:type="dxa"/>
          </w:tcPr>
          <w:p w14:paraId="7F295D00" w14:textId="77777777" w:rsidR="00DF14A9" w:rsidRPr="000024F9" w:rsidRDefault="00DF14A9" w:rsidP="00B35A4E">
            <w:pPr>
              <w:rPr>
                <w:rFonts w:eastAsia="Times New Roman" w:cs="Times New Roman"/>
                <w:sz w:val="18"/>
                <w:szCs w:val="18"/>
              </w:rPr>
            </w:pPr>
            <w:r w:rsidRPr="000024F9">
              <w:rPr>
                <w:rFonts w:eastAsia="Times New Roman" w:cs="Times New Roman"/>
                <w:sz w:val="18"/>
                <w:szCs w:val="18"/>
              </w:rPr>
              <w:t>Placebo arm</w:t>
            </w:r>
          </w:p>
        </w:tc>
        <w:tc>
          <w:tcPr>
            <w:tcW w:w="851" w:type="dxa"/>
          </w:tcPr>
          <w:p w14:paraId="70E1D3C4" w14:textId="77777777" w:rsidR="00DF14A9" w:rsidRPr="000024F9" w:rsidRDefault="00DF14A9" w:rsidP="00B35A4E">
            <w:pPr>
              <w:rPr>
                <w:rFonts w:eastAsia="Times New Roman" w:cs="Times New Roman"/>
                <w:sz w:val="18"/>
                <w:szCs w:val="18"/>
              </w:rPr>
            </w:pPr>
            <w:r w:rsidRPr="000024F9">
              <w:rPr>
                <w:rFonts w:eastAsia="Times New Roman" w:cs="Times New Roman"/>
                <w:sz w:val="18"/>
                <w:szCs w:val="18"/>
              </w:rPr>
              <w:t>ZA arm</w:t>
            </w:r>
          </w:p>
        </w:tc>
        <w:tc>
          <w:tcPr>
            <w:tcW w:w="850" w:type="dxa"/>
          </w:tcPr>
          <w:p w14:paraId="2285EF54" w14:textId="77777777" w:rsidR="00DF14A9" w:rsidRPr="000024F9" w:rsidRDefault="00DF14A9" w:rsidP="00B35A4E">
            <w:pPr>
              <w:rPr>
                <w:rFonts w:eastAsia="Times New Roman" w:cs="Times New Roman"/>
                <w:sz w:val="18"/>
                <w:szCs w:val="18"/>
              </w:rPr>
            </w:pPr>
            <w:r w:rsidRPr="000024F9">
              <w:rPr>
                <w:rFonts w:eastAsia="Times New Roman" w:cs="Times New Roman"/>
                <w:sz w:val="18"/>
                <w:szCs w:val="18"/>
              </w:rPr>
              <w:t xml:space="preserve">Placebo arm </w:t>
            </w:r>
          </w:p>
        </w:tc>
        <w:tc>
          <w:tcPr>
            <w:tcW w:w="851" w:type="dxa"/>
          </w:tcPr>
          <w:p w14:paraId="073B3D5D" w14:textId="77777777" w:rsidR="00DF14A9" w:rsidRPr="000024F9" w:rsidRDefault="00DF14A9" w:rsidP="00B35A4E">
            <w:pPr>
              <w:rPr>
                <w:rFonts w:eastAsia="Times New Roman" w:cs="Times New Roman"/>
                <w:sz w:val="18"/>
                <w:szCs w:val="18"/>
              </w:rPr>
            </w:pPr>
            <w:r w:rsidRPr="000024F9">
              <w:rPr>
                <w:rFonts w:eastAsia="Times New Roman" w:cs="Times New Roman"/>
                <w:sz w:val="18"/>
                <w:szCs w:val="18"/>
              </w:rPr>
              <w:t xml:space="preserve">ZA arm </w:t>
            </w:r>
          </w:p>
        </w:tc>
        <w:tc>
          <w:tcPr>
            <w:tcW w:w="850" w:type="dxa"/>
          </w:tcPr>
          <w:p w14:paraId="06ADD615" w14:textId="77777777" w:rsidR="00DF14A9" w:rsidRPr="000024F9" w:rsidRDefault="00DF14A9" w:rsidP="00B35A4E">
            <w:pPr>
              <w:rPr>
                <w:rFonts w:eastAsia="Times New Roman" w:cs="Times New Roman"/>
                <w:sz w:val="18"/>
                <w:szCs w:val="18"/>
              </w:rPr>
            </w:pPr>
            <w:r w:rsidRPr="000024F9">
              <w:rPr>
                <w:rFonts w:eastAsia="Times New Roman" w:cs="Times New Roman"/>
                <w:sz w:val="18"/>
                <w:szCs w:val="18"/>
              </w:rPr>
              <w:t>placebo arm</w:t>
            </w:r>
          </w:p>
        </w:tc>
        <w:tc>
          <w:tcPr>
            <w:tcW w:w="851" w:type="dxa"/>
          </w:tcPr>
          <w:p w14:paraId="55FA8712" w14:textId="77777777" w:rsidR="00DF14A9" w:rsidRPr="000024F9" w:rsidRDefault="00DF14A9" w:rsidP="00B35A4E">
            <w:pPr>
              <w:rPr>
                <w:rFonts w:eastAsia="Times New Roman" w:cs="Times New Roman"/>
                <w:sz w:val="18"/>
                <w:szCs w:val="18"/>
              </w:rPr>
            </w:pPr>
            <w:r w:rsidRPr="000024F9">
              <w:rPr>
                <w:rFonts w:eastAsia="Times New Roman" w:cs="Times New Roman"/>
                <w:sz w:val="18"/>
                <w:szCs w:val="18"/>
              </w:rPr>
              <w:t>ZA arm</w:t>
            </w:r>
          </w:p>
        </w:tc>
        <w:tc>
          <w:tcPr>
            <w:tcW w:w="1134" w:type="dxa"/>
            <w:vMerge/>
          </w:tcPr>
          <w:p w14:paraId="071C9429" w14:textId="77777777" w:rsidR="00DF14A9" w:rsidRPr="000024F9" w:rsidRDefault="00DF14A9" w:rsidP="00B35A4E">
            <w:pPr>
              <w:rPr>
                <w:rFonts w:eastAsia="Times New Roman" w:cs="Times New Roman"/>
                <w:sz w:val="20"/>
                <w:szCs w:val="20"/>
              </w:rPr>
            </w:pPr>
          </w:p>
        </w:tc>
        <w:tc>
          <w:tcPr>
            <w:tcW w:w="850" w:type="dxa"/>
            <w:vMerge/>
          </w:tcPr>
          <w:p w14:paraId="6E6C9B78" w14:textId="77777777" w:rsidR="00DF14A9" w:rsidRPr="000024F9" w:rsidRDefault="00DF14A9" w:rsidP="00B35A4E">
            <w:pPr>
              <w:rPr>
                <w:rFonts w:eastAsia="Times New Roman" w:cs="Times New Roman"/>
                <w:sz w:val="20"/>
                <w:szCs w:val="20"/>
              </w:rPr>
            </w:pPr>
          </w:p>
        </w:tc>
      </w:tr>
      <w:tr w:rsidR="00DF14A9" w:rsidRPr="000024F9" w14:paraId="59746DE8" w14:textId="77777777" w:rsidTr="00B35A4E">
        <w:tc>
          <w:tcPr>
            <w:tcW w:w="1668" w:type="dxa"/>
          </w:tcPr>
          <w:p w14:paraId="13217FEE" w14:textId="77777777" w:rsidR="00DF14A9" w:rsidRPr="000024F9" w:rsidRDefault="00DF14A9" w:rsidP="00B35A4E">
            <w:pPr>
              <w:rPr>
                <w:rFonts w:eastAsia="Times New Roman" w:cs="Times New Roman"/>
                <w:sz w:val="18"/>
                <w:szCs w:val="18"/>
              </w:rPr>
            </w:pPr>
            <w:r>
              <w:rPr>
                <w:rFonts w:eastAsia="Times New Roman" w:cs="Times New Roman"/>
                <w:sz w:val="18"/>
                <w:szCs w:val="18"/>
              </w:rPr>
              <w:t xml:space="preserve">IPC pleural fluid output volume </w:t>
            </w:r>
          </w:p>
        </w:tc>
        <w:tc>
          <w:tcPr>
            <w:tcW w:w="850" w:type="dxa"/>
          </w:tcPr>
          <w:p w14:paraId="07357EC4" w14:textId="77777777" w:rsidR="00DF14A9" w:rsidRPr="000024F9" w:rsidRDefault="00DF14A9" w:rsidP="00B35A4E">
            <w:pPr>
              <w:rPr>
                <w:rFonts w:eastAsia="Times New Roman" w:cs="Times New Roman"/>
                <w:sz w:val="18"/>
                <w:szCs w:val="18"/>
              </w:rPr>
            </w:pPr>
            <w:r>
              <w:rPr>
                <w:rFonts w:eastAsia="Times New Roman" w:cs="Times New Roman"/>
                <w:sz w:val="18"/>
                <w:szCs w:val="18"/>
              </w:rPr>
              <w:t>4</w:t>
            </w:r>
          </w:p>
        </w:tc>
        <w:tc>
          <w:tcPr>
            <w:tcW w:w="851" w:type="dxa"/>
          </w:tcPr>
          <w:p w14:paraId="2A4CEC9D" w14:textId="77777777" w:rsidR="00DF14A9" w:rsidRPr="000024F9" w:rsidRDefault="00DF14A9" w:rsidP="00B35A4E">
            <w:pPr>
              <w:rPr>
                <w:rFonts w:eastAsia="Times New Roman" w:cs="Times New Roman"/>
                <w:sz w:val="18"/>
                <w:szCs w:val="18"/>
              </w:rPr>
            </w:pPr>
            <w:r>
              <w:rPr>
                <w:rFonts w:eastAsia="Times New Roman" w:cs="Times New Roman"/>
                <w:sz w:val="18"/>
                <w:szCs w:val="18"/>
              </w:rPr>
              <w:t>2</w:t>
            </w:r>
          </w:p>
        </w:tc>
        <w:tc>
          <w:tcPr>
            <w:tcW w:w="850" w:type="dxa"/>
          </w:tcPr>
          <w:p w14:paraId="641DFA7B" w14:textId="69E644AC" w:rsidR="00DF14A9" w:rsidRPr="00EB0B66" w:rsidRDefault="00901249" w:rsidP="00B35A4E">
            <w:pPr>
              <w:rPr>
                <w:rFonts w:eastAsia="Times New Roman" w:cs="Times New Roman"/>
                <w:sz w:val="18"/>
                <w:szCs w:val="18"/>
              </w:rPr>
            </w:pPr>
            <w:r>
              <w:rPr>
                <w:rFonts w:eastAsia="Times New Roman" w:cs="Times New Roman"/>
                <w:sz w:val="18"/>
                <w:szCs w:val="18"/>
              </w:rPr>
              <w:t>1076 (685)</w:t>
            </w:r>
          </w:p>
        </w:tc>
        <w:tc>
          <w:tcPr>
            <w:tcW w:w="851" w:type="dxa"/>
          </w:tcPr>
          <w:p w14:paraId="6D1F2A68" w14:textId="0AB8E89B" w:rsidR="00DF14A9" w:rsidRPr="00EB0B66" w:rsidRDefault="00901249" w:rsidP="00B35A4E">
            <w:pPr>
              <w:rPr>
                <w:rFonts w:eastAsia="Times New Roman" w:cs="Times New Roman"/>
                <w:sz w:val="18"/>
                <w:szCs w:val="18"/>
              </w:rPr>
            </w:pPr>
            <w:r>
              <w:rPr>
                <w:rFonts w:eastAsia="Times New Roman" w:cs="Times New Roman"/>
                <w:sz w:val="18"/>
                <w:szCs w:val="18"/>
              </w:rPr>
              <w:t>326 (458)</w:t>
            </w:r>
          </w:p>
        </w:tc>
        <w:tc>
          <w:tcPr>
            <w:tcW w:w="850" w:type="dxa"/>
          </w:tcPr>
          <w:p w14:paraId="5FAABCEF" w14:textId="551B17D3" w:rsidR="00DF14A9" w:rsidRPr="000024F9" w:rsidRDefault="004240BD" w:rsidP="00B35A4E">
            <w:pPr>
              <w:rPr>
                <w:rFonts w:eastAsia="Times New Roman" w:cs="Times New Roman"/>
                <w:sz w:val="18"/>
                <w:szCs w:val="18"/>
              </w:rPr>
            </w:pPr>
            <w:r>
              <w:rPr>
                <w:rFonts w:eastAsia="Times New Roman" w:cs="Times New Roman"/>
                <w:sz w:val="18"/>
                <w:szCs w:val="18"/>
              </w:rPr>
              <w:t>43 (42- 43)</w:t>
            </w:r>
          </w:p>
        </w:tc>
        <w:tc>
          <w:tcPr>
            <w:tcW w:w="851" w:type="dxa"/>
          </w:tcPr>
          <w:p w14:paraId="341EFF0E" w14:textId="0B6DE6D4" w:rsidR="00DF14A9" w:rsidRPr="000024F9" w:rsidRDefault="004240BD" w:rsidP="00B35A4E">
            <w:pPr>
              <w:rPr>
                <w:rFonts w:eastAsia="Times New Roman" w:cs="Times New Roman"/>
                <w:sz w:val="18"/>
                <w:szCs w:val="18"/>
              </w:rPr>
            </w:pPr>
            <w:r>
              <w:rPr>
                <w:rFonts w:eastAsia="Times New Roman" w:cs="Times New Roman"/>
                <w:sz w:val="18"/>
                <w:szCs w:val="18"/>
              </w:rPr>
              <w:t>42 (41-43)</w:t>
            </w:r>
          </w:p>
        </w:tc>
        <w:tc>
          <w:tcPr>
            <w:tcW w:w="850" w:type="dxa"/>
          </w:tcPr>
          <w:p w14:paraId="242B9AF2" w14:textId="482C5898" w:rsidR="00DF14A9" w:rsidRPr="000024F9" w:rsidRDefault="004240BD" w:rsidP="00B35A4E">
            <w:pPr>
              <w:rPr>
                <w:rFonts w:eastAsia="Times New Roman" w:cs="Times New Roman"/>
                <w:sz w:val="18"/>
                <w:szCs w:val="18"/>
              </w:rPr>
            </w:pPr>
            <w:r>
              <w:rPr>
                <w:rFonts w:eastAsia="Times New Roman" w:cs="Times New Roman"/>
                <w:sz w:val="18"/>
                <w:szCs w:val="18"/>
              </w:rPr>
              <w:t>732 (103)</w:t>
            </w:r>
          </w:p>
        </w:tc>
        <w:tc>
          <w:tcPr>
            <w:tcW w:w="851" w:type="dxa"/>
          </w:tcPr>
          <w:p w14:paraId="37E40E1B" w14:textId="48BD526B" w:rsidR="00DF14A9" w:rsidRPr="000024F9" w:rsidRDefault="004240BD" w:rsidP="00B35A4E">
            <w:pPr>
              <w:rPr>
                <w:rFonts w:eastAsia="Times New Roman" w:cs="Times New Roman"/>
                <w:sz w:val="18"/>
                <w:szCs w:val="18"/>
              </w:rPr>
            </w:pPr>
            <w:r>
              <w:rPr>
                <w:rFonts w:eastAsia="Times New Roman" w:cs="Times New Roman"/>
                <w:sz w:val="18"/>
                <w:szCs w:val="18"/>
              </w:rPr>
              <w:t>221 (108)</w:t>
            </w:r>
          </w:p>
        </w:tc>
        <w:tc>
          <w:tcPr>
            <w:tcW w:w="1134" w:type="dxa"/>
          </w:tcPr>
          <w:p w14:paraId="42FDF3A1" w14:textId="4CBDE6AC" w:rsidR="00DF14A9" w:rsidRPr="000024F9" w:rsidRDefault="004240BD" w:rsidP="00B35A4E">
            <w:pPr>
              <w:rPr>
                <w:rFonts w:eastAsia="Times New Roman" w:cs="Times New Roman"/>
                <w:sz w:val="18"/>
                <w:szCs w:val="18"/>
              </w:rPr>
            </w:pPr>
            <w:r>
              <w:rPr>
                <w:rFonts w:eastAsia="Times New Roman" w:cs="Times New Roman"/>
                <w:sz w:val="18"/>
                <w:szCs w:val="18"/>
              </w:rPr>
              <w:t>-426 (-986 to 134)</w:t>
            </w:r>
          </w:p>
        </w:tc>
        <w:tc>
          <w:tcPr>
            <w:tcW w:w="850" w:type="dxa"/>
          </w:tcPr>
          <w:p w14:paraId="23784ED1" w14:textId="2C4721BD" w:rsidR="00DF14A9" w:rsidRPr="000024F9" w:rsidRDefault="004240BD" w:rsidP="00B35A4E">
            <w:pPr>
              <w:rPr>
                <w:rFonts w:eastAsia="Times New Roman" w:cs="Times New Roman"/>
                <w:sz w:val="18"/>
                <w:szCs w:val="18"/>
              </w:rPr>
            </w:pPr>
            <w:r>
              <w:rPr>
                <w:rFonts w:eastAsia="Times New Roman" w:cs="Times New Roman"/>
                <w:sz w:val="18"/>
                <w:szCs w:val="18"/>
              </w:rPr>
              <w:t>0.082</w:t>
            </w:r>
          </w:p>
        </w:tc>
      </w:tr>
      <w:tr w:rsidR="00DF14A9" w:rsidRPr="000024F9" w14:paraId="1436BFCD" w14:textId="77777777" w:rsidTr="00B35A4E">
        <w:tc>
          <w:tcPr>
            <w:tcW w:w="1668" w:type="dxa"/>
          </w:tcPr>
          <w:p w14:paraId="62A95025" w14:textId="77777777" w:rsidR="00DF14A9" w:rsidRPr="000024F9" w:rsidRDefault="00DF14A9" w:rsidP="00B35A4E">
            <w:pPr>
              <w:rPr>
                <w:rFonts w:eastAsia="Times New Roman" w:cs="Times New Roman"/>
                <w:sz w:val="18"/>
                <w:szCs w:val="18"/>
              </w:rPr>
            </w:pPr>
            <w:r>
              <w:rPr>
                <w:rFonts w:eastAsia="Times New Roman" w:cs="Times New Roman"/>
                <w:sz w:val="18"/>
                <w:szCs w:val="18"/>
              </w:rPr>
              <w:t>USS Depth*</w:t>
            </w:r>
          </w:p>
        </w:tc>
        <w:tc>
          <w:tcPr>
            <w:tcW w:w="850" w:type="dxa"/>
          </w:tcPr>
          <w:p w14:paraId="147486BE" w14:textId="77777777" w:rsidR="00DF14A9" w:rsidRPr="000024F9" w:rsidRDefault="00836ADB" w:rsidP="00B35A4E">
            <w:pPr>
              <w:rPr>
                <w:rFonts w:eastAsia="Times New Roman" w:cs="Times New Roman"/>
                <w:sz w:val="18"/>
                <w:szCs w:val="18"/>
              </w:rPr>
            </w:pPr>
            <w:r>
              <w:rPr>
                <w:rFonts w:eastAsia="Times New Roman" w:cs="Times New Roman"/>
                <w:sz w:val="18"/>
                <w:szCs w:val="18"/>
              </w:rPr>
              <w:t>8</w:t>
            </w:r>
          </w:p>
        </w:tc>
        <w:tc>
          <w:tcPr>
            <w:tcW w:w="851" w:type="dxa"/>
          </w:tcPr>
          <w:p w14:paraId="5561DEB2" w14:textId="77777777" w:rsidR="00DF14A9" w:rsidRPr="000024F9" w:rsidRDefault="00836ADB" w:rsidP="00B35A4E">
            <w:pPr>
              <w:rPr>
                <w:rFonts w:eastAsia="Times New Roman" w:cs="Times New Roman"/>
                <w:sz w:val="18"/>
                <w:szCs w:val="18"/>
              </w:rPr>
            </w:pPr>
            <w:r>
              <w:rPr>
                <w:rFonts w:eastAsia="Times New Roman" w:cs="Times New Roman"/>
                <w:sz w:val="18"/>
                <w:szCs w:val="18"/>
              </w:rPr>
              <w:t>6</w:t>
            </w:r>
          </w:p>
        </w:tc>
        <w:tc>
          <w:tcPr>
            <w:tcW w:w="850" w:type="dxa"/>
          </w:tcPr>
          <w:p w14:paraId="26A92AEE" w14:textId="77777777" w:rsidR="00DF14A9" w:rsidRPr="00EB0B66" w:rsidRDefault="00836ADB" w:rsidP="00B35A4E">
            <w:pPr>
              <w:rPr>
                <w:rFonts w:eastAsia="Times New Roman" w:cs="Times New Roman"/>
                <w:sz w:val="18"/>
                <w:szCs w:val="18"/>
              </w:rPr>
            </w:pPr>
            <w:r>
              <w:rPr>
                <w:rFonts w:eastAsia="Times New Roman" w:cs="Times New Roman"/>
                <w:sz w:val="18"/>
                <w:szCs w:val="18"/>
              </w:rPr>
              <w:t>8.5 (12.1)</w:t>
            </w:r>
          </w:p>
        </w:tc>
        <w:tc>
          <w:tcPr>
            <w:tcW w:w="851" w:type="dxa"/>
          </w:tcPr>
          <w:p w14:paraId="42E0C540" w14:textId="77777777" w:rsidR="00DF14A9" w:rsidRPr="00EB0B66" w:rsidRDefault="00836ADB" w:rsidP="00B35A4E">
            <w:pPr>
              <w:rPr>
                <w:rFonts w:eastAsia="Times New Roman" w:cs="Times New Roman"/>
                <w:sz w:val="18"/>
                <w:szCs w:val="18"/>
              </w:rPr>
            </w:pPr>
            <w:r>
              <w:rPr>
                <w:rFonts w:eastAsia="Times New Roman" w:cs="Times New Roman"/>
                <w:sz w:val="18"/>
                <w:szCs w:val="18"/>
              </w:rPr>
              <w:t>1.1 (0.9)</w:t>
            </w:r>
          </w:p>
        </w:tc>
        <w:tc>
          <w:tcPr>
            <w:tcW w:w="850" w:type="dxa"/>
          </w:tcPr>
          <w:p w14:paraId="43FC0B75" w14:textId="77777777" w:rsidR="00DF14A9" w:rsidRPr="000024F9" w:rsidRDefault="00725911" w:rsidP="00B35A4E">
            <w:pPr>
              <w:rPr>
                <w:rFonts w:eastAsia="Times New Roman" w:cs="Times New Roman"/>
                <w:sz w:val="18"/>
                <w:szCs w:val="18"/>
              </w:rPr>
            </w:pPr>
            <w:r>
              <w:rPr>
                <w:rFonts w:eastAsia="Times New Roman" w:cs="Times New Roman"/>
                <w:sz w:val="18"/>
                <w:szCs w:val="18"/>
              </w:rPr>
              <w:t>42 (41-42.5)</w:t>
            </w:r>
          </w:p>
        </w:tc>
        <w:tc>
          <w:tcPr>
            <w:tcW w:w="851" w:type="dxa"/>
          </w:tcPr>
          <w:p w14:paraId="37504DDD" w14:textId="77777777" w:rsidR="00DF14A9" w:rsidRPr="000024F9" w:rsidRDefault="00725911" w:rsidP="00B35A4E">
            <w:pPr>
              <w:rPr>
                <w:rFonts w:eastAsia="Times New Roman" w:cs="Times New Roman"/>
                <w:sz w:val="18"/>
                <w:szCs w:val="18"/>
              </w:rPr>
            </w:pPr>
            <w:r>
              <w:rPr>
                <w:rFonts w:eastAsia="Times New Roman" w:cs="Times New Roman"/>
                <w:sz w:val="18"/>
                <w:szCs w:val="18"/>
              </w:rPr>
              <w:t>42 (42-42)</w:t>
            </w:r>
          </w:p>
        </w:tc>
        <w:tc>
          <w:tcPr>
            <w:tcW w:w="850" w:type="dxa"/>
          </w:tcPr>
          <w:p w14:paraId="1EC7E045" w14:textId="77777777" w:rsidR="00DF14A9" w:rsidRPr="000024F9" w:rsidRDefault="00836ADB" w:rsidP="00B35A4E">
            <w:pPr>
              <w:rPr>
                <w:rFonts w:eastAsia="Times New Roman" w:cs="Times New Roman"/>
                <w:sz w:val="18"/>
                <w:szCs w:val="18"/>
              </w:rPr>
            </w:pPr>
            <w:r>
              <w:rPr>
                <w:rFonts w:eastAsia="Times New Roman" w:cs="Times New Roman"/>
                <w:sz w:val="18"/>
                <w:szCs w:val="18"/>
              </w:rPr>
              <w:t>10.4 (13</w:t>
            </w:r>
            <w:r w:rsidR="004656B0">
              <w:rPr>
                <w:rFonts w:eastAsia="Times New Roman" w:cs="Times New Roman"/>
                <w:sz w:val="18"/>
                <w:szCs w:val="18"/>
              </w:rPr>
              <w:t>.0</w:t>
            </w:r>
            <w:r>
              <w:rPr>
                <w:rFonts w:eastAsia="Times New Roman" w:cs="Times New Roman"/>
                <w:sz w:val="18"/>
                <w:szCs w:val="18"/>
              </w:rPr>
              <w:t>)</w:t>
            </w:r>
          </w:p>
        </w:tc>
        <w:tc>
          <w:tcPr>
            <w:tcW w:w="851" w:type="dxa"/>
          </w:tcPr>
          <w:p w14:paraId="74F36764" w14:textId="77777777" w:rsidR="00DF14A9" w:rsidRPr="000024F9" w:rsidRDefault="00836ADB" w:rsidP="00B35A4E">
            <w:pPr>
              <w:rPr>
                <w:rFonts w:eastAsia="Times New Roman" w:cs="Times New Roman"/>
                <w:sz w:val="18"/>
                <w:szCs w:val="18"/>
              </w:rPr>
            </w:pPr>
            <w:r>
              <w:rPr>
                <w:rFonts w:eastAsia="Times New Roman" w:cs="Times New Roman"/>
                <w:sz w:val="18"/>
                <w:szCs w:val="18"/>
              </w:rPr>
              <w:t>1.8 (1.6)</w:t>
            </w:r>
          </w:p>
        </w:tc>
        <w:tc>
          <w:tcPr>
            <w:tcW w:w="1134" w:type="dxa"/>
          </w:tcPr>
          <w:p w14:paraId="38D26D9A" w14:textId="77777777" w:rsidR="00DF14A9" w:rsidRPr="000024F9" w:rsidRDefault="004656B0" w:rsidP="00B35A4E">
            <w:pPr>
              <w:rPr>
                <w:rFonts w:eastAsia="Times New Roman" w:cs="Times New Roman"/>
                <w:sz w:val="18"/>
                <w:szCs w:val="18"/>
              </w:rPr>
            </w:pPr>
            <w:r>
              <w:rPr>
                <w:rFonts w:eastAsia="Times New Roman" w:cs="Times New Roman"/>
                <w:sz w:val="18"/>
                <w:szCs w:val="18"/>
              </w:rPr>
              <w:t xml:space="preserve">0.66 (-0.53 to </w:t>
            </w:r>
            <w:r w:rsidR="00836ADB">
              <w:rPr>
                <w:rFonts w:eastAsia="Times New Roman" w:cs="Times New Roman"/>
                <w:sz w:val="18"/>
                <w:szCs w:val="18"/>
              </w:rPr>
              <w:t>1.85)</w:t>
            </w:r>
          </w:p>
        </w:tc>
        <w:tc>
          <w:tcPr>
            <w:tcW w:w="850" w:type="dxa"/>
          </w:tcPr>
          <w:p w14:paraId="7BC37399" w14:textId="77777777" w:rsidR="00DF14A9" w:rsidRPr="000024F9" w:rsidRDefault="00836ADB" w:rsidP="00B35A4E">
            <w:pPr>
              <w:rPr>
                <w:rFonts w:eastAsia="Times New Roman" w:cs="Times New Roman"/>
                <w:sz w:val="18"/>
                <w:szCs w:val="18"/>
              </w:rPr>
            </w:pPr>
            <w:r>
              <w:rPr>
                <w:rFonts w:eastAsia="Times New Roman" w:cs="Times New Roman"/>
                <w:sz w:val="18"/>
                <w:szCs w:val="18"/>
              </w:rPr>
              <w:t>0.238</w:t>
            </w:r>
          </w:p>
        </w:tc>
      </w:tr>
      <w:tr w:rsidR="00DF14A9" w:rsidRPr="000024F9" w14:paraId="2FC258AA" w14:textId="77777777" w:rsidTr="00B35A4E">
        <w:tc>
          <w:tcPr>
            <w:tcW w:w="1668" w:type="dxa"/>
          </w:tcPr>
          <w:p w14:paraId="1368E1D5" w14:textId="77777777" w:rsidR="00DF14A9" w:rsidRPr="000024F9" w:rsidRDefault="00DF14A9" w:rsidP="00B35A4E">
            <w:pPr>
              <w:rPr>
                <w:rFonts w:eastAsia="Times New Roman" w:cs="Times New Roman"/>
                <w:sz w:val="18"/>
                <w:szCs w:val="18"/>
              </w:rPr>
            </w:pPr>
            <w:r>
              <w:rPr>
                <w:rFonts w:eastAsia="Times New Roman" w:cs="Times New Roman"/>
                <w:sz w:val="18"/>
                <w:szCs w:val="18"/>
              </w:rPr>
              <w:t>CT effusion volume*</w:t>
            </w:r>
          </w:p>
        </w:tc>
        <w:tc>
          <w:tcPr>
            <w:tcW w:w="850" w:type="dxa"/>
          </w:tcPr>
          <w:p w14:paraId="39AC715C" w14:textId="77777777" w:rsidR="00DF14A9" w:rsidRPr="000024F9" w:rsidRDefault="00836ADB" w:rsidP="00B35A4E">
            <w:pPr>
              <w:rPr>
                <w:rFonts w:eastAsia="Times New Roman" w:cs="Times New Roman"/>
                <w:sz w:val="18"/>
                <w:szCs w:val="18"/>
              </w:rPr>
            </w:pPr>
            <w:r>
              <w:rPr>
                <w:rFonts w:eastAsia="Times New Roman" w:cs="Times New Roman"/>
                <w:sz w:val="18"/>
                <w:szCs w:val="18"/>
              </w:rPr>
              <w:t>6</w:t>
            </w:r>
          </w:p>
        </w:tc>
        <w:tc>
          <w:tcPr>
            <w:tcW w:w="851" w:type="dxa"/>
          </w:tcPr>
          <w:p w14:paraId="2785AD1E" w14:textId="77777777" w:rsidR="00DF14A9" w:rsidRPr="000024F9" w:rsidRDefault="00836ADB" w:rsidP="00B35A4E">
            <w:pPr>
              <w:rPr>
                <w:rFonts w:eastAsia="Times New Roman" w:cs="Times New Roman"/>
                <w:sz w:val="18"/>
                <w:szCs w:val="18"/>
              </w:rPr>
            </w:pPr>
            <w:r>
              <w:rPr>
                <w:rFonts w:eastAsia="Times New Roman" w:cs="Times New Roman"/>
                <w:sz w:val="18"/>
                <w:szCs w:val="18"/>
              </w:rPr>
              <w:t>6</w:t>
            </w:r>
          </w:p>
        </w:tc>
        <w:tc>
          <w:tcPr>
            <w:tcW w:w="850" w:type="dxa"/>
          </w:tcPr>
          <w:p w14:paraId="4E4F1171" w14:textId="77777777" w:rsidR="00DF14A9" w:rsidRPr="00EB0B66" w:rsidRDefault="00836ADB" w:rsidP="00B35A4E">
            <w:pPr>
              <w:rPr>
                <w:rFonts w:eastAsia="Times New Roman" w:cs="Times New Roman"/>
                <w:sz w:val="18"/>
                <w:szCs w:val="18"/>
              </w:rPr>
            </w:pPr>
            <w:r>
              <w:rPr>
                <w:rFonts w:eastAsia="Times New Roman" w:cs="Times New Roman"/>
                <w:sz w:val="18"/>
                <w:szCs w:val="18"/>
              </w:rPr>
              <w:t>623 (1019)</w:t>
            </w:r>
          </w:p>
        </w:tc>
        <w:tc>
          <w:tcPr>
            <w:tcW w:w="851" w:type="dxa"/>
          </w:tcPr>
          <w:p w14:paraId="4A5D0912" w14:textId="77777777" w:rsidR="00DF14A9" w:rsidRPr="00EB0B66" w:rsidRDefault="00836ADB" w:rsidP="00B35A4E">
            <w:pPr>
              <w:rPr>
                <w:rFonts w:eastAsia="Times New Roman" w:cs="Times New Roman"/>
                <w:sz w:val="18"/>
                <w:szCs w:val="18"/>
              </w:rPr>
            </w:pPr>
            <w:r>
              <w:rPr>
                <w:rFonts w:eastAsia="Times New Roman" w:cs="Times New Roman"/>
                <w:sz w:val="18"/>
                <w:szCs w:val="18"/>
              </w:rPr>
              <w:t>22 (30)</w:t>
            </w:r>
          </w:p>
        </w:tc>
        <w:tc>
          <w:tcPr>
            <w:tcW w:w="850" w:type="dxa"/>
          </w:tcPr>
          <w:p w14:paraId="6E31DC64" w14:textId="77777777" w:rsidR="00DF14A9" w:rsidRPr="000024F9" w:rsidRDefault="00836ADB" w:rsidP="00B35A4E">
            <w:pPr>
              <w:rPr>
                <w:rFonts w:eastAsia="Times New Roman" w:cs="Times New Roman"/>
                <w:sz w:val="18"/>
                <w:szCs w:val="18"/>
              </w:rPr>
            </w:pPr>
            <w:r>
              <w:rPr>
                <w:rFonts w:eastAsia="Times New Roman" w:cs="Times New Roman"/>
                <w:sz w:val="18"/>
                <w:szCs w:val="18"/>
              </w:rPr>
              <w:t>NA</w:t>
            </w:r>
          </w:p>
        </w:tc>
        <w:tc>
          <w:tcPr>
            <w:tcW w:w="851" w:type="dxa"/>
          </w:tcPr>
          <w:p w14:paraId="09E0D4E7" w14:textId="77777777" w:rsidR="00DF14A9" w:rsidRPr="000024F9" w:rsidRDefault="00836ADB" w:rsidP="00B35A4E">
            <w:pPr>
              <w:rPr>
                <w:rFonts w:eastAsia="Times New Roman" w:cs="Times New Roman"/>
                <w:sz w:val="18"/>
                <w:szCs w:val="18"/>
              </w:rPr>
            </w:pPr>
            <w:r>
              <w:rPr>
                <w:rFonts w:eastAsia="Times New Roman" w:cs="Times New Roman"/>
                <w:sz w:val="18"/>
                <w:szCs w:val="18"/>
              </w:rPr>
              <w:t>NA</w:t>
            </w:r>
          </w:p>
        </w:tc>
        <w:tc>
          <w:tcPr>
            <w:tcW w:w="850" w:type="dxa"/>
          </w:tcPr>
          <w:p w14:paraId="11545D0A" w14:textId="77777777" w:rsidR="00DF14A9" w:rsidRPr="000024F9" w:rsidRDefault="00836ADB" w:rsidP="00B35A4E">
            <w:pPr>
              <w:rPr>
                <w:rFonts w:eastAsia="Times New Roman" w:cs="Times New Roman"/>
                <w:sz w:val="18"/>
                <w:szCs w:val="18"/>
              </w:rPr>
            </w:pPr>
            <w:r>
              <w:rPr>
                <w:rFonts w:eastAsia="Times New Roman" w:cs="Times New Roman"/>
                <w:sz w:val="18"/>
                <w:szCs w:val="18"/>
              </w:rPr>
              <w:t>-34 (49)</w:t>
            </w:r>
          </w:p>
        </w:tc>
        <w:tc>
          <w:tcPr>
            <w:tcW w:w="851" w:type="dxa"/>
          </w:tcPr>
          <w:p w14:paraId="6C82082B" w14:textId="77777777" w:rsidR="00DF14A9" w:rsidRPr="000024F9" w:rsidRDefault="00836ADB" w:rsidP="00B35A4E">
            <w:pPr>
              <w:rPr>
                <w:rFonts w:eastAsia="Times New Roman" w:cs="Times New Roman"/>
                <w:sz w:val="18"/>
                <w:szCs w:val="18"/>
              </w:rPr>
            </w:pPr>
            <w:r>
              <w:rPr>
                <w:rFonts w:eastAsia="Times New Roman" w:cs="Times New Roman"/>
                <w:sz w:val="18"/>
                <w:szCs w:val="18"/>
              </w:rPr>
              <w:t>-1 (10)</w:t>
            </w:r>
          </w:p>
        </w:tc>
        <w:tc>
          <w:tcPr>
            <w:tcW w:w="1134" w:type="dxa"/>
          </w:tcPr>
          <w:p w14:paraId="53805B05" w14:textId="77777777" w:rsidR="00DF14A9" w:rsidRPr="000024F9" w:rsidRDefault="00836ADB" w:rsidP="00BE4794">
            <w:pPr>
              <w:rPr>
                <w:rFonts w:eastAsia="Times New Roman" w:cs="Times New Roman"/>
                <w:sz w:val="18"/>
                <w:szCs w:val="18"/>
              </w:rPr>
            </w:pPr>
            <w:r>
              <w:rPr>
                <w:rFonts w:eastAsia="Times New Roman" w:cs="Times New Roman"/>
                <w:sz w:val="18"/>
                <w:szCs w:val="18"/>
              </w:rPr>
              <w:t>10.27 (-13.59</w:t>
            </w:r>
            <w:r w:rsidR="00BE4794">
              <w:rPr>
                <w:rFonts w:eastAsia="Times New Roman" w:cs="Times New Roman"/>
                <w:sz w:val="18"/>
                <w:szCs w:val="18"/>
              </w:rPr>
              <w:t xml:space="preserve"> to </w:t>
            </w:r>
            <w:r>
              <w:rPr>
                <w:rFonts w:eastAsia="Times New Roman" w:cs="Times New Roman"/>
                <w:sz w:val="18"/>
                <w:szCs w:val="18"/>
              </w:rPr>
              <w:t>34.13)</w:t>
            </w:r>
          </w:p>
        </w:tc>
        <w:tc>
          <w:tcPr>
            <w:tcW w:w="850" w:type="dxa"/>
          </w:tcPr>
          <w:p w14:paraId="7E30C354" w14:textId="77777777" w:rsidR="00DF14A9" w:rsidRPr="000024F9" w:rsidRDefault="00836ADB" w:rsidP="00B35A4E">
            <w:pPr>
              <w:rPr>
                <w:rFonts w:eastAsia="Times New Roman" w:cs="Times New Roman"/>
                <w:sz w:val="18"/>
                <w:szCs w:val="18"/>
              </w:rPr>
            </w:pPr>
            <w:r>
              <w:rPr>
                <w:rFonts w:eastAsia="Times New Roman" w:cs="Times New Roman"/>
                <w:sz w:val="18"/>
                <w:szCs w:val="18"/>
              </w:rPr>
              <w:t>0.333</w:t>
            </w:r>
          </w:p>
        </w:tc>
      </w:tr>
      <w:tr w:rsidR="00DF14A9" w:rsidRPr="000024F9" w14:paraId="7721EAFF" w14:textId="77777777" w:rsidTr="00B35A4E">
        <w:tc>
          <w:tcPr>
            <w:tcW w:w="10456" w:type="dxa"/>
            <w:gridSpan w:val="11"/>
          </w:tcPr>
          <w:p w14:paraId="4DD04201" w14:textId="77777777" w:rsidR="00DF14A9" w:rsidRPr="00DF14A9" w:rsidRDefault="00DF14A9" w:rsidP="00DF14A9">
            <w:pPr>
              <w:pStyle w:val="ListParagraph"/>
              <w:ind w:left="0"/>
              <w:rPr>
                <w:rFonts w:asciiTheme="minorHAnsi" w:hAnsiTheme="minorHAnsi"/>
                <w:sz w:val="18"/>
                <w:szCs w:val="18"/>
              </w:rPr>
            </w:pPr>
            <w:r w:rsidRPr="00DF14A9">
              <w:rPr>
                <w:rFonts w:asciiTheme="minorHAnsi" w:hAnsiTheme="minorHAnsi"/>
                <w:sz w:val="18"/>
                <w:szCs w:val="18"/>
              </w:rPr>
              <w:t xml:space="preserve">SD= Standard Deviation; IQR= Interquartile Range; 95% CI= 95% confidence interval; </w:t>
            </w:r>
          </w:p>
          <w:p w14:paraId="49810ECF" w14:textId="77777777" w:rsidR="00DF14A9" w:rsidRPr="00DF14A9" w:rsidRDefault="00DF14A9" w:rsidP="00DF14A9">
            <w:pPr>
              <w:rPr>
                <w:sz w:val="24"/>
                <w:szCs w:val="24"/>
              </w:rPr>
            </w:pPr>
            <w:r w:rsidRPr="00DF14A9">
              <w:rPr>
                <w:rFonts w:eastAsia="Times New Roman" w:cs="Times New Roman"/>
                <w:sz w:val="18"/>
                <w:szCs w:val="18"/>
              </w:rPr>
              <w:t>*</w:t>
            </w:r>
            <w:r w:rsidRPr="00DF14A9">
              <w:rPr>
                <w:sz w:val="18"/>
                <w:szCs w:val="18"/>
              </w:rPr>
              <w:t xml:space="preserve"> Only patients</w:t>
            </w:r>
            <w:r>
              <w:rPr>
                <w:sz w:val="18"/>
                <w:szCs w:val="18"/>
              </w:rPr>
              <w:t xml:space="preserve"> with no IPC in situ were included in this analysis.</w:t>
            </w:r>
          </w:p>
        </w:tc>
      </w:tr>
    </w:tbl>
    <w:p w14:paraId="6B4123A2" w14:textId="77777777" w:rsidR="00DF14A9" w:rsidRPr="006828F1" w:rsidRDefault="00DF14A9" w:rsidP="00DF14A9">
      <w:pPr>
        <w:rPr>
          <w:noProof/>
          <w:sz w:val="20"/>
          <w:szCs w:val="20"/>
          <w:lang w:eastAsia="en-GB"/>
        </w:rPr>
      </w:pPr>
    </w:p>
    <w:p w14:paraId="3D00E661" w14:textId="3BE73DCB" w:rsidR="00DF14A9" w:rsidRPr="006828F1" w:rsidRDefault="00DF14A9" w:rsidP="00DF14A9">
      <w:pPr>
        <w:rPr>
          <w:b/>
          <w:noProof/>
          <w:sz w:val="20"/>
          <w:szCs w:val="20"/>
          <w:lang w:eastAsia="en-GB"/>
        </w:rPr>
      </w:pPr>
      <w:r w:rsidRPr="0097719B">
        <w:rPr>
          <w:b/>
          <w:noProof/>
          <w:sz w:val="20"/>
          <w:szCs w:val="20"/>
          <w:lang w:eastAsia="en-GB"/>
        </w:rPr>
        <w:t>Graph of mean weekly IPC output for the 2 treatment arms</w:t>
      </w:r>
      <w:r w:rsidR="006828F1" w:rsidRPr="0097719B">
        <w:rPr>
          <w:b/>
          <w:noProof/>
          <w:sz w:val="20"/>
          <w:szCs w:val="20"/>
          <w:lang w:eastAsia="en-GB"/>
        </w:rPr>
        <w:t xml:space="preserve">.  </w:t>
      </w:r>
      <w:r w:rsidR="006828F1" w:rsidRPr="00587004">
        <w:rPr>
          <w:rFonts w:eastAsia="Times New Roman"/>
          <w:b/>
          <w:sz w:val="20"/>
          <w:szCs w:val="20"/>
        </w:rPr>
        <w:t>The horizontal line with the box represents the median. The box edges represent the lower (25</w:t>
      </w:r>
      <w:r w:rsidR="006828F1" w:rsidRPr="00587004">
        <w:rPr>
          <w:rFonts w:eastAsia="Times New Roman"/>
          <w:b/>
          <w:sz w:val="20"/>
          <w:szCs w:val="20"/>
          <w:vertAlign w:val="superscript"/>
        </w:rPr>
        <w:t>th</w:t>
      </w:r>
      <w:r w:rsidR="006828F1" w:rsidRPr="00587004">
        <w:rPr>
          <w:rFonts w:eastAsia="Times New Roman"/>
          <w:b/>
          <w:sz w:val="20"/>
          <w:szCs w:val="20"/>
        </w:rPr>
        <w:t>) and upper (75</w:t>
      </w:r>
      <w:r w:rsidR="006828F1" w:rsidRPr="00587004">
        <w:rPr>
          <w:rFonts w:eastAsia="Times New Roman"/>
          <w:b/>
          <w:sz w:val="20"/>
          <w:szCs w:val="20"/>
          <w:vertAlign w:val="superscript"/>
        </w:rPr>
        <w:t>th</w:t>
      </w:r>
      <w:r w:rsidR="006828F1" w:rsidRPr="00587004">
        <w:rPr>
          <w:rFonts w:eastAsia="Times New Roman"/>
          <w:b/>
          <w:sz w:val="20"/>
          <w:szCs w:val="20"/>
        </w:rPr>
        <w:t>) quartiles.  The whiskers represent the lower and upper adjacent values.  Outside values are plotted separately.</w:t>
      </w:r>
    </w:p>
    <w:p w14:paraId="6692D9B3" w14:textId="3FE60D8D" w:rsidR="00DF14A9" w:rsidRDefault="004240BD" w:rsidP="00DF14A9">
      <w:pPr>
        <w:rPr>
          <w:sz w:val="20"/>
          <w:szCs w:val="20"/>
        </w:rPr>
      </w:pPr>
      <w:r>
        <w:rPr>
          <w:noProof/>
          <w:sz w:val="20"/>
          <w:szCs w:val="20"/>
          <w:lang w:eastAsia="en-GB"/>
        </w:rPr>
        <w:drawing>
          <wp:inline distT="0" distB="0" distL="0" distR="0" wp14:anchorId="251BFD61" wp14:editId="7B30F42A">
            <wp:extent cx="5114925" cy="37433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14925" cy="3743325"/>
                    </a:xfrm>
                    <a:prstGeom prst="rect">
                      <a:avLst/>
                    </a:prstGeom>
                    <a:noFill/>
                    <a:ln>
                      <a:noFill/>
                    </a:ln>
                  </pic:spPr>
                </pic:pic>
              </a:graphicData>
            </a:graphic>
          </wp:inline>
        </w:drawing>
      </w:r>
    </w:p>
    <w:p w14:paraId="2AB6864A" w14:textId="77777777" w:rsidR="00536BAA" w:rsidRDefault="00536BAA" w:rsidP="00DF14A9">
      <w:pPr>
        <w:rPr>
          <w:sz w:val="20"/>
          <w:szCs w:val="20"/>
        </w:rPr>
      </w:pPr>
    </w:p>
    <w:p w14:paraId="374A8BB1" w14:textId="77777777" w:rsidR="00536BAA" w:rsidRDefault="00536BAA" w:rsidP="00DF14A9">
      <w:pPr>
        <w:rPr>
          <w:sz w:val="20"/>
          <w:szCs w:val="20"/>
        </w:rPr>
      </w:pPr>
    </w:p>
    <w:p w14:paraId="41DDD1BA" w14:textId="77777777" w:rsidR="00536BAA" w:rsidRDefault="00536BAA">
      <w:pPr>
        <w:rPr>
          <w:sz w:val="20"/>
          <w:szCs w:val="20"/>
        </w:rPr>
      </w:pPr>
      <w:r>
        <w:rPr>
          <w:sz w:val="20"/>
          <w:szCs w:val="20"/>
        </w:rPr>
        <w:br w:type="page"/>
      </w:r>
    </w:p>
    <w:p w14:paraId="75C3B0E5" w14:textId="77777777" w:rsidR="00536BAA" w:rsidRPr="002638C1" w:rsidRDefault="00536BAA" w:rsidP="00DF14A9">
      <w:pPr>
        <w:rPr>
          <w:b/>
          <w:sz w:val="20"/>
          <w:szCs w:val="20"/>
        </w:rPr>
      </w:pPr>
      <w:r w:rsidRPr="002638C1">
        <w:rPr>
          <w:b/>
          <w:sz w:val="20"/>
          <w:szCs w:val="20"/>
        </w:rPr>
        <w:lastRenderedPageBreak/>
        <w:t>Table: DCE-MRI outcomes</w:t>
      </w:r>
    </w:p>
    <w:tbl>
      <w:tblPr>
        <w:tblStyle w:val="TableGrid"/>
        <w:tblW w:w="8755" w:type="dxa"/>
        <w:tblLayout w:type="fixed"/>
        <w:tblLook w:val="04A0" w:firstRow="1" w:lastRow="0" w:firstColumn="1" w:lastColumn="0" w:noHBand="0" w:noVBand="1"/>
      </w:tblPr>
      <w:tblGrid>
        <w:gridCol w:w="1668"/>
        <w:gridCol w:w="850"/>
        <w:gridCol w:w="851"/>
        <w:gridCol w:w="850"/>
        <w:gridCol w:w="851"/>
        <w:gridCol w:w="850"/>
        <w:gridCol w:w="851"/>
        <w:gridCol w:w="1134"/>
        <w:gridCol w:w="850"/>
      </w:tblGrid>
      <w:tr w:rsidR="00536BAA" w:rsidRPr="000024F9" w14:paraId="355D735F" w14:textId="77777777" w:rsidTr="00536BAA">
        <w:tc>
          <w:tcPr>
            <w:tcW w:w="1668" w:type="dxa"/>
            <w:vMerge w:val="restart"/>
          </w:tcPr>
          <w:p w14:paraId="6F6649B5" w14:textId="77777777" w:rsidR="00536BAA" w:rsidRPr="000024F9" w:rsidRDefault="00536BAA" w:rsidP="00B35A4E">
            <w:pPr>
              <w:rPr>
                <w:rFonts w:eastAsia="Times New Roman" w:cs="Times New Roman"/>
                <w:sz w:val="20"/>
                <w:szCs w:val="20"/>
              </w:rPr>
            </w:pPr>
            <w:r w:rsidRPr="000024F9">
              <w:rPr>
                <w:rFonts w:eastAsia="Times New Roman" w:cs="Times New Roman"/>
                <w:sz w:val="20"/>
                <w:szCs w:val="20"/>
              </w:rPr>
              <w:t>Outcome</w:t>
            </w:r>
          </w:p>
        </w:tc>
        <w:tc>
          <w:tcPr>
            <w:tcW w:w="1701" w:type="dxa"/>
            <w:gridSpan w:val="2"/>
          </w:tcPr>
          <w:p w14:paraId="4226A328" w14:textId="77777777" w:rsidR="00536BAA" w:rsidRPr="000024F9" w:rsidRDefault="00536BAA" w:rsidP="00B35A4E">
            <w:pPr>
              <w:jc w:val="center"/>
              <w:rPr>
                <w:rFonts w:eastAsia="Times New Roman" w:cs="Times New Roman"/>
                <w:sz w:val="20"/>
                <w:szCs w:val="20"/>
              </w:rPr>
            </w:pPr>
            <w:r w:rsidRPr="000024F9">
              <w:rPr>
                <w:rFonts w:eastAsia="Times New Roman" w:cs="Times New Roman"/>
                <w:sz w:val="20"/>
                <w:szCs w:val="20"/>
              </w:rPr>
              <w:t>Number included in analysis</w:t>
            </w:r>
          </w:p>
        </w:tc>
        <w:tc>
          <w:tcPr>
            <w:tcW w:w="1701" w:type="dxa"/>
            <w:gridSpan w:val="2"/>
          </w:tcPr>
          <w:p w14:paraId="5F4E1FDA" w14:textId="77777777" w:rsidR="00536BAA" w:rsidRPr="000024F9" w:rsidRDefault="00536BAA" w:rsidP="00B35A4E">
            <w:pPr>
              <w:jc w:val="center"/>
              <w:rPr>
                <w:rFonts w:eastAsia="Times New Roman" w:cs="Times New Roman"/>
                <w:sz w:val="20"/>
                <w:szCs w:val="20"/>
              </w:rPr>
            </w:pPr>
            <w:r>
              <w:rPr>
                <w:rFonts w:eastAsia="Times New Roman" w:cs="Times New Roman"/>
                <w:sz w:val="20"/>
                <w:szCs w:val="20"/>
              </w:rPr>
              <w:t>Baseline value (mean, SD)</w:t>
            </w:r>
          </w:p>
        </w:tc>
        <w:tc>
          <w:tcPr>
            <w:tcW w:w="1701" w:type="dxa"/>
            <w:gridSpan w:val="2"/>
          </w:tcPr>
          <w:p w14:paraId="5328E4BB" w14:textId="77777777" w:rsidR="00536BAA" w:rsidRPr="000024F9" w:rsidRDefault="00536BAA" w:rsidP="00B35A4E">
            <w:pPr>
              <w:jc w:val="center"/>
              <w:rPr>
                <w:rFonts w:eastAsia="Times New Roman" w:cs="Times New Roman"/>
                <w:sz w:val="20"/>
                <w:szCs w:val="20"/>
              </w:rPr>
            </w:pPr>
            <w:r>
              <w:rPr>
                <w:rFonts w:eastAsia="Times New Roman" w:cs="Times New Roman"/>
                <w:sz w:val="20"/>
                <w:szCs w:val="20"/>
              </w:rPr>
              <w:t>Change from baseline</w:t>
            </w:r>
          </w:p>
          <w:p w14:paraId="62DBC168" w14:textId="77777777" w:rsidR="00536BAA" w:rsidRPr="000024F9" w:rsidRDefault="00536BAA" w:rsidP="00B35A4E">
            <w:pPr>
              <w:jc w:val="center"/>
              <w:rPr>
                <w:rFonts w:eastAsia="Times New Roman" w:cs="Times New Roman"/>
                <w:sz w:val="20"/>
                <w:szCs w:val="20"/>
              </w:rPr>
            </w:pPr>
            <w:r w:rsidRPr="000024F9">
              <w:rPr>
                <w:rFonts w:eastAsia="Times New Roman" w:cs="Times New Roman"/>
                <w:sz w:val="20"/>
                <w:szCs w:val="20"/>
              </w:rPr>
              <w:t>(mean, SD)</w:t>
            </w:r>
          </w:p>
        </w:tc>
        <w:tc>
          <w:tcPr>
            <w:tcW w:w="1134" w:type="dxa"/>
            <w:vMerge w:val="restart"/>
          </w:tcPr>
          <w:p w14:paraId="2397AD11" w14:textId="77777777" w:rsidR="00536BAA" w:rsidRPr="000024F9" w:rsidRDefault="00536BAA" w:rsidP="00B35A4E">
            <w:pPr>
              <w:rPr>
                <w:rFonts w:eastAsia="Times New Roman" w:cs="Times New Roman"/>
                <w:sz w:val="20"/>
                <w:szCs w:val="20"/>
              </w:rPr>
            </w:pPr>
            <w:r w:rsidRPr="000024F9">
              <w:rPr>
                <w:rFonts w:eastAsia="Times New Roman" w:cs="Times New Roman"/>
                <w:sz w:val="20"/>
                <w:szCs w:val="20"/>
              </w:rPr>
              <w:t xml:space="preserve">Treatment effect (95% CI) </w:t>
            </w:r>
          </w:p>
        </w:tc>
        <w:tc>
          <w:tcPr>
            <w:tcW w:w="850" w:type="dxa"/>
            <w:vMerge w:val="restart"/>
          </w:tcPr>
          <w:p w14:paraId="0CD72970" w14:textId="77777777" w:rsidR="00536BAA" w:rsidRPr="000024F9" w:rsidRDefault="00536BAA" w:rsidP="00B35A4E">
            <w:pPr>
              <w:rPr>
                <w:rFonts w:eastAsia="Times New Roman" w:cs="Times New Roman"/>
                <w:sz w:val="20"/>
                <w:szCs w:val="20"/>
              </w:rPr>
            </w:pPr>
            <w:r w:rsidRPr="000024F9">
              <w:rPr>
                <w:rFonts w:eastAsia="Times New Roman" w:cs="Times New Roman"/>
                <w:i/>
                <w:sz w:val="20"/>
                <w:szCs w:val="20"/>
              </w:rPr>
              <w:t>p</w:t>
            </w:r>
            <w:r w:rsidRPr="000024F9">
              <w:rPr>
                <w:rFonts w:eastAsia="Times New Roman" w:cs="Times New Roman"/>
                <w:sz w:val="20"/>
                <w:szCs w:val="20"/>
              </w:rPr>
              <w:t>-value</w:t>
            </w:r>
          </w:p>
        </w:tc>
      </w:tr>
      <w:tr w:rsidR="00536BAA" w:rsidRPr="000024F9" w14:paraId="4FD87F8E" w14:textId="77777777" w:rsidTr="00536BAA">
        <w:tc>
          <w:tcPr>
            <w:tcW w:w="1668" w:type="dxa"/>
            <w:vMerge/>
          </w:tcPr>
          <w:p w14:paraId="5D1FDA81" w14:textId="77777777" w:rsidR="00536BAA" w:rsidRPr="000024F9" w:rsidRDefault="00536BAA" w:rsidP="00B35A4E">
            <w:pPr>
              <w:rPr>
                <w:rFonts w:eastAsia="Times New Roman" w:cs="Times New Roman"/>
              </w:rPr>
            </w:pPr>
          </w:p>
        </w:tc>
        <w:tc>
          <w:tcPr>
            <w:tcW w:w="850" w:type="dxa"/>
          </w:tcPr>
          <w:p w14:paraId="2A0E5C48" w14:textId="77777777" w:rsidR="00536BAA" w:rsidRPr="000024F9" w:rsidRDefault="00536BAA" w:rsidP="00B35A4E">
            <w:pPr>
              <w:rPr>
                <w:rFonts w:eastAsia="Times New Roman" w:cs="Times New Roman"/>
                <w:sz w:val="18"/>
                <w:szCs w:val="18"/>
              </w:rPr>
            </w:pPr>
            <w:r w:rsidRPr="000024F9">
              <w:rPr>
                <w:rFonts w:eastAsia="Times New Roman" w:cs="Times New Roman"/>
                <w:sz w:val="18"/>
                <w:szCs w:val="18"/>
              </w:rPr>
              <w:t>Placebo</w:t>
            </w:r>
            <w:r>
              <w:rPr>
                <w:rFonts w:eastAsia="Times New Roman" w:cs="Times New Roman"/>
                <w:sz w:val="18"/>
                <w:szCs w:val="18"/>
              </w:rPr>
              <w:t xml:space="preserve"> arm (n=13</w:t>
            </w:r>
            <w:r w:rsidRPr="000024F9">
              <w:rPr>
                <w:rFonts w:eastAsia="Times New Roman" w:cs="Times New Roman"/>
                <w:sz w:val="18"/>
                <w:szCs w:val="18"/>
              </w:rPr>
              <w:t>)</w:t>
            </w:r>
          </w:p>
        </w:tc>
        <w:tc>
          <w:tcPr>
            <w:tcW w:w="851" w:type="dxa"/>
          </w:tcPr>
          <w:p w14:paraId="03F712B2" w14:textId="77777777" w:rsidR="00536BAA" w:rsidRPr="000024F9" w:rsidRDefault="00536BAA" w:rsidP="00B35A4E">
            <w:pPr>
              <w:rPr>
                <w:rFonts w:eastAsia="Times New Roman" w:cs="Times New Roman"/>
                <w:sz w:val="18"/>
                <w:szCs w:val="18"/>
              </w:rPr>
            </w:pPr>
            <w:r w:rsidRPr="000024F9">
              <w:rPr>
                <w:rFonts w:eastAsia="Times New Roman" w:cs="Times New Roman"/>
                <w:sz w:val="18"/>
                <w:szCs w:val="18"/>
              </w:rPr>
              <w:t>ZA</w:t>
            </w:r>
            <w:r>
              <w:rPr>
                <w:rFonts w:eastAsia="Times New Roman" w:cs="Times New Roman"/>
                <w:sz w:val="18"/>
                <w:szCs w:val="18"/>
              </w:rPr>
              <w:t xml:space="preserve"> arm (n=11</w:t>
            </w:r>
            <w:r w:rsidRPr="000024F9">
              <w:rPr>
                <w:rFonts w:eastAsia="Times New Roman" w:cs="Times New Roman"/>
                <w:sz w:val="18"/>
                <w:szCs w:val="18"/>
              </w:rPr>
              <w:t>)</w:t>
            </w:r>
          </w:p>
        </w:tc>
        <w:tc>
          <w:tcPr>
            <w:tcW w:w="850" w:type="dxa"/>
          </w:tcPr>
          <w:p w14:paraId="3894F6A7" w14:textId="77777777" w:rsidR="00536BAA" w:rsidRPr="000024F9" w:rsidRDefault="00536BAA" w:rsidP="00B35A4E">
            <w:pPr>
              <w:rPr>
                <w:rFonts w:eastAsia="Times New Roman" w:cs="Times New Roman"/>
                <w:sz w:val="18"/>
                <w:szCs w:val="18"/>
              </w:rPr>
            </w:pPr>
            <w:r w:rsidRPr="000024F9">
              <w:rPr>
                <w:rFonts w:eastAsia="Times New Roman" w:cs="Times New Roman"/>
                <w:sz w:val="18"/>
                <w:szCs w:val="18"/>
              </w:rPr>
              <w:t>Placebo arm</w:t>
            </w:r>
          </w:p>
        </w:tc>
        <w:tc>
          <w:tcPr>
            <w:tcW w:w="851" w:type="dxa"/>
          </w:tcPr>
          <w:p w14:paraId="45C74327" w14:textId="77777777" w:rsidR="00536BAA" w:rsidRPr="000024F9" w:rsidRDefault="00536BAA" w:rsidP="00B35A4E">
            <w:pPr>
              <w:rPr>
                <w:rFonts w:eastAsia="Times New Roman" w:cs="Times New Roman"/>
                <w:sz w:val="18"/>
                <w:szCs w:val="18"/>
              </w:rPr>
            </w:pPr>
            <w:r w:rsidRPr="000024F9">
              <w:rPr>
                <w:rFonts w:eastAsia="Times New Roman" w:cs="Times New Roman"/>
                <w:sz w:val="18"/>
                <w:szCs w:val="18"/>
              </w:rPr>
              <w:t>ZA arm</w:t>
            </w:r>
          </w:p>
        </w:tc>
        <w:tc>
          <w:tcPr>
            <w:tcW w:w="850" w:type="dxa"/>
          </w:tcPr>
          <w:p w14:paraId="08680AE2" w14:textId="77777777" w:rsidR="00536BAA" w:rsidRPr="000024F9" w:rsidRDefault="00536BAA" w:rsidP="00B35A4E">
            <w:pPr>
              <w:rPr>
                <w:rFonts w:eastAsia="Times New Roman" w:cs="Times New Roman"/>
                <w:sz w:val="18"/>
                <w:szCs w:val="18"/>
              </w:rPr>
            </w:pPr>
            <w:r w:rsidRPr="000024F9">
              <w:rPr>
                <w:rFonts w:eastAsia="Times New Roman" w:cs="Times New Roman"/>
                <w:sz w:val="18"/>
                <w:szCs w:val="18"/>
              </w:rPr>
              <w:t>placebo arm</w:t>
            </w:r>
          </w:p>
        </w:tc>
        <w:tc>
          <w:tcPr>
            <w:tcW w:w="851" w:type="dxa"/>
          </w:tcPr>
          <w:p w14:paraId="1A76402B" w14:textId="77777777" w:rsidR="00536BAA" w:rsidRPr="000024F9" w:rsidRDefault="00536BAA" w:rsidP="00B35A4E">
            <w:pPr>
              <w:rPr>
                <w:rFonts w:eastAsia="Times New Roman" w:cs="Times New Roman"/>
                <w:sz w:val="18"/>
                <w:szCs w:val="18"/>
              </w:rPr>
            </w:pPr>
            <w:r w:rsidRPr="000024F9">
              <w:rPr>
                <w:rFonts w:eastAsia="Times New Roman" w:cs="Times New Roman"/>
                <w:sz w:val="18"/>
                <w:szCs w:val="18"/>
              </w:rPr>
              <w:t>ZA arm</w:t>
            </w:r>
          </w:p>
        </w:tc>
        <w:tc>
          <w:tcPr>
            <w:tcW w:w="1134" w:type="dxa"/>
            <w:vMerge/>
          </w:tcPr>
          <w:p w14:paraId="458870B6" w14:textId="77777777" w:rsidR="00536BAA" w:rsidRPr="000024F9" w:rsidRDefault="00536BAA" w:rsidP="00B35A4E">
            <w:pPr>
              <w:rPr>
                <w:rFonts w:eastAsia="Times New Roman" w:cs="Times New Roman"/>
                <w:sz w:val="20"/>
                <w:szCs w:val="20"/>
              </w:rPr>
            </w:pPr>
          </w:p>
        </w:tc>
        <w:tc>
          <w:tcPr>
            <w:tcW w:w="850" w:type="dxa"/>
            <w:vMerge/>
          </w:tcPr>
          <w:p w14:paraId="1E58CDB6" w14:textId="77777777" w:rsidR="00536BAA" w:rsidRPr="000024F9" w:rsidRDefault="00536BAA" w:rsidP="00B35A4E">
            <w:pPr>
              <w:rPr>
                <w:rFonts w:eastAsia="Times New Roman" w:cs="Times New Roman"/>
                <w:sz w:val="20"/>
                <w:szCs w:val="20"/>
              </w:rPr>
            </w:pPr>
          </w:p>
        </w:tc>
      </w:tr>
      <w:tr w:rsidR="00536BAA" w:rsidRPr="000024F9" w14:paraId="4123B951" w14:textId="77777777" w:rsidTr="00536BAA">
        <w:tc>
          <w:tcPr>
            <w:tcW w:w="1668" w:type="dxa"/>
          </w:tcPr>
          <w:p w14:paraId="3FA24C84" w14:textId="77777777" w:rsidR="00536BAA" w:rsidRPr="000024F9" w:rsidRDefault="005063F4" w:rsidP="00B35A4E">
            <w:pPr>
              <w:rPr>
                <w:rFonts w:eastAsia="Times New Roman" w:cs="Times New Roman"/>
                <w:sz w:val="18"/>
                <w:szCs w:val="18"/>
              </w:rPr>
            </w:pPr>
            <w:proofErr w:type="spellStart"/>
            <w:r>
              <w:rPr>
                <w:rFonts w:eastAsia="Times New Roman" w:cs="Times New Roman"/>
                <w:sz w:val="18"/>
                <w:szCs w:val="18"/>
              </w:rPr>
              <w:t>iAUC</w:t>
            </w:r>
            <w:proofErr w:type="spellEnd"/>
          </w:p>
        </w:tc>
        <w:tc>
          <w:tcPr>
            <w:tcW w:w="850" w:type="dxa"/>
          </w:tcPr>
          <w:p w14:paraId="505E4D4D" w14:textId="77777777" w:rsidR="00536BAA" w:rsidRPr="000024F9" w:rsidRDefault="00536BAA" w:rsidP="00B35A4E">
            <w:pPr>
              <w:rPr>
                <w:rFonts w:eastAsia="Times New Roman" w:cs="Times New Roman"/>
                <w:sz w:val="18"/>
                <w:szCs w:val="18"/>
              </w:rPr>
            </w:pPr>
            <w:r>
              <w:rPr>
                <w:rFonts w:eastAsia="Times New Roman" w:cs="Times New Roman"/>
                <w:sz w:val="18"/>
                <w:szCs w:val="18"/>
              </w:rPr>
              <w:t>9</w:t>
            </w:r>
          </w:p>
        </w:tc>
        <w:tc>
          <w:tcPr>
            <w:tcW w:w="851" w:type="dxa"/>
          </w:tcPr>
          <w:p w14:paraId="4CC86BA6" w14:textId="77777777" w:rsidR="00536BAA" w:rsidRPr="000024F9" w:rsidRDefault="00536BAA" w:rsidP="00B35A4E">
            <w:pPr>
              <w:rPr>
                <w:rFonts w:eastAsia="Times New Roman" w:cs="Times New Roman"/>
                <w:sz w:val="18"/>
                <w:szCs w:val="18"/>
              </w:rPr>
            </w:pPr>
            <w:r>
              <w:rPr>
                <w:rFonts w:eastAsia="Times New Roman" w:cs="Times New Roman"/>
                <w:sz w:val="18"/>
                <w:szCs w:val="18"/>
              </w:rPr>
              <w:t>7</w:t>
            </w:r>
          </w:p>
        </w:tc>
        <w:tc>
          <w:tcPr>
            <w:tcW w:w="850" w:type="dxa"/>
          </w:tcPr>
          <w:p w14:paraId="3FD68FA1" w14:textId="4C672F78" w:rsidR="00536BAA" w:rsidRPr="00EB0B66" w:rsidRDefault="005E1EC6" w:rsidP="00087EA8">
            <w:pPr>
              <w:rPr>
                <w:rFonts w:eastAsia="Times New Roman" w:cs="Times New Roman"/>
                <w:sz w:val="18"/>
                <w:szCs w:val="18"/>
              </w:rPr>
            </w:pPr>
            <w:r>
              <w:rPr>
                <w:rFonts w:eastAsia="Times New Roman" w:cs="Times New Roman"/>
                <w:sz w:val="18"/>
                <w:szCs w:val="18"/>
              </w:rPr>
              <w:t>113.9 (49.9)</w:t>
            </w:r>
          </w:p>
        </w:tc>
        <w:tc>
          <w:tcPr>
            <w:tcW w:w="851" w:type="dxa"/>
          </w:tcPr>
          <w:p w14:paraId="2550E28A" w14:textId="2D94E390" w:rsidR="00536BAA" w:rsidRPr="00EB0B66" w:rsidRDefault="005E1EC6" w:rsidP="00B35A4E">
            <w:pPr>
              <w:rPr>
                <w:rFonts w:eastAsia="Times New Roman" w:cs="Times New Roman"/>
                <w:sz w:val="18"/>
                <w:szCs w:val="18"/>
              </w:rPr>
            </w:pPr>
            <w:r>
              <w:rPr>
                <w:rFonts w:eastAsia="Times New Roman" w:cs="Times New Roman"/>
                <w:sz w:val="18"/>
                <w:szCs w:val="18"/>
              </w:rPr>
              <w:t>128.1 (57.6)</w:t>
            </w:r>
          </w:p>
        </w:tc>
        <w:tc>
          <w:tcPr>
            <w:tcW w:w="850" w:type="dxa"/>
          </w:tcPr>
          <w:p w14:paraId="2B0F93D0" w14:textId="25491C23" w:rsidR="00536BAA" w:rsidRPr="000024F9" w:rsidRDefault="005E1EC6" w:rsidP="00B35A4E">
            <w:pPr>
              <w:rPr>
                <w:rFonts w:eastAsia="Times New Roman" w:cs="Times New Roman"/>
                <w:sz w:val="18"/>
                <w:szCs w:val="18"/>
              </w:rPr>
            </w:pPr>
            <w:r>
              <w:rPr>
                <w:rFonts w:eastAsia="Times New Roman" w:cs="Times New Roman"/>
                <w:sz w:val="18"/>
                <w:szCs w:val="18"/>
              </w:rPr>
              <w:t>7.3 (46.8)</w:t>
            </w:r>
          </w:p>
        </w:tc>
        <w:tc>
          <w:tcPr>
            <w:tcW w:w="851" w:type="dxa"/>
          </w:tcPr>
          <w:p w14:paraId="0FA65793" w14:textId="3EF40B56" w:rsidR="00536BAA" w:rsidRPr="000024F9" w:rsidRDefault="005B4D82" w:rsidP="00B35A4E">
            <w:pPr>
              <w:rPr>
                <w:rFonts w:eastAsia="Times New Roman" w:cs="Times New Roman"/>
                <w:sz w:val="18"/>
                <w:szCs w:val="18"/>
              </w:rPr>
            </w:pPr>
            <w:r>
              <w:rPr>
                <w:rFonts w:eastAsia="Times New Roman" w:cs="Times New Roman"/>
                <w:sz w:val="18"/>
                <w:szCs w:val="18"/>
              </w:rPr>
              <w:t>-</w:t>
            </w:r>
            <w:r w:rsidR="005E1EC6">
              <w:rPr>
                <w:rFonts w:eastAsia="Times New Roman" w:cs="Times New Roman"/>
                <w:sz w:val="18"/>
                <w:szCs w:val="18"/>
              </w:rPr>
              <w:t>20.9</w:t>
            </w:r>
            <w:r w:rsidR="008C6720">
              <w:rPr>
                <w:rFonts w:eastAsia="Times New Roman" w:cs="Times New Roman"/>
                <w:sz w:val="18"/>
                <w:szCs w:val="18"/>
              </w:rPr>
              <w:t xml:space="preserve"> (20.</w:t>
            </w:r>
            <w:r w:rsidR="005E1EC6">
              <w:rPr>
                <w:rFonts w:eastAsia="Times New Roman" w:cs="Times New Roman"/>
                <w:sz w:val="18"/>
                <w:szCs w:val="18"/>
              </w:rPr>
              <w:t>4</w:t>
            </w:r>
            <w:r w:rsidR="008C6720">
              <w:rPr>
                <w:rFonts w:eastAsia="Times New Roman" w:cs="Times New Roman"/>
                <w:sz w:val="18"/>
                <w:szCs w:val="18"/>
              </w:rPr>
              <w:t>)</w:t>
            </w:r>
          </w:p>
        </w:tc>
        <w:tc>
          <w:tcPr>
            <w:tcW w:w="1134" w:type="dxa"/>
          </w:tcPr>
          <w:p w14:paraId="7B7A610A" w14:textId="7C1E63B8" w:rsidR="00536BAA" w:rsidRPr="000024F9" w:rsidRDefault="005B4D82" w:rsidP="00B35A4E">
            <w:pPr>
              <w:rPr>
                <w:rFonts w:eastAsia="Times New Roman" w:cs="Times New Roman"/>
                <w:sz w:val="18"/>
                <w:szCs w:val="18"/>
              </w:rPr>
            </w:pPr>
            <w:r>
              <w:rPr>
                <w:rFonts w:eastAsia="Times New Roman" w:cs="Times New Roman"/>
                <w:sz w:val="18"/>
                <w:szCs w:val="18"/>
              </w:rPr>
              <w:t>-1</w:t>
            </w:r>
            <w:r w:rsidR="005E1EC6">
              <w:rPr>
                <w:rFonts w:eastAsia="Times New Roman" w:cs="Times New Roman"/>
                <w:sz w:val="18"/>
                <w:szCs w:val="18"/>
              </w:rPr>
              <w:t>5.4</w:t>
            </w:r>
            <w:r>
              <w:rPr>
                <w:rFonts w:eastAsia="Times New Roman" w:cs="Times New Roman"/>
                <w:sz w:val="18"/>
                <w:szCs w:val="18"/>
              </w:rPr>
              <w:t xml:space="preserve"> (-</w:t>
            </w:r>
            <w:r w:rsidR="005E1EC6">
              <w:rPr>
                <w:rFonts w:eastAsia="Times New Roman" w:cs="Times New Roman"/>
                <w:sz w:val="18"/>
                <w:szCs w:val="18"/>
              </w:rPr>
              <w:t>58.1</w:t>
            </w:r>
            <w:r>
              <w:rPr>
                <w:rFonts w:eastAsia="Times New Roman" w:cs="Times New Roman"/>
                <w:sz w:val="18"/>
                <w:szCs w:val="18"/>
              </w:rPr>
              <w:t xml:space="preserve"> to </w:t>
            </w:r>
            <w:r w:rsidR="005E1EC6">
              <w:rPr>
                <w:rFonts w:eastAsia="Times New Roman" w:cs="Times New Roman"/>
                <w:sz w:val="18"/>
                <w:szCs w:val="18"/>
              </w:rPr>
              <w:t>27.3</w:t>
            </w:r>
            <w:r w:rsidR="008C6720">
              <w:rPr>
                <w:rFonts w:eastAsia="Times New Roman" w:cs="Times New Roman"/>
                <w:sz w:val="18"/>
                <w:szCs w:val="18"/>
              </w:rPr>
              <w:t>)</w:t>
            </w:r>
          </w:p>
        </w:tc>
        <w:tc>
          <w:tcPr>
            <w:tcW w:w="850" w:type="dxa"/>
          </w:tcPr>
          <w:p w14:paraId="20E9B725" w14:textId="34E48AA6" w:rsidR="00536BAA" w:rsidRPr="000024F9" w:rsidRDefault="005B4D82" w:rsidP="005E1EC6">
            <w:pPr>
              <w:rPr>
                <w:rFonts w:eastAsia="Times New Roman" w:cs="Times New Roman"/>
                <w:sz w:val="18"/>
                <w:szCs w:val="18"/>
              </w:rPr>
            </w:pPr>
            <w:r>
              <w:rPr>
                <w:rFonts w:eastAsia="Times New Roman" w:cs="Times New Roman"/>
                <w:sz w:val="18"/>
                <w:szCs w:val="18"/>
              </w:rPr>
              <w:t>0.</w:t>
            </w:r>
            <w:r w:rsidR="005E1EC6">
              <w:rPr>
                <w:rFonts w:eastAsia="Times New Roman" w:cs="Times New Roman"/>
                <w:sz w:val="18"/>
                <w:szCs w:val="18"/>
              </w:rPr>
              <w:t>437</w:t>
            </w:r>
          </w:p>
        </w:tc>
      </w:tr>
      <w:tr w:rsidR="00536BAA" w:rsidRPr="000024F9" w14:paraId="24B4B50C" w14:textId="77777777" w:rsidTr="00536BAA">
        <w:tc>
          <w:tcPr>
            <w:tcW w:w="1668" w:type="dxa"/>
          </w:tcPr>
          <w:p w14:paraId="12893F15" w14:textId="77777777" w:rsidR="00536BAA" w:rsidRPr="000024F9" w:rsidRDefault="00536BAA" w:rsidP="00B35A4E">
            <w:pPr>
              <w:rPr>
                <w:rFonts w:eastAsia="Times New Roman" w:cs="Times New Roman"/>
                <w:sz w:val="18"/>
                <w:szCs w:val="18"/>
              </w:rPr>
            </w:pPr>
            <w:r>
              <w:rPr>
                <w:rFonts w:eastAsia="Times New Roman" w:cs="Times New Roman"/>
                <w:sz w:val="18"/>
                <w:szCs w:val="18"/>
              </w:rPr>
              <w:t>Time-to-peak enhancement</w:t>
            </w:r>
          </w:p>
        </w:tc>
        <w:tc>
          <w:tcPr>
            <w:tcW w:w="850" w:type="dxa"/>
          </w:tcPr>
          <w:p w14:paraId="3645B643" w14:textId="77777777" w:rsidR="00536BAA" w:rsidRPr="000024F9" w:rsidRDefault="00536BAA" w:rsidP="00B35A4E">
            <w:pPr>
              <w:rPr>
                <w:rFonts w:eastAsia="Times New Roman" w:cs="Times New Roman"/>
                <w:sz w:val="18"/>
                <w:szCs w:val="18"/>
              </w:rPr>
            </w:pPr>
            <w:r>
              <w:rPr>
                <w:rFonts w:eastAsia="Times New Roman" w:cs="Times New Roman"/>
                <w:sz w:val="18"/>
                <w:szCs w:val="18"/>
              </w:rPr>
              <w:t>9</w:t>
            </w:r>
          </w:p>
        </w:tc>
        <w:tc>
          <w:tcPr>
            <w:tcW w:w="851" w:type="dxa"/>
          </w:tcPr>
          <w:p w14:paraId="2B6DF392" w14:textId="77777777" w:rsidR="00536BAA" w:rsidRPr="000024F9" w:rsidRDefault="00536BAA" w:rsidP="00B35A4E">
            <w:pPr>
              <w:rPr>
                <w:rFonts w:eastAsia="Times New Roman" w:cs="Times New Roman"/>
                <w:sz w:val="18"/>
                <w:szCs w:val="18"/>
              </w:rPr>
            </w:pPr>
            <w:r>
              <w:rPr>
                <w:rFonts w:eastAsia="Times New Roman" w:cs="Times New Roman"/>
                <w:sz w:val="18"/>
                <w:szCs w:val="18"/>
              </w:rPr>
              <w:t>7</w:t>
            </w:r>
          </w:p>
        </w:tc>
        <w:tc>
          <w:tcPr>
            <w:tcW w:w="850" w:type="dxa"/>
          </w:tcPr>
          <w:p w14:paraId="3425E99A" w14:textId="77777777" w:rsidR="00536BAA" w:rsidRPr="00EB0B66" w:rsidRDefault="00087EA8" w:rsidP="00B35A4E">
            <w:pPr>
              <w:rPr>
                <w:rFonts w:eastAsia="Times New Roman" w:cs="Times New Roman"/>
                <w:sz w:val="18"/>
                <w:szCs w:val="18"/>
              </w:rPr>
            </w:pPr>
            <w:r>
              <w:rPr>
                <w:rFonts w:eastAsia="Times New Roman" w:cs="Times New Roman"/>
                <w:sz w:val="18"/>
                <w:szCs w:val="18"/>
              </w:rPr>
              <w:t>433 (73</w:t>
            </w:r>
            <w:r w:rsidR="00536BAA">
              <w:rPr>
                <w:rFonts w:eastAsia="Times New Roman" w:cs="Times New Roman"/>
                <w:sz w:val="18"/>
                <w:szCs w:val="18"/>
              </w:rPr>
              <w:t>)</w:t>
            </w:r>
          </w:p>
        </w:tc>
        <w:tc>
          <w:tcPr>
            <w:tcW w:w="851" w:type="dxa"/>
          </w:tcPr>
          <w:p w14:paraId="2D7F9050" w14:textId="77777777" w:rsidR="00536BAA" w:rsidRPr="00EB0B66" w:rsidRDefault="00536BAA" w:rsidP="00B35A4E">
            <w:pPr>
              <w:rPr>
                <w:rFonts w:eastAsia="Times New Roman" w:cs="Times New Roman"/>
                <w:sz w:val="18"/>
                <w:szCs w:val="18"/>
              </w:rPr>
            </w:pPr>
            <w:r>
              <w:rPr>
                <w:rFonts w:eastAsia="Times New Roman" w:cs="Times New Roman"/>
                <w:sz w:val="18"/>
                <w:szCs w:val="18"/>
              </w:rPr>
              <w:t>418 (113)</w:t>
            </w:r>
          </w:p>
        </w:tc>
        <w:tc>
          <w:tcPr>
            <w:tcW w:w="850" w:type="dxa"/>
          </w:tcPr>
          <w:p w14:paraId="11D01EF6" w14:textId="48FF746B" w:rsidR="00536BAA" w:rsidRPr="000024F9" w:rsidRDefault="009674A8" w:rsidP="00B35A4E">
            <w:pPr>
              <w:rPr>
                <w:rFonts w:eastAsia="Times New Roman" w:cs="Times New Roman"/>
                <w:sz w:val="18"/>
                <w:szCs w:val="18"/>
              </w:rPr>
            </w:pPr>
            <w:r>
              <w:rPr>
                <w:rFonts w:eastAsia="Times New Roman" w:cs="Times New Roman"/>
                <w:sz w:val="18"/>
                <w:szCs w:val="18"/>
              </w:rPr>
              <w:t>-13</w:t>
            </w:r>
            <w:r w:rsidR="00BE4794">
              <w:rPr>
                <w:rFonts w:eastAsia="Times New Roman" w:cs="Times New Roman"/>
                <w:sz w:val="18"/>
                <w:szCs w:val="18"/>
              </w:rPr>
              <w:t xml:space="preserve"> (57</w:t>
            </w:r>
            <w:r w:rsidR="00536BAA">
              <w:rPr>
                <w:rFonts w:eastAsia="Times New Roman" w:cs="Times New Roman"/>
                <w:sz w:val="18"/>
                <w:szCs w:val="18"/>
              </w:rPr>
              <w:t>)</w:t>
            </w:r>
          </w:p>
        </w:tc>
        <w:tc>
          <w:tcPr>
            <w:tcW w:w="851" w:type="dxa"/>
          </w:tcPr>
          <w:p w14:paraId="78408B4C" w14:textId="77777777" w:rsidR="00536BAA" w:rsidRPr="000024F9" w:rsidRDefault="00536BAA" w:rsidP="00B35A4E">
            <w:pPr>
              <w:rPr>
                <w:rFonts w:eastAsia="Times New Roman" w:cs="Times New Roman"/>
                <w:sz w:val="18"/>
                <w:szCs w:val="18"/>
              </w:rPr>
            </w:pPr>
            <w:r>
              <w:rPr>
                <w:rFonts w:eastAsia="Times New Roman" w:cs="Times New Roman"/>
                <w:sz w:val="18"/>
                <w:szCs w:val="18"/>
              </w:rPr>
              <w:t>31 (134)</w:t>
            </w:r>
          </w:p>
        </w:tc>
        <w:tc>
          <w:tcPr>
            <w:tcW w:w="1134" w:type="dxa"/>
          </w:tcPr>
          <w:p w14:paraId="5F2CCAD5" w14:textId="61EF93DD" w:rsidR="00536BAA" w:rsidRPr="000024F9" w:rsidRDefault="00BE4794" w:rsidP="00BE4794">
            <w:pPr>
              <w:rPr>
                <w:rFonts w:eastAsia="Times New Roman" w:cs="Times New Roman"/>
                <w:sz w:val="18"/>
                <w:szCs w:val="18"/>
              </w:rPr>
            </w:pPr>
            <w:r>
              <w:rPr>
                <w:rFonts w:eastAsia="Times New Roman" w:cs="Times New Roman"/>
                <w:sz w:val="18"/>
                <w:szCs w:val="18"/>
              </w:rPr>
              <w:t>51.3</w:t>
            </w:r>
            <w:r w:rsidR="00536BAA">
              <w:rPr>
                <w:rFonts w:eastAsia="Times New Roman" w:cs="Times New Roman"/>
                <w:sz w:val="18"/>
                <w:szCs w:val="18"/>
              </w:rPr>
              <w:t xml:space="preserve"> (-72.3</w:t>
            </w:r>
            <w:r>
              <w:rPr>
                <w:rFonts w:eastAsia="Times New Roman" w:cs="Times New Roman"/>
                <w:sz w:val="18"/>
                <w:szCs w:val="18"/>
              </w:rPr>
              <w:t xml:space="preserve"> to </w:t>
            </w:r>
            <w:r w:rsidR="009674A8">
              <w:rPr>
                <w:rFonts w:eastAsia="Times New Roman" w:cs="Times New Roman"/>
                <w:sz w:val="18"/>
                <w:szCs w:val="18"/>
              </w:rPr>
              <w:t>174.9</w:t>
            </w:r>
            <w:r w:rsidR="00536BAA">
              <w:rPr>
                <w:rFonts w:eastAsia="Times New Roman" w:cs="Times New Roman"/>
                <w:sz w:val="18"/>
                <w:szCs w:val="18"/>
              </w:rPr>
              <w:t>)</w:t>
            </w:r>
          </w:p>
        </w:tc>
        <w:tc>
          <w:tcPr>
            <w:tcW w:w="850" w:type="dxa"/>
          </w:tcPr>
          <w:p w14:paraId="546E40B1" w14:textId="77777777" w:rsidR="00536BAA" w:rsidRPr="000024F9" w:rsidRDefault="00536BAA" w:rsidP="00B35A4E">
            <w:pPr>
              <w:rPr>
                <w:rFonts w:eastAsia="Times New Roman" w:cs="Times New Roman"/>
                <w:sz w:val="18"/>
                <w:szCs w:val="18"/>
              </w:rPr>
            </w:pPr>
            <w:r>
              <w:rPr>
                <w:rFonts w:eastAsia="Times New Roman" w:cs="Times New Roman"/>
                <w:sz w:val="18"/>
                <w:szCs w:val="18"/>
              </w:rPr>
              <w:t>0.372</w:t>
            </w:r>
          </w:p>
        </w:tc>
      </w:tr>
      <w:tr w:rsidR="00536BAA" w:rsidRPr="000024F9" w14:paraId="007E8380" w14:textId="77777777" w:rsidTr="00536BAA">
        <w:tc>
          <w:tcPr>
            <w:tcW w:w="1668" w:type="dxa"/>
          </w:tcPr>
          <w:p w14:paraId="439252AB" w14:textId="77777777" w:rsidR="00536BAA" w:rsidRPr="000024F9" w:rsidRDefault="00536BAA" w:rsidP="00B35A4E">
            <w:pPr>
              <w:rPr>
                <w:rFonts w:eastAsia="Times New Roman" w:cs="Times New Roman"/>
                <w:sz w:val="18"/>
                <w:szCs w:val="18"/>
              </w:rPr>
            </w:pPr>
            <w:r>
              <w:rPr>
                <w:rFonts w:eastAsia="Times New Roman" w:cs="Times New Roman"/>
                <w:sz w:val="18"/>
                <w:szCs w:val="18"/>
              </w:rPr>
              <w:t>Initial wash-in slope of the enhancement curve</w:t>
            </w:r>
          </w:p>
        </w:tc>
        <w:tc>
          <w:tcPr>
            <w:tcW w:w="850" w:type="dxa"/>
          </w:tcPr>
          <w:p w14:paraId="5F7A44A2" w14:textId="77777777" w:rsidR="00536BAA" w:rsidRPr="000024F9" w:rsidRDefault="00536BAA" w:rsidP="00B35A4E">
            <w:pPr>
              <w:rPr>
                <w:rFonts w:eastAsia="Times New Roman" w:cs="Times New Roman"/>
                <w:sz w:val="18"/>
                <w:szCs w:val="18"/>
              </w:rPr>
            </w:pPr>
            <w:r>
              <w:rPr>
                <w:rFonts w:eastAsia="Times New Roman" w:cs="Times New Roman"/>
                <w:sz w:val="18"/>
                <w:szCs w:val="18"/>
              </w:rPr>
              <w:t>9</w:t>
            </w:r>
          </w:p>
        </w:tc>
        <w:tc>
          <w:tcPr>
            <w:tcW w:w="851" w:type="dxa"/>
          </w:tcPr>
          <w:p w14:paraId="70A7E4DF" w14:textId="77777777" w:rsidR="00536BAA" w:rsidRPr="000024F9" w:rsidRDefault="00536BAA" w:rsidP="00B35A4E">
            <w:pPr>
              <w:rPr>
                <w:rFonts w:eastAsia="Times New Roman" w:cs="Times New Roman"/>
                <w:sz w:val="18"/>
                <w:szCs w:val="18"/>
              </w:rPr>
            </w:pPr>
            <w:r>
              <w:rPr>
                <w:rFonts w:eastAsia="Times New Roman" w:cs="Times New Roman"/>
                <w:sz w:val="18"/>
                <w:szCs w:val="18"/>
              </w:rPr>
              <w:t>7</w:t>
            </w:r>
          </w:p>
        </w:tc>
        <w:tc>
          <w:tcPr>
            <w:tcW w:w="850" w:type="dxa"/>
          </w:tcPr>
          <w:p w14:paraId="74044009" w14:textId="77777777" w:rsidR="00536BAA" w:rsidRPr="00EB0B66" w:rsidRDefault="00087EA8" w:rsidP="00B35A4E">
            <w:pPr>
              <w:rPr>
                <w:rFonts w:eastAsia="Times New Roman" w:cs="Times New Roman"/>
                <w:sz w:val="18"/>
                <w:szCs w:val="18"/>
              </w:rPr>
            </w:pPr>
            <w:r>
              <w:rPr>
                <w:rFonts w:eastAsia="Times New Roman" w:cs="Times New Roman"/>
                <w:sz w:val="18"/>
                <w:szCs w:val="18"/>
              </w:rPr>
              <w:t>6.8 (2.6</w:t>
            </w:r>
            <w:r w:rsidR="00536BAA">
              <w:rPr>
                <w:rFonts w:eastAsia="Times New Roman" w:cs="Times New Roman"/>
                <w:sz w:val="18"/>
                <w:szCs w:val="18"/>
              </w:rPr>
              <w:t>)</w:t>
            </w:r>
          </w:p>
        </w:tc>
        <w:tc>
          <w:tcPr>
            <w:tcW w:w="851" w:type="dxa"/>
          </w:tcPr>
          <w:p w14:paraId="62199161" w14:textId="77777777" w:rsidR="00536BAA" w:rsidRPr="00EB0B66" w:rsidRDefault="00934830" w:rsidP="00B35A4E">
            <w:pPr>
              <w:rPr>
                <w:rFonts w:eastAsia="Times New Roman" w:cs="Times New Roman"/>
                <w:sz w:val="18"/>
                <w:szCs w:val="18"/>
              </w:rPr>
            </w:pPr>
            <w:r>
              <w:rPr>
                <w:rFonts w:eastAsia="Times New Roman" w:cs="Times New Roman"/>
                <w:sz w:val="18"/>
                <w:szCs w:val="18"/>
              </w:rPr>
              <w:t>7.3</w:t>
            </w:r>
            <w:r w:rsidR="00536BAA">
              <w:rPr>
                <w:rFonts w:eastAsia="Times New Roman" w:cs="Times New Roman"/>
                <w:sz w:val="18"/>
                <w:szCs w:val="18"/>
              </w:rPr>
              <w:t xml:space="preserve"> (3.2)</w:t>
            </w:r>
          </w:p>
        </w:tc>
        <w:tc>
          <w:tcPr>
            <w:tcW w:w="850" w:type="dxa"/>
          </w:tcPr>
          <w:p w14:paraId="09EB16AD" w14:textId="77777777" w:rsidR="00536BAA" w:rsidRPr="000024F9" w:rsidRDefault="00536BAA" w:rsidP="00B35A4E">
            <w:pPr>
              <w:rPr>
                <w:rFonts w:eastAsia="Times New Roman" w:cs="Times New Roman"/>
                <w:sz w:val="18"/>
                <w:szCs w:val="18"/>
              </w:rPr>
            </w:pPr>
            <w:r>
              <w:rPr>
                <w:rFonts w:eastAsia="Times New Roman" w:cs="Times New Roman"/>
                <w:sz w:val="18"/>
                <w:szCs w:val="18"/>
              </w:rPr>
              <w:t>1.9 (5.7)</w:t>
            </w:r>
          </w:p>
        </w:tc>
        <w:tc>
          <w:tcPr>
            <w:tcW w:w="851" w:type="dxa"/>
          </w:tcPr>
          <w:p w14:paraId="1AD1958F" w14:textId="77777777" w:rsidR="00536BAA" w:rsidRPr="000024F9" w:rsidRDefault="00536BAA" w:rsidP="00B35A4E">
            <w:pPr>
              <w:rPr>
                <w:rFonts w:eastAsia="Times New Roman" w:cs="Times New Roman"/>
                <w:sz w:val="18"/>
                <w:szCs w:val="18"/>
              </w:rPr>
            </w:pPr>
            <w:r>
              <w:rPr>
                <w:rFonts w:eastAsia="Times New Roman" w:cs="Times New Roman"/>
                <w:sz w:val="18"/>
                <w:szCs w:val="18"/>
              </w:rPr>
              <w:t>-1.4</w:t>
            </w:r>
            <w:r w:rsidR="00934830">
              <w:rPr>
                <w:rFonts w:eastAsia="Times New Roman" w:cs="Times New Roman"/>
                <w:sz w:val="18"/>
                <w:szCs w:val="18"/>
              </w:rPr>
              <w:t xml:space="preserve"> (1.7</w:t>
            </w:r>
            <w:r>
              <w:rPr>
                <w:rFonts w:eastAsia="Times New Roman" w:cs="Times New Roman"/>
                <w:sz w:val="18"/>
                <w:szCs w:val="18"/>
              </w:rPr>
              <w:t>)</w:t>
            </w:r>
          </w:p>
        </w:tc>
        <w:tc>
          <w:tcPr>
            <w:tcW w:w="1134" w:type="dxa"/>
          </w:tcPr>
          <w:p w14:paraId="756356F4" w14:textId="4F2C76C5" w:rsidR="00536BAA" w:rsidRPr="000024F9" w:rsidRDefault="00934830" w:rsidP="00B35A4E">
            <w:pPr>
              <w:rPr>
                <w:rFonts w:eastAsia="Times New Roman" w:cs="Times New Roman"/>
                <w:sz w:val="18"/>
                <w:szCs w:val="18"/>
              </w:rPr>
            </w:pPr>
            <w:r>
              <w:rPr>
                <w:rFonts w:eastAsia="Times New Roman" w:cs="Times New Roman"/>
                <w:sz w:val="18"/>
                <w:szCs w:val="18"/>
              </w:rPr>
              <w:t>-2.9</w:t>
            </w:r>
            <w:r w:rsidR="00536BAA">
              <w:rPr>
                <w:rFonts w:eastAsia="Times New Roman" w:cs="Times New Roman"/>
                <w:sz w:val="18"/>
                <w:szCs w:val="18"/>
              </w:rPr>
              <w:t xml:space="preserve"> (-8.5</w:t>
            </w:r>
            <w:r w:rsidR="00447885">
              <w:rPr>
                <w:rFonts w:eastAsia="Times New Roman" w:cs="Times New Roman"/>
                <w:sz w:val="18"/>
                <w:szCs w:val="18"/>
              </w:rPr>
              <w:t xml:space="preserve"> to 2.8</w:t>
            </w:r>
            <w:r>
              <w:rPr>
                <w:rFonts w:eastAsia="Times New Roman" w:cs="Times New Roman"/>
                <w:sz w:val="18"/>
                <w:szCs w:val="18"/>
              </w:rPr>
              <w:t>)</w:t>
            </w:r>
          </w:p>
        </w:tc>
        <w:tc>
          <w:tcPr>
            <w:tcW w:w="850" w:type="dxa"/>
          </w:tcPr>
          <w:p w14:paraId="7F0BBDD5" w14:textId="77777777" w:rsidR="00536BAA" w:rsidRPr="000024F9" w:rsidRDefault="00934830" w:rsidP="00B35A4E">
            <w:pPr>
              <w:rPr>
                <w:rFonts w:eastAsia="Times New Roman" w:cs="Times New Roman"/>
                <w:sz w:val="18"/>
                <w:szCs w:val="18"/>
              </w:rPr>
            </w:pPr>
            <w:r>
              <w:rPr>
                <w:rFonts w:eastAsia="Times New Roman" w:cs="Times New Roman"/>
                <w:sz w:val="18"/>
                <w:szCs w:val="18"/>
              </w:rPr>
              <w:t>0.278</w:t>
            </w:r>
          </w:p>
        </w:tc>
      </w:tr>
      <w:tr w:rsidR="00536BAA" w:rsidRPr="000024F9" w14:paraId="2CA0C1CD" w14:textId="77777777" w:rsidTr="00536BAA">
        <w:tc>
          <w:tcPr>
            <w:tcW w:w="1668" w:type="dxa"/>
          </w:tcPr>
          <w:p w14:paraId="1087875D" w14:textId="77777777" w:rsidR="00536BAA" w:rsidRDefault="00536BAA" w:rsidP="00B35A4E">
            <w:pPr>
              <w:rPr>
                <w:rFonts w:eastAsia="Times New Roman" w:cs="Times New Roman"/>
                <w:sz w:val="18"/>
                <w:szCs w:val="18"/>
              </w:rPr>
            </w:pPr>
            <w:r>
              <w:rPr>
                <w:rFonts w:eastAsia="Times New Roman" w:cs="Times New Roman"/>
                <w:sz w:val="18"/>
                <w:szCs w:val="18"/>
              </w:rPr>
              <w:t xml:space="preserve">The maximal contrast enhancement </w:t>
            </w:r>
          </w:p>
        </w:tc>
        <w:tc>
          <w:tcPr>
            <w:tcW w:w="850" w:type="dxa"/>
          </w:tcPr>
          <w:p w14:paraId="3A60C7AA" w14:textId="77777777" w:rsidR="00536BAA" w:rsidRPr="000024F9" w:rsidRDefault="00536BAA" w:rsidP="00B35A4E">
            <w:pPr>
              <w:rPr>
                <w:rFonts w:eastAsia="Times New Roman" w:cs="Times New Roman"/>
                <w:sz w:val="18"/>
                <w:szCs w:val="18"/>
              </w:rPr>
            </w:pPr>
            <w:r>
              <w:rPr>
                <w:rFonts w:eastAsia="Times New Roman" w:cs="Times New Roman"/>
                <w:sz w:val="18"/>
                <w:szCs w:val="18"/>
              </w:rPr>
              <w:t>9</w:t>
            </w:r>
          </w:p>
        </w:tc>
        <w:tc>
          <w:tcPr>
            <w:tcW w:w="851" w:type="dxa"/>
          </w:tcPr>
          <w:p w14:paraId="2DD891AC" w14:textId="77777777" w:rsidR="00536BAA" w:rsidRPr="000024F9" w:rsidRDefault="00536BAA" w:rsidP="00B35A4E">
            <w:pPr>
              <w:rPr>
                <w:rFonts w:eastAsia="Times New Roman" w:cs="Times New Roman"/>
                <w:sz w:val="18"/>
                <w:szCs w:val="18"/>
              </w:rPr>
            </w:pPr>
            <w:r>
              <w:rPr>
                <w:rFonts w:eastAsia="Times New Roman" w:cs="Times New Roman"/>
                <w:sz w:val="18"/>
                <w:szCs w:val="18"/>
              </w:rPr>
              <w:t>7</w:t>
            </w:r>
          </w:p>
        </w:tc>
        <w:tc>
          <w:tcPr>
            <w:tcW w:w="850" w:type="dxa"/>
          </w:tcPr>
          <w:p w14:paraId="68594B99" w14:textId="77777777" w:rsidR="00536BAA" w:rsidRPr="00EB0B66" w:rsidRDefault="00087EA8" w:rsidP="00B35A4E">
            <w:pPr>
              <w:rPr>
                <w:rFonts w:eastAsia="Times New Roman" w:cs="Times New Roman"/>
                <w:sz w:val="18"/>
                <w:szCs w:val="18"/>
              </w:rPr>
            </w:pPr>
            <w:r>
              <w:rPr>
                <w:rFonts w:eastAsia="Times New Roman" w:cs="Times New Roman"/>
                <w:sz w:val="18"/>
                <w:szCs w:val="18"/>
              </w:rPr>
              <w:t>150.5 (60.9</w:t>
            </w:r>
            <w:r w:rsidR="008C6720">
              <w:rPr>
                <w:rFonts w:eastAsia="Times New Roman" w:cs="Times New Roman"/>
                <w:sz w:val="18"/>
                <w:szCs w:val="18"/>
              </w:rPr>
              <w:t>)</w:t>
            </w:r>
          </w:p>
        </w:tc>
        <w:tc>
          <w:tcPr>
            <w:tcW w:w="851" w:type="dxa"/>
          </w:tcPr>
          <w:p w14:paraId="44B61DCC" w14:textId="77777777" w:rsidR="00536BAA" w:rsidRPr="00EB0B66" w:rsidRDefault="00934830" w:rsidP="00B35A4E">
            <w:pPr>
              <w:rPr>
                <w:rFonts w:eastAsia="Times New Roman" w:cs="Times New Roman"/>
                <w:sz w:val="18"/>
                <w:szCs w:val="18"/>
              </w:rPr>
            </w:pPr>
            <w:r>
              <w:rPr>
                <w:rFonts w:eastAsia="Times New Roman" w:cs="Times New Roman"/>
                <w:sz w:val="18"/>
                <w:szCs w:val="18"/>
              </w:rPr>
              <w:t>153.3</w:t>
            </w:r>
            <w:r w:rsidR="008C6720">
              <w:rPr>
                <w:rFonts w:eastAsia="Times New Roman" w:cs="Times New Roman"/>
                <w:sz w:val="18"/>
                <w:szCs w:val="18"/>
              </w:rPr>
              <w:t xml:space="preserve"> (70.9)</w:t>
            </w:r>
          </w:p>
        </w:tc>
        <w:tc>
          <w:tcPr>
            <w:tcW w:w="850" w:type="dxa"/>
          </w:tcPr>
          <w:p w14:paraId="19A2068F" w14:textId="77777777" w:rsidR="00536BAA" w:rsidRPr="000024F9" w:rsidRDefault="00934830" w:rsidP="00B35A4E">
            <w:pPr>
              <w:rPr>
                <w:rFonts w:eastAsia="Times New Roman" w:cs="Times New Roman"/>
                <w:sz w:val="18"/>
                <w:szCs w:val="18"/>
              </w:rPr>
            </w:pPr>
            <w:r>
              <w:rPr>
                <w:rFonts w:eastAsia="Times New Roman" w:cs="Times New Roman"/>
                <w:sz w:val="18"/>
                <w:szCs w:val="18"/>
              </w:rPr>
              <w:t>19.2 (67.9</w:t>
            </w:r>
            <w:r w:rsidR="008C6720">
              <w:rPr>
                <w:rFonts w:eastAsia="Times New Roman" w:cs="Times New Roman"/>
                <w:sz w:val="18"/>
                <w:szCs w:val="18"/>
              </w:rPr>
              <w:t>)</w:t>
            </w:r>
          </w:p>
        </w:tc>
        <w:tc>
          <w:tcPr>
            <w:tcW w:w="851" w:type="dxa"/>
          </w:tcPr>
          <w:p w14:paraId="77E2618E" w14:textId="77777777" w:rsidR="00536BAA" w:rsidRPr="000024F9" w:rsidRDefault="00934830" w:rsidP="00B35A4E">
            <w:pPr>
              <w:rPr>
                <w:rFonts w:eastAsia="Times New Roman" w:cs="Times New Roman"/>
                <w:sz w:val="18"/>
                <w:szCs w:val="18"/>
              </w:rPr>
            </w:pPr>
            <w:r>
              <w:rPr>
                <w:rFonts w:eastAsia="Times New Roman" w:cs="Times New Roman"/>
                <w:sz w:val="18"/>
                <w:szCs w:val="18"/>
              </w:rPr>
              <w:t>-14.2 (27.2</w:t>
            </w:r>
            <w:r w:rsidR="008C6720">
              <w:rPr>
                <w:rFonts w:eastAsia="Times New Roman" w:cs="Times New Roman"/>
                <w:sz w:val="18"/>
                <w:szCs w:val="18"/>
              </w:rPr>
              <w:t>)</w:t>
            </w:r>
          </w:p>
        </w:tc>
        <w:tc>
          <w:tcPr>
            <w:tcW w:w="1134" w:type="dxa"/>
          </w:tcPr>
          <w:p w14:paraId="42C57AF9" w14:textId="77777777" w:rsidR="00536BAA" w:rsidRPr="000024F9" w:rsidRDefault="008C6720" w:rsidP="00934830">
            <w:pPr>
              <w:rPr>
                <w:rFonts w:eastAsia="Times New Roman" w:cs="Times New Roman"/>
                <w:sz w:val="18"/>
                <w:szCs w:val="18"/>
              </w:rPr>
            </w:pPr>
            <w:r>
              <w:rPr>
                <w:rFonts w:eastAsia="Times New Roman" w:cs="Times New Roman"/>
                <w:sz w:val="18"/>
                <w:szCs w:val="18"/>
              </w:rPr>
              <w:t>-18.</w:t>
            </w:r>
            <w:r w:rsidR="00934830">
              <w:rPr>
                <w:rFonts w:eastAsia="Times New Roman" w:cs="Times New Roman"/>
                <w:sz w:val="18"/>
                <w:szCs w:val="18"/>
              </w:rPr>
              <w:t>3 (-74.1 to 37.5</w:t>
            </w:r>
            <w:r>
              <w:rPr>
                <w:rFonts w:eastAsia="Times New Roman" w:cs="Times New Roman"/>
                <w:sz w:val="18"/>
                <w:szCs w:val="18"/>
              </w:rPr>
              <w:t>)</w:t>
            </w:r>
          </w:p>
        </w:tc>
        <w:tc>
          <w:tcPr>
            <w:tcW w:w="850" w:type="dxa"/>
          </w:tcPr>
          <w:p w14:paraId="2D0B7BFF" w14:textId="77777777" w:rsidR="00536BAA" w:rsidRPr="000024F9" w:rsidRDefault="00934830" w:rsidP="00B35A4E">
            <w:pPr>
              <w:rPr>
                <w:rFonts w:eastAsia="Times New Roman" w:cs="Times New Roman"/>
                <w:sz w:val="18"/>
                <w:szCs w:val="18"/>
              </w:rPr>
            </w:pPr>
            <w:r>
              <w:rPr>
                <w:rFonts w:eastAsia="Times New Roman" w:cs="Times New Roman"/>
                <w:sz w:val="18"/>
                <w:szCs w:val="18"/>
              </w:rPr>
              <w:t>0.477</w:t>
            </w:r>
          </w:p>
        </w:tc>
      </w:tr>
      <w:tr w:rsidR="00536BAA" w:rsidRPr="000024F9" w14:paraId="3AB3FF45" w14:textId="77777777" w:rsidTr="00536BAA">
        <w:tc>
          <w:tcPr>
            <w:tcW w:w="8755" w:type="dxa"/>
            <w:gridSpan w:val="9"/>
          </w:tcPr>
          <w:p w14:paraId="2E3798FC" w14:textId="77777777" w:rsidR="00536BAA" w:rsidRPr="005063F4" w:rsidRDefault="00536BAA" w:rsidP="00B35A4E">
            <w:pPr>
              <w:pStyle w:val="ListParagraph"/>
              <w:ind w:left="0"/>
              <w:rPr>
                <w:rFonts w:asciiTheme="minorHAnsi" w:hAnsiTheme="minorHAnsi"/>
                <w:sz w:val="18"/>
                <w:szCs w:val="18"/>
              </w:rPr>
            </w:pPr>
            <w:r w:rsidRPr="00DF14A9">
              <w:rPr>
                <w:rFonts w:asciiTheme="minorHAnsi" w:hAnsiTheme="minorHAnsi"/>
                <w:sz w:val="18"/>
                <w:szCs w:val="18"/>
              </w:rPr>
              <w:t xml:space="preserve">SD= Standard Deviation; IQR= Interquartile </w:t>
            </w:r>
            <w:r w:rsidRPr="005063F4">
              <w:rPr>
                <w:rFonts w:asciiTheme="minorHAnsi" w:hAnsiTheme="minorHAnsi"/>
                <w:sz w:val="18"/>
                <w:szCs w:val="18"/>
              </w:rPr>
              <w:t xml:space="preserve">Range; 95% CI= 95% confidence interval; </w:t>
            </w:r>
            <w:proofErr w:type="spellStart"/>
            <w:r w:rsidR="005063F4" w:rsidRPr="005063F4">
              <w:rPr>
                <w:rFonts w:asciiTheme="minorHAnsi" w:hAnsiTheme="minorHAnsi"/>
                <w:sz w:val="18"/>
                <w:szCs w:val="18"/>
              </w:rPr>
              <w:t>iAUC</w:t>
            </w:r>
            <w:proofErr w:type="spellEnd"/>
            <w:r w:rsidR="005063F4" w:rsidRPr="005063F4">
              <w:rPr>
                <w:rFonts w:asciiTheme="minorHAnsi" w:hAnsiTheme="minorHAnsi"/>
                <w:sz w:val="18"/>
                <w:szCs w:val="18"/>
              </w:rPr>
              <w:t>=The area under the curve measurement in the first 90 seconds</w:t>
            </w:r>
          </w:p>
          <w:p w14:paraId="25F4C846" w14:textId="77777777" w:rsidR="00536BAA" w:rsidRPr="00DF14A9" w:rsidRDefault="00536BAA" w:rsidP="00B35A4E">
            <w:pPr>
              <w:rPr>
                <w:sz w:val="24"/>
                <w:szCs w:val="24"/>
              </w:rPr>
            </w:pPr>
          </w:p>
        </w:tc>
      </w:tr>
    </w:tbl>
    <w:p w14:paraId="2654CBBD" w14:textId="77777777" w:rsidR="002638C1" w:rsidRPr="0095401D" w:rsidRDefault="002638C1" w:rsidP="00DF14A9">
      <w:pPr>
        <w:rPr>
          <w:b/>
          <w:sz w:val="20"/>
          <w:szCs w:val="20"/>
        </w:rPr>
      </w:pPr>
    </w:p>
    <w:p w14:paraId="1E18EB0D" w14:textId="77777777" w:rsidR="0095401D" w:rsidRPr="0095401D" w:rsidRDefault="0095401D" w:rsidP="00DF14A9">
      <w:pPr>
        <w:rPr>
          <w:b/>
          <w:sz w:val="20"/>
          <w:szCs w:val="20"/>
        </w:rPr>
      </w:pPr>
      <w:r w:rsidRPr="0095401D">
        <w:rPr>
          <w:b/>
          <w:sz w:val="20"/>
          <w:szCs w:val="20"/>
        </w:rPr>
        <w:t xml:space="preserve">Table: DWI outcomes </w:t>
      </w:r>
    </w:p>
    <w:tbl>
      <w:tblPr>
        <w:tblStyle w:val="TableGrid"/>
        <w:tblW w:w="8755" w:type="dxa"/>
        <w:tblLayout w:type="fixed"/>
        <w:tblLook w:val="04A0" w:firstRow="1" w:lastRow="0" w:firstColumn="1" w:lastColumn="0" w:noHBand="0" w:noVBand="1"/>
      </w:tblPr>
      <w:tblGrid>
        <w:gridCol w:w="1668"/>
        <w:gridCol w:w="850"/>
        <w:gridCol w:w="851"/>
        <w:gridCol w:w="850"/>
        <w:gridCol w:w="851"/>
        <w:gridCol w:w="850"/>
        <w:gridCol w:w="851"/>
        <w:gridCol w:w="1134"/>
        <w:gridCol w:w="850"/>
      </w:tblGrid>
      <w:tr w:rsidR="0095401D" w:rsidRPr="000024F9" w14:paraId="404B7C14" w14:textId="77777777" w:rsidTr="00B35A4E">
        <w:tc>
          <w:tcPr>
            <w:tcW w:w="1668" w:type="dxa"/>
            <w:vMerge w:val="restart"/>
          </w:tcPr>
          <w:p w14:paraId="3CFE1FF3" w14:textId="77777777" w:rsidR="0095401D" w:rsidRPr="000024F9" w:rsidRDefault="0095401D" w:rsidP="00B35A4E">
            <w:pPr>
              <w:rPr>
                <w:rFonts w:eastAsia="Times New Roman" w:cs="Times New Roman"/>
                <w:sz w:val="20"/>
                <w:szCs w:val="20"/>
              </w:rPr>
            </w:pPr>
            <w:r w:rsidRPr="000024F9">
              <w:rPr>
                <w:rFonts w:eastAsia="Times New Roman" w:cs="Times New Roman"/>
                <w:sz w:val="20"/>
                <w:szCs w:val="20"/>
              </w:rPr>
              <w:t>Outcome</w:t>
            </w:r>
          </w:p>
        </w:tc>
        <w:tc>
          <w:tcPr>
            <w:tcW w:w="1701" w:type="dxa"/>
            <w:gridSpan w:val="2"/>
          </w:tcPr>
          <w:p w14:paraId="7C1C7907" w14:textId="77777777" w:rsidR="0095401D" w:rsidRPr="000024F9" w:rsidRDefault="0095401D" w:rsidP="00B35A4E">
            <w:pPr>
              <w:jc w:val="center"/>
              <w:rPr>
                <w:rFonts w:eastAsia="Times New Roman" w:cs="Times New Roman"/>
                <w:sz w:val="20"/>
                <w:szCs w:val="20"/>
              </w:rPr>
            </w:pPr>
            <w:r w:rsidRPr="000024F9">
              <w:rPr>
                <w:rFonts w:eastAsia="Times New Roman" w:cs="Times New Roman"/>
                <w:sz w:val="20"/>
                <w:szCs w:val="20"/>
              </w:rPr>
              <w:t>Number included in analysis</w:t>
            </w:r>
          </w:p>
        </w:tc>
        <w:tc>
          <w:tcPr>
            <w:tcW w:w="1701" w:type="dxa"/>
            <w:gridSpan w:val="2"/>
          </w:tcPr>
          <w:p w14:paraId="6B5BF3E2" w14:textId="77777777" w:rsidR="0095401D" w:rsidRPr="000024F9" w:rsidRDefault="0095401D" w:rsidP="00B35A4E">
            <w:pPr>
              <w:jc w:val="center"/>
              <w:rPr>
                <w:rFonts w:eastAsia="Times New Roman" w:cs="Times New Roman"/>
                <w:sz w:val="20"/>
                <w:szCs w:val="20"/>
              </w:rPr>
            </w:pPr>
            <w:r>
              <w:rPr>
                <w:rFonts w:eastAsia="Times New Roman" w:cs="Times New Roman"/>
                <w:sz w:val="20"/>
                <w:szCs w:val="20"/>
              </w:rPr>
              <w:t>Baseline value (mean, SD)</w:t>
            </w:r>
          </w:p>
        </w:tc>
        <w:tc>
          <w:tcPr>
            <w:tcW w:w="1701" w:type="dxa"/>
            <w:gridSpan w:val="2"/>
          </w:tcPr>
          <w:p w14:paraId="41A80622" w14:textId="77777777" w:rsidR="0095401D" w:rsidRPr="000024F9" w:rsidRDefault="0095401D" w:rsidP="00B35A4E">
            <w:pPr>
              <w:jc w:val="center"/>
              <w:rPr>
                <w:rFonts w:eastAsia="Times New Roman" w:cs="Times New Roman"/>
                <w:sz w:val="20"/>
                <w:szCs w:val="20"/>
              </w:rPr>
            </w:pPr>
            <w:r>
              <w:rPr>
                <w:rFonts w:eastAsia="Times New Roman" w:cs="Times New Roman"/>
                <w:sz w:val="20"/>
                <w:szCs w:val="20"/>
              </w:rPr>
              <w:t>Change from baseline</w:t>
            </w:r>
          </w:p>
          <w:p w14:paraId="660028E1" w14:textId="77777777" w:rsidR="0095401D" w:rsidRPr="000024F9" w:rsidRDefault="0095401D" w:rsidP="00B35A4E">
            <w:pPr>
              <w:jc w:val="center"/>
              <w:rPr>
                <w:rFonts w:eastAsia="Times New Roman" w:cs="Times New Roman"/>
                <w:sz w:val="20"/>
                <w:szCs w:val="20"/>
              </w:rPr>
            </w:pPr>
            <w:r w:rsidRPr="000024F9">
              <w:rPr>
                <w:rFonts w:eastAsia="Times New Roman" w:cs="Times New Roman"/>
                <w:sz w:val="20"/>
                <w:szCs w:val="20"/>
              </w:rPr>
              <w:t>(mean, SD)</w:t>
            </w:r>
          </w:p>
        </w:tc>
        <w:tc>
          <w:tcPr>
            <w:tcW w:w="1134" w:type="dxa"/>
            <w:vMerge w:val="restart"/>
          </w:tcPr>
          <w:p w14:paraId="2F2D3A79" w14:textId="77777777" w:rsidR="0095401D" w:rsidRPr="000024F9" w:rsidRDefault="0095401D" w:rsidP="00B35A4E">
            <w:pPr>
              <w:rPr>
                <w:rFonts w:eastAsia="Times New Roman" w:cs="Times New Roman"/>
                <w:sz w:val="20"/>
                <w:szCs w:val="20"/>
              </w:rPr>
            </w:pPr>
            <w:r w:rsidRPr="000024F9">
              <w:rPr>
                <w:rFonts w:eastAsia="Times New Roman" w:cs="Times New Roman"/>
                <w:sz w:val="20"/>
                <w:szCs w:val="20"/>
              </w:rPr>
              <w:t xml:space="preserve">Treatment effect (95% CI) </w:t>
            </w:r>
          </w:p>
        </w:tc>
        <w:tc>
          <w:tcPr>
            <w:tcW w:w="850" w:type="dxa"/>
            <w:vMerge w:val="restart"/>
          </w:tcPr>
          <w:p w14:paraId="7528FBA9" w14:textId="77777777" w:rsidR="0095401D" w:rsidRPr="000024F9" w:rsidRDefault="0095401D" w:rsidP="00B35A4E">
            <w:pPr>
              <w:rPr>
                <w:rFonts w:eastAsia="Times New Roman" w:cs="Times New Roman"/>
                <w:sz w:val="20"/>
                <w:szCs w:val="20"/>
              </w:rPr>
            </w:pPr>
            <w:r w:rsidRPr="000024F9">
              <w:rPr>
                <w:rFonts w:eastAsia="Times New Roman" w:cs="Times New Roman"/>
                <w:i/>
                <w:sz w:val="20"/>
                <w:szCs w:val="20"/>
              </w:rPr>
              <w:t>p</w:t>
            </w:r>
            <w:r w:rsidRPr="000024F9">
              <w:rPr>
                <w:rFonts w:eastAsia="Times New Roman" w:cs="Times New Roman"/>
                <w:sz w:val="20"/>
                <w:szCs w:val="20"/>
              </w:rPr>
              <w:t>-value</w:t>
            </w:r>
          </w:p>
        </w:tc>
      </w:tr>
      <w:tr w:rsidR="0095401D" w:rsidRPr="000024F9" w14:paraId="7FF7D70D" w14:textId="77777777" w:rsidTr="00B35A4E">
        <w:tc>
          <w:tcPr>
            <w:tcW w:w="1668" w:type="dxa"/>
            <w:vMerge/>
          </w:tcPr>
          <w:p w14:paraId="2AE3E482" w14:textId="77777777" w:rsidR="0095401D" w:rsidRPr="000024F9" w:rsidRDefault="0095401D" w:rsidP="00B35A4E">
            <w:pPr>
              <w:rPr>
                <w:rFonts w:eastAsia="Times New Roman" w:cs="Times New Roman"/>
              </w:rPr>
            </w:pPr>
          </w:p>
        </w:tc>
        <w:tc>
          <w:tcPr>
            <w:tcW w:w="850" w:type="dxa"/>
          </w:tcPr>
          <w:p w14:paraId="03C20F85" w14:textId="77777777" w:rsidR="0095401D" w:rsidRPr="000024F9" w:rsidRDefault="0095401D" w:rsidP="00B35A4E">
            <w:pPr>
              <w:rPr>
                <w:rFonts w:eastAsia="Times New Roman" w:cs="Times New Roman"/>
                <w:sz w:val="18"/>
                <w:szCs w:val="18"/>
              </w:rPr>
            </w:pPr>
            <w:r w:rsidRPr="000024F9">
              <w:rPr>
                <w:rFonts w:eastAsia="Times New Roman" w:cs="Times New Roman"/>
                <w:sz w:val="18"/>
                <w:szCs w:val="18"/>
              </w:rPr>
              <w:t>Placebo</w:t>
            </w:r>
            <w:r>
              <w:rPr>
                <w:rFonts w:eastAsia="Times New Roman" w:cs="Times New Roman"/>
                <w:sz w:val="18"/>
                <w:szCs w:val="18"/>
              </w:rPr>
              <w:t xml:space="preserve"> arm (n=13</w:t>
            </w:r>
            <w:r w:rsidRPr="000024F9">
              <w:rPr>
                <w:rFonts w:eastAsia="Times New Roman" w:cs="Times New Roman"/>
                <w:sz w:val="18"/>
                <w:szCs w:val="18"/>
              </w:rPr>
              <w:t>)</w:t>
            </w:r>
          </w:p>
        </w:tc>
        <w:tc>
          <w:tcPr>
            <w:tcW w:w="851" w:type="dxa"/>
          </w:tcPr>
          <w:p w14:paraId="46DA0EF3" w14:textId="77777777" w:rsidR="0095401D" w:rsidRPr="000024F9" w:rsidRDefault="0095401D" w:rsidP="00B35A4E">
            <w:pPr>
              <w:rPr>
                <w:rFonts w:eastAsia="Times New Roman" w:cs="Times New Roman"/>
                <w:sz w:val="18"/>
                <w:szCs w:val="18"/>
              </w:rPr>
            </w:pPr>
            <w:r w:rsidRPr="000024F9">
              <w:rPr>
                <w:rFonts w:eastAsia="Times New Roman" w:cs="Times New Roman"/>
                <w:sz w:val="18"/>
                <w:szCs w:val="18"/>
              </w:rPr>
              <w:t>ZA</w:t>
            </w:r>
            <w:r>
              <w:rPr>
                <w:rFonts w:eastAsia="Times New Roman" w:cs="Times New Roman"/>
                <w:sz w:val="18"/>
                <w:szCs w:val="18"/>
              </w:rPr>
              <w:t xml:space="preserve"> arm (n=11</w:t>
            </w:r>
            <w:r w:rsidRPr="000024F9">
              <w:rPr>
                <w:rFonts w:eastAsia="Times New Roman" w:cs="Times New Roman"/>
                <w:sz w:val="18"/>
                <w:szCs w:val="18"/>
              </w:rPr>
              <w:t>)</w:t>
            </w:r>
          </w:p>
        </w:tc>
        <w:tc>
          <w:tcPr>
            <w:tcW w:w="850" w:type="dxa"/>
          </w:tcPr>
          <w:p w14:paraId="367C4B82" w14:textId="77777777" w:rsidR="0095401D" w:rsidRPr="000024F9" w:rsidRDefault="0095401D" w:rsidP="00B35A4E">
            <w:pPr>
              <w:rPr>
                <w:rFonts w:eastAsia="Times New Roman" w:cs="Times New Roman"/>
                <w:sz w:val="18"/>
                <w:szCs w:val="18"/>
              </w:rPr>
            </w:pPr>
            <w:r w:rsidRPr="000024F9">
              <w:rPr>
                <w:rFonts w:eastAsia="Times New Roman" w:cs="Times New Roman"/>
                <w:sz w:val="18"/>
                <w:szCs w:val="18"/>
              </w:rPr>
              <w:t>Placebo arm</w:t>
            </w:r>
          </w:p>
        </w:tc>
        <w:tc>
          <w:tcPr>
            <w:tcW w:w="851" w:type="dxa"/>
          </w:tcPr>
          <w:p w14:paraId="59697BCA" w14:textId="77777777" w:rsidR="0095401D" w:rsidRPr="000024F9" w:rsidRDefault="0095401D" w:rsidP="00B35A4E">
            <w:pPr>
              <w:rPr>
                <w:rFonts w:eastAsia="Times New Roman" w:cs="Times New Roman"/>
                <w:sz w:val="18"/>
                <w:szCs w:val="18"/>
              </w:rPr>
            </w:pPr>
            <w:r w:rsidRPr="000024F9">
              <w:rPr>
                <w:rFonts w:eastAsia="Times New Roman" w:cs="Times New Roman"/>
                <w:sz w:val="18"/>
                <w:szCs w:val="18"/>
              </w:rPr>
              <w:t>ZA arm</w:t>
            </w:r>
          </w:p>
        </w:tc>
        <w:tc>
          <w:tcPr>
            <w:tcW w:w="850" w:type="dxa"/>
          </w:tcPr>
          <w:p w14:paraId="3EBECBC0" w14:textId="77777777" w:rsidR="0095401D" w:rsidRPr="000024F9" w:rsidRDefault="0095401D" w:rsidP="00B35A4E">
            <w:pPr>
              <w:rPr>
                <w:rFonts w:eastAsia="Times New Roman" w:cs="Times New Roman"/>
                <w:sz w:val="18"/>
                <w:szCs w:val="18"/>
              </w:rPr>
            </w:pPr>
            <w:r w:rsidRPr="000024F9">
              <w:rPr>
                <w:rFonts w:eastAsia="Times New Roman" w:cs="Times New Roman"/>
                <w:sz w:val="18"/>
                <w:szCs w:val="18"/>
              </w:rPr>
              <w:t>placebo arm</w:t>
            </w:r>
          </w:p>
        </w:tc>
        <w:tc>
          <w:tcPr>
            <w:tcW w:w="851" w:type="dxa"/>
          </w:tcPr>
          <w:p w14:paraId="389B56A6" w14:textId="77777777" w:rsidR="0095401D" w:rsidRPr="000024F9" w:rsidRDefault="0095401D" w:rsidP="00B35A4E">
            <w:pPr>
              <w:rPr>
                <w:rFonts w:eastAsia="Times New Roman" w:cs="Times New Roman"/>
                <w:sz w:val="18"/>
                <w:szCs w:val="18"/>
              </w:rPr>
            </w:pPr>
            <w:r w:rsidRPr="000024F9">
              <w:rPr>
                <w:rFonts w:eastAsia="Times New Roman" w:cs="Times New Roman"/>
                <w:sz w:val="18"/>
                <w:szCs w:val="18"/>
              </w:rPr>
              <w:t>ZA arm</w:t>
            </w:r>
          </w:p>
        </w:tc>
        <w:tc>
          <w:tcPr>
            <w:tcW w:w="1134" w:type="dxa"/>
            <w:vMerge/>
          </w:tcPr>
          <w:p w14:paraId="3A57E63D" w14:textId="77777777" w:rsidR="0095401D" w:rsidRPr="000024F9" w:rsidRDefault="0095401D" w:rsidP="00B35A4E">
            <w:pPr>
              <w:rPr>
                <w:rFonts w:eastAsia="Times New Roman" w:cs="Times New Roman"/>
                <w:sz w:val="20"/>
                <w:szCs w:val="20"/>
              </w:rPr>
            </w:pPr>
          </w:p>
        </w:tc>
        <w:tc>
          <w:tcPr>
            <w:tcW w:w="850" w:type="dxa"/>
            <w:vMerge/>
          </w:tcPr>
          <w:p w14:paraId="59287405" w14:textId="77777777" w:rsidR="0095401D" w:rsidRPr="000024F9" w:rsidRDefault="0095401D" w:rsidP="00B35A4E">
            <w:pPr>
              <w:rPr>
                <w:rFonts w:eastAsia="Times New Roman" w:cs="Times New Roman"/>
                <w:sz w:val="20"/>
                <w:szCs w:val="20"/>
              </w:rPr>
            </w:pPr>
          </w:p>
        </w:tc>
      </w:tr>
      <w:tr w:rsidR="0095401D" w:rsidRPr="000024F9" w14:paraId="7FC8929A" w14:textId="77777777" w:rsidTr="00B35A4E">
        <w:tc>
          <w:tcPr>
            <w:tcW w:w="1668" w:type="dxa"/>
          </w:tcPr>
          <w:p w14:paraId="62021BDC" w14:textId="6124F8DB" w:rsidR="0095401D" w:rsidRPr="00947F03" w:rsidRDefault="0095401D" w:rsidP="00B35A4E">
            <w:pPr>
              <w:rPr>
                <w:rFonts w:eastAsia="Times New Roman" w:cs="Times New Roman"/>
                <w:sz w:val="18"/>
                <w:szCs w:val="18"/>
              </w:rPr>
            </w:pPr>
            <w:r>
              <w:rPr>
                <w:rFonts w:eastAsia="Times New Roman" w:cs="Times New Roman"/>
                <w:sz w:val="18"/>
                <w:szCs w:val="18"/>
              </w:rPr>
              <w:t>ADC Value</w:t>
            </w:r>
            <w:r w:rsidR="00947F03">
              <w:rPr>
                <w:rFonts w:eastAsia="Times New Roman" w:cs="Times New Roman"/>
                <w:sz w:val="18"/>
                <w:szCs w:val="18"/>
              </w:rPr>
              <w:t xml:space="preserve"> (mm</w:t>
            </w:r>
            <w:r w:rsidR="00947F03">
              <w:rPr>
                <w:rFonts w:eastAsia="Times New Roman" w:cs="Times New Roman"/>
                <w:sz w:val="18"/>
                <w:szCs w:val="18"/>
                <w:vertAlign w:val="superscript"/>
              </w:rPr>
              <w:t>2</w:t>
            </w:r>
            <w:r w:rsidR="00947F03">
              <w:rPr>
                <w:rFonts w:eastAsia="Times New Roman" w:cs="Times New Roman"/>
                <w:sz w:val="18"/>
                <w:szCs w:val="18"/>
              </w:rPr>
              <w:t>/sec)</w:t>
            </w:r>
          </w:p>
        </w:tc>
        <w:tc>
          <w:tcPr>
            <w:tcW w:w="850" w:type="dxa"/>
          </w:tcPr>
          <w:p w14:paraId="05F3B6CB" w14:textId="77777777" w:rsidR="0095401D" w:rsidRPr="000024F9" w:rsidRDefault="0095401D" w:rsidP="00B35A4E">
            <w:pPr>
              <w:rPr>
                <w:rFonts w:eastAsia="Times New Roman" w:cs="Times New Roman"/>
                <w:sz w:val="18"/>
                <w:szCs w:val="18"/>
              </w:rPr>
            </w:pPr>
            <w:r>
              <w:rPr>
                <w:rFonts w:eastAsia="Times New Roman" w:cs="Times New Roman"/>
                <w:sz w:val="18"/>
                <w:szCs w:val="18"/>
              </w:rPr>
              <w:t>5</w:t>
            </w:r>
          </w:p>
        </w:tc>
        <w:tc>
          <w:tcPr>
            <w:tcW w:w="851" w:type="dxa"/>
          </w:tcPr>
          <w:p w14:paraId="71B8447D" w14:textId="77777777" w:rsidR="0095401D" w:rsidRPr="000024F9" w:rsidRDefault="0095401D" w:rsidP="00B35A4E">
            <w:pPr>
              <w:rPr>
                <w:rFonts w:eastAsia="Times New Roman" w:cs="Times New Roman"/>
                <w:sz w:val="18"/>
                <w:szCs w:val="18"/>
              </w:rPr>
            </w:pPr>
            <w:r>
              <w:rPr>
                <w:rFonts w:eastAsia="Times New Roman" w:cs="Times New Roman"/>
                <w:sz w:val="18"/>
                <w:szCs w:val="18"/>
              </w:rPr>
              <w:t>3</w:t>
            </w:r>
          </w:p>
        </w:tc>
        <w:tc>
          <w:tcPr>
            <w:tcW w:w="850" w:type="dxa"/>
          </w:tcPr>
          <w:p w14:paraId="452858D6" w14:textId="77777777" w:rsidR="0095401D" w:rsidRPr="00EB0B66" w:rsidRDefault="0095401D" w:rsidP="00B35A4E">
            <w:pPr>
              <w:rPr>
                <w:rFonts w:eastAsia="Times New Roman" w:cs="Times New Roman"/>
                <w:sz w:val="18"/>
                <w:szCs w:val="18"/>
              </w:rPr>
            </w:pPr>
            <w:r>
              <w:rPr>
                <w:rFonts w:eastAsia="Times New Roman" w:cs="Times New Roman"/>
                <w:sz w:val="18"/>
                <w:szCs w:val="18"/>
              </w:rPr>
              <w:t>1.74 (0.70)</w:t>
            </w:r>
          </w:p>
        </w:tc>
        <w:tc>
          <w:tcPr>
            <w:tcW w:w="851" w:type="dxa"/>
          </w:tcPr>
          <w:p w14:paraId="37E4D319" w14:textId="77777777" w:rsidR="0095401D" w:rsidRPr="00EB0B66" w:rsidRDefault="0095401D" w:rsidP="00B35A4E">
            <w:pPr>
              <w:rPr>
                <w:rFonts w:eastAsia="Times New Roman" w:cs="Times New Roman"/>
                <w:sz w:val="18"/>
                <w:szCs w:val="18"/>
              </w:rPr>
            </w:pPr>
            <w:r>
              <w:rPr>
                <w:rFonts w:eastAsia="Times New Roman" w:cs="Times New Roman"/>
                <w:sz w:val="18"/>
                <w:szCs w:val="18"/>
              </w:rPr>
              <w:t>1.92 (0.35)</w:t>
            </w:r>
          </w:p>
        </w:tc>
        <w:tc>
          <w:tcPr>
            <w:tcW w:w="850" w:type="dxa"/>
          </w:tcPr>
          <w:p w14:paraId="60833940" w14:textId="77777777" w:rsidR="0095401D" w:rsidRPr="000024F9" w:rsidRDefault="0095401D" w:rsidP="00B35A4E">
            <w:pPr>
              <w:rPr>
                <w:rFonts w:eastAsia="Times New Roman" w:cs="Times New Roman"/>
                <w:sz w:val="18"/>
                <w:szCs w:val="18"/>
              </w:rPr>
            </w:pPr>
            <w:r>
              <w:rPr>
                <w:rFonts w:eastAsia="Times New Roman" w:cs="Times New Roman"/>
                <w:sz w:val="18"/>
                <w:szCs w:val="18"/>
              </w:rPr>
              <w:t>0.43 (0.30)</w:t>
            </w:r>
          </w:p>
        </w:tc>
        <w:tc>
          <w:tcPr>
            <w:tcW w:w="851" w:type="dxa"/>
          </w:tcPr>
          <w:p w14:paraId="25383DEB" w14:textId="77777777" w:rsidR="0095401D" w:rsidRPr="000024F9" w:rsidRDefault="0095401D" w:rsidP="00B35A4E">
            <w:pPr>
              <w:rPr>
                <w:rFonts w:eastAsia="Times New Roman" w:cs="Times New Roman"/>
                <w:sz w:val="18"/>
                <w:szCs w:val="18"/>
              </w:rPr>
            </w:pPr>
            <w:r>
              <w:rPr>
                <w:rFonts w:eastAsia="Times New Roman" w:cs="Times New Roman"/>
                <w:sz w:val="18"/>
                <w:szCs w:val="18"/>
              </w:rPr>
              <w:t>0.22 (0.20)</w:t>
            </w:r>
          </w:p>
        </w:tc>
        <w:tc>
          <w:tcPr>
            <w:tcW w:w="1134" w:type="dxa"/>
          </w:tcPr>
          <w:p w14:paraId="79AC28E6" w14:textId="77777777" w:rsidR="0095401D" w:rsidRPr="000024F9" w:rsidRDefault="0095401D" w:rsidP="00B35A4E">
            <w:pPr>
              <w:rPr>
                <w:rFonts w:eastAsia="Times New Roman" w:cs="Times New Roman"/>
                <w:sz w:val="18"/>
                <w:szCs w:val="18"/>
              </w:rPr>
            </w:pPr>
            <w:r>
              <w:rPr>
                <w:rFonts w:eastAsia="Times New Roman" w:cs="Times New Roman"/>
                <w:sz w:val="18"/>
                <w:szCs w:val="18"/>
              </w:rPr>
              <w:t>-0.05 (-3.65-3.55)</w:t>
            </w:r>
          </w:p>
        </w:tc>
        <w:tc>
          <w:tcPr>
            <w:tcW w:w="850" w:type="dxa"/>
          </w:tcPr>
          <w:p w14:paraId="5CA9F929" w14:textId="77777777" w:rsidR="0095401D" w:rsidRPr="000024F9" w:rsidRDefault="0095401D" w:rsidP="00B35A4E">
            <w:pPr>
              <w:rPr>
                <w:rFonts w:eastAsia="Times New Roman" w:cs="Times New Roman"/>
                <w:sz w:val="18"/>
                <w:szCs w:val="18"/>
              </w:rPr>
            </w:pPr>
            <w:r>
              <w:rPr>
                <w:rFonts w:eastAsia="Times New Roman" w:cs="Times New Roman"/>
                <w:sz w:val="18"/>
                <w:szCs w:val="18"/>
              </w:rPr>
              <w:t>0.896</w:t>
            </w:r>
          </w:p>
        </w:tc>
      </w:tr>
      <w:tr w:rsidR="0095401D" w:rsidRPr="000024F9" w14:paraId="724D318D" w14:textId="77777777" w:rsidTr="00B35A4E">
        <w:tc>
          <w:tcPr>
            <w:tcW w:w="8755" w:type="dxa"/>
            <w:gridSpan w:val="9"/>
          </w:tcPr>
          <w:p w14:paraId="4CAD0FB0" w14:textId="77777777" w:rsidR="0095401D" w:rsidRPr="00DF14A9" w:rsidRDefault="0095401D" w:rsidP="00B35A4E">
            <w:pPr>
              <w:pStyle w:val="ListParagraph"/>
              <w:ind w:left="0"/>
              <w:rPr>
                <w:rFonts w:asciiTheme="minorHAnsi" w:hAnsiTheme="minorHAnsi"/>
                <w:sz w:val="18"/>
                <w:szCs w:val="18"/>
              </w:rPr>
            </w:pPr>
            <w:r w:rsidRPr="00DF14A9">
              <w:rPr>
                <w:rFonts w:asciiTheme="minorHAnsi" w:hAnsiTheme="minorHAnsi"/>
                <w:sz w:val="18"/>
                <w:szCs w:val="18"/>
              </w:rPr>
              <w:t xml:space="preserve">SD= Standard Deviation; 95% CI= 95% confidence interval; </w:t>
            </w:r>
            <w:r>
              <w:rPr>
                <w:rFonts w:asciiTheme="minorHAnsi" w:hAnsiTheme="minorHAnsi"/>
                <w:sz w:val="18"/>
                <w:szCs w:val="18"/>
              </w:rPr>
              <w:t>ADC= Apparent Diffusion Coefficient.</w:t>
            </w:r>
          </w:p>
          <w:p w14:paraId="263FA297" w14:textId="77777777" w:rsidR="0095401D" w:rsidRPr="000024F9" w:rsidRDefault="0095401D" w:rsidP="00B35A4E">
            <w:pPr>
              <w:rPr>
                <w:rFonts w:eastAsia="Times New Roman" w:cs="Times New Roman"/>
                <w:sz w:val="18"/>
                <w:szCs w:val="18"/>
              </w:rPr>
            </w:pPr>
          </w:p>
        </w:tc>
      </w:tr>
    </w:tbl>
    <w:p w14:paraId="1672DEFE" w14:textId="77777777" w:rsidR="0095401D" w:rsidRDefault="0095401D" w:rsidP="00DF14A9">
      <w:pPr>
        <w:rPr>
          <w:sz w:val="20"/>
          <w:szCs w:val="20"/>
        </w:rPr>
      </w:pPr>
    </w:p>
    <w:p w14:paraId="4FE177FC" w14:textId="77777777" w:rsidR="005E1720" w:rsidRPr="0095401D" w:rsidRDefault="005E1720" w:rsidP="005E1720">
      <w:pPr>
        <w:rPr>
          <w:b/>
          <w:sz w:val="20"/>
          <w:szCs w:val="20"/>
        </w:rPr>
      </w:pPr>
      <w:r w:rsidRPr="0095401D">
        <w:rPr>
          <w:b/>
          <w:sz w:val="20"/>
          <w:szCs w:val="20"/>
        </w:rPr>
        <w:t xml:space="preserve">Table: </w:t>
      </w:r>
      <w:r>
        <w:rPr>
          <w:b/>
          <w:sz w:val="20"/>
          <w:szCs w:val="20"/>
        </w:rPr>
        <w:t>Modified RECIST</w:t>
      </w:r>
    </w:p>
    <w:tbl>
      <w:tblPr>
        <w:tblStyle w:val="TableGrid"/>
        <w:tblW w:w="8755" w:type="dxa"/>
        <w:tblLayout w:type="fixed"/>
        <w:tblLook w:val="04A0" w:firstRow="1" w:lastRow="0" w:firstColumn="1" w:lastColumn="0" w:noHBand="0" w:noVBand="1"/>
      </w:tblPr>
      <w:tblGrid>
        <w:gridCol w:w="1668"/>
        <w:gridCol w:w="850"/>
        <w:gridCol w:w="851"/>
        <w:gridCol w:w="850"/>
        <w:gridCol w:w="851"/>
        <w:gridCol w:w="850"/>
        <w:gridCol w:w="851"/>
        <w:gridCol w:w="1134"/>
        <w:gridCol w:w="850"/>
      </w:tblGrid>
      <w:tr w:rsidR="005E1720" w:rsidRPr="000024F9" w14:paraId="01FC8281" w14:textId="77777777" w:rsidTr="00B35A4E">
        <w:tc>
          <w:tcPr>
            <w:tcW w:w="1668" w:type="dxa"/>
            <w:vMerge w:val="restart"/>
          </w:tcPr>
          <w:p w14:paraId="17C4E3DA" w14:textId="77777777" w:rsidR="005E1720" w:rsidRPr="000024F9" w:rsidRDefault="005E1720" w:rsidP="00B35A4E">
            <w:pPr>
              <w:rPr>
                <w:rFonts w:eastAsia="Times New Roman" w:cs="Times New Roman"/>
                <w:sz w:val="20"/>
                <w:szCs w:val="20"/>
              </w:rPr>
            </w:pPr>
            <w:r w:rsidRPr="000024F9">
              <w:rPr>
                <w:rFonts w:eastAsia="Times New Roman" w:cs="Times New Roman"/>
                <w:sz w:val="20"/>
                <w:szCs w:val="20"/>
              </w:rPr>
              <w:t>Outcome</w:t>
            </w:r>
          </w:p>
        </w:tc>
        <w:tc>
          <w:tcPr>
            <w:tcW w:w="1701" w:type="dxa"/>
            <w:gridSpan w:val="2"/>
          </w:tcPr>
          <w:p w14:paraId="7765EBD9" w14:textId="77777777" w:rsidR="005E1720" w:rsidRPr="000024F9" w:rsidRDefault="005E1720" w:rsidP="00B35A4E">
            <w:pPr>
              <w:jc w:val="center"/>
              <w:rPr>
                <w:rFonts w:eastAsia="Times New Roman" w:cs="Times New Roman"/>
                <w:sz w:val="20"/>
                <w:szCs w:val="20"/>
              </w:rPr>
            </w:pPr>
            <w:r w:rsidRPr="000024F9">
              <w:rPr>
                <w:rFonts w:eastAsia="Times New Roman" w:cs="Times New Roman"/>
                <w:sz w:val="20"/>
                <w:szCs w:val="20"/>
              </w:rPr>
              <w:t>Number included in analysis</w:t>
            </w:r>
          </w:p>
        </w:tc>
        <w:tc>
          <w:tcPr>
            <w:tcW w:w="1701" w:type="dxa"/>
            <w:gridSpan w:val="2"/>
          </w:tcPr>
          <w:p w14:paraId="1C15D2E1" w14:textId="77777777" w:rsidR="005E1720" w:rsidRPr="000024F9" w:rsidRDefault="005E1720" w:rsidP="00B35A4E">
            <w:pPr>
              <w:jc w:val="center"/>
              <w:rPr>
                <w:rFonts w:eastAsia="Times New Roman" w:cs="Times New Roman"/>
                <w:sz w:val="20"/>
                <w:szCs w:val="20"/>
              </w:rPr>
            </w:pPr>
            <w:r>
              <w:rPr>
                <w:rFonts w:eastAsia="Times New Roman" w:cs="Times New Roman"/>
                <w:sz w:val="20"/>
                <w:szCs w:val="20"/>
              </w:rPr>
              <w:t>Baseline value (mean, SD)</w:t>
            </w:r>
          </w:p>
        </w:tc>
        <w:tc>
          <w:tcPr>
            <w:tcW w:w="1701" w:type="dxa"/>
            <w:gridSpan w:val="2"/>
          </w:tcPr>
          <w:p w14:paraId="0C47BCB6" w14:textId="77777777" w:rsidR="005E1720" w:rsidRPr="000024F9" w:rsidRDefault="005E1720" w:rsidP="00B35A4E">
            <w:pPr>
              <w:jc w:val="center"/>
              <w:rPr>
                <w:rFonts w:eastAsia="Times New Roman" w:cs="Times New Roman"/>
                <w:sz w:val="20"/>
                <w:szCs w:val="20"/>
              </w:rPr>
            </w:pPr>
            <w:r>
              <w:rPr>
                <w:rFonts w:eastAsia="Times New Roman" w:cs="Times New Roman"/>
                <w:sz w:val="20"/>
                <w:szCs w:val="20"/>
              </w:rPr>
              <w:t>Change from baseline</w:t>
            </w:r>
          </w:p>
          <w:p w14:paraId="371F43B8" w14:textId="77777777" w:rsidR="005E1720" w:rsidRPr="000024F9" w:rsidRDefault="005E1720" w:rsidP="00B35A4E">
            <w:pPr>
              <w:jc w:val="center"/>
              <w:rPr>
                <w:rFonts w:eastAsia="Times New Roman" w:cs="Times New Roman"/>
                <w:sz w:val="20"/>
                <w:szCs w:val="20"/>
              </w:rPr>
            </w:pPr>
            <w:r w:rsidRPr="000024F9">
              <w:rPr>
                <w:rFonts w:eastAsia="Times New Roman" w:cs="Times New Roman"/>
                <w:sz w:val="20"/>
                <w:szCs w:val="20"/>
              </w:rPr>
              <w:t>(mean, SD)</w:t>
            </w:r>
          </w:p>
        </w:tc>
        <w:tc>
          <w:tcPr>
            <w:tcW w:w="1134" w:type="dxa"/>
            <w:vMerge w:val="restart"/>
          </w:tcPr>
          <w:p w14:paraId="4575CD20" w14:textId="77777777" w:rsidR="005E1720" w:rsidRPr="000024F9" w:rsidRDefault="005E1720" w:rsidP="00B35A4E">
            <w:pPr>
              <w:rPr>
                <w:rFonts w:eastAsia="Times New Roman" w:cs="Times New Roman"/>
                <w:sz w:val="20"/>
                <w:szCs w:val="20"/>
              </w:rPr>
            </w:pPr>
            <w:r w:rsidRPr="000024F9">
              <w:rPr>
                <w:rFonts w:eastAsia="Times New Roman" w:cs="Times New Roman"/>
                <w:sz w:val="20"/>
                <w:szCs w:val="20"/>
              </w:rPr>
              <w:t xml:space="preserve">Treatment effect (95% CI) </w:t>
            </w:r>
          </w:p>
        </w:tc>
        <w:tc>
          <w:tcPr>
            <w:tcW w:w="850" w:type="dxa"/>
            <w:vMerge w:val="restart"/>
          </w:tcPr>
          <w:p w14:paraId="534B11F3" w14:textId="77777777" w:rsidR="005E1720" w:rsidRPr="000024F9" w:rsidRDefault="005E1720" w:rsidP="00B35A4E">
            <w:pPr>
              <w:rPr>
                <w:rFonts w:eastAsia="Times New Roman" w:cs="Times New Roman"/>
                <w:sz w:val="20"/>
                <w:szCs w:val="20"/>
              </w:rPr>
            </w:pPr>
            <w:r w:rsidRPr="000024F9">
              <w:rPr>
                <w:rFonts w:eastAsia="Times New Roman" w:cs="Times New Roman"/>
                <w:i/>
                <w:sz w:val="20"/>
                <w:szCs w:val="20"/>
              </w:rPr>
              <w:t>p</w:t>
            </w:r>
            <w:r w:rsidRPr="000024F9">
              <w:rPr>
                <w:rFonts w:eastAsia="Times New Roman" w:cs="Times New Roman"/>
                <w:sz w:val="20"/>
                <w:szCs w:val="20"/>
              </w:rPr>
              <w:t>-value</w:t>
            </w:r>
          </w:p>
        </w:tc>
      </w:tr>
      <w:tr w:rsidR="005E1720" w:rsidRPr="000024F9" w14:paraId="72B232F5" w14:textId="77777777" w:rsidTr="00B35A4E">
        <w:tc>
          <w:tcPr>
            <w:tcW w:w="1668" w:type="dxa"/>
            <w:vMerge/>
          </w:tcPr>
          <w:p w14:paraId="4F273F91" w14:textId="77777777" w:rsidR="005E1720" w:rsidRPr="000024F9" w:rsidRDefault="005E1720" w:rsidP="00B35A4E">
            <w:pPr>
              <w:rPr>
                <w:rFonts w:eastAsia="Times New Roman" w:cs="Times New Roman"/>
              </w:rPr>
            </w:pPr>
          </w:p>
        </w:tc>
        <w:tc>
          <w:tcPr>
            <w:tcW w:w="850" w:type="dxa"/>
          </w:tcPr>
          <w:p w14:paraId="2FBE7A11" w14:textId="77777777" w:rsidR="005E1720" w:rsidRPr="000024F9" w:rsidRDefault="005E1720" w:rsidP="00B35A4E">
            <w:pPr>
              <w:rPr>
                <w:rFonts w:eastAsia="Times New Roman" w:cs="Times New Roman"/>
                <w:sz w:val="18"/>
                <w:szCs w:val="18"/>
              </w:rPr>
            </w:pPr>
            <w:r w:rsidRPr="000024F9">
              <w:rPr>
                <w:rFonts w:eastAsia="Times New Roman" w:cs="Times New Roman"/>
                <w:sz w:val="18"/>
                <w:szCs w:val="18"/>
              </w:rPr>
              <w:t>Placebo</w:t>
            </w:r>
            <w:r>
              <w:rPr>
                <w:rFonts w:eastAsia="Times New Roman" w:cs="Times New Roman"/>
                <w:sz w:val="18"/>
                <w:szCs w:val="18"/>
              </w:rPr>
              <w:t xml:space="preserve"> arm (n=13</w:t>
            </w:r>
            <w:r w:rsidRPr="000024F9">
              <w:rPr>
                <w:rFonts w:eastAsia="Times New Roman" w:cs="Times New Roman"/>
                <w:sz w:val="18"/>
                <w:szCs w:val="18"/>
              </w:rPr>
              <w:t>)</w:t>
            </w:r>
          </w:p>
        </w:tc>
        <w:tc>
          <w:tcPr>
            <w:tcW w:w="851" w:type="dxa"/>
          </w:tcPr>
          <w:p w14:paraId="395DA73B" w14:textId="77777777" w:rsidR="005E1720" w:rsidRPr="000024F9" w:rsidRDefault="005E1720" w:rsidP="00B35A4E">
            <w:pPr>
              <w:rPr>
                <w:rFonts w:eastAsia="Times New Roman" w:cs="Times New Roman"/>
                <w:sz w:val="18"/>
                <w:szCs w:val="18"/>
              </w:rPr>
            </w:pPr>
            <w:r w:rsidRPr="000024F9">
              <w:rPr>
                <w:rFonts w:eastAsia="Times New Roman" w:cs="Times New Roman"/>
                <w:sz w:val="18"/>
                <w:szCs w:val="18"/>
              </w:rPr>
              <w:t>ZA</w:t>
            </w:r>
            <w:r>
              <w:rPr>
                <w:rFonts w:eastAsia="Times New Roman" w:cs="Times New Roman"/>
                <w:sz w:val="18"/>
                <w:szCs w:val="18"/>
              </w:rPr>
              <w:t xml:space="preserve"> arm (n=11</w:t>
            </w:r>
            <w:r w:rsidRPr="000024F9">
              <w:rPr>
                <w:rFonts w:eastAsia="Times New Roman" w:cs="Times New Roman"/>
                <w:sz w:val="18"/>
                <w:szCs w:val="18"/>
              </w:rPr>
              <w:t>)</w:t>
            </w:r>
          </w:p>
        </w:tc>
        <w:tc>
          <w:tcPr>
            <w:tcW w:w="850" w:type="dxa"/>
          </w:tcPr>
          <w:p w14:paraId="58E56018" w14:textId="77777777" w:rsidR="005E1720" w:rsidRPr="000024F9" w:rsidRDefault="005E1720" w:rsidP="00B35A4E">
            <w:pPr>
              <w:rPr>
                <w:rFonts w:eastAsia="Times New Roman" w:cs="Times New Roman"/>
                <w:sz w:val="18"/>
                <w:szCs w:val="18"/>
              </w:rPr>
            </w:pPr>
            <w:r w:rsidRPr="000024F9">
              <w:rPr>
                <w:rFonts w:eastAsia="Times New Roman" w:cs="Times New Roman"/>
                <w:sz w:val="18"/>
                <w:szCs w:val="18"/>
              </w:rPr>
              <w:t>Placebo arm</w:t>
            </w:r>
          </w:p>
        </w:tc>
        <w:tc>
          <w:tcPr>
            <w:tcW w:w="851" w:type="dxa"/>
          </w:tcPr>
          <w:p w14:paraId="72A45481" w14:textId="77777777" w:rsidR="005E1720" w:rsidRPr="000024F9" w:rsidRDefault="005E1720" w:rsidP="00B35A4E">
            <w:pPr>
              <w:rPr>
                <w:rFonts w:eastAsia="Times New Roman" w:cs="Times New Roman"/>
                <w:sz w:val="18"/>
                <w:szCs w:val="18"/>
              </w:rPr>
            </w:pPr>
            <w:r w:rsidRPr="000024F9">
              <w:rPr>
                <w:rFonts w:eastAsia="Times New Roman" w:cs="Times New Roman"/>
                <w:sz w:val="18"/>
                <w:szCs w:val="18"/>
              </w:rPr>
              <w:t>ZA arm</w:t>
            </w:r>
          </w:p>
        </w:tc>
        <w:tc>
          <w:tcPr>
            <w:tcW w:w="850" w:type="dxa"/>
          </w:tcPr>
          <w:p w14:paraId="254AC643" w14:textId="77777777" w:rsidR="005E1720" w:rsidRPr="000024F9" w:rsidRDefault="005E1720" w:rsidP="00B35A4E">
            <w:pPr>
              <w:rPr>
                <w:rFonts w:eastAsia="Times New Roman" w:cs="Times New Roman"/>
                <w:sz w:val="18"/>
                <w:szCs w:val="18"/>
              </w:rPr>
            </w:pPr>
            <w:r w:rsidRPr="000024F9">
              <w:rPr>
                <w:rFonts w:eastAsia="Times New Roman" w:cs="Times New Roman"/>
                <w:sz w:val="18"/>
                <w:szCs w:val="18"/>
              </w:rPr>
              <w:t>placebo arm</w:t>
            </w:r>
          </w:p>
        </w:tc>
        <w:tc>
          <w:tcPr>
            <w:tcW w:w="851" w:type="dxa"/>
          </w:tcPr>
          <w:p w14:paraId="40A4B34F" w14:textId="77777777" w:rsidR="005E1720" w:rsidRPr="000024F9" w:rsidRDefault="005E1720" w:rsidP="00B35A4E">
            <w:pPr>
              <w:rPr>
                <w:rFonts w:eastAsia="Times New Roman" w:cs="Times New Roman"/>
                <w:sz w:val="18"/>
                <w:szCs w:val="18"/>
              </w:rPr>
            </w:pPr>
            <w:r w:rsidRPr="000024F9">
              <w:rPr>
                <w:rFonts w:eastAsia="Times New Roman" w:cs="Times New Roman"/>
                <w:sz w:val="18"/>
                <w:szCs w:val="18"/>
              </w:rPr>
              <w:t>ZA arm</w:t>
            </w:r>
          </w:p>
        </w:tc>
        <w:tc>
          <w:tcPr>
            <w:tcW w:w="1134" w:type="dxa"/>
            <w:vMerge/>
          </w:tcPr>
          <w:p w14:paraId="097FB5AB" w14:textId="77777777" w:rsidR="005E1720" w:rsidRPr="000024F9" w:rsidRDefault="005E1720" w:rsidP="00B35A4E">
            <w:pPr>
              <w:rPr>
                <w:rFonts w:eastAsia="Times New Roman" w:cs="Times New Roman"/>
                <w:sz w:val="20"/>
                <w:szCs w:val="20"/>
              </w:rPr>
            </w:pPr>
          </w:p>
        </w:tc>
        <w:tc>
          <w:tcPr>
            <w:tcW w:w="850" w:type="dxa"/>
            <w:vMerge/>
          </w:tcPr>
          <w:p w14:paraId="03691E0B" w14:textId="77777777" w:rsidR="005E1720" w:rsidRPr="000024F9" w:rsidRDefault="005E1720" w:rsidP="00B35A4E">
            <w:pPr>
              <w:rPr>
                <w:rFonts w:eastAsia="Times New Roman" w:cs="Times New Roman"/>
                <w:sz w:val="20"/>
                <w:szCs w:val="20"/>
              </w:rPr>
            </w:pPr>
          </w:p>
        </w:tc>
      </w:tr>
      <w:tr w:rsidR="005E1720" w:rsidRPr="000024F9" w14:paraId="4EB5043D" w14:textId="77777777" w:rsidTr="00B35A4E">
        <w:tc>
          <w:tcPr>
            <w:tcW w:w="1668" w:type="dxa"/>
          </w:tcPr>
          <w:p w14:paraId="3959CC3A" w14:textId="77777777" w:rsidR="005E1720" w:rsidRPr="000024F9" w:rsidRDefault="005E1720" w:rsidP="00B35A4E">
            <w:pPr>
              <w:rPr>
                <w:rFonts w:eastAsia="Times New Roman" w:cs="Times New Roman"/>
                <w:sz w:val="18"/>
                <w:szCs w:val="18"/>
              </w:rPr>
            </w:pPr>
            <w:r>
              <w:rPr>
                <w:rFonts w:eastAsia="Times New Roman" w:cs="Times New Roman"/>
                <w:sz w:val="18"/>
                <w:szCs w:val="18"/>
              </w:rPr>
              <w:t>Modified RECIST score</w:t>
            </w:r>
          </w:p>
        </w:tc>
        <w:tc>
          <w:tcPr>
            <w:tcW w:w="850" w:type="dxa"/>
          </w:tcPr>
          <w:p w14:paraId="44FCA436" w14:textId="77777777" w:rsidR="005E1720" w:rsidRPr="000024F9" w:rsidRDefault="00BE4794" w:rsidP="00B35A4E">
            <w:pPr>
              <w:rPr>
                <w:rFonts w:eastAsia="Times New Roman" w:cs="Times New Roman"/>
                <w:sz w:val="18"/>
                <w:szCs w:val="18"/>
              </w:rPr>
            </w:pPr>
            <w:r>
              <w:rPr>
                <w:rFonts w:eastAsia="Times New Roman" w:cs="Times New Roman"/>
                <w:sz w:val="18"/>
                <w:szCs w:val="18"/>
              </w:rPr>
              <w:t>11</w:t>
            </w:r>
          </w:p>
        </w:tc>
        <w:tc>
          <w:tcPr>
            <w:tcW w:w="851" w:type="dxa"/>
          </w:tcPr>
          <w:p w14:paraId="2B348EF9" w14:textId="77777777" w:rsidR="005E1720" w:rsidRPr="000024F9" w:rsidRDefault="00BE4794" w:rsidP="00B35A4E">
            <w:pPr>
              <w:rPr>
                <w:rFonts w:eastAsia="Times New Roman" w:cs="Times New Roman"/>
                <w:sz w:val="18"/>
                <w:szCs w:val="18"/>
              </w:rPr>
            </w:pPr>
            <w:r>
              <w:rPr>
                <w:rFonts w:eastAsia="Times New Roman" w:cs="Times New Roman"/>
                <w:sz w:val="18"/>
                <w:szCs w:val="18"/>
              </w:rPr>
              <w:t>9</w:t>
            </w:r>
          </w:p>
        </w:tc>
        <w:tc>
          <w:tcPr>
            <w:tcW w:w="850" w:type="dxa"/>
          </w:tcPr>
          <w:p w14:paraId="1A5DBAC1" w14:textId="77777777" w:rsidR="005E1720" w:rsidRPr="00EB0B66" w:rsidRDefault="00BE4794" w:rsidP="00B35A4E">
            <w:pPr>
              <w:rPr>
                <w:rFonts w:eastAsia="Times New Roman" w:cs="Times New Roman"/>
                <w:sz w:val="18"/>
                <w:szCs w:val="18"/>
              </w:rPr>
            </w:pPr>
            <w:r>
              <w:rPr>
                <w:rFonts w:eastAsia="Times New Roman" w:cs="Times New Roman"/>
                <w:sz w:val="18"/>
                <w:szCs w:val="18"/>
              </w:rPr>
              <w:t>55.6 (30.3)</w:t>
            </w:r>
          </w:p>
        </w:tc>
        <w:tc>
          <w:tcPr>
            <w:tcW w:w="851" w:type="dxa"/>
          </w:tcPr>
          <w:p w14:paraId="18D23EDB" w14:textId="77777777" w:rsidR="005E1720" w:rsidRPr="00EB0B66" w:rsidRDefault="00BE4794" w:rsidP="00B35A4E">
            <w:pPr>
              <w:rPr>
                <w:rFonts w:eastAsia="Times New Roman" w:cs="Times New Roman"/>
                <w:sz w:val="18"/>
                <w:szCs w:val="18"/>
              </w:rPr>
            </w:pPr>
            <w:r>
              <w:rPr>
                <w:rFonts w:eastAsia="Times New Roman" w:cs="Times New Roman"/>
                <w:sz w:val="18"/>
                <w:szCs w:val="18"/>
              </w:rPr>
              <w:t>63.9 (34.2)</w:t>
            </w:r>
          </w:p>
        </w:tc>
        <w:tc>
          <w:tcPr>
            <w:tcW w:w="850" w:type="dxa"/>
          </w:tcPr>
          <w:p w14:paraId="54C208A3" w14:textId="77777777" w:rsidR="005E1720" w:rsidRPr="000024F9" w:rsidRDefault="005E1720" w:rsidP="00B35A4E">
            <w:pPr>
              <w:rPr>
                <w:rFonts w:eastAsia="Times New Roman" w:cs="Times New Roman"/>
                <w:sz w:val="18"/>
                <w:szCs w:val="18"/>
              </w:rPr>
            </w:pPr>
            <w:r>
              <w:rPr>
                <w:rFonts w:eastAsia="Times New Roman" w:cs="Times New Roman"/>
                <w:sz w:val="18"/>
                <w:szCs w:val="18"/>
              </w:rPr>
              <w:t>3.3 (6.1)</w:t>
            </w:r>
          </w:p>
        </w:tc>
        <w:tc>
          <w:tcPr>
            <w:tcW w:w="851" w:type="dxa"/>
          </w:tcPr>
          <w:p w14:paraId="32D22E15" w14:textId="77777777" w:rsidR="005E1720" w:rsidRPr="000024F9" w:rsidRDefault="005E1720" w:rsidP="00B35A4E">
            <w:pPr>
              <w:rPr>
                <w:rFonts w:eastAsia="Times New Roman" w:cs="Times New Roman"/>
                <w:sz w:val="18"/>
                <w:szCs w:val="18"/>
              </w:rPr>
            </w:pPr>
            <w:r>
              <w:rPr>
                <w:rFonts w:eastAsia="Times New Roman" w:cs="Times New Roman"/>
                <w:sz w:val="18"/>
                <w:szCs w:val="18"/>
              </w:rPr>
              <w:t>1.7 (7.4)</w:t>
            </w:r>
          </w:p>
        </w:tc>
        <w:tc>
          <w:tcPr>
            <w:tcW w:w="1134" w:type="dxa"/>
          </w:tcPr>
          <w:p w14:paraId="443E9F70" w14:textId="77777777" w:rsidR="005E1720" w:rsidRPr="000024F9" w:rsidRDefault="00BE4794" w:rsidP="00B35A4E">
            <w:pPr>
              <w:rPr>
                <w:rFonts w:eastAsia="Times New Roman" w:cs="Times New Roman"/>
                <w:sz w:val="18"/>
                <w:szCs w:val="18"/>
              </w:rPr>
            </w:pPr>
            <w:r>
              <w:rPr>
                <w:rFonts w:eastAsia="Times New Roman" w:cs="Times New Roman"/>
                <w:sz w:val="18"/>
                <w:szCs w:val="18"/>
              </w:rPr>
              <w:t>-1.79 (-7.90 to 4.33)</w:t>
            </w:r>
          </w:p>
        </w:tc>
        <w:tc>
          <w:tcPr>
            <w:tcW w:w="850" w:type="dxa"/>
          </w:tcPr>
          <w:p w14:paraId="3177744A" w14:textId="77777777" w:rsidR="005E1720" w:rsidRPr="000024F9" w:rsidRDefault="00BE4794" w:rsidP="00B35A4E">
            <w:pPr>
              <w:rPr>
                <w:rFonts w:eastAsia="Times New Roman" w:cs="Times New Roman"/>
                <w:sz w:val="18"/>
                <w:szCs w:val="18"/>
              </w:rPr>
            </w:pPr>
            <w:r>
              <w:rPr>
                <w:rFonts w:eastAsia="Times New Roman" w:cs="Times New Roman"/>
                <w:sz w:val="18"/>
                <w:szCs w:val="18"/>
              </w:rPr>
              <w:t>0.539</w:t>
            </w:r>
          </w:p>
        </w:tc>
      </w:tr>
      <w:tr w:rsidR="005E1720" w:rsidRPr="000024F9" w14:paraId="42CD3E9B" w14:textId="77777777" w:rsidTr="00B35A4E">
        <w:tc>
          <w:tcPr>
            <w:tcW w:w="8755" w:type="dxa"/>
            <w:gridSpan w:val="9"/>
          </w:tcPr>
          <w:p w14:paraId="11706B55" w14:textId="77777777" w:rsidR="005E1720" w:rsidRPr="00DF14A9" w:rsidRDefault="005E1720" w:rsidP="00B35A4E">
            <w:pPr>
              <w:pStyle w:val="ListParagraph"/>
              <w:ind w:left="0"/>
              <w:rPr>
                <w:rFonts w:asciiTheme="minorHAnsi" w:hAnsiTheme="minorHAnsi"/>
                <w:sz w:val="18"/>
                <w:szCs w:val="18"/>
              </w:rPr>
            </w:pPr>
            <w:r w:rsidRPr="00DF14A9">
              <w:rPr>
                <w:rFonts w:asciiTheme="minorHAnsi" w:hAnsiTheme="minorHAnsi"/>
                <w:sz w:val="18"/>
                <w:szCs w:val="18"/>
              </w:rPr>
              <w:t>SD= Standard Deviation; 9</w:t>
            </w:r>
            <w:r w:rsidR="00BE4794">
              <w:rPr>
                <w:rFonts w:asciiTheme="minorHAnsi" w:hAnsiTheme="minorHAnsi"/>
                <w:sz w:val="18"/>
                <w:szCs w:val="18"/>
              </w:rPr>
              <w:t>5% CI= 95% confidence interval.</w:t>
            </w:r>
          </w:p>
          <w:p w14:paraId="20D2672F" w14:textId="77777777" w:rsidR="005E1720" w:rsidRPr="000024F9" w:rsidRDefault="005E1720" w:rsidP="00B35A4E">
            <w:pPr>
              <w:rPr>
                <w:rFonts w:eastAsia="Times New Roman" w:cs="Times New Roman"/>
                <w:sz w:val="18"/>
                <w:szCs w:val="18"/>
              </w:rPr>
            </w:pPr>
          </w:p>
        </w:tc>
      </w:tr>
    </w:tbl>
    <w:p w14:paraId="56E7938E" w14:textId="77777777" w:rsidR="002638C1" w:rsidRPr="00E75172" w:rsidRDefault="002638C1" w:rsidP="002638C1">
      <w:pPr>
        <w:rPr>
          <w:rFonts w:ascii="Calibri" w:eastAsia="MS Mincho" w:hAnsi="Calibri" w:cs="Times New Roman"/>
          <w:lang w:eastAsia="en-GB"/>
        </w:rPr>
      </w:pPr>
    </w:p>
    <w:p w14:paraId="0D1480DC" w14:textId="77777777" w:rsidR="00CB5720" w:rsidRDefault="00CB5720">
      <w:pPr>
        <w:rPr>
          <w:rFonts w:ascii="Calibri" w:eastAsia="MS Mincho" w:hAnsi="Calibri" w:cs="Times New Roman"/>
          <w:b/>
          <w:lang w:eastAsia="en-GB"/>
        </w:rPr>
      </w:pPr>
      <w:r>
        <w:rPr>
          <w:rFonts w:ascii="Calibri" w:eastAsia="MS Mincho" w:hAnsi="Calibri" w:cs="Times New Roman"/>
          <w:b/>
          <w:lang w:eastAsia="en-GB"/>
        </w:rPr>
        <w:br w:type="page"/>
      </w:r>
    </w:p>
    <w:p w14:paraId="66A03C54" w14:textId="77777777" w:rsidR="002638C1" w:rsidRPr="00E75172" w:rsidRDefault="002638C1" w:rsidP="002638C1">
      <w:pPr>
        <w:rPr>
          <w:rFonts w:ascii="Calibri" w:eastAsia="MS Mincho" w:hAnsi="Calibri" w:cs="Times New Roman"/>
          <w:b/>
          <w:lang w:eastAsia="en-GB"/>
        </w:rPr>
      </w:pPr>
      <w:r w:rsidRPr="00E75172">
        <w:rPr>
          <w:rFonts w:ascii="Calibri" w:eastAsia="MS Mincho" w:hAnsi="Calibri" w:cs="Times New Roman"/>
          <w:b/>
          <w:lang w:eastAsia="en-GB"/>
        </w:rPr>
        <w:lastRenderedPageBreak/>
        <w:t>SAE details</w:t>
      </w:r>
    </w:p>
    <w:tbl>
      <w:tblPr>
        <w:tblStyle w:val="TableGrid"/>
        <w:tblW w:w="0" w:type="auto"/>
        <w:tblLook w:val="04A0" w:firstRow="1" w:lastRow="0" w:firstColumn="1" w:lastColumn="0" w:noHBand="0" w:noVBand="1"/>
      </w:tblPr>
      <w:tblGrid>
        <w:gridCol w:w="1701"/>
        <w:gridCol w:w="6015"/>
      </w:tblGrid>
      <w:tr w:rsidR="004656B0" w:rsidRPr="00E75172" w14:paraId="6FA6926A" w14:textId="77777777" w:rsidTr="00B35A4E">
        <w:tc>
          <w:tcPr>
            <w:tcW w:w="1701" w:type="dxa"/>
          </w:tcPr>
          <w:p w14:paraId="2C375C80" w14:textId="77777777" w:rsidR="004656B0" w:rsidRPr="00E75172" w:rsidRDefault="004656B0" w:rsidP="00B35A4E">
            <w:pPr>
              <w:rPr>
                <w:rFonts w:ascii="Calibri" w:eastAsia="MS Mincho" w:hAnsi="Calibri" w:cs="Times New Roman"/>
                <w:b/>
                <w:lang w:eastAsia="en-GB"/>
              </w:rPr>
            </w:pPr>
            <w:r w:rsidRPr="00E75172">
              <w:rPr>
                <w:rFonts w:ascii="Calibri" w:eastAsia="MS Mincho" w:hAnsi="Calibri" w:cs="Times New Roman"/>
                <w:b/>
                <w:lang w:eastAsia="en-GB"/>
              </w:rPr>
              <w:t>Study Arm</w:t>
            </w:r>
          </w:p>
        </w:tc>
        <w:tc>
          <w:tcPr>
            <w:tcW w:w="6015" w:type="dxa"/>
          </w:tcPr>
          <w:p w14:paraId="62E4693F" w14:textId="77777777" w:rsidR="004656B0" w:rsidRPr="00E75172" w:rsidRDefault="004656B0" w:rsidP="00B35A4E">
            <w:pPr>
              <w:rPr>
                <w:rFonts w:ascii="Calibri" w:eastAsia="MS Mincho" w:hAnsi="Calibri" w:cs="Times New Roman"/>
                <w:b/>
                <w:lang w:eastAsia="en-GB"/>
              </w:rPr>
            </w:pPr>
            <w:r w:rsidRPr="00E75172">
              <w:rPr>
                <w:rFonts w:ascii="Calibri" w:eastAsia="MS Mincho" w:hAnsi="Calibri" w:cs="Times New Roman"/>
                <w:b/>
                <w:lang w:eastAsia="en-GB"/>
              </w:rPr>
              <w:t>Details of SAE</w:t>
            </w:r>
          </w:p>
        </w:tc>
      </w:tr>
      <w:tr w:rsidR="004656B0" w:rsidRPr="00E75172" w14:paraId="510CA7FC" w14:textId="77777777" w:rsidTr="00B35A4E">
        <w:tc>
          <w:tcPr>
            <w:tcW w:w="1701" w:type="dxa"/>
          </w:tcPr>
          <w:p w14:paraId="644BE85D" w14:textId="77777777" w:rsidR="004656B0" w:rsidRPr="00E75172" w:rsidRDefault="004656B0" w:rsidP="00B35A4E">
            <w:pPr>
              <w:rPr>
                <w:rFonts w:ascii="Calibri" w:eastAsia="MS Mincho" w:hAnsi="Calibri" w:cs="Times New Roman"/>
                <w:lang w:eastAsia="en-GB"/>
              </w:rPr>
            </w:pPr>
            <w:r w:rsidRPr="00E75172">
              <w:rPr>
                <w:rFonts w:ascii="Calibri" w:eastAsia="MS Mincho" w:hAnsi="Calibri" w:cs="Times New Roman"/>
                <w:lang w:eastAsia="en-GB"/>
              </w:rPr>
              <w:t>ZA</w:t>
            </w:r>
          </w:p>
        </w:tc>
        <w:tc>
          <w:tcPr>
            <w:tcW w:w="6015" w:type="dxa"/>
          </w:tcPr>
          <w:p w14:paraId="4F1E1B5D" w14:textId="77777777" w:rsidR="004656B0" w:rsidRPr="00E75172" w:rsidRDefault="004656B0" w:rsidP="00B35A4E">
            <w:pPr>
              <w:rPr>
                <w:rFonts w:ascii="Calibri" w:eastAsia="MS Mincho" w:hAnsi="Calibri" w:cs="Times New Roman"/>
                <w:lang w:eastAsia="en-GB"/>
              </w:rPr>
            </w:pPr>
            <w:r w:rsidRPr="00E75172">
              <w:rPr>
                <w:rFonts w:ascii="Calibri" w:eastAsia="MS Mincho" w:hAnsi="Calibri" w:cs="Times New Roman"/>
                <w:lang w:eastAsia="en-GB"/>
              </w:rPr>
              <w:t>Hospital attendance for ‘flu like symptoms and myalgia 2 days after IMP administration</w:t>
            </w:r>
          </w:p>
        </w:tc>
      </w:tr>
      <w:tr w:rsidR="004656B0" w:rsidRPr="00E75172" w14:paraId="32A57071" w14:textId="77777777" w:rsidTr="00B35A4E">
        <w:tc>
          <w:tcPr>
            <w:tcW w:w="1701" w:type="dxa"/>
          </w:tcPr>
          <w:p w14:paraId="6D954948" w14:textId="77777777" w:rsidR="004656B0" w:rsidRPr="00E75172" w:rsidRDefault="004656B0" w:rsidP="00B35A4E">
            <w:pPr>
              <w:rPr>
                <w:rFonts w:ascii="Calibri" w:eastAsia="MS Mincho" w:hAnsi="Calibri" w:cs="Times New Roman"/>
                <w:lang w:eastAsia="en-GB"/>
              </w:rPr>
            </w:pPr>
            <w:r w:rsidRPr="00E75172">
              <w:rPr>
                <w:rFonts w:ascii="Calibri" w:eastAsia="MS Mincho" w:hAnsi="Calibri" w:cs="Times New Roman"/>
                <w:lang w:eastAsia="en-GB"/>
              </w:rPr>
              <w:t>Placebo</w:t>
            </w:r>
          </w:p>
        </w:tc>
        <w:tc>
          <w:tcPr>
            <w:tcW w:w="6015" w:type="dxa"/>
          </w:tcPr>
          <w:p w14:paraId="13294E16" w14:textId="77777777" w:rsidR="004656B0" w:rsidRPr="00E75172" w:rsidRDefault="004656B0" w:rsidP="00B35A4E">
            <w:pPr>
              <w:rPr>
                <w:rFonts w:ascii="Calibri" w:eastAsia="MS Mincho" w:hAnsi="Calibri" w:cs="Times New Roman"/>
                <w:lang w:eastAsia="en-GB"/>
              </w:rPr>
            </w:pPr>
            <w:r w:rsidRPr="00E75172">
              <w:rPr>
                <w:rFonts w:ascii="Calibri" w:eastAsia="MS Mincho" w:hAnsi="Calibri" w:cs="Times New Roman"/>
                <w:lang w:eastAsia="en-GB"/>
              </w:rPr>
              <w:t>Hospital admission for disease progression and died as an inpatient</w:t>
            </w:r>
          </w:p>
        </w:tc>
      </w:tr>
      <w:tr w:rsidR="004656B0" w:rsidRPr="00E75172" w14:paraId="33666FF1" w14:textId="77777777" w:rsidTr="00B35A4E">
        <w:tc>
          <w:tcPr>
            <w:tcW w:w="1701" w:type="dxa"/>
          </w:tcPr>
          <w:p w14:paraId="0FD77FB6" w14:textId="77777777" w:rsidR="004656B0" w:rsidRPr="00E75172" w:rsidRDefault="004656B0" w:rsidP="00B35A4E">
            <w:pPr>
              <w:rPr>
                <w:rFonts w:ascii="Calibri" w:eastAsia="MS Mincho" w:hAnsi="Calibri" w:cs="Times New Roman"/>
                <w:lang w:eastAsia="en-GB"/>
              </w:rPr>
            </w:pPr>
            <w:r w:rsidRPr="00E75172">
              <w:rPr>
                <w:rFonts w:ascii="Calibri" w:eastAsia="MS Mincho" w:hAnsi="Calibri" w:cs="Times New Roman"/>
                <w:lang w:eastAsia="en-GB"/>
              </w:rPr>
              <w:t>Placebo</w:t>
            </w:r>
          </w:p>
        </w:tc>
        <w:tc>
          <w:tcPr>
            <w:tcW w:w="6015" w:type="dxa"/>
          </w:tcPr>
          <w:p w14:paraId="594B28BB" w14:textId="77777777" w:rsidR="004656B0" w:rsidRPr="00E75172" w:rsidRDefault="004656B0" w:rsidP="00B35A4E">
            <w:pPr>
              <w:rPr>
                <w:rFonts w:ascii="Calibri" w:eastAsia="MS Mincho" w:hAnsi="Calibri" w:cs="Times New Roman"/>
                <w:lang w:eastAsia="en-GB"/>
              </w:rPr>
            </w:pPr>
            <w:r w:rsidRPr="00E75172">
              <w:rPr>
                <w:rFonts w:ascii="Calibri" w:eastAsia="MS Mincho" w:hAnsi="Calibri" w:cs="Times New Roman"/>
                <w:lang w:eastAsia="en-GB"/>
              </w:rPr>
              <w:t>Hospital admission for increasing breathlessness</w:t>
            </w:r>
          </w:p>
        </w:tc>
      </w:tr>
      <w:tr w:rsidR="004656B0" w:rsidRPr="00E75172" w14:paraId="0FF018B9" w14:textId="77777777" w:rsidTr="00B35A4E">
        <w:tc>
          <w:tcPr>
            <w:tcW w:w="1701" w:type="dxa"/>
          </w:tcPr>
          <w:p w14:paraId="7BE13A80" w14:textId="77777777" w:rsidR="004656B0" w:rsidRPr="00E75172" w:rsidRDefault="004656B0" w:rsidP="00B35A4E">
            <w:pPr>
              <w:rPr>
                <w:rFonts w:ascii="Calibri" w:eastAsia="MS Mincho" w:hAnsi="Calibri" w:cs="Times New Roman"/>
                <w:lang w:eastAsia="en-GB"/>
              </w:rPr>
            </w:pPr>
            <w:r w:rsidRPr="00E75172">
              <w:rPr>
                <w:rFonts w:ascii="Calibri" w:eastAsia="MS Mincho" w:hAnsi="Calibri" w:cs="Times New Roman"/>
                <w:lang w:eastAsia="en-GB"/>
              </w:rPr>
              <w:t>ZA</w:t>
            </w:r>
          </w:p>
        </w:tc>
        <w:tc>
          <w:tcPr>
            <w:tcW w:w="6015" w:type="dxa"/>
          </w:tcPr>
          <w:p w14:paraId="0A8E4B6C" w14:textId="77777777" w:rsidR="004656B0" w:rsidRPr="00E75172" w:rsidRDefault="004656B0" w:rsidP="00B35A4E">
            <w:pPr>
              <w:rPr>
                <w:rFonts w:ascii="Calibri" w:eastAsia="MS Mincho" w:hAnsi="Calibri" w:cs="Times New Roman"/>
                <w:lang w:eastAsia="en-GB"/>
              </w:rPr>
            </w:pPr>
            <w:r w:rsidRPr="00E75172">
              <w:rPr>
                <w:rFonts w:ascii="Calibri" w:eastAsia="MS Mincho" w:hAnsi="Calibri" w:cs="Times New Roman"/>
                <w:lang w:eastAsia="en-GB"/>
              </w:rPr>
              <w:t>Hospital admission for increasing breathlessness</w:t>
            </w:r>
          </w:p>
        </w:tc>
      </w:tr>
      <w:tr w:rsidR="004656B0" w:rsidRPr="00E75172" w14:paraId="05707BD4" w14:textId="77777777" w:rsidTr="00B35A4E">
        <w:tc>
          <w:tcPr>
            <w:tcW w:w="1701" w:type="dxa"/>
          </w:tcPr>
          <w:p w14:paraId="08F12450" w14:textId="77777777" w:rsidR="004656B0" w:rsidRPr="00E75172" w:rsidRDefault="004656B0" w:rsidP="00B35A4E">
            <w:pPr>
              <w:rPr>
                <w:rFonts w:ascii="Calibri" w:eastAsia="MS Mincho" w:hAnsi="Calibri" w:cs="Times New Roman"/>
                <w:lang w:eastAsia="en-GB"/>
              </w:rPr>
            </w:pPr>
            <w:r w:rsidRPr="00E75172">
              <w:rPr>
                <w:rFonts w:ascii="Calibri" w:eastAsia="MS Mincho" w:hAnsi="Calibri" w:cs="Times New Roman"/>
                <w:lang w:eastAsia="en-GB"/>
              </w:rPr>
              <w:t>Placebo</w:t>
            </w:r>
          </w:p>
        </w:tc>
        <w:tc>
          <w:tcPr>
            <w:tcW w:w="6015" w:type="dxa"/>
          </w:tcPr>
          <w:p w14:paraId="260ABFE5" w14:textId="77777777" w:rsidR="004656B0" w:rsidRPr="00E75172" w:rsidRDefault="004656B0" w:rsidP="00B35A4E">
            <w:pPr>
              <w:rPr>
                <w:rFonts w:ascii="Calibri" w:eastAsia="MS Mincho" w:hAnsi="Calibri" w:cs="Times New Roman"/>
                <w:lang w:eastAsia="en-GB"/>
              </w:rPr>
            </w:pPr>
            <w:r w:rsidRPr="00E75172">
              <w:rPr>
                <w:rFonts w:ascii="Calibri" w:eastAsia="MS Mincho" w:hAnsi="Calibri" w:cs="Times New Roman"/>
                <w:lang w:eastAsia="en-GB"/>
              </w:rPr>
              <w:t>Hospital admission with bowel obstruction</w:t>
            </w:r>
          </w:p>
        </w:tc>
      </w:tr>
      <w:tr w:rsidR="004656B0" w:rsidRPr="00E75172" w14:paraId="2F7E207C" w14:textId="77777777" w:rsidTr="00B35A4E">
        <w:tc>
          <w:tcPr>
            <w:tcW w:w="1701" w:type="dxa"/>
          </w:tcPr>
          <w:p w14:paraId="474B1A01" w14:textId="77777777" w:rsidR="004656B0" w:rsidRPr="00E75172" w:rsidRDefault="004656B0" w:rsidP="00B35A4E">
            <w:pPr>
              <w:rPr>
                <w:rFonts w:ascii="Calibri" w:eastAsia="MS Mincho" w:hAnsi="Calibri" w:cs="Times New Roman"/>
                <w:lang w:eastAsia="en-GB"/>
              </w:rPr>
            </w:pPr>
            <w:r w:rsidRPr="00E75172">
              <w:rPr>
                <w:rFonts w:ascii="Calibri" w:eastAsia="MS Mincho" w:hAnsi="Calibri" w:cs="Times New Roman"/>
                <w:lang w:eastAsia="en-GB"/>
              </w:rPr>
              <w:t>ZA</w:t>
            </w:r>
          </w:p>
        </w:tc>
        <w:tc>
          <w:tcPr>
            <w:tcW w:w="6015" w:type="dxa"/>
          </w:tcPr>
          <w:p w14:paraId="273175BA" w14:textId="77777777" w:rsidR="004656B0" w:rsidRPr="00E75172" w:rsidRDefault="004656B0" w:rsidP="00B35A4E">
            <w:pPr>
              <w:rPr>
                <w:rFonts w:ascii="Calibri" w:eastAsia="MS Mincho" w:hAnsi="Calibri" w:cs="Times New Roman"/>
                <w:lang w:eastAsia="en-GB"/>
              </w:rPr>
            </w:pPr>
            <w:r w:rsidRPr="00E75172">
              <w:rPr>
                <w:rFonts w:ascii="Calibri" w:eastAsia="MS Mincho" w:hAnsi="Calibri" w:cs="Times New Roman"/>
                <w:lang w:eastAsia="en-GB"/>
              </w:rPr>
              <w:t>Hospital admission with chest pain and increasing breathlessness</w:t>
            </w:r>
          </w:p>
        </w:tc>
      </w:tr>
      <w:tr w:rsidR="004656B0" w:rsidRPr="00E75172" w14:paraId="7CAD017E" w14:textId="77777777" w:rsidTr="00B35A4E">
        <w:tc>
          <w:tcPr>
            <w:tcW w:w="1701" w:type="dxa"/>
          </w:tcPr>
          <w:p w14:paraId="14B10C91" w14:textId="77777777" w:rsidR="004656B0" w:rsidRPr="00E75172" w:rsidRDefault="004656B0" w:rsidP="00B35A4E">
            <w:pPr>
              <w:rPr>
                <w:rFonts w:ascii="Calibri" w:eastAsia="MS Mincho" w:hAnsi="Calibri" w:cs="Times New Roman"/>
                <w:lang w:eastAsia="en-GB"/>
              </w:rPr>
            </w:pPr>
            <w:r w:rsidRPr="00E75172">
              <w:rPr>
                <w:rFonts w:ascii="Calibri" w:eastAsia="MS Mincho" w:hAnsi="Calibri" w:cs="Times New Roman"/>
                <w:lang w:eastAsia="en-GB"/>
              </w:rPr>
              <w:t>Placebo</w:t>
            </w:r>
          </w:p>
        </w:tc>
        <w:tc>
          <w:tcPr>
            <w:tcW w:w="6015" w:type="dxa"/>
          </w:tcPr>
          <w:p w14:paraId="673BD025" w14:textId="77777777" w:rsidR="004656B0" w:rsidRPr="00E75172" w:rsidRDefault="004656B0" w:rsidP="00B35A4E">
            <w:pPr>
              <w:rPr>
                <w:rFonts w:ascii="Calibri" w:eastAsia="MS Mincho" w:hAnsi="Calibri" w:cs="Times New Roman"/>
                <w:lang w:eastAsia="en-GB"/>
              </w:rPr>
            </w:pPr>
            <w:r w:rsidRPr="00E75172">
              <w:rPr>
                <w:rFonts w:ascii="Calibri" w:eastAsia="MS Mincho" w:hAnsi="Calibri" w:cs="Times New Roman"/>
                <w:lang w:eastAsia="en-GB"/>
              </w:rPr>
              <w:t>Hospital admission with general decline and disease progression</w:t>
            </w:r>
          </w:p>
        </w:tc>
      </w:tr>
      <w:tr w:rsidR="004656B0" w:rsidRPr="00E75172" w14:paraId="092036EF" w14:textId="77777777" w:rsidTr="00B35A4E">
        <w:tc>
          <w:tcPr>
            <w:tcW w:w="1701" w:type="dxa"/>
          </w:tcPr>
          <w:p w14:paraId="141F27C0" w14:textId="77777777" w:rsidR="004656B0" w:rsidRPr="00E75172" w:rsidRDefault="004656B0" w:rsidP="00B35A4E">
            <w:pPr>
              <w:rPr>
                <w:rFonts w:ascii="Calibri" w:eastAsia="MS Mincho" w:hAnsi="Calibri" w:cs="Times New Roman"/>
                <w:lang w:eastAsia="en-GB"/>
              </w:rPr>
            </w:pPr>
            <w:r w:rsidRPr="00E75172">
              <w:rPr>
                <w:rFonts w:ascii="Calibri" w:eastAsia="MS Mincho" w:hAnsi="Calibri" w:cs="Times New Roman"/>
                <w:lang w:eastAsia="en-GB"/>
              </w:rPr>
              <w:t>Placebo</w:t>
            </w:r>
          </w:p>
        </w:tc>
        <w:tc>
          <w:tcPr>
            <w:tcW w:w="6015" w:type="dxa"/>
          </w:tcPr>
          <w:p w14:paraId="0A44B6A9" w14:textId="77777777" w:rsidR="004656B0" w:rsidRPr="00E75172" w:rsidRDefault="004656B0" w:rsidP="00B35A4E">
            <w:pPr>
              <w:rPr>
                <w:rFonts w:ascii="Calibri" w:eastAsia="MS Mincho" w:hAnsi="Calibri" w:cs="Times New Roman"/>
                <w:lang w:eastAsia="en-GB"/>
              </w:rPr>
            </w:pPr>
            <w:r w:rsidRPr="00E75172">
              <w:rPr>
                <w:rFonts w:ascii="Calibri" w:eastAsia="MS Mincho" w:hAnsi="Calibri" w:cs="Times New Roman"/>
                <w:lang w:eastAsia="en-GB"/>
              </w:rPr>
              <w:t>Hospice admission for symptom management</w:t>
            </w:r>
          </w:p>
        </w:tc>
      </w:tr>
    </w:tbl>
    <w:p w14:paraId="33E81184" w14:textId="77777777" w:rsidR="00B35A4E" w:rsidRDefault="00B35A4E" w:rsidP="002638C1">
      <w:pPr>
        <w:rPr>
          <w:b/>
        </w:rPr>
      </w:pPr>
    </w:p>
    <w:p w14:paraId="68F4D29C" w14:textId="77777777" w:rsidR="00B35A4E" w:rsidRDefault="00B35A4E" w:rsidP="002638C1">
      <w:pPr>
        <w:rPr>
          <w:b/>
        </w:rPr>
      </w:pPr>
      <w:r>
        <w:rPr>
          <w:b/>
        </w:rPr>
        <w:t>Table: protocol deviations</w:t>
      </w:r>
    </w:p>
    <w:p w14:paraId="1340ACD3" w14:textId="77777777" w:rsidR="00B35A4E" w:rsidRPr="00B35A4E" w:rsidRDefault="00B35A4E" w:rsidP="00B35A4E">
      <w:pPr>
        <w:spacing w:after="0" w:line="240" w:lineRule="auto"/>
        <w:rPr>
          <w:rFonts w:eastAsia="Times New Roman" w:cs="Times New Roman"/>
          <w:sz w:val="24"/>
          <w:szCs w:val="24"/>
        </w:rPr>
      </w:pPr>
    </w:p>
    <w:tbl>
      <w:tblPr>
        <w:tblStyle w:val="TableGrid"/>
        <w:tblW w:w="0" w:type="auto"/>
        <w:tblLook w:val="04A0" w:firstRow="1" w:lastRow="0" w:firstColumn="1" w:lastColumn="0" w:noHBand="0" w:noVBand="1"/>
      </w:tblPr>
      <w:tblGrid>
        <w:gridCol w:w="2515"/>
        <w:gridCol w:w="2039"/>
        <w:gridCol w:w="2299"/>
        <w:gridCol w:w="2389"/>
      </w:tblGrid>
      <w:tr w:rsidR="00B35A4E" w:rsidRPr="00B35A4E" w14:paraId="5E753C23" w14:textId="77777777" w:rsidTr="00B35A4E">
        <w:tc>
          <w:tcPr>
            <w:tcW w:w="4554" w:type="dxa"/>
            <w:gridSpan w:val="2"/>
          </w:tcPr>
          <w:p w14:paraId="3332E1AF" w14:textId="77777777" w:rsidR="00B35A4E" w:rsidRPr="00B35A4E" w:rsidRDefault="00B35A4E" w:rsidP="00B35A4E">
            <w:pPr>
              <w:jc w:val="center"/>
              <w:rPr>
                <w:rFonts w:eastAsia="Times New Roman" w:cs="Times New Roman"/>
                <w:b/>
              </w:rPr>
            </w:pPr>
          </w:p>
        </w:tc>
        <w:tc>
          <w:tcPr>
            <w:tcW w:w="2299" w:type="dxa"/>
          </w:tcPr>
          <w:p w14:paraId="4208D7E8" w14:textId="77777777" w:rsidR="00B35A4E" w:rsidRPr="00B35A4E" w:rsidRDefault="00B35A4E" w:rsidP="00B35A4E">
            <w:pPr>
              <w:jc w:val="center"/>
              <w:rPr>
                <w:rFonts w:eastAsia="Times New Roman" w:cs="Times New Roman"/>
                <w:b/>
              </w:rPr>
            </w:pPr>
            <w:r w:rsidRPr="00B35A4E">
              <w:rPr>
                <w:rFonts w:eastAsia="Times New Roman" w:cs="Times New Roman"/>
                <w:b/>
              </w:rPr>
              <w:t>Placebo n (%)</w:t>
            </w:r>
          </w:p>
          <w:p w14:paraId="684FB73F" w14:textId="77777777" w:rsidR="00B35A4E" w:rsidRPr="00B35A4E" w:rsidRDefault="00B35A4E" w:rsidP="00B35A4E">
            <w:pPr>
              <w:jc w:val="center"/>
              <w:rPr>
                <w:rFonts w:eastAsia="Times New Roman" w:cs="Times New Roman"/>
                <w:b/>
              </w:rPr>
            </w:pPr>
            <w:r w:rsidRPr="00B35A4E">
              <w:rPr>
                <w:rFonts w:eastAsia="Times New Roman" w:cs="Times New Roman"/>
                <w:b/>
              </w:rPr>
              <w:t>(total n=13)</w:t>
            </w:r>
          </w:p>
        </w:tc>
        <w:tc>
          <w:tcPr>
            <w:tcW w:w="2389" w:type="dxa"/>
          </w:tcPr>
          <w:p w14:paraId="5535CF2A" w14:textId="77777777" w:rsidR="00B35A4E" w:rsidRPr="00B35A4E" w:rsidRDefault="00B35A4E" w:rsidP="00B35A4E">
            <w:pPr>
              <w:jc w:val="center"/>
              <w:rPr>
                <w:rFonts w:eastAsia="Times New Roman" w:cs="Times New Roman"/>
                <w:b/>
              </w:rPr>
            </w:pPr>
            <w:r w:rsidRPr="00B35A4E">
              <w:rPr>
                <w:rFonts w:eastAsia="Times New Roman" w:cs="Times New Roman"/>
                <w:b/>
              </w:rPr>
              <w:t>Zoledronic Acid n (%)</w:t>
            </w:r>
          </w:p>
          <w:p w14:paraId="0C5971F3" w14:textId="77777777" w:rsidR="00B35A4E" w:rsidRPr="00B35A4E" w:rsidRDefault="00B35A4E" w:rsidP="00B35A4E">
            <w:pPr>
              <w:jc w:val="center"/>
              <w:rPr>
                <w:rFonts w:eastAsia="Times New Roman" w:cs="Times New Roman"/>
                <w:b/>
              </w:rPr>
            </w:pPr>
            <w:r w:rsidRPr="00B35A4E">
              <w:rPr>
                <w:rFonts w:eastAsia="Times New Roman" w:cs="Times New Roman"/>
                <w:b/>
              </w:rPr>
              <w:t>(total n=11)</w:t>
            </w:r>
          </w:p>
        </w:tc>
      </w:tr>
      <w:tr w:rsidR="00B35A4E" w:rsidRPr="00B35A4E" w14:paraId="251708CD" w14:textId="77777777" w:rsidTr="00B35A4E">
        <w:tc>
          <w:tcPr>
            <w:tcW w:w="2515" w:type="dxa"/>
            <w:vMerge w:val="restart"/>
          </w:tcPr>
          <w:p w14:paraId="5290E1C8" w14:textId="77777777" w:rsidR="00B35A4E" w:rsidRPr="00B35A4E" w:rsidRDefault="00B35A4E" w:rsidP="00B35A4E">
            <w:pPr>
              <w:rPr>
                <w:rFonts w:eastAsia="Times New Roman" w:cs="Times New Roman"/>
              </w:rPr>
            </w:pPr>
            <w:r w:rsidRPr="00B35A4E">
              <w:rPr>
                <w:rFonts w:eastAsia="Times New Roman" w:cs="Times New Roman"/>
              </w:rPr>
              <w:t>IMP administration</w:t>
            </w:r>
          </w:p>
          <w:p w14:paraId="1B32920C" w14:textId="77777777" w:rsidR="00B35A4E" w:rsidRPr="00B35A4E" w:rsidRDefault="00B35A4E" w:rsidP="00B35A4E">
            <w:pPr>
              <w:rPr>
                <w:rFonts w:eastAsia="Times New Roman" w:cs="Times New Roman"/>
              </w:rPr>
            </w:pPr>
            <w:r w:rsidRPr="00B35A4E">
              <w:rPr>
                <w:rFonts w:eastAsia="Times New Roman" w:cs="Times New Roman"/>
              </w:rPr>
              <w:t xml:space="preserve">     </w:t>
            </w:r>
          </w:p>
        </w:tc>
        <w:tc>
          <w:tcPr>
            <w:tcW w:w="2039" w:type="dxa"/>
          </w:tcPr>
          <w:p w14:paraId="7E198868" w14:textId="77777777" w:rsidR="00B35A4E" w:rsidRPr="00B35A4E" w:rsidRDefault="00B35A4E" w:rsidP="00B35A4E">
            <w:pPr>
              <w:rPr>
                <w:rFonts w:eastAsia="Times New Roman" w:cs="Times New Roman"/>
              </w:rPr>
            </w:pPr>
            <w:r w:rsidRPr="00B35A4E">
              <w:rPr>
                <w:rFonts w:eastAsia="Times New Roman" w:cs="Times New Roman"/>
              </w:rPr>
              <w:t>2 doses given</w:t>
            </w:r>
          </w:p>
        </w:tc>
        <w:tc>
          <w:tcPr>
            <w:tcW w:w="2299" w:type="dxa"/>
          </w:tcPr>
          <w:p w14:paraId="34930ADF" w14:textId="77777777" w:rsidR="00B35A4E" w:rsidRPr="00B35A4E" w:rsidRDefault="00B35A4E" w:rsidP="00B35A4E">
            <w:pPr>
              <w:jc w:val="center"/>
              <w:rPr>
                <w:rFonts w:eastAsia="Times New Roman" w:cs="Times New Roman"/>
              </w:rPr>
            </w:pPr>
            <w:r w:rsidRPr="00B35A4E">
              <w:rPr>
                <w:rFonts w:eastAsia="Times New Roman" w:cs="Times New Roman"/>
              </w:rPr>
              <w:t>11 (85)</w:t>
            </w:r>
          </w:p>
        </w:tc>
        <w:tc>
          <w:tcPr>
            <w:tcW w:w="2389" w:type="dxa"/>
          </w:tcPr>
          <w:p w14:paraId="0814E80E" w14:textId="77777777" w:rsidR="00B35A4E" w:rsidRPr="00B35A4E" w:rsidRDefault="00B35A4E" w:rsidP="00B35A4E">
            <w:pPr>
              <w:jc w:val="center"/>
              <w:rPr>
                <w:rFonts w:eastAsia="Times New Roman" w:cs="Times New Roman"/>
              </w:rPr>
            </w:pPr>
            <w:r w:rsidRPr="00B35A4E">
              <w:rPr>
                <w:rFonts w:eastAsia="Times New Roman" w:cs="Times New Roman"/>
              </w:rPr>
              <w:t>9 (82)</w:t>
            </w:r>
          </w:p>
        </w:tc>
      </w:tr>
      <w:tr w:rsidR="00B35A4E" w:rsidRPr="00B35A4E" w14:paraId="49FCB601" w14:textId="77777777" w:rsidTr="00B35A4E">
        <w:tc>
          <w:tcPr>
            <w:tcW w:w="2515" w:type="dxa"/>
            <w:vMerge/>
          </w:tcPr>
          <w:p w14:paraId="7FB95E49" w14:textId="77777777" w:rsidR="00B35A4E" w:rsidRPr="00B35A4E" w:rsidRDefault="00B35A4E" w:rsidP="00B35A4E">
            <w:pPr>
              <w:rPr>
                <w:rFonts w:eastAsia="Times New Roman" w:cs="Times New Roman"/>
              </w:rPr>
            </w:pPr>
          </w:p>
        </w:tc>
        <w:tc>
          <w:tcPr>
            <w:tcW w:w="2039" w:type="dxa"/>
          </w:tcPr>
          <w:p w14:paraId="0563111B" w14:textId="77777777" w:rsidR="00B35A4E" w:rsidRPr="00B35A4E" w:rsidRDefault="00B35A4E" w:rsidP="00B35A4E">
            <w:pPr>
              <w:rPr>
                <w:rFonts w:eastAsia="Times New Roman" w:cs="Times New Roman"/>
              </w:rPr>
            </w:pPr>
            <w:r w:rsidRPr="00B35A4E">
              <w:rPr>
                <w:rFonts w:eastAsia="Times New Roman" w:cs="Times New Roman"/>
              </w:rPr>
              <w:t>1 dose given</w:t>
            </w:r>
          </w:p>
        </w:tc>
        <w:tc>
          <w:tcPr>
            <w:tcW w:w="2299" w:type="dxa"/>
          </w:tcPr>
          <w:p w14:paraId="4493F294" w14:textId="77777777" w:rsidR="00B35A4E" w:rsidRPr="00B35A4E" w:rsidRDefault="00B35A4E" w:rsidP="00B35A4E">
            <w:pPr>
              <w:jc w:val="center"/>
              <w:rPr>
                <w:rFonts w:eastAsia="Times New Roman" w:cs="Times New Roman"/>
              </w:rPr>
            </w:pPr>
            <w:r w:rsidRPr="00B35A4E">
              <w:rPr>
                <w:rFonts w:eastAsia="Times New Roman" w:cs="Times New Roman"/>
              </w:rPr>
              <w:t>1 (8)</w:t>
            </w:r>
          </w:p>
        </w:tc>
        <w:tc>
          <w:tcPr>
            <w:tcW w:w="2389" w:type="dxa"/>
          </w:tcPr>
          <w:p w14:paraId="7ACDF353" w14:textId="77777777" w:rsidR="00B35A4E" w:rsidRPr="00B35A4E" w:rsidRDefault="00B35A4E" w:rsidP="00B35A4E">
            <w:pPr>
              <w:jc w:val="center"/>
              <w:rPr>
                <w:rFonts w:eastAsia="Times New Roman" w:cs="Times New Roman"/>
              </w:rPr>
            </w:pPr>
            <w:r w:rsidRPr="00B35A4E">
              <w:rPr>
                <w:rFonts w:eastAsia="Times New Roman" w:cs="Times New Roman"/>
              </w:rPr>
              <w:t>1 (9)</w:t>
            </w:r>
          </w:p>
        </w:tc>
      </w:tr>
      <w:tr w:rsidR="00B35A4E" w:rsidRPr="00B35A4E" w14:paraId="1D42AB4E" w14:textId="77777777" w:rsidTr="00B35A4E">
        <w:tc>
          <w:tcPr>
            <w:tcW w:w="2515" w:type="dxa"/>
            <w:vMerge/>
          </w:tcPr>
          <w:p w14:paraId="7EDF3221" w14:textId="77777777" w:rsidR="00B35A4E" w:rsidRPr="00B35A4E" w:rsidRDefault="00B35A4E" w:rsidP="00B35A4E">
            <w:pPr>
              <w:rPr>
                <w:rFonts w:eastAsia="Times New Roman" w:cs="Times New Roman"/>
              </w:rPr>
            </w:pPr>
          </w:p>
        </w:tc>
        <w:tc>
          <w:tcPr>
            <w:tcW w:w="2039" w:type="dxa"/>
          </w:tcPr>
          <w:p w14:paraId="53932029" w14:textId="77777777" w:rsidR="00B35A4E" w:rsidRPr="00B35A4E" w:rsidRDefault="00B35A4E" w:rsidP="00B35A4E">
            <w:pPr>
              <w:rPr>
                <w:rFonts w:eastAsia="Times New Roman" w:cs="Times New Roman"/>
              </w:rPr>
            </w:pPr>
            <w:r w:rsidRPr="00B35A4E">
              <w:rPr>
                <w:rFonts w:eastAsia="Times New Roman" w:cs="Times New Roman"/>
              </w:rPr>
              <w:t>0 doses given</w:t>
            </w:r>
          </w:p>
        </w:tc>
        <w:tc>
          <w:tcPr>
            <w:tcW w:w="2299" w:type="dxa"/>
          </w:tcPr>
          <w:p w14:paraId="4E45AE9E" w14:textId="77777777" w:rsidR="00B35A4E" w:rsidRPr="00B35A4E" w:rsidRDefault="00B35A4E" w:rsidP="00B35A4E">
            <w:pPr>
              <w:jc w:val="center"/>
              <w:rPr>
                <w:rFonts w:eastAsia="Times New Roman" w:cs="Times New Roman"/>
              </w:rPr>
            </w:pPr>
            <w:r w:rsidRPr="00B35A4E">
              <w:rPr>
                <w:rFonts w:eastAsia="Times New Roman" w:cs="Times New Roman"/>
              </w:rPr>
              <w:t>1 (8)</w:t>
            </w:r>
          </w:p>
        </w:tc>
        <w:tc>
          <w:tcPr>
            <w:tcW w:w="2389" w:type="dxa"/>
          </w:tcPr>
          <w:p w14:paraId="6248C88D" w14:textId="77777777" w:rsidR="00B35A4E" w:rsidRPr="00B35A4E" w:rsidRDefault="00B35A4E" w:rsidP="00B35A4E">
            <w:pPr>
              <w:jc w:val="center"/>
              <w:rPr>
                <w:rFonts w:eastAsia="Times New Roman" w:cs="Times New Roman"/>
              </w:rPr>
            </w:pPr>
            <w:r w:rsidRPr="00B35A4E">
              <w:rPr>
                <w:rFonts w:eastAsia="Times New Roman" w:cs="Times New Roman"/>
              </w:rPr>
              <w:t>1 (9)</w:t>
            </w:r>
          </w:p>
        </w:tc>
      </w:tr>
      <w:tr w:rsidR="00B35A4E" w:rsidRPr="00B35A4E" w14:paraId="1673695A" w14:textId="77777777" w:rsidTr="00B35A4E">
        <w:tc>
          <w:tcPr>
            <w:tcW w:w="4554" w:type="dxa"/>
            <w:gridSpan w:val="2"/>
          </w:tcPr>
          <w:p w14:paraId="21B2A043" w14:textId="77777777" w:rsidR="00B35A4E" w:rsidRPr="00B35A4E" w:rsidRDefault="00B35A4E" w:rsidP="00B35A4E">
            <w:pPr>
              <w:rPr>
                <w:rFonts w:eastAsia="Times New Roman" w:cs="Times New Roman"/>
              </w:rPr>
            </w:pPr>
            <w:r w:rsidRPr="00B35A4E">
              <w:rPr>
                <w:rFonts w:eastAsia="Times New Roman" w:cs="Times New Roman"/>
              </w:rPr>
              <w:t>Dose reduction of IMP required</w:t>
            </w:r>
          </w:p>
        </w:tc>
        <w:tc>
          <w:tcPr>
            <w:tcW w:w="2299" w:type="dxa"/>
          </w:tcPr>
          <w:p w14:paraId="5CBAE468" w14:textId="77777777" w:rsidR="00B35A4E" w:rsidRPr="00B35A4E" w:rsidRDefault="00B35A4E" w:rsidP="00B35A4E">
            <w:pPr>
              <w:jc w:val="center"/>
              <w:rPr>
                <w:rFonts w:eastAsia="Times New Roman" w:cs="Times New Roman"/>
              </w:rPr>
            </w:pPr>
            <w:r w:rsidRPr="00B35A4E">
              <w:rPr>
                <w:rFonts w:eastAsia="Times New Roman" w:cs="Times New Roman"/>
              </w:rPr>
              <w:t>2 (17)</w:t>
            </w:r>
          </w:p>
        </w:tc>
        <w:tc>
          <w:tcPr>
            <w:tcW w:w="2389" w:type="dxa"/>
          </w:tcPr>
          <w:p w14:paraId="08D96138" w14:textId="77777777" w:rsidR="00B35A4E" w:rsidRPr="00B35A4E" w:rsidRDefault="00B35A4E" w:rsidP="00B35A4E">
            <w:pPr>
              <w:jc w:val="center"/>
              <w:rPr>
                <w:rFonts w:eastAsia="Times New Roman" w:cs="Times New Roman"/>
              </w:rPr>
            </w:pPr>
            <w:r w:rsidRPr="00B35A4E">
              <w:rPr>
                <w:rFonts w:eastAsia="Times New Roman" w:cs="Times New Roman"/>
              </w:rPr>
              <w:t>2 (20)</w:t>
            </w:r>
          </w:p>
        </w:tc>
      </w:tr>
      <w:tr w:rsidR="00B35A4E" w:rsidRPr="00B35A4E" w14:paraId="4E9B4FC8" w14:textId="77777777" w:rsidTr="00B35A4E">
        <w:tc>
          <w:tcPr>
            <w:tcW w:w="2515" w:type="dxa"/>
            <w:vMerge w:val="restart"/>
          </w:tcPr>
          <w:p w14:paraId="649D6A86" w14:textId="77777777" w:rsidR="00B35A4E" w:rsidRPr="00B35A4E" w:rsidRDefault="00B35A4E" w:rsidP="00B35A4E">
            <w:pPr>
              <w:rPr>
                <w:rFonts w:eastAsia="Times New Roman" w:cs="Times New Roman"/>
              </w:rPr>
            </w:pPr>
            <w:r w:rsidRPr="00B35A4E">
              <w:rPr>
                <w:rFonts w:eastAsia="Times New Roman" w:cs="Times New Roman"/>
              </w:rPr>
              <w:t>Patient withdrawals post randomisation</w:t>
            </w:r>
          </w:p>
        </w:tc>
        <w:tc>
          <w:tcPr>
            <w:tcW w:w="2039" w:type="dxa"/>
          </w:tcPr>
          <w:p w14:paraId="060C85CD" w14:textId="77777777" w:rsidR="00B35A4E" w:rsidRPr="00B35A4E" w:rsidRDefault="00B35A4E" w:rsidP="00B35A4E">
            <w:pPr>
              <w:rPr>
                <w:rFonts w:eastAsia="Times New Roman" w:cs="Times New Roman"/>
              </w:rPr>
            </w:pPr>
            <w:r w:rsidRPr="00B35A4E">
              <w:rPr>
                <w:rFonts w:eastAsia="Times New Roman" w:cs="Times New Roman"/>
              </w:rPr>
              <w:t>Withdrew consent</w:t>
            </w:r>
          </w:p>
        </w:tc>
        <w:tc>
          <w:tcPr>
            <w:tcW w:w="2299" w:type="dxa"/>
          </w:tcPr>
          <w:p w14:paraId="2975CB43" w14:textId="77777777" w:rsidR="00B35A4E" w:rsidRPr="00B35A4E" w:rsidRDefault="00B35A4E" w:rsidP="00B35A4E">
            <w:pPr>
              <w:jc w:val="center"/>
              <w:rPr>
                <w:rFonts w:eastAsia="Times New Roman" w:cs="Times New Roman"/>
              </w:rPr>
            </w:pPr>
            <w:r w:rsidRPr="00B35A4E">
              <w:rPr>
                <w:rFonts w:eastAsia="Times New Roman" w:cs="Times New Roman"/>
              </w:rPr>
              <w:t>0 (0)</w:t>
            </w:r>
          </w:p>
        </w:tc>
        <w:tc>
          <w:tcPr>
            <w:tcW w:w="2389" w:type="dxa"/>
          </w:tcPr>
          <w:p w14:paraId="27038F40" w14:textId="77777777" w:rsidR="00B35A4E" w:rsidRPr="00B35A4E" w:rsidRDefault="00B35A4E" w:rsidP="00B35A4E">
            <w:pPr>
              <w:jc w:val="center"/>
              <w:rPr>
                <w:rFonts w:eastAsia="Times New Roman" w:cs="Times New Roman"/>
              </w:rPr>
            </w:pPr>
            <w:r w:rsidRPr="00B35A4E">
              <w:rPr>
                <w:rFonts w:eastAsia="Times New Roman" w:cs="Times New Roman"/>
              </w:rPr>
              <w:t>1 (9)</w:t>
            </w:r>
          </w:p>
        </w:tc>
      </w:tr>
      <w:tr w:rsidR="00B35A4E" w:rsidRPr="00B35A4E" w14:paraId="7B19AEA6" w14:textId="77777777" w:rsidTr="00B35A4E">
        <w:tc>
          <w:tcPr>
            <w:tcW w:w="2515" w:type="dxa"/>
            <w:vMerge/>
          </w:tcPr>
          <w:p w14:paraId="37509B13" w14:textId="77777777" w:rsidR="00B35A4E" w:rsidRPr="00B35A4E" w:rsidRDefault="00B35A4E" w:rsidP="00B35A4E">
            <w:pPr>
              <w:rPr>
                <w:rFonts w:eastAsia="Times New Roman" w:cs="Times New Roman"/>
              </w:rPr>
            </w:pPr>
          </w:p>
        </w:tc>
        <w:tc>
          <w:tcPr>
            <w:tcW w:w="2039" w:type="dxa"/>
          </w:tcPr>
          <w:p w14:paraId="2A5A0590" w14:textId="77777777" w:rsidR="00B35A4E" w:rsidRPr="00B35A4E" w:rsidRDefault="00B35A4E" w:rsidP="00B35A4E">
            <w:pPr>
              <w:rPr>
                <w:rFonts w:eastAsia="Times New Roman" w:cs="Times New Roman"/>
              </w:rPr>
            </w:pPr>
            <w:r w:rsidRPr="00B35A4E">
              <w:rPr>
                <w:rFonts w:eastAsia="Times New Roman" w:cs="Times New Roman"/>
              </w:rPr>
              <w:t>Clinical decline precluding ongoing study involvement</w:t>
            </w:r>
          </w:p>
        </w:tc>
        <w:tc>
          <w:tcPr>
            <w:tcW w:w="2299" w:type="dxa"/>
          </w:tcPr>
          <w:p w14:paraId="5A944119" w14:textId="77777777" w:rsidR="00B35A4E" w:rsidRPr="00B35A4E" w:rsidRDefault="00B35A4E" w:rsidP="00B35A4E">
            <w:pPr>
              <w:jc w:val="center"/>
              <w:rPr>
                <w:rFonts w:eastAsia="Times New Roman" w:cs="Times New Roman"/>
              </w:rPr>
            </w:pPr>
            <w:r w:rsidRPr="00B35A4E">
              <w:rPr>
                <w:rFonts w:eastAsia="Times New Roman" w:cs="Times New Roman"/>
              </w:rPr>
              <w:t>2 (15)</w:t>
            </w:r>
          </w:p>
        </w:tc>
        <w:tc>
          <w:tcPr>
            <w:tcW w:w="2389" w:type="dxa"/>
          </w:tcPr>
          <w:p w14:paraId="0492497B" w14:textId="77777777" w:rsidR="00B35A4E" w:rsidRPr="00B35A4E" w:rsidRDefault="00B35A4E" w:rsidP="00B35A4E">
            <w:pPr>
              <w:jc w:val="center"/>
              <w:rPr>
                <w:rFonts w:eastAsia="Times New Roman" w:cs="Times New Roman"/>
              </w:rPr>
            </w:pPr>
            <w:r w:rsidRPr="00B35A4E">
              <w:rPr>
                <w:rFonts w:eastAsia="Times New Roman" w:cs="Times New Roman"/>
              </w:rPr>
              <w:t>1 (9)</w:t>
            </w:r>
          </w:p>
        </w:tc>
      </w:tr>
      <w:tr w:rsidR="00B35A4E" w:rsidRPr="00B35A4E" w14:paraId="00469504" w14:textId="77777777" w:rsidTr="00B35A4E">
        <w:tc>
          <w:tcPr>
            <w:tcW w:w="2515" w:type="dxa"/>
            <w:vMerge w:val="restart"/>
          </w:tcPr>
          <w:p w14:paraId="234E14A3" w14:textId="77777777" w:rsidR="00B35A4E" w:rsidRPr="00B35A4E" w:rsidRDefault="00B35A4E" w:rsidP="00B35A4E">
            <w:pPr>
              <w:rPr>
                <w:rFonts w:eastAsia="Times New Roman" w:cs="Times New Roman"/>
              </w:rPr>
            </w:pPr>
            <w:r w:rsidRPr="00B35A4E">
              <w:rPr>
                <w:rFonts w:eastAsia="Times New Roman" w:cs="Times New Roman"/>
              </w:rPr>
              <w:t>Baseline MRI scans</w:t>
            </w:r>
          </w:p>
        </w:tc>
        <w:tc>
          <w:tcPr>
            <w:tcW w:w="2039" w:type="dxa"/>
          </w:tcPr>
          <w:p w14:paraId="057A6E49" w14:textId="77777777" w:rsidR="00B35A4E" w:rsidRPr="00B35A4E" w:rsidRDefault="00B35A4E" w:rsidP="00B35A4E">
            <w:pPr>
              <w:rPr>
                <w:rFonts w:eastAsia="Times New Roman" w:cs="Times New Roman"/>
              </w:rPr>
            </w:pPr>
            <w:r w:rsidRPr="00B35A4E">
              <w:rPr>
                <w:rFonts w:eastAsia="Times New Roman" w:cs="Times New Roman"/>
              </w:rPr>
              <w:t>Scan performed and interpretable</w:t>
            </w:r>
          </w:p>
        </w:tc>
        <w:tc>
          <w:tcPr>
            <w:tcW w:w="2299" w:type="dxa"/>
          </w:tcPr>
          <w:p w14:paraId="44E59B6B" w14:textId="77777777" w:rsidR="00B35A4E" w:rsidRPr="00B35A4E" w:rsidRDefault="00B35A4E" w:rsidP="00B35A4E">
            <w:pPr>
              <w:jc w:val="center"/>
              <w:rPr>
                <w:rFonts w:eastAsia="Times New Roman" w:cs="Times New Roman"/>
              </w:rPr>
            </w:pPr>
            <w:r w:rsidRPr="00B35A4E">
              <w:rPr>
                <w:rFonts w:eastAsia="Times New Roman" w:cs="Times New Roman"/>
              </w:rPr>
              <w:t>10 (77)</w:t>
            </w:r>
          </w:p>
        </w:tc>
        <w:tc>
          <w:tcPr>
            <w:tcW w:w="2389" w:type="dxa"/>
          </w:tcPr>
          <w:p w14:paraId="37883ADA" w14:textId="77777777" w:rsidR="00B35A4E" w:rsidRPr="00B35A4E" w:rsidRDefault="00B35A4E" w:rsidP="00B35A4E">
            <w:pPr>
              <w:jc w:val="center"/>
              <w:rPr>
                <w:rFonts w:eastAsia="Times New Roman" w:cs="Times New Roman"/>
              </w:rPr>
            </w:pPr>
            <w:r w:rsidRPr="00B35A4E">
              <w:rPr>
                <w:rFonts w:eastAsia="Times New Roman" w:cs="Times New Roman"/>
              </w:rPr>
              <w:t>8 (73)</w:t>
            </w:r>
          </w:p>
        </w:tc>
      </w:tr>
      <w:tr w:rsidR="00B35A4E" w:rsidRPr="00B35A4E" w14:paraId="78C4C0DE" w14:textId="77777777" w:rsidTr="00B35A4E">
        <w:tc>
          <w:tcPr>
            <w:tcW w:w="2515" w:type="dxa"/>
            <w:vMerge/>
          </w:tcPr>
          <w:p w14:paraId="2ECF696F" w14:textId="77777777" w:rsidR="00B35A4E" w:rsidRPr="00B35A4E" w:rsidRDefault="00B35A4E" w:rsidP="00B35A4E">
            <w:pPr>
              <w:rPr>
                <w:rFonts w:eastAsia="Times New Roman" w:cs="Times New Roman"/>
              </w:rPr>
            </w:pPr>
          </w:p>
        </w:tc>
        <w:tc>
          <w:tcPr>
            <w:tcW w:w="2039" w:type="dxa"/>
          </w:tcPr>
          <w:p w14:paraId="660C9CE4" w14:textId="77777777" w:rsidR="00B35A4E" w:rsidRPr="00B35A4E" w:rsidRDefault="00B35A4E" w:rsidP="00B35A4E">
            <w:pPr>
              <w:rPr>
                <w:rFonts w:eastAsia="Times New Roman" w:cs="Times New Roman"/>
              </w:rPr>
            </w:pPr>
            <w:r w:rsidRPr="00B35A4E">
              <w:rPr>
                <w:rFonts w:eastAsia="Times New Roman" w:cs="Times New Roman"/>
              </w:rPr>
              <w:t>Scan performed but uninterpretable</w:t>
            </w:r>
          </w:p>
        </w:tc>
        <w:tc>
          <w:tcPr>
            <w:tcW w:w="2299" w:type="dxa"/>
          </w:tcPr>
          <w:p w14:paraId="0CEBCFB1" w14:textId="77777777" w:rsidR="00B35A4E" w:rsidRPr="00B35A4E" w:rsidRDefault="00B35A4E" w:rsidP="00B35A4E">
            <w:pPr>
              <w:jc w:val="center"/>
              <w:rPr>
                <w:rFonts w:eastAsia="Times New Roman" w:cs="Times New Roman"/>
              </w:rPr>
            </w:pPr>
            <w:r w:rsidRPr="00B35A4E">
              <w:rPr>
                <w:rFonts w:eastAsia="Times New Roman" w:cs="Times New Roman"/>
              </w:rPr>
              <w:t>2 (15)</w:t>
            </w:r>
          </w:p>
        </w:tc>
        <w:tc>
          <w:tcPr>
            <w:tcW w:w="2389" w:type="dxa"/>
          </w:tcPr>
          <w:p w14:paraId="4D8B6C40" w14:textId="77777777" w:rsidR="00B35A4E" w:rsidRPr="00B35A4E" w:rsidRDefault="00B35A4E" w:rsidP="00B35A4E">
            <w:pPr>
              <w:jc w:val="center"/>
              <w:rPr>
                <w:rFonts w:eastAsia="Times New Roman" w:cs="Times New Roman"/>
              </w:rPr>
            </w:pPr>
            <w:r w:rsidRPr="00B35A4E">
              <w:rPr>
                <w:rFonts w:eastAsia="Times New Roman" w:cs="Times New Roman"/>
              </w:rPr>
              <w:t>1 (9)</w:t>
            </w:r>
          </w:p>
        </w:tc>
      </w:tr>
      <w:tr w:rsidR="00B35A4E" w:rsidRPr="00B35A4E" w14:paraId="473CB714" w14:textId="77777777" w:rsidTr="00B35A4E">
        <w:tc>
          <w:tcPr>
            <w:tcW w:w="2515" w:type="dxa"/>
            <w:vMerge/>
          </w:tcPr>
          <w:p w14:paraId="2F27FAE3" w14:textId="77777777" w:rsidR="00B35A4E" w:rsidRPr="00B35A4E" w:rsidRDefault="00B35A4E" w:rsidP="00B35A4E">
            <w:pPr>
              <w:rPr>
                <w:rFonts w:eastAsia="Times New Roman" w:cs="Times New Roman"/>
              </w:rPr>
            </w:pPr>
          </w:p>
        </w:tc>
        <w:tc>
          <w:tcPr>
            <w:tcW w:w="2039" w:type="dxa"/>
          </w:tcPr>
          <w:p w14:paraId="2BD0A238" w14:textId="77777777" w:rsidR="00B35A4E" w:rsidRPr="00B35A4E" w:rsidRDefault="00B35A4E" w:rsidP="00B35A4E">
            <w:pPr>
              <w:rPr>
                <w:rFonts w:eastAsia="Times New Roman" w:cs="Times New Roman"/>
              </w:rPr>
            </w:pPr>
            <w:r w:rsidRPr="00B35A4E">
              <w:rPr>
                <w:rFonts w:eastAsia="Times New Roman" w:cs="Times New Roman"/>
              </w:rPr>
              <w:t>Scan not performed</w:t>
            </w:r>
          </w:p>
        </w:tc>
        <w:tc>
          <w:tcPr>
            <w:tcW w:w="2299" w:type="dxa"/>
          </w:tcPr>
          <w:p w14:paraId="7DEC0A51" w14:textId="77777777" w:rsidR="00B35A4E" w:rsidRPr="00B35A4E" w:rsidRDefault="00B35A4E" w:rsidP="00B35A4E">
            <w:pPr>
              <w:jc w:val="center"/>
              <w:rPr>
                <w:rFonts w:eastAsia="Times New Roman" w:cs="Times New Roman"/>
              </w:rPr>
            </w:pPr>
            <w:r w:rsidRPr="00B35A4E">
              <w:rPr>
                <w:rFonts w:eastAsia="Times New Roman" w:cs="Times New Roman"/>
              </w:rPr>
              <w:t>1 (8)</w:t>
            </w:r>
          </w:p>
        </w:tc>
        <w:tc>
          <w:tcPr>
            <w:tcW w:w="2389" w:type="dxa"/>
          </w:tcPr>
          <w:p w14:paraId="6354CCAB" w14:textId="77777777" w:rsidR="00B35A4E" w:rsidRPr="00B35A4E" w:rsidRDefault="00B35A4E" w:rsidP="00B35A4E">
            <w:pPr>
              <w:jc w:val="center"/>
              <w:rPr>
                <w:rFonts w:eastAsia="Times New Roman" w:cs="Times New Roman"/>
              </w:rPr>
            </w:pPr>
            <w:r w:rsidRPr="00B35A4E">
              <w:rPr>
                <w:rFonts w:eastAsia="Times New Roman" w:cs="Times New Roman"/>
              </w:rPr>
              <w:t>2 (18)</w:t>
            </w:r>
          </w:p>
        </w:tc>
      </w:tr>
      <w:tr w:rsidR="00B35A4E" w:rsidRPr="00B35A4E" w14:paraId="209D6049" w14:textId="77777777" w:rsidTr="00B35A4E">
        <w:tc>
          <w:tcPr>
            <w:tcW w:w="2515" w:type="dxa"/>
            <w:vMerge w:val="restart"/>
          </w:tcPr>
          <w:p w14:paraId="7F4856E0" w14:textId="77777777" w:rsidR="00B35A4E" w:rsidRPr="00B35A4E" w:rsidRDefault="00B35A4E" w:rsidP="00B35A4E">
            <w:pPr>
              <w:rPr>
                <w:rFonts w:eastAsia="Times New Roman" w:cs="Times New Roman"/>
              </w:rPr>
            </w:pPr>
            <w:r w:rsidRPr="00B35A4E">
              <w:rPr>
                <w:rFonts w:eastAsia="Times New Roman" w:cs="Times New Roman"/>
              </w:rPr>
              <w:t>Week 5 MRI scans</w:t>
            </w:r>
          </w:p>
        </w:tc>
        <w:tc>
          <w:tcPr>
            <w:tcW w:w="2039" w:type="dxa"/>
          </w:tcPr>
          <w:p w14:paraId="1539BCB3" w14:textId="77777777" w:rsidR="00B35A4E" w:rsidRPr="00B35A4E" w:rsidRDefault="00B35A4E" w:rsidP="00B35A4E">
            <w:pPr>
              <w:rPr>
                <w:rFonts w:eastAsia="Times New Roman" w:cs="Times New Roman"/>
              </w:rPr>
            </w:pPr>
            <w:r w:rsidRPr="00B35A4E">
              <w:rPr>
                <w:rFonts w:eastAsia="Times New Roman" w:cs="Times New Roman"/>
              </w:rPr>
              <w:t>Scan performed and interpretable</w:t>
            </w:r>
          </w:p>
        </w:tc>
        <w:tc>
          <w:tcPr>
            <w:tcW w:w="2299" w:type="dxa"/>
          </w:tcPr>
          <w:p w14:paraId="6308D31A" w14:textId="77777777" w:rsidR="00B35A4E" w:rsidRPr="00B35A4E" w:rsidRDefault="00B35A4E" w:rsidP="00B35A4E">
            <w:pPr>
              <w:jc w:val="center"/>
              <w:rPr>
                <w:rFonts w:eastAsia="Times New Roman" w:cs="Times New Roman"/>
              </w:rPr>
            </w:pPr>
            <w:r w:rsidRPr="00B35A4E">
              <w:rPr>
                <w:rFonts w:eastAsia="Times New Roman" w:cs="Times New Roman"/>
              </w:rPr>
              <w:t>9 (69)</w:t>
            </w:r>
          </w:p>
        </w:tc>
        <w:tc>
          <w:tcPr>
            <w:tcW w:w="2389" w:type="dxa"/>
          </w:tcPr>
          <w:p w14:paraId="64976F80" w14:textId="77777777" w:rsidR="00B35A4E" w:rsidRPr="00B35A4E" w:rsidRDefault="00B35A4E" w:rsidP="00B35A4E">
            <w:pPr>
              <w:jc w:val="center"/>
              <w:rPr>
                <w:rFonts w:eastAsia="Times New Roman" w:cs="Times New Roman"/>
              </w:rPr>
            </w:pPr>
            <w:r w:rsidRPr="00B35A4E">
              <w:rPr>
                <w:rFonts w:eastAsia="Times New Roman" w:cs="Times New Roman"/>
              </w:rPr>
              <w:t>7 (64)</w:t>
            </w:r>
          </w:p>
        </w:tc>
      </w:tr>
      <w:tr w:rsidR="00B35A4E" w:rsidRPr="00B35A4E" w14:paraId="749CA85F" w14:textId="77777777" w:rsidTr="00B35A4E">
        <w:tc>
          <w:tcPr>
            <w:tcW w:w="2515" w:type="dxa"/>
            <w:vMerge/>
          </w:tcPr>
          <w:p w14:paraId="5083A1BE" w14:textId="77777777" w:rsidR="00B35A4E" w:rsidRPr="00B35A4E" w:rsidRDefault="00B35A4E" w:rsidP="00B35A4E">
            <w:pPr>
              <w:rPr>
                <w:rFonts w:eastAsia="Times New Roman" w:cs="Times New Roman"/>
              </w:rPr>
            </w:pPr>
          </w:p>
        </w:tc>
        <w:tc>
          <w:tcPr>
            <w:tcW w:w="2039" w:type="dxa"/>
          </w:tcPr>
          <w:p w14:paraId="64E0CBF7" w14:textId="77777777" w:rsidR="00B35A4E" w:rsidRPr="00B35A4E" w:rsidRDefault="00B35A4E" w:rsidP="00B35A4E">
            <w:pPr>
              <w:rPr>
                <w:rFonts w:eastAsia="Times New Roman" w:cs="Times New Roman"/>
              </w:rPr>
            </w:pPr>
            <w:r w:rsidRPr="00B35A4E">
              <w:rPr>
                <w:rFonts w:eastAsia="Times New Roman" w:cs="Times New Roman"/>
              </w:rPr>
              <w:t>Scan performed but uninterpretable</w:t>
            </w:r>
          </w:p>
        </w:tc>
        <w:tc>
          <w:tcPr>
            <w:tcW w:w="2299" w:type="dxa"/>
          </w:tcPr>
          <w:p w14:paraId="1EFDA9AF" w14:textId="77777777" w:rsidR="00B35A4E" w:rsidRPr="00B35A4E" w:rsidRDefault="00B35A4E" w:rsidP="00B35A4E">
            <w:pPr>
              <w:jc w:val="center"/>
              <w:rPr>
                <w:rFonts w:eastAsia="Times New Roman" w:cs="Times New Roman"/>
              </w:rPr>
            </w:pPr>
            <w:r w:rsidRPr="00B35A4E">
              <w:rPr>
                <w:rFonts w:eastAsia="Times New Roman" w:cs="Times New Roman"/>
              </w:rPr>
              <w:t>2 (15)</w:t>
            </w:r>
          </w:p>
        </w:tc>
        <w:tc>
          <w:tcPr>
            <w:tcW w:w="2389" w:type="dxa"/>
          </w:tcPr>
          <w:p w14:paraId="04636815" w14:textId="77777777" w:rsidR="00B35A4E" w:rsidRPr="00B35A4E" w:rsidRDefault="00B35A4E" w:rsidP="00B35A4E">
            <w:pPr>
              <w:jc w:val="center"/>
              <w:rPr>
                <w:rFonts w:eastAsia="Times New Roman" w:cs="Times New Roman"/>
              </w:rPr>
            </w:pPr>
            <w:r w:rsidRPr="00B35A4E">
              <w:rPr>
                <w:rFonts w:eastAsia="Times New Roman" w:cs="Times New Roman"/>
              </w:rPr>
              <w:t>1 (9)</w:t>
            </w:r>
          </w:p>
        </w:tc>
      </w:tr>
      <w:tr w:rsidR="00B35A4E" w:rsidRPr="00B35A4E" w14:paraId="26129921" w14:textId="77777777" w:rsidTr="00B35A4E">
        <w:tc>
          <w:tcPr>
            <w:tcW w:w="2515" w:type="dxa"/>
            <w:vMerge/>
          </w:tcPr>
          <w:p w14:paraId="38F42DF0" w14:textId="77777777" w:rsidR="00B35A4E" w:rsidRPr="00B35A4E" w:rsidRDefault="00B35A4E" w:rsidP="00B35A4E">
            <w:pPr>
              <w:rPr>
                <w:rFonts w:eastAsia="Times New Roman" w:cs="Times New Roman"/>
              </w:rPr>
            </w:pPr>
          </w:p>
        </w:tc>
        <w:tc>
          <w:tcPr>
            <w:tcW w:w="2039" w:type="dxa"/>
          </w:tcPr>
          <w:p w14:paraId="0A93198C" w14:textId="77777777" w:rsidR="00B35A4E" w:rsidRPr="00B35A4E" w:rsidRDefault="00B35A4E" w:rsidP="00B35A4E">
            <w:pPr>
              <w:rPr>
                <w:rFonts w:eastAsia="Times New Roman" w:cs="Times New Roman"/>
              </w:rPr>
            </w:pPr>
            <w:r w:rsidRPr="00B35A4E">
              <w:rPr>
                <w:rFonts w:eastAsia="Times New Roman" w:cs="Times New Roman"/>
              </w:rPr>
              <w:t>Scan not performed</w:t>
            </w:r>
          </w:p>
        </w:tc>
        <w:tc>
          <w:tcPr>
            <w:tcW w:w="2299" w:type="dxa"/>
          </w:tcPr>
          <w:p w14:paraId="4847BCAB" w14:textId="77777777" w:rsidR="00B35A4E" w:rsidRPr="00B35A4E" w:rsidRDefault="00B35A4E" w:rsidP="00B35A4E">
            <w:pPr>
              <w:jc w:val="center"/>
              <w:rPr>
                <w:rFonts w:eastAsia="Times New Roman" w:cs="Times New Roman"/>
              </w:rPr>
            </w:pPr>
            <w:r w:rsidRPr="00B35A4E">
              <w:rPr>
                <w:rFonts w:eastAsia="Times New Roman" w:cs="Times New Roman"/>
              </w:rPr>
              <w:t>2 (15)</w:t>
            </w:r>
          </w:p>
        </w:tc>
        <w:tc>
          <w:tcPr>
            <w:tcW w:w="2389" w:type="dxa"/>
          </w:tcPr>
          <w:p w14:paraId="031DB76E" w14:textId="77777777" w:rsidR="00B35A4E" w:rsidRPr="00B35A4E" w:rsidRDefault="00B35A4E" w:rsidP="00B35A4E">
            <w:pPr>
              <w:jc w:val="center"/>
              <w:rPr>
                <w:rFonts w:eastAsia="Times New Roman" w:cs="Times New Roman"/>
              </w:rPr>
            </w:pPr>
            <w:r w:rsidRPr="00B35A4E">
              <w:rPr>
                <w:rFonts w:eastAsia="Times New Roman" w:cs="Times New Roman"/>
              </w:rPr>
              <w:t>3 (27)</w:t>
            </w:r>
          </w:p>
        </w:tc>
      </w:tr>
      <w:tr w:rsidR="00B35A4E" w:rsidRPr="00B35A4E" w14:paraId="5A579912" w14:textId="77777777" w:rsidTr="00B35A4E">
        <w:tc>
          <w:tcPr>
            <w:tcW w:w="9242" w:type="dxa"/>
            <w:gridSpan w:val="4"/>
          </w:tcPr>
          <w:p w14:paraId="32895A3D" w14:textId="77777777" w:rsidR="00B35A4E" w:rsidRPr="00B35A4E" w:rsidRDefault="00B35A4E" w:rsidP="00B35A4E">
            <w:pPr>
              <w:rPr>
                <w:rFonts w:eastAsia="Times New Roman" w:cs="Times New Roman"/>
              </w:rPr>
            </w:pPr>
            <w:r w:rsidRPr="00B35A4E">
              <w:rPr>
                <w:rFonts w:eastAsia="Times New Roman" w:cs="Times New Roman"/>
              </w:rPr>
              <w:t>IMP= Investigational Medicinal Product; MRI= Magnetic Resonance Imaging</w:t>
            </w:r>
          </w:p>
        </w:tc>
      </w:tr>
    </w:tbl>
    <w:p w14:paraId="6D98293E" w14:textId="77777777" w:rsidR="00B35A4E" w:rsidRPr="00B35A4E" w:rsidRDefault="00B35A4E" w:rsidP="00B35A4E">
      <w:pPr>
        <w:spacing w:after="0" w:line="240" w:lineRule="auto"/>
        <w:rPr>
          <w:rFonts w:eastAsia="Times New Roman" w:cs="Times New Roman"/>
        </w:rPr>
      </w:pPr>
    </w:p>
    <w:p w14:paraId="3D7C6FA8" w14:textId="172E5534" w:rsidR="002638C1" w:rsidRPr="00CB5720" w:rsidRDefault="00CB5720" w:rsidP="003C704F">
      <w:pPr>
        <w:rPr>
          <w:b/>
        </w:rPr>
      </w:pPr>
      <w:r w:rsidRPr="00CB5720">
        <w:rPr>
          <w:b/>
        </w:rPr>
        <w:t>References</w:t>
      </w:r>
    </w:p>
    <w:p w14:paraId="69D460FC" w14:textId="77777777" w:rsidR="002638C1" w:rsidRPr="002638C1" w:rsidRDefault="002638C1" w:rsidP="002638C1">
      <w:pPr>
        <w:pStyle w:val="EndNoteBibliography"/>
        <w:spacing w:after="0"/>
        <w:ind w:left="720" w:hanging="720"/>
      </w:pPr>
      <w:r>
        <w:rPr>
          <w:sz w:val="20"/>
          <w:szCs w:val="20"/>
        </w:rPr>
        <w:fldChar w:fldCharType="begin"/>
      </w:r>
      <w:r>
        <w:rPr>
          <w:sz w:val="20"/>
          <w:szCs w:val="20"/>
        </w:rPr>
        <w:instrText xml:space="preserve"> ADDIN EN.REFLIST </w:instrText>
      </w:r>
      <w:r>
        <w:rPr>
          <w:sz w:val="20"/>
          <w:szCs w:val="20"/>
        </w:rPr>
        <w:fldChar w:fldCharType="separate"/>
      </w:r>
      <w:r w:rsidRPr="002638C1">
        <w:t>1. Byrne MJ, Nowak AK. Modified RECIST criteria for assessment of response in malignant pleural mesothelioma. Ann Oncol 2004;15(2):257-60</w:t>
      </w:r>
    </w:p>
    <w:p w14:paraId="1399A567" w14:textId="77777777" w:rsidR="002638C1" w:rsidRPr="002638C1" w:rsidRDefault="002638C1" w:rsidP="002638C1">
      <w:pPr>
        <w:pStyle w:val="EndNoteBibliography"/>
        <w:ind w:left="720" w:hanging="720"/>
      </w:pPr>
      <w:r w:rsidRPr="002638C1">
        <w:t>2. Tsao AS, Garland L, Redman M, et al. A practical guide of the Southwest Oncology Group to measure malignant pleural mesothelioma tumors by RECIST and modified RECIST criteria. J Thorac Oncol 2011;6(3):598-601</w:t>
      </w:r>
    </w:p>
    <w:p w14:paraId="086B0B95" w14:textId="77777777" w:rsidR="00536BAA" w:rsidRPr="000024F9" w:rsidRDefault="002638C1" w:rsidP="00DF14A9">
      <w:pPr>
        <w:rPr>
          <w:sz w:val="20"/>
          <w:szCs w:val="20"/>
        </w:rPr>
      </w:pPr>
      <w:r>
        <w:rPr>
          <w:sz w:val="20"/>
          <w:szCs w:val="20"/>
        </w:rPr>
        <w:fldChar w:fldCharType="end"/>
      </w:r>
      <w:bookmarkStart w:id="0" w:name="_GoBack"/>
      <w:bookmarkEnd w:id="0"/>
    </w:p>
    <w:sectPr w:rsidR="00536BAA" w:rsidRPr="000024F9">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16B694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64735F"/>
    <w:multiLevelType w:val="hybridMultilevel"/>
    <w:tmpl w:val="017E9716"/>
    <w:lvl w:ilvl="0" w:tplc="DF08BF36">
      <w:start w:val="1"/>
      <w:numFmt w:val="bullet"/>
      <w:lvlText w:val=""/>
      <w:lvlJc w:val="left"/>
      <w:pPr>
        <w:ind w:left="720" w:hanging="360"/>
      </w:pPr>
      <w:rPr>
        <w:rFonts w:ascii="Symbol" w:eastAsia="Times New Roman" w:hAnsi="Symbol" w:cs="Times New Roman"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JEndNote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wvr25v07tvta0etdtj5fa9faw59v0td0dxv&quot;&gt;My EndNote Library&lt;record-ids&gt;&lt;item&gt;2879&lt;/item&gt;&lt;item&gt;2883&lt;/item&gt;&lt;/record-ids&gt;&lt;/item&gt;&lt;/Libraries&gt;"/>
  </w:docVars>
  <w:rsids>
    <w:rsidRoot w:val="00E75172"/>
    <w:rsid w:val="000024F9"/>
    <w:rsid w:val="0000674D"/>
    <w:rsid w:val="00015C4E"/>
    <w:rsid w:val="00087EA8"/>
    <w:rsid w:val="00096BEA"/>
    <w:rsid w:val="000B0BEE"/>
    <w:rsid w:val="00171551"/>
    <w:rsid w:val="001E0A4B"/>
    <w:rsid w:val="002638C1"/>
    <w:rsid w:val="002B1D98"/>
    <w:rsid w:val="003323AA"/>
    <w:rsid w:val="003326B1"/>
    <w:rsid w:val="003C704F"/>
    <w:rsid w:val="003D255C"/>
    <w:rsid w:val="004240BD"/>
    <w:rsid w:val="00447885"/>
    <w:rsid w:val="004656B0"/>
    <w:rsid w:val="0046591B"/>
    <w:rsid w:val="004B02ED"/>
    <w:rsid w:val="004D5531"/>
    <w:rsid w:val="005063F4"/>
    <w:rsid w:val="00536BAA"/>
    <w:rsid w:val="0055033F"/>
    <w:rsid w:val="005771EE"/>
    <w:rsid w:val="005837BE"/>
    <w:rsid w:val="00587004"/>
    <w:rsid w:val="005B289D"/>
    <w:rsid w:val="005B4D82"/>
    <w:rsid w:val="005C06CF"/>
    <w:rsid w:val="005D0B56"/>
    <w:rsid w:val="005E1720"/>
    <w:rsid w:val="005E1EC6"/>
    <w:rsid w:val="0061023F"/>
    <w:rsid w:val="00642E59"/>
    <w:rsid w:val="00646B36"/>
    <w:rsid w:val="006828F1"/>
    <w:rsid w:val="006F3811"/>
    <w:rsid w:val="00725911"/>
    <w:rsid w:val="00755516"/>
    <w:rsid w:val="007778B6"/>
    <w:rsid w:val="007A3AA7"/>
    <w:rsid w:val="007C13A9"/>
    <w:rsid w:val="007C6C30"/>
    <w:rsid w:val="007F18F9"/>
    <w:rsid w:val="00811465"/>
    <w:rsid w:val="00836ADB"/>
    <w:rsid w:val="008A4672"/>
    <w:rsid w:val="008A5426"/>
    <w:rsid w:val="008C6720"/>
    <w:rsid w:val="00901249"/>
    <w:rsid w:val="00934830"/>
    <w:rsid w:val="00947F03"/>
    <w:rsid w:val="0095401D"/>
    <w:rsid w:val="009650FD"/>
    <w:rsid w:val="009674A8"/>
    <w:rsid w:val="0097719B"/>
    <w:rsid w:val="00990679"/>
    <w:rsid w:val="009F438F"/>
    <w:rsid w:val="00A0469B"/>
    <w:rsid w:val="00A570FB"/>
    <w:rsid w:val="00B35A4E"/>
    <w:rsid w:val="00BE4794"/>
    <w:rsid w:val="00C4223C"/>
    <w:rsid w:val="00C8599F"/>
    <w:rsid w:val="00CB4C35"/>
    <w:rsid w:val="00CB5720"/>
    <w:rsid w:val="00D36042"/>
    <w:rsid w:val="00D41A32"/>
    <w:rsid w:val="00D634D9"/>
    <w:rsid w:val="00DF14A9"/>
    <w:rsid w:val="00E00129"/>
    <w:rsid w:val="00E20DBA"/>
    <w:rsid w:val="00E457C4"/>
    <w:rsid w:val="00E47F04"/>
    <w:rsid w:val="00E75172"/>
    <w:rsid w:val="00EB0B66"/>
    <w:rsid w:val="00F44581"/>
    <w:rsid w:val="00F937FD"/>
    <w:rsid w:val="00F96B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1B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51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469B"/>
    <w:pPr>
      <w:spacing w:after="0" w:line="240" w:lineRule="auto"/>
      <w:ind w:left="720"/>
      <w:contextualSpacing/>
    </w:pPr>
    <w:rPr>
      <w:rFonts w:ascii="Tahoma" w:eastAsia="Times New Roman" w:hAnsi="Tahoma" w:cs="Times New Roman"/>
      <w:szCs w:val="20"/>
    </w:rPr>
  </w:style>
  <w:style w:type="character" w:styleId="CommentReference">
    <w:name w:val="annotation reference"/>
    <w:basedOn w:val="DefaultParagraphFont"/>
    <w:uiPriority w:val="99"/>
    <w:semiHidden/>
    <w:unhideWhenUsed/>
    <w:rsid w:val="00EB0B66"/>
    <w:rPr>
      <w:sz w:val="16"/>
      <w:szCs w:val="16"/>
    </w:rPr>
  </w:style>
  <w:style w:type="paragraph" w:styleId="CommentText">
    <w:name w:val="annotation text"/>
    <w:basedOn w:val="Normal"/>
    <w:link w:val="CommentTextChar"/>
    <w:uiPriority w:val="99"/>
    <w:semiHidden/>
    <w:unhideWhenUsed/>
    <w:rsid w:val="00EB0B66"/>
    <w:pPr>
      <w:spacing w:line="240" w:lineRule="auto"/>
    </w:pPr>
    <w:rPr>
      <w:sz w:val="20"/>
      <w:szCs w:val="20"/>
    </w:rPr>
  </w:style>
  <w:style w:type="character" w:customStyle="1" w:styleId="CommentTextChar">
    <w:name w:val="Comment Text Char"/>
    <w:basedOn w:val="DefaultParagraphFont"/>
    <w:link w:val="CommentText"/>
    <w:uiPriority w:val="99"/>
    <w:semiHidden/>
    <w:rsid w:val="00EB0B66"/>
    <w:rPr>
      <w:sz w:val="20"/>
      <w:szCs w:val="20"/>
    </w:rPr>
  </w:style>
  <w:style w:type="paragraph" w:styleId="CommentSubject">
    <w:name w:val="annotation subject"/>
    <w:basedOn w:val="CommentText"/>
    <w:next w:val="CommentText"/>
    <w:link w:val="CommentSubjectChar"/>
    <w:uiPriority w:val="99"/>
    <w:semiHidden/>
    <w:unhideWhenUsed/>
    <w:rsid w:val="00EB0B66"/>
    <w:rPr>
      <w:b/>
      <w:bCs/>
    </w:rPr>
  </w:style>
  <w:style w:type="character" w:customStyle="1" w:styleId="CommentSubjectChar">
    <w:name w:val="Comment Subject Char"/>
    <w:basedOn w:val="CommentTextChar"/>
    <w:link w:val="CommentSubject"/>
    <w:uiPriority w:val="99"/>
    <w:semiHidden/>
    <w:rsid w:val="00EB0B66"/>
    <w:rPr>
      <w:b/>
      <w:bCs/>
      <w:sz w:val="20"/>
      <w:szCs w:val="20"/>
    </w:rPr>
  </w:style>
  <w:style w:type="paragraph" w:styleId="BalloonText">
    <w:name w:val="Balloon Text"/>
    <w:basedOn w:val="Normal"/>
    <w:link w:val="BalloonTextChar"/>
    <w:uiPriority w:val="99"/>
    <w:semiHidden/>
    <w:unhideWhenUsed/>
    <w:rsid w:val="00EB0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B66"/>
    <w:rPr>
      <w:rFonts w:ascii="Tahoma" w:hAnsi="Tahoma" w:cs="Tahoma"/>
      <w:sz w:val="16"/>
      <w:szCs w:val="16"/>
    </w:rPr>
  </w:style>
  <w:style w:type="paragraph" w:customStyle="1" w:styleId="EndNoteBibliographyTitle">
    <w:name w:val="EndNote Bibliography Title"/>
    <w:basedOn w:val="Normal"/>
    <w:link w:val="EndNoteBibliographyTitleChar"/>
    <w:rsid w:val="002638C1"/>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2638C1"/>
    <w:rPr>
      <w:rFonts w:ascii="Calibri" w:hAnsi="Calibri"/>
      <w:noProof/>
      <w:lang w:val="en-US"/>
    </w:rPr>
  </w:style>
  <w:style w:type="paragraph" w:customStyle="1" w:styleId="EndNoteBibliography">
    <w:name w:val="EndNote Bibliography"/>
    <w:basedOn w:val="Normal"/>
    <w:link w:val="EndNoteBibliographyChar"/>
    <w:rsid w:val="002638C1"/>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2638C1"/>
    <w:rPr>
      <w:rFonts w:ascii="Calibri" w:hAnsi="Calibri"/>
      <w:noProof/>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51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469B"/>
    <w:pPr>
      <w:spacing w:after="0" w:line="240" w:lineRule="auto"/>
      <w:ind w:left="720"/>
      <w:contextualSpacing/>
    </w:pPr>
    <w:rPr>
      <w:rFonts w:ascii="Tahoma" w:eastAsia="Times New Roman" w:hAnsi="Tahoma" w:cs="Times New Roman"/>
      <w:szCs w:val="20"/>
    </w:rPr>
  </w:style>
  <w:style w:type="character" w:styleId="CommentReference">
    <w:name w:val="annotation reference"/>
    <w:basedOn w:val="DefaultParagraphFont"/>
    <w:uiPriority w:val="99"/>
    <w:semiHidden/>
    <w:unhideWhenUsed/>
    <w:rsid w:val="00EB0B66"/>
    <w:rPr>
      <w:sz w:val="16"/>
      <w:szCs w:val="16"/>
    </w:rPr>
  </w:style>
  <w:style w:type="paragraph" w:styleId="CommentText">
    <w:name w:val="annotation text"/>
    <w:basedOn w:val="Normal"/>
    <w:link w:val="CommentTextChar"/>
    <w:uiPriority w:val="99"/>
    <w:semiHidden/>
    <w:unhideWhenUsed/>
    <w:rsid w:val="00EB0B66"/>
    <w:pPr>
      <w:spacing w:line="240" w:lineRule="auto"/>
    </w:pPr>
    <w:rPr>
      <w:sz w:val="20"/>
      <w:szCs w:val="20"/>
    </w:rPr>
  </w:style>
  <w:style w:type="character" w:customStyle="1" w:styleId="CommentTextChar">
    <w:name w:val="Comment Text Char"/>
    <w:basedOn w:val="DefaultParagraphFont"/>
    <w:link w:val="CommentText"/>
    <w:uiPriority w:val="99"/>
    <w:semiHidden/>
    <w:rsid w:val="00EB0B66"/>
    <w:rPr>
      <w:sz w:val="20"/>
      <w:szCs w:val="20"/>
    </w:rPr>
  </w:style>
  <w:style w:type="paragraph" w:styleId="CommentSubject">
    <w:name w:val="annotation subject"/>
    <w:basedOn w:val="CommentText"/>
    <w:next w:val="CommentText"/>
    <w:link w:val="CommentSubjectChar"/>
    <w:uiPriority w:val="99"/>
    <w:semiHidden/>
    <w:unhideWhenUsed/>
    <w:rsid w:val="00EB0B66"/>
    <w:rPr>
      <w:b/>
      <w:bCs/>
    </w:rPr>
  </w:style>
  <w:style w:type="character" w:customStyle="1" w:styleId="CommentSubjectChar">
    <w:name w:val="Comment Subject Char"/>
    <w:basedOn w:val="CommentTextChar"/>
    <w:link w:val="CommentSubject"/>
    <w:uiPriority w:val="99"/>
    <w:semiHidden/>
    <w:rsid w:val="00EB0B66"/>
    <w:rPr>
      <w:b/>
      <w:bCs/>
      <w:sz w:val="20"/>
      <w:szCs w:val="20"/>
    </w:rPr>
  </w:style>
  <w:style w:type="paragraph" w:styleId="BalloonText">
    <w:name w:val="Balloon Text"/>
    <w:basedOn w:val="Normal"/>
    <w:link w:val="BalloonTextChar"/>
    <w:uiPriority w:val="99"/>
    <w:semiHidden/>
    <w:unhideWhenUsed/>
    <w:rsid w:val="00EB0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B66"/>
    <w:rPr>
      <w:rFonts w:ascii="Tahoma" w:hAnsi="Tahoma" w:cs="Tahoma"/>
      <w:sz w:val="16"/>
      <w:szCs w:val="16"/>
    </w:rPr>
  </w:style>
  <w:style w:type="paragraph" w:customStyle="1" w:styleId="EndNoteBibliographyTitle">
    <w:name w:val="EndNote Bibliography Title"/>
    <w:basedOn w:val="Normal"/>
    <w:link w:val="EndNoteBibliographyTitleChar"/>
    <w:rsid w:val="002638C1"/>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2638C1"/>
    <w:rPr>
      <w:rFonts w:ascii="Calibri" w:hAnsi="Calibri"/>
      <w:noProof/>
      <w:lang w:val="en-US"/>
    </w:rPr>
  </w:style>
  <w:style w:type="paragraph" w:customStyle="1" w:styleId="EndNoteBibliography">
    <w:name w:val="EndNote Bibliography"/>
    <w:basedOn w:val="Normal"/>
    <w:link w:val="EndNoteBibliographyChar"/>
    <w:rsid w:val="002638C1"/>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2638C1"/>
    <w:rPr>
      <w:rFonts w:ascii="Calibri" w:hAnsi="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DC2F4-1FEF-4D2C-A360-5210DD3DE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Pages>
  <Words>1882</Words>
  <Characters>10728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12585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 Clive</dc:creator>
  <cp:lastModifiedBy>AO Clive</cp:lastModifiedBy>
  <cp:revision>8</cp:revision>
  <cp:lastPrinted>2014-10-17T07:55:00Z</cp:lastPrinted>
  <dcterms:created xsi:type="dcterms:W3CDTF">2014-12-15T14:41:00Z</dcterms:created>
  <dcterms:modified xsi:type="dcterms:W3CDTF">2014-12-18T13:29:00Z</dcterms:modified>
</cp:coreProperties>
</file>