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B2E6D" w14:textId="77777777" w:rsidR="004D11BC" w:rsidRDefault="004D11BC" w:rsidP="00472780">
      <w:pPr>
        <w:autoSpaceDE w:val="0"/>
        <w:autoSpaceDN w:val="0"/>
        <w:adjustRightInd w:val="0"/>
        <w:rPr>
          <w:rFonts w:cstheme="minorHAnsi"/>
          <w:b/>
        </w:rPr>
      </w:pPr>
      <w:r>
        <w:rPr>
          <w:rFonts w:cstheme="minorHAnsi"/>
          <w:b/>
        </w:rPr>
        <w:t xml:space="preserve">SUPPLEMENTARY MATERIAL for </w:t>
      </w:r>
      <w:r w:rsidRPr="004D11BC">
        <w:rPr>
          <w:rFonts w:cstheme="minorHAnsi"/>
          <w:b/>
        </w:rPr>
        <w:t xml:space="preserve">LACK OF ASSOCIATION BETWEEN HUMAN PLASMA OXYTOCIN AND </w:t>
      </w:r>
      <w:r w:rsidR="007C4886">
        <w:rPr>
          <w:rFonts w:cstheme="minorHAnsi"/>
          <w:b/>
        </w:rPr>
        <w:t>INTERPERSONAL TRUST IN A PRISONER’S DILEMMA PARADIGM</w:t>
      </w:r>
    </w:p>
    <w:p w14:paraId="63C0F625" w14:textId="75383A4F" w:rsidR="003F5994" w:rsidRDefault="00E84AE8" w:rsidP="00472780">
      <w:pPr>
        <w:autoSpaceDE w:val="0"/>
        <w:autoSpaceDN w:val="0"/>
        <w:adjustRightInd w:val="0"/>
        <w:rPr>
          <w:rFonts w:cstheme="minorHAnsi"/>
          <w:b/>
        </w:rPr>
      </w:pPr>
      <w:proofErr w:type="gramStart"/>
      <w:r>
        <w:rPr>
          <w:rFonts w:cstheme="minorHAnsi"/>
          <w:b/>
        </w:rPr>
        <w:t>Text S1.</w:t>
      </w:r>
      <w:proofErr w:type="gramEnd"/>
      <w:r>
        <w:rPr>
          <w:rFonts w:cstheme="minorHAnsi"/>
          <w:b/>
        </w:rPr>
        <w:t xml:space="preserve"> </w:t>
      </w:r>
      <w:proofErr w:type="gramStart"/>
      <w:r w:rsidR="003F5994">
        <w:rPr>
          <w:rFonts w:cstheme="minorHAnsi"/>
          <w:b/>
        </w:rPr>
        <w:t>Statistical Methods</w:t>
      </w:r>
      <w:r>
        <w:rPr>
          <w:rFonts w:cstheme="minorHAnsi"/>
          <w:b/>
        </w:rPr>
        <w:t>.</w:t>
      </w:r>
      <w:proofErr w:type="gramEnd"/>
    </w:p>
    <w:p w14:paraId="7CAFCE84" w14:textId="77777777" w:rsidR="003F5994" w:rsidRDefault="003F5994" w:rsidP="00472780">
      <w:pPr>
        <w:autoSpaceDE w:val="0"/>
        <w:autoSpaceDN w:val="0"/>
        <w:adjustRightInd w:val="0"/>
        <w:rPr>
          <w:rFonts w:cstheme="minorHAnsi"/>
          <w:i/>
        </w:rPr>
      </w:pPr>
      <w:r w:rsidRPr="00460656">
        <w:rPr>
          <w:rFonts w:cstheme="minorHAnsi"/>
          <w:i/>
        </w:rPr>
        <w:t>Experiment One</w:t>
      </w:r>
    </w:p>
    <w:p w14:paraId="7F929F6D" w14:textId="77777777" w:rsidR="003F5994" w:rsidRDefault="003F5994" w:rsidP="00472780">
      <w:pPr>
        <w:autoSpaceDE w:val="0"/>
        <w:autoSpaceDN w:val="0"/>
        <w:adjustRightInd w:val="0"/>
        <w:rPr>
          <w:rFonts w:cstheme="minorHAnsi"/>
        </w:rPr>
      </w:pPr>
      <w:r>
        <w:rPr>
          <w:rFonts w:cstheme="minorHAnsi"/>
        </w:rPr>
        <w:t>There are three primary questions to be answered in analyzing the results of Experiment One:</w:t>
      </w:r>
    </w:p>
    <w:p w14:paraId="36FB1401" w14:textId="77777777" w:rsidR="003F5994" w:rsidRDefault="003F5994" w:rsidP="00460656">
      <w:pPr>
        <w:pStyle w:val="ListParagraph"/>
        <w:numPr>
          <w:ilvl w:val="0"/>
          <w:numId w:val="1"/>
        </w:numPr>
        <w:autoSpaceDE w:val="0"/>
        <w:autoSpaceDN w:val="0"/>
        <w:adjustRightInd w:val="0"/>
        <w:rPr>
          <w:rFonts w:cstheme="minorHAnsi"/>
        </w:rPr>
      </w:pPr>
      <w:r>
        <w:rPr>
          <w:rFonts w:cstheme="minorHAnsi"/>
        </w:rPr>
        <w:t>What impact does sample extraction have on assay results?</w:t>
      </w:r>
    </w:p>
    <w:p w14:paraId="593B4A7F" w14:textId="588524FF" w:rsidR="003F5994" w:rsidRDefault="003F5994" w:rsidP="00460656">
      <w:pPr>
        <w:pStyle w:val="ListParagraph"/>
        <w:numPr>
          <w:ilvl w:val="0"/>
          <w:numId w:val="1"/>
        </w:numPr>
        <w:autoSpaceDE w:val="0"/>
        <w:autoSpaceDN w:val="0"/>
        <w:adjustRightInd w:val="0"/>
        <w:rPr>
          <w:rFonts w:cstheme="minorHAnsi"/>
        </w:rPr>
      </w:pPr>
      <w:r>
        <w:rPr>
          <w:rFonts w:cstheme="minorHAnsi"/>
        </w:rPr>
        <w:t>Can any of these methods recover the spike accurately?</w:t>
      </w:r>
    </w:p>
    <w:p w14:paraId="52A5C5B3" w14:textId="77777777" w:rsidR="003F5994" w:rsidRDefault="003F5994" w:rsidP="00460656">
      <w:pPr>
        <w:pStyle w:val="ListParagraph"/>
        <w:numPr>
          <w:ilvl w:val="0"/>
          <w:numId w:val="1"/>
        </w:numPr>
        <w:autoSpaceDE w:val="0"/>
        <w:autoSpaceDN w:val="0"/>
        <w:adjustRightInd w:val="0"/>
        <w:rPr>
          <w:rFonts w:cstheme="minorHAnsi"/>
        </w:rPr>
      </w:pPr>
      <w:r>
        <w:rPr>
          <w:rFonts w:cstheme="minorHAnsi"/>
        </w:rPr>
        <w:t>Do the ELISA and RIA methods produce consistent results for aliquots of the same sample?</w:t>
      </w:r>
    </w:p>
    <w:p w14:paraId="3C9E3C85" w14:textId="77777777" w:rsidR="003F5994" w:rsidRDefault="003F5994" w:rsidP="003F5994">
      <w:pPr>
        <w:autoSpaceDE w:val="0"/>
        <w:autoSpaceDN w:val="0"/>
        <w:adjustRightInd w:val="0"/>
        <w:rPr>
          <w:rFonts w:cstheme="minorHAnsi"/>
        </w:rPr>
      </w:pPr>
      <w:r>
        <w:rPr>
          <w:rFonts w:cstheme="minorHAnsi"/>
        </w:rPr>
        <w:t>Omnibus tests are generally preferred in order to</w:t>
      </w:r>
      <w:r w:rsidR="00AB0892">
        <w:rPr>
          <w:rFonts w:cstheme="minorHAnsi"/>
        </w:rPr>
        <w:t xml:space="preserve"> minimize multiple comparisons</w:t>
      </w:r>
      <w:r>
        <w:rPr>
          <w:rFonts w:cstheme="minorHAnsi"/>
        </w:rPr>
        <w:t xml:space="preserve">, however including all of these factors in the same test results in an unwieldy, </w:t>
      </w:r>
      <w:r w:rsidR="000C1199">
        <w:rPr>
          <w:rFonts w:cstheme="minorHAnsi"/>
        </w:rPr>
        <w:t xml:space="preserve">potentially </w:t>
      </w:r>
      <w:r>
        <w:rPr>
          <w:rFonts w:cstheme="minorHAnsi"/>
        </w:rPr>
        <w:t>uninterpretable three way test.</w:t>
      </w:r>
      <w:r w:rsidR="000C1199">
        <w:rPr>
          <w:rFonts w:cstheme="minorHAnsi"/>
        </w:rPr>
        <w:t xml:space="preserve"> Consequently, the first question was addressed via repeated measures ANOVA, separately for the ELISA and RIA. </w:t>
      </w:r>
      <w:r>
        <w:rPr>
          <w:rFonts w:cstheme="minorHAnsi"/>
        </w:rPr>
        <w:t>The ANOVA</w:t>
      </w:r>
      <w:r w:rsidR="000C1199">
        <w:rPr>
          <w:rFonts w:cstheme="minorHAnsi"/>
        </w:rPr>
        <w:t xml:space="preserve"> was</w:t>
      </w:r>
      <w:r w:rsidR="0052392B">
        <w:rPr>
          <w:rFonts w:cstheme="minorHAnsi"/>
        </w:rPr>
        <w:t xml:space="preserve"> selected</w:t>
      </w:r>
      <w:r>
        <w:rPr>
          <w:rFonts w:cstheme="minorHAnsi"/>
        </w:rPr>
        <w:t xml:space="preserve"> in order to maximize power based on reasonable satisfaction of the basic assumptions of the test</w:t>
      </w:r>
      <w:r w:rsidR="0052392B">
        <w:rPr>
          <w:rFonts w:cstheme="minorHAnsi"/>
        </w:rPr>
        <w:t xml:space="preserve">. This resulted in a 2 (extracted vs. unextracted) x 2 (spiked vs. unspiked) within subjects test. </w:t>
      </w:r>
      <w:proofErr w:type="spellStart"/>
      <w:r w:rsidR="0052392B">
        <w:rPr>
          <w:rFonts w:cstheme="minorHAnsi"/>
        </w:rPr>
        <w:t>Levene’s</w:t>
      </w:r>
      <w:proofErr w:type="spellEnd"/>
      <w:r w:rsidR="0052392B">
        <w:rPr>
          <w:rFonts w:cstheme="minorHAnsi"/>
        </w:rPr>
        <w:t xml:space="preserve"> test was used to adjust degrees of freedom in the presence of inequality of variances, however no such adjustment was found necessary. </w:t>
      </w:r>
    </w:p>
    <w:p w14:paraId="1D8481A7" w14:textId="62258074" w:rsidR="0052392B" w:rsidRDefault="0052392B" w:rsidP="003F5994">
      <w:pPr>
        <w:autoSpaceDE w:val="0"/>
        <w:autoSpaceDN w:val="0"/>
        <w:adjustRightInd w:val="0"/>
        <w:rPr>
          <w:rFonts w:cstheme="minorHAnsi"/>
        </w:rPr>
      </w:pPr>
      <w:r>
        <w:rPr>
          <w:rFonts w:cstheme="minorHAnsi"/>
        </w:rPr>
        <w:t>The second and third questions were addressed following Szeto</w:t>
      </w:r>
      <w:r w:rsidR="00AB0892">
        <w:rPr>
          <w:rFonts w:cstheme="minorHAnsi"/>
        </w:rPr>
        <w:t>,</w:t>
      </w:r>
      <w:r>
        <w:rPr>
          <w:rFonts w:cstheme="minorHAnsi"/>
        </w:rPr>
        <w:t xml:space="preserve"> et al. </w:t>
      </w:r>
      <w:r w:rsidR="00486A49">
        <w:rPr>
          <w:rFonts w:cstheme="minorHAnsi"/>
        </w:rPr>
        <w:t>(</w:t>
      </w:r>
      <w:r>
        <w:rPr>
          <w:rFonts w:cstheme="minorHAnsi"/>
        </w:rPr>
        <w:t>2011</w:t>
      </w:r>
      <w:r w:rsidR="00486A49">
        <w:rPr>
          <w:rFonts w:cstheme="minorHAnsi"/>
        </w:rPr>
        <w:t>).</w:t>
      </w:r>
      <w:r>
        <w:rPr>
          <w:rFonts w:cstheme="minorHAnsi"/>
        </w:rPr>
        <w:t xml:space="preserve"> </w:t>
      </w:r>
      <w:r w:rsidR="00486A49">
        <w:rPr>
          <w:rFonts w:cstheme="minorHAnsi"/>
        </w:rPr>
        <w:t>I</w:t>
      </w:r>
      <w:r>
        <w:rPr>
          <w:rFonts w:cstheme="minorHAnsi"/>
        </w:rPr>
        <w:t>n their work, parametric and nonparametric methods were used to assess spike recovery percentages and correlation between</w:t>
      </w:r>
      <w:r w:rsidR="000C1199">
        <w:rPr>
          <w:rFonts w:cstheme="minorHAnsi"/>
        </w:rPr>
        <w:t xml:space="preserve"> expected and actual recovery and between the</w:t>
      </w:r>
      <w:r>
        <w:rPr>
          <w:rFonts w:cstheme="minorHAnsi"/>
        </w:rPr>
        <w:t xml:space="preserve"> ELISA and RIA. We chose a nonparametric sign test of the spike recovery percentages</w:t>
      </w:r>
      <w:r w:rsidR="007A7D12">
        <w:rPr>
          <w:rFonts w:cstheme="minorHAnsi"/>
        </w:rPr>
        <w:t xml:space="preserve"> to test accuracy</w:t>
      </w:r>
      <w:r>
        <w:rPr>
          <w:rFonts w:cstheme="minorHAnsi"/>
        </w:rPr>
        <w:t>; this minimizes assumptions made</w:t>
      </w:r>
      <w:r w:rsidR="00486A49">
        <w:rPr>
          <w:rFonts w:cstheme="minorHAnsi"/>
        </w:rPr>
        <w:t xml:space="preserve"> in regard to the sample distributions </w:t>
      </w:r>
      <w:r>
        <w:rPr>
          <w:rFonts w:cstheme="minorHAnsi"/>
        </w:rPr>
        <w:t>and presents</w:t>
      </w:r>
      <w:r w:rsidR="00E616B8">
        <w:rPr>
          <w:rFonts w:cstheme="minorHAnsi"/>
        </w:rPr>
        <w:t xml:space="preserve"> a simple answer as to whether the distributions of spike recovery are centered on the expected value</w:t>
      </w:r>
      <w:r>
        <w:rPr>
          <w:rFonts w:cstheme="minorHAnsi"/>
        </w:rPr>
        <w:t xml:space="preserve">. </w:t>
      </w:r>
      <w:r w:rsidR="007A7D12">
        <w:rPr>
          <w:rFonts w:cstheme="minorHAnsi"/>
        </w:rPr>
        <w:t xml:space="preserve">The precision of </w:t>
      </w:r>
      <w:r w:rsidR="00E616B8">
        <w:rPr>
          <w:rFonts w:cstheme="minorHAnsi"/>
        </w:rPr>
        <w:t xml:space="preserve">the assays is reported as the </w:t>
      </w:r>
      <w:r w:rsidR="00FE3F07">
        <w:rPr>
          <w:rFonts w:cstheme="minorHAnsi"/>
        </w:rPr>
        <w:t>coefficients</w:t>
      </w:r>
      <w:r w:rsidR="00E616B8">
        <w:rPr>
          <w:rFonts w:cstheme="minorHAnsi"/>
        </w:rPr>
        <w:t xml:space="preserve"> of variation. There is no simple statistical test for acceptable precision, however we provided the </w:t>
      </w:r>
      <w:r w:rsidR="00FE3F07">
        <w:rPr>
          <w:rFonts w:cstheme="minorHAnsi"/>
        </w:rPr>
        <w:t>coefficients</w:t>
      </w:r>
      <w:r w:rsidR="00E616B8">
        <w:rPr>
          <w:rFonts w:cstheme="minorHAnsi"/>
        </w:rPr>
        <w:t xml:space="preserve"> and then attempted to give a practical sense of the implications by conducting a power analysis with our observed sample variance. </w:t>
      </w:r>
      <w:r>
        <w:rPr>
          <w:rFonts w:cstheme="minorHAnsi"/>
        </w:rPr>
        <w:t xml:space="preserve">Given the single spike quantity used, a correlation between actual and expected assay results is not a meaningful test, however correlating the results of the ELISA and RIA </w:t>
      </w:r>
      <w:r w:rsidR="00F534A0">
        <w:rPr>
          <w:rFonts w:cstheme="minorHAnsi"/>
        </w:rPr>
        <w:t>is informative and was tested for significance using the standard t-test as in Szeto et al.</w:t>
      </w:r>
      <w:r w:rsidR="00486A49">
        <w:rPr>
          <w:rFonts w:cstheme="minorHAnsi"/>
        </w:rPr>
        <w:t xml:space="preserve"> (2011).</w:t>
      </w:r>
    </w:p>
    <w:p w14:paraId="7F6E9425" w14:textId="77777777" w:rsidR="00E616B8" w:rsidRDefault="00E616B8" w:rsidP="00E616B8">
      <w:pPr>
        <w:autoSpaceDE w:val="0"/>
        <w:autoSpaceDN w:val="0"/>
        <w:adjustRightInd w:val="0"/>
        <w:rPr>
          <w:rFonts w:cstheme="minorHAnsi"/>
          <w:i/>
        </w:rPr>
      </w:pPr>
      <w:r w:rsidRPr="00CE6E30">
        <w:rPr>
          <w:rFonts w:cstheme="minorHAnsi"/>
          <w:i/>
        </w:rPr>
        <w:t xml:space="preserve">Experiment </w:t>
      </w:r>
      <w:r>
        <w:rPr>
          <w:rFonts w:cstheme="minorHAnsi"/>
          <w:i/>
        </w:rPr>
        <w:t>Two</w:t>
      </w:r>
    </w:p>
    <w:p w14:paraId="50363D49" w14:textId="5E63BA85" w:rsidR="00E616B8" w:rsidRDefault="00E616B8" w:rsidP="003F5994">
      <w:pPr>
        <w:autoSpaceDE w:val="0"/>
        <w:autoSpaceDN w:val="0"/>
        <w:adjustRightInd w:val="0"/>
        <w:rPr>
          <w:rFonts w:cstheme="minorHAnsi"/>
        </w:rPr>
      </w:pPr>
      <w:r>
        <w:rPr>
          <w:rFonts w:cstheme="minorHAnsi"/>
        </w:rPr>
        <w:t xml:space="preserve">The methods </w:t>
      </w:r>
      <w:r w:rsidR="006910EF">
        <w:rPr>
          <w:rFonts w:cstheme="minorHAnsi"/>
        </w:rPr>
        <w:t>used</w:t>
      </w:r>
      <w:r w:rsidR="00DF2A0E">
        <w:rPr>
          <w:rFonts w:cstheme="minorHAnsi"/>
        </w:rPr>
        <w:t xml:space="preserve"> </w:t>
      </w:r>
      <w:r>
        <w:rPr>
          <w:rFonts w:cstheme="minorHAnsi"/>
        </w:rPr>
        <w:t>to analyze oxytocin data were intended to provide the most liberal</w:t>
      </w:r>
      <w:r w:rsidR="008D092B">
        <w:rPr>
          <w:rFonts w:cstheme="minorHAnsi"/>
        </w:rPr>
        <w:t>,</w:t>
      </w:r>
      <w:r>
        <w:rPr>
          <w:rFonts w:cstheme="minorHAnsi"/>
        </w:rPr>
        <w:t xml:space="preserve"> plausible tests of significant associations with plasma oxytocin and informed by prior work (e.g. Zak, </w:t>
      </w:r>
      <w:proofErr w:type="spellStart"/>
      <w:r>
        <w:rPr>
          <w:rFonts w:cstheme="minorHAnsi"/>
        </w:rPr>
        <w:t>Kurzban</w:t>
      </w:r>
      <w:proofErr w:type="spellEnd"/>
      <w:r>
        <w:rPr>
          <w:rFonts w:cstheme="minorHAnsi"/>
        </w:rPr>
        <w:t xml:space="preserve">, &amp; </w:t>
      </w:r>
      <w:proofErr w:type="spellStart"/>
      <w:r>
        <w:rPr>
          <w:rFonts w:cstheme="minorHAnsi"/>
        </w:rPr>
        <w:t>Matzner</w:t>
      </w:r>
      <w:proofErr w:type="spellEnd"/>
      <w:r w:rsidR="00022451">
        <w:rPr>
          <w:rFonts w:cstheme="minorHAnsi"/>
        </w:rPr>
        <w:t xml:space="preserve">, </w:t>
      </w:r>
      <w:r w:rsidR="008D092B">
        <w:rPr>
          <w:rFonts w:cstheme="minorHAnsi"/>
        </w:rPr>
        <w:t>2005</w:t>
      </w:r>
      <w:r>
        <w:rPr>
          <w:rFonts w:cstheme="minorHAnsi"/>
        </w:rPr>
        <w:t xml:space="preserve">). Paired t-tests </w:t>
      </w:r>
      <w:r w:rsidR="000C1199">
        <w:rPr>
          <w:rFonts w:cstheme="minorHAnsi"/>
        </w:rPr>
        <w:t>were selected as</w:t>
      </w:r>
      <w:r w:rsidR="00C739ED">
        <w:rPr>
          <w:rFonts w:cstheme="minorHAnsi"/>
        </w:rPr>
        <w:t xml:space="preserve"> a powerful way to test for significant differences in </w:t>
      </w:r>
      <w:r w:rsidR="000C1199">
        <w:rPr>
          <w:rFonts w:cstheme="minorHAnsi"/>
        </w:rPr>
        <w:t xml:space="preserve">mean </w:t>
      </w:r>
      <w:r w:rsidR="00C739ED">
        <w:rPr>
          <w:rFonts w:cstheme="minorHAnsi"/>
        </w:rPr>
        <w:t>oxytocin between two sets, though there are a number of assumptions made</w:t>
      </w:r>
      <w:r w:rsidR="00B4618E">
        <w:rPr>
          <w:rFonts w:cstheme="minorHAnsi"/>
        </w:rPr>
        <w:t xml:space="preserve"> in regard to the sample distributions,</w:t>
      </w:r>
      <w:r w:rsidR="00C739ED">
        <w:rPr>
          <w:rFonts w:cstheme="minorHAnsi"/>
        </w:rPr>
        <w:t xml:space="preserve"> and this limited testing to participants with examples of both behaviors. To maximize the number of participants in the test, we also conducted independent-samples t-tests.  In keeping with previous work, we ran the tests on raw concentration values, but also included baseline</w:t>
      </w:r>
      <w:r w:rsidR="00B4618E">
        <w:rPr>
          <w:rFonts w:cstheme="minorHAnsi"/>
        </w:rPr>
        <w:t>-</w:t>
      </w:r>
      <w:r w:rsidR="00B222B6">
        <w:rPr>
          <w:rFonts w:cstheme="minorHAnsi"/>
        </w:rPr>
        <w:t xml:space="preserve">corrected </w:t>
      </w:r>
      <w:r w:rsidR="000C1199">
        <w:rPr>
          <w:rFonts w:cstheme="minorHAnsi"/>
        </w:rPr>
        <w:t xml:space="preserve">measurements </w:t>
      </w:r>
      <w:r w:rsidR="00C739ED">
        <w:rPr>
          <w:rFonts w:cstheme="minorHAnsi"/>
        </w:rPr>
        <w:t>as either a proportion or simple difference. In an effort to be as complete as possible, we are reporting all tests run</w:t>
      </w:r>
      <w:r w:rsidR="00022451">
        <w:rPr>
          <w:rFonts w:cstheme="minorHAnsi"/>
        </w:rPr>
        <w:t>,</w:t>
      </w:r>
      <w:r w:rsidR="00C739ED">
        <w:rPr>
          <w:rFonts w:cstheme="minorHAnsi"/>
        </w:rPr>
        <w:t xml:space="preserve"> though this creates a significant problem with multiple comparisons. </w:t>
      </w:r>
    </w:p>
    <w:p w14:paraId="01ABD14A" w14:textId="01FB33F0" w:rsidR="003B3E24" w:rsidRPr="00C739ED" w:rsidRDefault="00C739ED" w:rsidP="003F5994">
      <w:pPr>
        <w:autoSpaceDE w:val="0"/>
        <w:autoSpaceDN w:val="0"/>
        <w:adjustRightInd w:val="0"/>
        <w:rPr>
          <w:rFonts w:cstheme="minorHAnsi"/>
        </w:rPr>
      </w:pPr>
      <w:r>
        <w:rPr>
          <w:rFonts w:cstheme="minorHAnsi"/>
        </w:rPr>
        <w:lastRenderedPageBreak/>
        <w:t xml:space="preserve">To address multiple comparisons given the large number of tests run, we have chosen to control the False Discovery Rate (FDR, </w:t>
      </w:r>
      <w:proofErr w:type="spellStart"/>
      <w:r>
        <w:rPr>
          <w:rFonts w:cstheme="minorHAnsi"/>
        </w:rPr>
        <w:t>Benjamini</w:t>
      </w:r>
      <w:proofErr w:type="spellEnd"/>
      <w:r>
        <w:rPr>
          <w:rFonts w:cstheme="minorHAnsi"/>
        </w:rPr>
        <w:t xml:space="preserve"> &amp; </w:t>
      </w:r>
      <w:proofErr w:type="spellStart"/>
      <w:r>
        <w:rPr>
          <w:rFonts w:cstheme="minorHAnsi"/>
        </w:rPr>
        <w:t>Yekutieli</w:t>
      </w:r>
      <w:proofErr w:type="spellEnd"/>
      <w:r>
        <w:rPr>
          <w:rFonts w:cstheme="minorHAnsi"/>
        </w:rPr>
        <w:t>, 2001) rather than Family-</w:t>
      </w:r>
      <w:r w:rsidR="00022451">
        <w:rPr>
          <w:rFonts w:cstheme="minorHAnsi"/>
        </w:rPr>
        <w:t>W</w:t>
      </w:r>
      <w:r>
        <w:rPr>
          <w:rFonts w:cstheme="minorHAnsi"/>
        </w:rPr>
        <w:t>ise Error (FWE). While a full discussion of this issue is beyond the scope of this article, by controlling FDR</w:t>
      </w:r>
      <w:r w:rsidR="00575EA9">
        <w:rPr>
          <w:rFonts w:cstheme="minorHAnsi"/>
        </w:rPr>
        <w:t>,</w:t>
      </w:r>
      <w:r>
        <w:rPr>
          <w:rFonts w:cstheme="minorHAnsi"/>
        </w:rPr>
        <w:t xml:space="preserve"> we set a desired</w:t>
      </w:r>
      <w:r w:rsidR="00575EA9">
        <w:rPr>
          <w:rFonts w:cstheme="minorHAnsi"/>
        </w:rPr>
        <w:t>,</w:t>
      </w:r>
      <w:r>
        <w:rPr>
          <w:rFonts w:cstheme="minorHAnsi"/>
        </w:rPr>
        <w:t xml:space="preserve"> acceptable rate of false discoveries (i.e. </w:t>
      </w:r>
      <w:r w:rsidR="00DF2A0E">
        <w:rPr>
          <w:rFonts w:cstheme="minorHAnsi"/>
        </w:rPr>
        <w:t xml:space="preserve">among </w:t>
      </w:r>
      <w:r w:rsidR="00FE3F07">
        <w:rPr>
          <w:rFonts w:cstheme="minorHAnsi"/>
        </w:rPr>
        <w:t>only those</w:t>
      </w:r>
      <w:r>
        <w:rPr>
          <w:rFonts w:cstheme="minorHAnsi"/>
        </w:rPr>
        <w:t xml:space="preserve"> tests that are significant, what proportion of false positives is acceptable) rather than controlling the FWE which </w:t>
      </w:r>
      <w:r w:rsidR="000C1199">
        <w:rPr>
          <w:rFonts w:cstheme="minorHAnsi"/>
        </w:rPr>
        <w:t xml:space="preserve">seeks to control </w:t>
      </w:r>
      <w:r>
        <w:rPr>
          <w:rFonts w:cstheme="minorHAnsi"/>
        </w:rPr>
        <w:t xml:space="preserve">the probability of </w:t>
      </w:r>
      <w:r w:rsidR="000C1199">
        <w:rPr>
          <w:rFonts w:cstheme="minorHAnsi"/>
        </w:rPr>
        <w:t>one or more</w:t>
      </w:r>
      <w:r>
        <w:rPr>
          <w:rFonts w:cstheme="minorHAnsi"/>
        </w:rPr>
        <w:t xml:space="preserve"> false positives across all tests. Controlling FWE with larger numbers of tests can result in very conservative criteria that</w:t>
      </w:r>
      <w:r w:rsidR="000C1199">
        <w:rPr>
          <w:rFonts w:cstheme="minorHAnsi"/>
        </w:rPr>
        <w:t xml:space="preserve"> produce</w:t>
      </w:r>
      <w:r>
        <w:rPr>
          <w:rFonts w:cstheme="minorHAnsi"/>
        </w:rPr>
        <w:t xml:space="preserve"> an unacceptably high rate of Type II errors.</w:t>
      </w:r>
    </w:p>
    <w:p w14:paraId="05034EF5" w14:textId="70D1C70D" w:rsidR="003F5994" w:rsidRDefault="00E84AE8" w:rsidP="00472780">
      <w:pPr>
        <w:autoSpaceDE w:val="0"/>
        <w:autoSpaceDN w:val="0"/>
        <w:adjustRightInd w:val="0"/>
        <w:rPr>
          <w:rFonts w:cstheme="minorHAnsi"/>
          <w:b/>
        </w:rPr>
      </w:pPr>
      <w:proofErr w:type="gramStart"/>
      <w:r>
        <w:rPr>
          <w:rFonts w:cstheme="minorHAnsi"/>
          <w:b/>
        </w:rPr>
        <w:t>Text S2.</w:t>
      </w:r>
      <w:proofErr w:type="gramEnd"/>
      <w:r>
        <w:rPr>
          <w:rFonts w:cstheme="minorHAnsi"/>
          <w:b/>
        </w:rPr>
        <w:t xml:space="preserve"> </w:t>
      </w:r>
      <w:proofErr w:type="gramStart"/>
      <w:r w:rsidR="006F1AC0">
        <w:rPr>
          <w:rFonts w:cstheme="minorHAnsi"/>
          <w:b/>
        </w:rPr>
        <w:t>Participant Instructions</w:t>
      </w:r>
      <w:r>
        <w:rPr>
          <w:rFonts w:cstheme="minorHAnsi"/>
          <w:b/>
        </w:rPr>
        <w:t>.</w:t>
      </w:r>
      <w:proofErr w:type="gramEnd"/>
    </w:p>
    <w:p w14:paraId="6AF8C3ED" w14:textId="77777777" w:rsidR="006F1AC0" w:rsidRPr="006F1AC0" w:rsidRDefault="006F1AC0" w:rsidP="006F1AC0">
      <w:pPr>
        <w:autoSpaceDE w:val="0"/>
        <w:autoSpaceDN w:val="0"/>
        <w:adjustRightInd w:val="0"/>
        <w:rPr>
          <w:rFonts w:cstheme="minorHAnsi"/>
        </w:rPr>
      </w:pPr>
      <w:r>
        <w:rPr>
          <w:rFonts w:cstheme="minorHAnsi"/>
        </w:rPr>
        <w:t>Each participant viewed an instructional video to ensure that task instructions were delivered clearly and consistently. The script for this video follows.</w:t>
      </w:r>
    </w:p>
    <w:p w14:paraId="64813A68" w14:textId="3E342FB1" w:rsidR="006F1AC0" w:rsidRDefault="006F1AC0" w:rsidP="006F1AC0">
      <w:r>
        <w:t xml:space="preserve">PRESENTER: We call this task “Sharing Secrets”. You are first going to answer a few short questions – for each question you get correct, you’ll earn a </w:t>
      </w:r>
      <w:r w:rsidRPr="008F4DFA">
        <w:t>significant</w:t>
      </w:r>
      <w:r>
        <w:t xml:space="preserve"> </w:t>
      </w:r>
      <w:r w:rsidRPr="008F4DFA">
        <w:t>amount</w:t>
      </w:r>
      <w:r>
        <w:t xml:space="preserve"> of money. You’ll then switch to performing a different task, this </w:t>
      </w:r>
      <w:r w:rsidR="00140405">
        <w:t>time with</w:t>
      </w:r>
      <w:r>
        <w:t xml:space="preserve"> your partner. In this task, you and your partner will come up with your individual answers to a tough moral dilemma, write them down, and then hide them in one of ten boxes. The location of your answers will be your secret to keep. You’ll then be interviewed separately about </w:t>
      </w:r>
      <w:r w:rsidR="00140405">
        <w:t xml:space="preserve">the box in </w:t>
      </w:r>
      <w:r>
        <w:t>which you hid the answer. Depending on how that goes, you may keep all the money</w:t>
      </w:r>
      <w:r w:rsidR="00140405">
        <w:t xml:space="preserve"> you earned</w:t>
      </w:r>
      <w:r>
        <w:t xml:space="preserve">, lose it all, or something in between. </w:t>
      </w:r>
      <w:r w:rsidR="00140405">
        <w:t>Y</w:t>
      </w:r>
      <w:r>
        <w:t>ou’ll get to keep</w:t>
      </w:r>
      <w:r w:rsidR="00140405">
        <w:t xml:space="preserve"> any amount of money you have left at the end of the day</w:t>
      </w:r>
      <w:r>
        <w:t>.</w:t>
      </w:r>
    </w:p>
    <w:p w14:paraId="4CAA836B" w14:textId="77777777" w:rsidR="006F1AC0" w:rsidRPr="00495C87" w:rsidRDefault="006F1AC0" w:rsidP="006F1AC0">
      <w:r>
        <w:t xml:space="preserve">PRESENTER:  The interviewer will ask you a series of yes or no questions about which of </w:t>
      </w:r>
      <w:r w:rsidRPr="00495C87">
        <w:t xml:space="preserve">the boxes holds the answer.  Your interviewer is not a trained professional – they’re a regular person just like you and I. The interviewer will tell you that you will have the option to reveal the location of the secret when they point to it. </w:t>
      </w:r>
      <w:r>
        <w:t xml:space="preserve">The </w:t>
      </w:r>
      <w:proofErr w:type="gramStart"/>
      <w:r>
        <w:t>interviewer will then point to each of the boxes and ask</w:t>
      </w:r>
      <w:proofErr w:type="gramEnd"/>
      <w:r>
        <w:t xml:space="preserve"> you whether the secret is hidden in that box. If you decide not to reveal the location of the secret, you will answer “no” to each of their questions. The interviewer will then guess which box holds the secret. The interaction might go something like this:</w:t>
      </w:r>
    </w:p>
    <w:p w14:paraId="44807F54" w14:textId="14CA8D9B" w:rsidR="006F1AC0" w:rsidRDefault="006F1AC0" w:rsidP="006F1AC0">
      <w:r>
        <w:t>INTERVIEWER (points</w:t>
      </w:r>
      <w:r w:rsidR="008279A9">
        <w:t xml:space="preserve"> to box #1</w:t>
      </w:r>
      <w:r>
        <w:t>): Is the answer in box #1?</w:t>
      </w:r>
    </w:p>
    <w:p w14:paraId="10A1A318" w14:textId="77777777" w:rsidR="006F1AC0" w:rsidRDefault="006F1AC0" w:rsidP="006F1AC0">
      <w:r>
        <w:t>PRESENTER: No.</w:t>
      </w:r>
    </w:p>
    <w:p w14:paraId="23FA8093" w14:textId="7BBC7F01" w:rsidR="006F1AC0" w:rsidRDefault="006F1AC0" w:rsidP="006F1AC0">
      <w:r>
        <w:t>INTERVIEWER (</w:t>
      </w:r>
      <w:r w:rsidR="00AC427D">
        <w:t>points to box #N, repeat for all 10 boxes</w:t>
      </w:r>
      <w:r>
        <w:t>): Is the answer in box #</w:t>
      </w:r>
      <w:r w:rsidR="00BB1BCC">
        <w:t>N</w:t>
      </w:r>
      <w:r>
        <w:t>?</w:t>
      </w:r>
    </w:p>
    <w:p w14:paraId="5C234B5C" w14:textId="723B2363" w:rsidR="006F1AC0" w:rsidRDefault="006F1AC0" w:rsidP="006F1AC0">
      <w:r>
        <w:t xml:space="preserve">PRESENTER (repeat for all </w:t>
      </w:r>
      <w:r w:rsidR="003033EE">
        <w:t xml:space="preserve">10 </w:t>
      </w:r>
      <w:r>
        <w:t xml:space="preserve">boxes): No. </w:t>
      </w:r>
    </w:p>
    <w:p w14:paraId="510EFEF5" w14:textId="77777777" w:rsidR="006F1AC0" w:rsidRDefault="006F1AC0" w:rsidP="006F1AC0">
      <w:r>
        <w:t>INTERVIEWER: I’m going to guess that the answer is in box number 5.</w:t>
      </w:r>
    </w:p>
    <w:p w14:paraId="4757E47B" w14:textId="16CADE56" w:rsidR="006F1AC0" w:rsidRPr="00BC141F" w:rsidRDefault="006F1AC0" w:rsidP="006F1AC0">
      <w:pPr>
        <w:rPr>
          <w:i/>
        </w:rPr>
      </w:pPr>
      <w:r>
        <w:t>PRESENTER: You also have the option to reveal the location of the secret.</w:t>
      </w:r>
      <w:r w:rsidRPr="00BC141F">
        <w:t xml:space="preserve"> </w:t>
      </w:r>
      <w:r>
        <w:t xml:space="preserve">If you decide to reveal the secret, you </w:t>
      </w:r>
      <w:r w:rsidR="00BB1BCC">
        <w:t xml:space="preserve">should </w:t>
      </w:r>
      <w:r>
        <w:t>answer</w:t>
      </w:r>
      <w:r w:rsidR="00BB1BCC">
        <w:t>,</w:t>
      </w:r>
      <w:r>
        <w:t xml:space="preserve"> </w:t>
      </w:r>
      <w:r w:rsidR="00BB1BCC">
        <w:t>“</w:t>
      </w:r>
      <w:r>
        <w:t>yes</w:t>
      </w:r>
      <w:r w:rsidR="00BB1BCC">
        <w:t>,</w:t>
      </w:r>
      <w:r>
        <w:t xml:space="preserve">” when they point to the box that holds the secret. </w:t>
      </w:r>
      <w:r w:rsidRPr="00BC141F">
        <w:t>The interact</w:t>
      </w:r>
      <w:r>
        <w:t>i</w:t>
      </w:r>
      <w:r w:rsidRPr="00C95A9A">
        <w:t>on might go something like this:</w:t>
      </w:r>
    </w:p>
    <w:p w14:paraId="11E5169B" w14:textId="177FBF64" w:rsidR="006F1AC0" w:rsidRDefault="006F1AC0" w:rsidP="006F1AC0">
      <w:r>
        <w:t>INTERVIEWER (points</w:t>
      </w:r>
      <w:r w:rsidR="00AC427D">
        <w:t xml:space="preserve"> to box#1</w:t>
      </w:r>
      <w:r>
        <w:t>): Is the answer in box #1?</w:t>
      </w:r>
    </w:p>
    <w:p w14:paraId="1CA0FC92" w14:textId="77777777" w:rsidR="006F1AC0" w:rsidRDefault="006F1AC0" w:rsidP="006F1AC0">
      <w:r>
        <w:lastRenderedPageBreak/>
        <w:t>PRESENTER: No.</w:t>
      </w:r>
    </w:p>
    <w:p w14:paraId="670632B8" w14:textId="09613437" w:rsidR="006F1AC0" w:rsidRDefault="006F1AC0" w:rsidP="006F1AC0">
      <w:r>
        <w:t>INTERVIEWER (points to box</w:t>
      </w:r>
      <w:r w:rsidR="00AC427D">
        <w:t xml:space="preserve"> #2</w:t>
      </w:r>
      <w:r>
        <w:t>): Is the answer in box #2?</w:t>
      </w:r>
    </w:p>
    <w:p w14:paraId="73D4BA32" w14:textId="77777777" w:rsidR="006F1AC0" w:rsidRDefault="006F1AC0" w:rsidP="006F1AC0">
      <w:r>
        <w:t xml:space="preserve">PRESENTER: Yes. </w:t>
      </w:r>
    </w:p>
    <w:p w14:paraId="42F80BF2" w14:textId="7A5279E1" w:rsidR="006F1AC0" w:rsidRDefault="006F1AC0" w:rsidP="006F1AC0">
      <w:r>
        <w:t>INTERVIEWER (</w:t>
      </w:r>
      <w:r w:rsidR="00BB1BCC">
        <w:t xml:space="preserve">points to </w:t>
      </w:r>
      <w:r w:rsidR="00AC427D">
        <w:t>box #N, repeat for all 10 boxes</w:t>
      </w:r>
      <w:r>
        <w:t>): Is the answer in box #</w:t>
      </w:r>
      <w:r w:rsidR="00BB1BCC">
        <w:t>N</w:t>
      </w:r>
      <w:r>
        <w:t>?</w:t>
      </w:r>
    </w:p>
    <w:p w14:paraId="40EF1F73" w14:textId="77777777" w:rsidR="006F1AC0" w:rsidRDefault="006F1AC0" w:rsidP="006F1AC0">
      <w:r>
        <w:t xml:space="preserve">PRESENTER: No. </w:t>
      </w:r>
    </w:p>
    <w:p w14:paraId="30966521" w14:textId="53FBD306" w:rsidR="006F1AC0" w:rsidRDefault="006F1AC0" w:rsidP="006F1AC0">
      <w:r>
        <w:t>PRESENTER: As you can see</w:t>
      </w:r>
      <w:r w:rsidR="00C255A3">
        <w:t>,</w:t>
      </w:r>
      <w:r>
        <w:t xml:space="preserve"> the </w:t>
      </w:r>
      <w:r w:rsidRPr="00495C87">
        <w:t>secret</w:t>
      </w:r>
      <w:r>
        <w:t xml:space="preserve"> may be revealed by you giving the secret to the interviewer OR the interviewer may </w:t>
      </w:r>
      <w:r w:rsidRPr="00495C87">
        <w:t>jus</w:t>
      </w:r>
      <w:r>
        <w:t xml:space="preserve">t guess correctly. </w:t>
      </w:r>
      <w:r w:rsidRPr="00495C87">
        <w:t>The</w:t>
      </w:r>
      <w:r>
        <w:t xml:space="preserve"> interviewer will have a 10% chance of guessing the box correctly.</w:t>
      </w:r>
    </w:p>
    <w:p w14:paraId="14B2817A" w14:textId="1EEAF0FD" w:rsidR="006F1AC0" w:rsidRDefault="006F1AC0" w:rsidP="006F1AC0">
      <w:r>
        <w:t>Depending on how the interviews go, you may lose no</w:t>
      </w:r>
      <w:r w:rsidR="00C255A3">
        <w:t>ne</w:t>
      </w:r>
      <w:r>
        <w:t xml:space="preserve">, a little, or a lot of </w:t>
      </w:r>
      <w:r w:rsidR="00C255A3">
        <w:t xml:space="preserve">the </w:t>
      </w:r>
      <w:r>
        <w:t>money</w:t>
      </w:r>
      <w:r w:rsidR="00C255A3">
        <w:t xml:space="preserve"> you earned</w:t>
      </w:r>
      <w:r>
        <w:t>.  If both you and your partner keep the secret, you’ll both lose a little money, but keep most of it.  If you give up the secret, but your partner doesn’t, then you’ll lose nothing, and your partner loses a lot.  However, the situation can be reversed: if your partner gives up the secret, and you don’t, you’ll lose a lot of money and they’ll keep all their money.  Finally, if both of you give up the secret, you’ll both lose the same amount of money, which is more than you would lose if you both kept the secret. So if you think your partner might give up the secret, you may choose to give up the secret to try to keep as much money as you can. It all works like this:</w:t>
      </w:r>
    </w:p>
    <w:p w14:paraId="1F1DDAAC" w14:textId="4E9A8547" w:rsidR="006F1AC0" w:rsidRPr="006F1AC0" w:rsidRDefault="006F1AC0" w:rsidP="006F1AC0">
      <w:r>
        <w:t>PRESENTER: You and your partner can decide what to do, but if you’re going to keep the secret just say no to every question.  If you both kept the secret (points) then you both get to keep most of your money, just losing $15 each. But</w:t>
      </w:r>
      <w:r w:rsidR="006A5D04">
        <w:t>, i</w:t>
      </w:r>
      <w:r>
        <w:t xml:space="preserve">f your partner gave up the secret but you didn’t, then you lose $60 and your partner loses nothing. If you give up the secret but they didn’t, then you lose nothing and your partner loses $60. If you both give up the secret, you both lose $45. So you’ll have to think carefully about what your partner might do. You should also be aware that your partner may try to keep the secret, but they may not hide it well, or that the interviewer just guessed correctly. </w:t>
      </w:r>
      <w:r w:rsidR="006A5D04">
        <w:t>I</w:t>
      </w:r>
      <w:r>
        <w:t>t may not be the case that your partner intended to give up the secret.</w:t>
      </w:r>
    </w:p>
    <w:p w14:paraId="4E66B850" w14:textId="11CDD049" w:rsidR="006F1AC0" w:rsidRPr="006F1AC0" w:rsidRDefault="006F1AC0" w:rsidP="006F1AC0">
      <w:r>
        <w:t xml:space="preserve">PRESENTER: After the interview is done, you’ll have a chance to come back into your individual testing room. You will then be shown the </w:t>
      </w:r>
      <w:r w:rsidRPr="00DF2A0E">
        <w:t>outcome of your partner’s interview while your partner finds out the results of your interview. This is presented only in terms of whether the interviewer selected the correct box. You will then be given the opportunity to</w:t>
      </w:r>
      <w:r>
        <w:t xml:space="preserve"> talk with your partner about how the interview went. You will then </w:t>
      </w:r>
      <w:r w:rsidRPr="00C07406">
        <w:t>repea</w:t>
      </w:r>
      <w:r>
        <w:t xml:space="preserve">t these steps and go through several rounds just like this. </w:t>
      </w:r>
      <w:r w:rsidRPr="00C07406">
        <w:t>After</w:t>
      </w:r>
      <w:r>
        <w:t xml:space="preserve"> all the interviews are over</w:t>
      </w:r>
      <w:r w:rsidR="006A5D04">
        <w:t xml:space="preserve">, </w:t>
      </w:r>
      <w:r>
        <w:t>we’ll see how much money you have left</w:t>
      </w:r>
      <w:r w:rsidR="006A5D04">
        <w:t xml:space="preserve"> </w:t>
      </w:r>
      <w:r>
        <w:t>and then add that to your hourly pay. You will then be given a break for lunch before switching partners for the afternoon session. After all this is done, you’ll get a check for the full amount before you leave here today.</w:t>
      </w:r>
    </w:p>
    <w:p w14:paraId="55B9ACA7" w14:textId="11D6B0BD" w:rsidR="00472780" w:rsidRPr="006C51FC" w:rsidRDefault="00472780" w:rsidP="00472780">
      <w:pPr>
        <w:autoSpaceDE w:val="0"/>
        <w:autoSpaceDN w:val="0"/>
        <w:adjustRightInd w:val="0"/>
        <w:rPr>
          <w:rFonts w:cstheme="minorHAnsi"/>
        </w:rPr>
      </w:pPr>
      <w:r>
        <w:rPr>
          <w:rFonts w:cstheme="minorHAnsi"/>
          <w:b/>
        </w:rPr>
        <w:t xml:space="preserve">Table </w:t>
      </w:r>
      <w:r w:rsidR="00E84AE8">
        <w:rPr>
          <w:rFonts w:cstheme="minorHAnsi"/>
          <w:b/>
        </w:rPr>
        <w:t>S</w:t>
      </w:r>
      <w:r>
        <w:rPr>
          <w:rFonts w:cstheme="minorHAnsi"/>
          <w:b/>
        </w:rPr>
        <w:t xml:space="preserve">1. Review of </w:t>
      </w:r>
      <w:r w:rsidR="009E6E12">
        <w:rPr>
          <w:rFonts w:cstheme="minorHAnsi"/>
          <w:b/>
        </w:rPr>
        <w:t>p</w:t>
      </w:r>
      <w:r>
        <w:rPr>
          <w:rFonts w:cstheme="minorHAnsi"/>
          <w:b/>
        </w:rPr>
        <w:t xml:space="preserve">ublished </w:t>
      </w:r>
      <w:r w:rsidR="009E6E12">
        <w:rPr>
          <w:rFonts w:cstheme="minorHAnsi"/>
          <w:b/>
        </w:rPr>
        <w:t>h</w:t>
      </w:r>
      <w:r>
        <w:rPr>
          <w:rFonts w:cstheme="minorHAnsi"/>
          <w:b/>
        </w:rPr>
        <w:t xml:space="preserve">uman </w:t>
      </w:r>
      <w:r w:rsidR="009E6E12">
        <w:rPr>
          <w:rFonts w:cstheme="minorHAnsi"/>
          <w:b/>
        </w:rPr>
        <w:t>b</w:t>
      </w:r>
      <w:r>
        <w:rPr>
          <w:rFonts w:cstheme="minorHAnsi"/>
          <w:b/>
        </w:rPr>
        <w:t xml:space="preserve">aseline </w:t>
      </w:r>
      <w:r w:rsidR="009E6E12">
        <w:rPr>
          <w:rFonts w:cstheme="minorHAnsi"/>
          <w:b/>
        </w:rPr>
        <w:t>o</w:t>
      </w:r>
      <w:r>
        <w:rPr>
          <w:rFonts w:cstheme="minorHAnsi"/>
          <w:b/>
        </w:rPr>
        <w:t xml:space="preserve">xytocin. </w:t>
      </w:r>
      <w:r>
        <w:rPr>
          <w:rFonts w:cstheme="minorHAnsi"/>
        </w:rPr>
        <w:t>This table collects published oxytocin assay results for baseline, non</w:t>
      </w:r>
      <w:r w:rsidR="000B0A3B">
        <w:rPr>
          <w:rFonts w:cstheme="minorHAnsi"/>
        </w:rPr>
        <w:t>-</w:t>
      </w:r>
      <w:r>
        <w:rPr>
          <w:rFonts w:cstheme="minorHAnsi"/>
        </w:rPr>
        <w:t>pathological adult human plasma samples, unless otherwise noted. Under extraction, SPE refers to solid phase extraction.</w:t>
      </w:r>
    </w:p>
    <w:tbl>
      <w:tblPr>
        <w:tblStyle w:val="MediumShading1-Accent1"/>
        <w:tblW w:w="10039" w:type="dxa"/>
        <w:tblBorders>
          <w:insideV w:val="single" w:sz="8" w:space="0" w:color="7BA0CD" w:themeColor="accent1" w:themeTint="BF"/>
        </w:tblBorders>
        <w:tblLook w:val="04A0" w:firstRow="1" w:lastRow="0" w:firstColumn="1" w:lastColumn="0" w:noHBand="0" w:noVBand="1"/>
      </w:tblPr>
      <w:tblGrid>
        <w:gridCol w:w="2232"/>
        <w:gridCol w:w="2130"/>
        <w:gridCol w:w="1440"/>
        <w:gridCol w:w="1066"/>
        <w:gridCol w:w="930"/>
        <w:gridCol w:w="2241"/>
      </w:tblGrid>
      <w:tr w:rsidR="00472780" w:rsidRPr="00A957BE" w14:paraId="6FD0BDEA" w14:textId="77777777" w:rsidTr="00DF2A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top w:val="none" w:sz="0" w:space="0" w:color="auto"/>
              <w:left w:val="none" w:sz="0" w:space="0" w:color="auto"/>
              <w:bottom w:val="none" w:sz="0" w:space="0" w:color="auto"/>
              <w:right w:val="none" w:sz="0" w:space="0" w:color="auto"/>
            </w:tcBorders>
            <w:noWrap/>
            <w:hideMark/>
          </w:tcPr>
          <w:p w14:paraId="4F216978" w14:textId="77777777" w:rsidR="00472780" w:rsidRPr="00A957BE" w:rsidRDefault="00472780" w:rsidP="00DF2A0E">
            <w:pPr>
              <w:jc w:val="center"/>
              <w:rPr>
                <w:rFonts w:ascii="Calibri" w:eastAsia="Times New Roman" w:hAnsi="Calibri" w:cs="Calibri"/>
                <w:color w:val="000000"/>
              </w:rPr>
            </w:pPr>
          </w:p>
        </w:tc>
        <w:tc>
          <w:tcPr>
            <w:tcW w:w="2130" w:type="dxa"/>
            <w:tcBorders>
              <w:top w:val="none" w:sz="0" w:space="0" w:color="auto"/>
              <w:left w:val="none" w:sz="0" w:space="0" w:color="auto"/>
              <w:bottom w:val="none" w:sz="0" w:space="0" w:color="auto"/>
              <w:right w:val="none" w:sz="0" w:space="0" w:color="auto"/>
            </w:tcBorders>
            <w:noWrap/>
            <w:hideMark/>
          </w:tcPr>
          <w:p w14:paraId="4FD80286" w14:textId="77777777" w:rsidR="00472780" w:rsidRPr="00A957BE" w:rsidRDefault="00472780" w:rsidP="00DF2A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Extraction</w:t>
            </w:r>
          </w:p>
        </w:tc>
        <w:tc>
          <w:tcPr>
            <w:tcW w:w="1440" w:type="dxa"/>
            <w:tcBorders>
              <w:top w:val="none" w:sz="0" w:space="0" w:color="auto"/>
              <w:left w:val="none" w:sz="0" w:space="0" w:color="auto"/>
              <w:bottom w:val="none" w:sz="0" w:space="0" w:color="auto"/>
              <w:right w:val="none" w:sz="0" w:space="0" w:color="auto"/>
            </w:tcBorders>
            <w:noWrap/>
            <w:hideMark/>
          </w:tcPr>
          <w:p w14:paraId="2CE5B808" w14:textId="77777777" w:rsidR="00472780" w:rsidRPr="00A957BE" w:rsidRDefault="00472780" w:rsidP="00DF2A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Kit</w:t>
            </w:r>
          </w:p>
        </w:tc>
        <w:tc>
          <w:tcPr>
            <w:tcW w:w="966" w:type="dxa"/>
            <w:tcBorders>
              <w:top w:val="none" w:sz="0" w:space="0" w:color="auto"/>
              <w:left w:val="none" w:sz="0" w:space="0" w:color="auto"/>
              <w:bottom w:val="none" w:sz="0" w:space="0" w:color="auto"/>
              <w:right w:val="none" w:sz="0" w:space="0" w:color="auto"/>
            </w:tcBorders>
            <w:noWrap/>
            <w:hideMark/>
          </w:tcPr>
          <w:p w14:paraId="03D1CD39" w14:textId="7184B63B" w:rsidR="00472780" w:rsidRPr="00A957BE" w:rsidRDefault="00472780" w:rsidP="00DF2A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 xml:space="preserve">Midpoint </w:t>
            </w:r>
            <w:r w:rsidR="00062840">
              <w:rPr>
                <w:rFonts w:ascii="Calibri" w:eastAsia="Times New Roman" w:hAnsi="Calibri" w:cs="Calibri"/>
                <w:color w:val="000000"/>
              </w:rPr>
              <w:t>V</w:t>
            </w:r>
            <w:r w:rsidR="00062840" w:rsidRPr="00A957BE">
              <w:rPr>
                <w:rFonts w:ascii="Calibri" w:eastAsia="Times New Roman" w:hAnsi="Calibri" w:cs="Calibri"/>
                <w:color w:val="000000"/>
              </w:rPr>
              <w:t xml:space="preserve">alue </w:t>
            </w:r>
            <w:r w:rsidRPr="00A957BE">
              <w:rPr>
                <w:rFonts w:ascii="Calibri" w:eastAsia="Times New Roman" w:hAnsi="Calibri" w:cs="Calibri"/>
                <w:color w:val="000000"/>
              </w:rPr>
              <w:t>(</w:t>
            </w:r>
            <w:proofErr w:type="spellStart"/>
            <w:r w:rsidRPr="00A957BE">
              <w:rPr>
                <w:rFonts w:ascii="Calibri" w:eastAsia="Times New Roman" w:hAnsi="Calibri" w:cs="Calibri"/>
                <w:color w:val="000000"/>
              </w:rPr>
              <w:t>pg</w:t>
            </w:r>
            <w:proofErr w:type="spellEnd"/>
            <w:r w:rsidRPr="00A957BE">
              <w:rPr>
                <w:rFonts w:ascii="Calibri" w:eastAsia="Times New Roman" w:hAnsi="Calibri" w:cs="Calibri"/>
                <w:color w:val="000000"/>
              </w:rPr>
              <w:t>/mL)</w:t>
            </w:r>
          </w:p>
        </w:tc>
        <w:tc>
          <w:tcPr>
            <w:tcW w:w="930" w:type="dxa"/>
            <w:tcBorders>
              <w:top w:val="none" w:sz="0" w:space="0" w:color="auto"/>
              <w:left w:val="none" w:sz="0" w:space="0" w:color="auto"/>
              <w:bottom w:val="none" w:sz="0" w:space="0" w:color="auto"/>
              <w:right w:val="none" w:sz="0" w:space="0" w:color="auto"/>
            </w:tcBorders>
            <w:noWrap/>
            <w:hideMark/>
          </w:tcPr>
          <w:p w14:paraId="22BAADAB" w14:textId="77777777" w:rsidR="00472780" w:rsidRPr="00A957BE" w:rsidRDefault="00472780" w:rsidP="00DF2A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SD</w:t>
            </w:r>
          </w:p>
        </w:tc>
        <w:tc>
          <w:tcPr>
            <w:tcW w:w="2341" w:type="dxa"/>
            <w:tcBorders>
              <w:top w:val="none" w:sz="0" w:space="0" w:color="auto"/>
              <w:left w:val="none" w:sz="0" w:space="0" w:color="auto"/>
              <w:bottom w:val="none" w:sz="0" w:space="0" w:color="auto"/>
              <w:right w:val="none" w:sz="0" w:space="0" w:color="auto"/>
            </w:tcBorders>
          </w:tcPr>
          <w:p w14:paraId="6EA5482B" w14:textId="77777777" w:rsidR="00472780" w:rsidRDefault="00472780" w:rsidP="00DF2A0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Notes</w:t>
            </w:r>
          </w:p>
          <w:p w14:paraId="55CE8BA9" w14:textId="77777777" w:rsidR="00472780" w:rsidRPr="00A957BE" w:rsidRDefault="00472780" w:rsidP="00DF2A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472780" w:rsidRPr="00A957BE" w14:paraId="6874C1FE"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612ACF3" w14:textId="77777777" w:rsidR="00472780" w:rsidRPr="00A957BE" w:rsidRDefault="00472780" w:rsidP="00DF2A0E">
            <w:pPr>
              <w:jc w:val="center"/>
              <w:rPr>
                <w:rFonts w:ascii="Calibri" w:eastAsia="Times New Roman" w:hAnsi="Calibri" w:cs="Calibri"/>
                <w:color w:val="000000"/>
              </w:rPr>
            </w:pPr>
            <w:proofErr w:type="spellStart"/>
            <w:r>
              <w:rPr>
                <w:rFonts w:ascii="Calibri" w:eastAsia="Times New Roman" w:hAnsi="Calibri" w:cs="Calibri"/>
                <w:color w:val="000000"/>
              </w:rPr>
              <w:t>Amico</w:t>
            </w:r>
            <w:proofErr w:type="spellEnd"/>
            <w:r>
              <w:rPr>
                <w:rFonts w:ascii="Calibri" w:eastAsia="Times New Roman" w:hAnsi="Calibri" w:cs="Calibri"/>
                <w:color w:val="000000"/>
              </w:rPr>
              <w:t xml:space="preserve"> (</w:t>
            </w:r>
            <w:r w:rsidRPr="00A957BE">
              <w:rPr>
                <w:rFonts w:ascii="Calibri" w:eastAsia="Times New Roman" w:hAnsi="Calibri" w:cs="Calibri"/>
                <w:color w:val="000000"/>
              </w:rPr>
              <w:t>1981</w:t>
            </w:r>
            <w:r>
              <w:rPr>
                <w:rFonts w:ascii="Calibri" w:eastAsia="Times New Roman" w:hAnsi="Calibri" w:cs="Calibri"/>
                <w:color w:val="000000"/>
              </w:rPr>
              <w:t>)</w:t>
            </w:r>
          </w:p>
        </w:tc>
        <w:tc>
          <w:tcPr>
            <w:tcW w:w="2130" w:type="dxa"/>
            <w:tcBorders>
              <w:left w:val="none" w:sz="0" w:space="0" w:color="auto"/>
              <w:right w:val="none" w:sz="0" w:space="0" w:color="auto"/>
            </w:tcBorders>
            <w:noWrap/>
            <w:hideMark/>
          </w:tcPr>
          <w:p w14:paraId="0581B25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5BA3285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Amico</w:t>
            </w:r>
            <w:proofErr w:type="spellEnd"/>
          </w:p>
        </w:tc>
        <w:tc>
          <w:tcPr>
            <w:tcW w:w="966" w:type="dxa"/>
            <w:tcBorders>
              <w:left w:val="none" w:sz="0" w:space="0" w:color="auto"/>
              <w:right w:val="none" w:sz="0" w:space="0" w:color="auto"/>
            </w:tcBorders>
            <w:noWrap/>
            <w:hideMark/>
          </w:tcPr>
          <w:p w14:paraId="1D506E8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4</w:t>
            </w:r>
          </w:p>
        </w:tc>
        <w:tc>
          <w:tcPr>
            <w:tcW w:w="930" w:type="dxa"/>
            <w:tcBorders>
              <w:left w:val="none" w:sz="0" w:space="0" w:color="auto"/>
              <w:right w:val="none" w:sz="0" w:space="0" w:color="auto"/>
            </w:tcBorders>
            <w:noWrap/>
            <w:hideMark/>
          </w:tcPr>
          <w:p w14:paraId="31ADC6E1"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72B36D4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08A55A25"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62430EE7" w14:textId="0B4FF531"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Bagdy</w:t>
            </w:r>
            <w:proofErr w:type="spellEnd"/>
            <w:r w:rsidRPr="00A957BE">
              <w:rPr>
                <w:rFonts w:ascii="Calibri" w:eastAsia="Times New Roman" w:hAnsi="Calibri" w:cs="Calibri"/>
                <w:color w:val="000000"/>
              </w:rPr>
              <w:t xml:space="preserve"> </w:t>
            </w:r>
            <w:r>
              <w:rPr>
                <w:rFonts w:ascii="Calibri" w:eastAsia="Times New Roman" w:hAnsi="Calibri" w:cs="Calibri"/>
                <w:color w:val="000000"/>
              </w:rPr>
              <w:t>(</w:t>
            </w:r>
            <w:r w:rsidRPr="00A957BE">
              <w:rPr>
                <w:rFonts w:ascii="Calibri" w:eastAsia="Times New Roman" w:hAnsi="Calibri" w:cs="Calibri"/>
                <w:color w:val="000000"/>
              </w:rPr>
              <w:t>1988</w:t>
            </w:r>
            <w:r>
              <w:rPr>
                <w:rFonts w:ascii="Calibri" w:eastAsia="Times New Roman" w:hAnsi="Calibri" w:cs="Calibri"/>
                <w:color w:val="000000"/>
              </w:rPr>
              <w:t>)</w:t>
            </w:r>
          </w:p>
        </w:tc>
        <w:tc>
          <w:tcPr>
            <w:tcW w:w="2130" w:type="dxa"/>
            <w:tcBorders>
              <w:left w:val="none" w:sz="0" w:space="0" w:color="auto"/>
              <w:right w:val="none" w:sz="0" w:space="0" w:color="auto"/>
            </w:tcBorders>
            <w:noWrap/>
            <w:hideMark/>
          </w:tcPr>
          <w:p w14:paraId="419FA7C2"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24F39046"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2EF29C4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7</w:t>
            </w:r>
          </w:p>
        </w:tc>
        <w:tc>
          <w:tcPr>
            <w:tcW w:w="930" w:type="dxa"/>
            <w:tcBorders>
              <w:left w:val="none" w:sz="0" w:space="0" w:color="auto"/>
              <w:right w:val="none" w:sz="0" w:space="0" w:color="auto"/>
            </w:tcBorders>
            <w:noWrap/>
            <w:hideMark/>
          </w:tcPr>
          <w:p w14:paraId="2C6146C0"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2AE40520"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146C493D"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4A7FF5CA" w14:textId="77777777" w:rsidR="00472780" w:rsidRPr="00A957BE" w:rsidRDefault="00472780" w:rsidP="00DF2A0E">
            <w:pPr>
              <w:jc w:val="center"/>
              <w:rPr>
                <w:rFonts w:ascii="Calibri" w:eastAsia="Times New Roman" w:hAnsi="Calibri" w:cs="Calibri"/>
                <w:color w:val="000000"/>
              </w:rPr>
            </w:pPr>
            <w:r>
              <w:rPr>
                <w:rFonts w:ascii="Calibri" w:eastAsia="Times New Roman" w:hAnsi="Calibri" w:cs="Calibri"/>
                <w:color w:val="000000"/>
              </w:rPr>
              <w:t>Bello</w:t>
            </w:r>
            <w:r w:rsidRPr="00A957BE">
              <w:rPr>
                <w:rFonts w:ascii="Calibri" w:eastAsia="Times New Roman" w:hAnsi="Calibri" w:cs="Calibri"/>
                <w:color w:val="000000"/>
              </w:rPr>
              <w:t xml:space="preserve"> </w:t>
            </w:r>
            <w:r>
              <w:rPr>
                <w:rFonts w:ascii="Calibri" w:eastAsia="Times New Roman" w:hAnsi="Calibri" w:cs="Calibri"/>
                <w:color w:val="000000"/>
              </w:rPr>
              <w:t>(</w:t>
            </w:r>
            <w:r w:rsidRPr="00A957BE">
              <w:rPr>
                <w:rFonts w:ascii="Calibri" w:eastAsia="Times New Roman" w:hAnsi="Calibri" w:cs="Calibri"/>
                <w:color w:val="000000"/>
              </w:rPr>
              <w:t>2008</w:t>
            </w:r>
            <w:r>
              <w:rPr>
                <w:rFonts w:ascii="Calibri" w:eastAsia="Times New Roman" w:hAnsi="Calibri" w:cs="Calibri"/>
                <w:color w:val="000000"/>
              </w:rPr>
              <w:t>)</w:t>
            </w:r>
          </w:p>
        </w:tc>
        <w:tc>
          <w:tcPr>
            <w:tcW w:w="2130" w:type="dxa"/>
            <w:tcBorders>
              <w:left w:val="none" w:sz="0" w:space="0" w:color="auto"/>
              <w:right w:val="none" w:sz="0" w:space="0" w:color="auto"/>
            </w:tcBorders>
            <w:noWrap/>
            <w:hideMark/>
          </w:tcPr>
          <w:p w14:paraId="2A0510A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1F5C1748"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2AF5E55F"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223</w:t>
            </w:r>
          </w:p>
        </w:tc>
        <w:tc>
          <w:tcPr>
            <w:tcW w:w="930" w:type="dxa"/>
            <w:tcBorders>
              <w:left w:val="none" w:sz="0" w:space="0" w:color="auto"/>
              <w:right w:val="none" w:sz="0" w:space="0" w:color="auto"/>
            </w:tcBorders>
            <w:noWrap/>
            <w:hideMark/>
          </w:tcPr>
          <w:p w14:paraId="366D3A8A"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150</w:t>
            </w:r>
          </w:p>
        </w:tc>
        <w:tc>
          <w:tcPr>
            <w:tcW w:w="2341" w:type="dxa"/>
            <w:tcBorders>
              <w:left w:val="none" w:sz="0" w:space="0" w:color="auto"/>
            </w:tcBorders>
          </w:tcPr>
          <w:p w14:paraId="176B8F7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2AF0DA42"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9425DB0" w14:textId="5FAF49C0"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Billhult</w:t>
            </w:r>
            <w:proofErr w:type="spellEnd"/>
            <w:r w:rsidR="000B0A3B">
              <w:rPr>
                <w:rFonts w:ascii="Calibri" w:eastAsia="Times New Roman" w:hAnsi="Calibri" w:cs="Calibri"/>
                <w:color w:val="000000"/>
              </w:rPr>
              <w:t xml:space="preserve"> </w:t>
            </w:r>
            <w:r w:rsidRPr="00A957BE">
              <w:rPr>
                <w:rFonts w:ascii="Calibri" w:eastAsia="Times New Roman" w:hAnsi="Calibri" w:cs="Calibri"/>
                <w:color w:val="000000"/>
              </w:rPr>
              <w:t>(2008)</w:t>
            </w:r>
          </w:p>
        </w:tc>
        <w:tc>
          <w:tcPr>
            <w:tcW w:w="2130" w:type="dxa"/>
            <w:tcBorders>
              <w:left w:val="none" w:sz="0" w:space="0" w:color="auto"/>
              <w:right w:val="none" w:sz="0" w:space="0" w:color="auto"/>
            </w:tcBorders>
            <w:noWrap/>
            <w:hideMark/>
          </w:tcPr>
          <w:p w14:paraId="2210E914"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Ethanol</w:t>
            </w:r>
          </w:p>
        </w:tc>
        <w:tc>
          <w:tcPr>
            <w:tcW w:w="1440" w:type="dxa"/>
            <w:tcBorders>
              <w:left w:val="none" w:sz="0" w:space="0" w:color="auto"/>
              <w:right w:val="none" w:sz="0" w:space="0" w:color="auto"/>
            </w:tcBorders>
            <w:noWrap/>
            <w:hideMark/>
          </w:tcPr>
          <w:p w14:paraId="7DCA6A52"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595DC59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23</w:t>
            </w:r>
          </w:p>
        </w:tc>
        <w:tc>
          <w:tcPr>
            <w:tcW w:w="930" w:type="dxa"/>
            <w:tcBorders>
              <w:left w:val="none" w:sz="0" w:space="0" w:color="auto"/>
              <w:right w:val="none" w:sz="0" w:space="0" w:color="auto"/>
            </w:tcBorders>
            <w:noWrap/>
            <w:hideMark/>
          </w:tcPr>
          <w:p w14:paraId="7D734C16"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11.2</w:t>
            </w:r>
          </w:p>
        </w:tc>
        <w:tc>
          <w:tcPr>
            <w:tcW w:w="2341" w:type="dxa"/>
            <w:tcBorders>
              <w:left w:val="none" w:sz="0" w:space="0" w:color="auto"/>
            </w:tcBorders>
          </w:tcPr>
          <w:p w14:paraId="4B3AD45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21459CF1"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74F1E8D8"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Borg (2011)</w:t>
            </w:r>
          </w:p>
        </w:tc>
        <w:tc>
          <w:tcPr>
            <w:tcW w:w="2130" w:type="dxa"/>
            <w:tcBorders>
              <w:left w:val="none" w:sz="0" w:space="0" w:color="auto"/>
              <w:right w:val="none" w:sz="0" w:space="0" w:color="auto"/>
            </w:tcBorders>
            <w:noWrap/>
            <w:hideMark/>
          </w:tcPr>
          <w:p w14:paraId="7F7EA29F"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3831AD3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64CEEFC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160</w:t>
            </w:r>
          </w:p>
        </w:tc>
        <w:tc>
          <w:tcPr>
            <w:tcW w:w="930" w:type="dxa"/>
            <w:tcBorders>
              <w:left w:val="none" w:sz="0" w:space="0" w:color="auto"/>
              <w:right w:val="none" w:sz="0" w:space="0" w:color="auto"/>
            </w:tcBorders>
            <w:noWrap/>
            <w:hideMark/>
          </w:tcPr>
          <w:p w14:paraId="71D13BC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02EEE14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37AE7216"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06A280DB"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Borg (2008)</w:t>
            </w:r>
          </w:p>
        </w:tc>
        <w:tc>
          <w:tcPr>
            <w:tcW w:w="2130" w:type="dxa"/>
            <w:tcBorders>
              <w:left w:val="none" w:sz="0" w:space="0" w:color="auto"/>
              <w:right w:val="none" w:sz="0" w:space="0" w:color="auto"/>
            </w:tcBorders>
            <w:noWrap/>
            <w:hideMark/>
          </w:tcPr>
          <w:p w14:paraId="2335F7A0"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6869731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30711B8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200</w:t>
            </w:r>
          </w:p>
        </w:tc>
        <w:tc>
          <w:tcPr>
            <w:tcW w:w="930" w:type="dxa"/>
            <w:tcBorders>
              <w:left w:val="none" w:sz="0" w:space="0" w:color="auto"/>
              <w:right w:val="none" w:sz="0" w:space="0" w:color="auto"/>
            </w:tcBorders>
            <w:noWrap/>
            <w:hideMark/>
          </w:tcPr>
          <w:p w14:paraId="7E39487A"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133</w:t>
            </w:r>
          </w:p>
        </w:tc>
        <w:tc>
          <w:tcPr>
            <w:tcW w:w="2341" w:type="dxa"/>
            <w:tcBorders>
              <w:left w:val="none" w:sz="0" w:space="0" w:color="auto"/>
            </w:tcBorders>
          </w:tcPr>
          <w:p w14:paraId="769E72F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2E44F82F"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A5B7A8D" w14:textId="57841E2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Carter</w:t>
            </w:r>
            <w:r w:rsidR="000B0A3B">
              <w:rPr>
                <w:rFonts w:ascii="Calibri" w:eastAsia="Times New Roman" w:hAnsi="Calibri" w:cs="Calibri"/>
                <w:color w:val="000000"/>
              </w:rPr>
              <w:t xml:space="preserve"> </w:t>
            </w:r>
            <w:r w:rsidRPr="00A957BE">
              <w:rPr>
                <w:rFonts w:ascii="Calibri" w:eastAsia="Times New Roman" w:hAnsi="Calibri" w:cs="Calibri"/>
                <w:color w:val="000000"/>
              </w:rPr>
              <w:t>(2007)</w:t>
            </w:r>
          </w:p>
        </w:tc>
        <w:tc>
          <w:tcPr>
            <w:tcW w:w="2130" w:type="dxa"/>
            <w:tcBorders>
              <w:left w:val="none" w:sz="0" w:space="0" w:color="auto"/>
              <w:right w:val="none" w:sz="0" w:space="0" w:color="auto"/>
            </w:tcBorders>
            <w:noWrap/>
            <w:hideMark/>
          </w:tcPr>
          <w:p w14:paraId="627954C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63B64329"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623B792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175</w:t>
            </w:r>
          </w:p>
        </w:tc>
        <w:tc>
          <w:tcPr>
            <w:tcW w:w="930" w:type="dxa"/>
            <w:tcBorders>
              <w:left w:val="none" w:sz="0" w:space="0" w:color="auto"/>
              <w:right w:val="none" w:sz="0" w:space="0" w:color="auto"/>
            </w:tcBorders>
            <w:noWrap/>
            <w:hideMark/>
          </w:tcPr>
          <w:p w14:paraId="1EA481C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25</w:t>
            </w:r>
          </w:p>
        </w:tc>
        <w:tc>
          <w:tcPr>
            <w:tcW w:w="2341" w:type="dxa"/>
            <w:tcBorders>
              <w:left w:val="none" w:sz="0" w:space="0" w:color="auto"/>
            </w:tcBorders>
          </w:tcPr>
          <w:p w14:paraId="28144FC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32DA5CDA"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26F1DEB8"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Chicharro</w:t>
            </w:r>
            <w:proofErr w:type="spellEnd"/>
            <w:r w:rsidRPr="00A957BE">
              <w:rPr>
                <w:rFonts w:ascii="Calibri" w:eastAsia="Times New Roman" w:hAnsi="Calibri" w:cs="Calibri"/>
                <w:color w:val="000000"/>
              </w:rPr>
              <w:t xml:space="preserve"> (2001)</w:t>
            </w:r>
          </w:p>
        </w:tc>
        <w:tc>
          <w:tcPr>
            <w:tcW w:w="2130" w:type="dxa"/>
            <w:tcBorders>
              <w:left w:val="none" w:sz="0" w:space="0" w:color="auto"/>
              <w:right w:val="none" w:sz="0" w:space="0" w:color="auto"/>
            </w:tcBorders>
            <w:noWrap/>
            <w:hideMark/>
          </w:tcPr>
          <w:p w14:paraId="27FA02C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3D4A30AA"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Phoenix</w:t>
            </w:r>
          </w:p>
        </w:tc>
        <w:tc>
          <w:tcPr>
            <w:tcW w:w="966" w:type="dxa"/>
            <w:tcBorders>
              <w:left w:val="none" w:sz="0" w:space="0" w:color="auto"/>
              <w:right w:val="none" w:sz="0" w:space="0" w:color="auto"/>
            </w:tcBorders>
            <w:noWrap/>
            <w:hideMark/>
          </w:tcPr>
          <w:p w14:paraId="6239BA74"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0.17</w:t>
            </w:r>
          </w:p>
        </w:tc>
        <w:tc>
          <w:tcPr>
            <w:tcW w:w="930" w:type="dxa"/>
            <w:tcBorders>
              <w:left w:val="none" w:sz="0" w:space="0" w:color="auto"/>
              <w:right w:val="none" w:sz="0" w:space="0" w:color="auto"/>
            </w:tcBorders>
            <w:noWrap/>
            <w:hideMark/>
          </w:tcPr>
          <w:p w14:paraId="5BB2E608"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0.02</w:t>
            </w:r>
          </w:p>
        </w:tc>
        <w:tc>
          <w:tcPr>
            <w:tcW w:w="2341" w:type="dxa"/>
            <w:tcBorders>
              <w:left w:val="none" w:sz="0" w:space="0" w:color="auto"/>
            </w:tcBorders>
          </w:tcPr>
          <w:p w14:paraId="792F9E5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7E80EA35"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7E28EABD"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Cyranowski</w:t>
            </w:r>
            <w:proofErr w:type="spellEnd"/>
            <w:r w:rsidRPr="00A957BE">
              <w:rPr>
                <w:rFonts w:ascii="Calibri" w:eastAsia="Times New Roman" w:hAnsi="Calibri" w:cs="Calibri"/>
                <w:color w:val="000000"/>
              </w:rPr>
              <w:t xml:space="preserve"> (2008)</w:t>
            </w:r>
          </w:p>
        </w:tc>
        <w:tc>
          <w:tcPr>
            <w:tcW w:w="2130" w:type="dxa"/>
            <w:tcBorders>
              <w:left w:val="none" w:sz="0" w:space="0" w:color="auto"/>
              <w:right w:val="none" w:sz="0" w:space="0" w:color="auto"/>
            </w:tcBorders>
            <w:noWrap/>
            <w:hideMark/>
          </w:tcPr>
          <w:p w14:paraId="02C242CF"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w:t>
            </w:r>
          </w:p>
        </w:tc>
        <w:tc>
          <w:tcPr>
            <w:tcW w:w="1440" w:type="dxa"/>
            <w:tcBorders>
              <w:left w:val="none" w:sz="0" w:space="0" w:color="auto"/>
              <w:right w:val="none" w:sz="0" w:space="0" w:color="auto"/>
            </w:tcBorders>
            <w:noWrap/>
            <w:hideMark/>
          </w:tcPr>
          <w:p w14:paraId="7189B346"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Amico</w:t>
            </w:r>
            <w:proofErr w:type="spellEnd"/>
          </w:p>
        </w:tc>
        <w:tc>
          <w:tcPr>
            <w:tcW w:w="966" w:type="dxa"/>
            <w:tcBorders>
              <w:left w:val="none" w:sz="0" w:space="0" w:color="auto"/>
              <w:right w:val="none" w:sz="0" w:space="0" w:color="auto"/>
            </w:tcBorders>
            <w:noWrap/>
            <w:hideMark/>
          </w:tcPr>
          <w:p w14:paraId="4AAF677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w:t>
            </w:r>
          </w:p>
        </w:tc>
        <w:tc>
          <w:tcPr>
            <w:tcW w:w="930" w:type="dxa"/>
            <w:tcBorders>
              <w:left w:val="none" w:sz="0" w:space="0" w:color="auto"/>
              <w:right w:val="none" w:sz="0" w:space="0" w:color="auto"/>
            </w:tcBorders>
            <w:noWrap/>
            <w:hideMark/>
          </w:tcPr>
          <w:p w14:paraId="4621F5E9"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1FE3BAC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4BEEC022"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2A600DF"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Domes (2010)</w:t>
            </w:r>
          </w:p>
        </w:tc>
        <w:tc>
          <w:tcPr>
            <w:tcW w:w="2130" w:type="dxa"/>
            <w:tcBorders>
              <w:left w:val="none" w:sz="0" w:space="0" w:color="auto"/>
              <w:right w:val="none" w:sz="0" w:space="0" w:color="auto"/>
            </w:tcBorders>
            <w:noWrap/>
            <w:hideMark/>
          </w:tcPr>
          <w:p w14:paraId="257C2A2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sidRPr="00A957BE">
              <w:rPr>
                <w:rFonts w:ascii="Calibri" w:eastAsia="Times New Roman" w:hAnsi="Calibri" w:cs="Calibri"/>
                <w:color w:val="000000"/>
              </w:rPr>
              <w:t>Vycor</w:t>
            </w:r>
            <w:proofErr w:type="spellEnd"/>
            <w:r w:rsidRPr="00A957BE">
              <w:rPr>
                <w:rFonts w:ascii="Calibri" w:eastAsia="Times New Roman" w:hAnsi="Calibri" w:cs="Calibri"/>
                <w:color w:val="000000"/>
              </w:rPr>
              <w:t xml:space="preserve"> glass powder</w:t>
            </w:r>
          </w:p>
        </w:tc>
        <w:tc>
          <w:tcPr>
            <w:tcW w:w="1440" w:type="dxa"/>
            <w:tcBorders>
              <w:left w:val="none" w:sz="0" w:space="0" w:color="auto"/>
              <w:right w:val="none" w:sz="0" w:space="0" w:color="auto"/>
            </w:tcBorders>
            <w:noWrap/>
            <w:hideMark/>
          </w:tcPr>
          <w:p w14:paraId="276ADEE9"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49F64CF6"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5.7</w:t>
            </w:r>
          </w:p>
        </w:tc>
        <w:tc>
          <w:tcPr>
            <w:tcW w:w="930" w:type="dxa"/>
            <w:tcBorders>
              <w:left w:val="none" w:sz="0" w:space="0" w:color="auto"/>
              <w:right w:val="none" w:sz="0" w:space="0" w:color="auto"/>
            </w:tcBorders>
            <w:noWrap/>
            <w:hideMark/>
          </w:tcPr>
          <w:p w14:paraId="08F35BA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8.1</w:t>
            </w:r>
          </w:p>
        </w:tc>
        <w:tc>
          <w:tcPr>
            <w:tcW w:w="2341" w:type="dxa"/>
            <w:tcBorders>
              <w:left w:val="none" w:sz="0" w:space="0" w:color="auto"/>
            </w:tcBorders>
          </w:tcPr>
          <w:p w14:paraId="7B10BB4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188B2FBD"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214DAAB3"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Dumont (2009)</w:t>
            </w:r>
          </w:p>
        </w:tc>
        <w:tc>
          <w:tcPr>
            <w:tcW w:w="2130" w:type="dxa"/>
            <w:tcBorders>
              <w:left w:val="none" w:sz="0" w:space="0" w:color="auto"/>
              <w:right w:val="none" w:sz="0" w:space="0" w:color="auto"/>
            </w:tcBorders>
            <w:noWrap/>
            <w:hideMark/>
          </w:tcPr>
          <w:p w14:paraId="3B9A6068"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2C714548"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107BAA49"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0.8</w:t>
            </w:r>
          </w:p>
        </w:tc>
        <w:tc>
          <w:tcPr>
            <w:tcW w:w="930" w:type="dxa"/>
            <w:tcBorders>
              <w:left w:val="none" w:sz="0" w:space="0" w:color="auto"/>
              <w:right w:val="none" w:sz="0" w:space="0" w:color="auto"/>
            </w:tcBorders>
            <w:noWrap/>
            <w:hideMark/>
          </w:tcPr>
          <w:p w14:paraId="73405EC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0.3</w:t>
            </w:r>
          </w:p>
        </w:tc>
        <w:tc>
          <w:tcPr>
            <w:tcW w:w="2341" w:type="dxa"/>
            <w:tcBorders>
              <w:left w:val="none" w:sz="0" w:space="0" w:color="auto"/>
            </w:tcBorders>
          </w:tcPr>
          <w:p w14:paraId="0781C5BA"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7D073677"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2EB31DDC"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Feldman (2007)</w:t>
            </w:r>
          </w:p>
        </w:tc>
        <w:tc>
          <w:tcPr>
            <w:tcW w:w="2130" w:type="dxa"/>
            <w:tcBorders>
              <w:left w:val="none" w:sz="0" w:space="0" w:color="auto"/>
              <w:right w:val="none" w:sz="0" w:space="0" w:color="auto"/>
            </w:tcBorders>
            <w:noWrap/>
            <w:hideMark/>
          </w:tcPr>
          <w:p w14:paraId="288D3D3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4D732F7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56F0CE0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267.87</w:t>
            </w:r>
          </w:p>
        </w:tc>
        <w:tc>
          <w:tcPr>
            <w:tcW w:w="930" w:type="dxa"/>
            <w:tcBorders>
              <w:left w:val="none" w:sz="0" w:space="0" w:color="auto"/>
              <w:right w:val="none" w:sz="0" w:space="0" w:color="auto"/>
            </w:tcBorders>
            <w:noWrap/>
            <w:hideMark/>
          </w:tcPr>
          <w:p w14:paraId="6F1DE984"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392</w:t>
            </w:r>
          </w:p>
        </w:tc>
        <w:tc>
          <w:tcPr>
            <w:tcW w:w="2341" w:type="dxa"/>
            <w:tcBorders>
              <w:left w:val="none" w:sz="0" w:space="0" w:color="auto"/>
            </w:tcBorders>
          </w:tcPr>
          <w:p w14:paraId="6994658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Serum</w:t>
            </w:r>
          </w:p>
        </w:tc>
      </w:tr>
      <w:tr w:rsidR="00472780" w:rsidRPr="00A957BE" w14:paraId="7171481F"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8C1784E"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Feldman (2010)</w:t>
            </w:r>
          </w:p>
        </w:tc>
        <w:tc>
          <w:tcPr>
            <w:tcW w:w="2130" w:type="dxa"/>
            <w:tcBorders>
              <w:left w:val="none" w:sz="0" w:space="0" w:color="auto"/>
              <w:right w:val="none" w:sz="0" w:space="0" w:color="auto"/>
            </w:tcBorders>
            <w:noWrap/>
            <w:hideMark/>
          </w:tcPr>
          <w:p w14:paraId="5131129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62A304E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230091F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365</w:t>
            </w:r>
          </w:p>
        </w:tc>
        <w:tc>
          <w:tcPr>
            <w:tcW w:w="930" w:type="dxa"/>
            <w:tcBorders>
              <w:left w:val="none" w:sz="0" w:space="0" w:color="auto"/>
              <w:right w:val="none" w:sz="0" w:space="0" w:color="auto"/>
            </w:tcBorders>
            <w:noWrap/>
            <w:hideMark/>
          </w:tcPr>
          <w:p w14:paraId="67EBE44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138</w:t>
            </w:r>
          </w:p>
        </w:tc>
        <w:tc>
          <w:tcPr>
            <w:tcW w:w="2341" w:type="dxa"/>
            <w:tcBorders>
              <w:left w:val="none" w:sz="0" w:space="0" w:color="auto"/>
            </w:tcBorders>
          </w:tcPr>
          <w:p w14:paraId="5FA253AF"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2721F7FA"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21E8CE84"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Floyd (2010)</w:t>
            </w:r>
          </w:p>
        </w:tc>
        <w:tc>
          <w:tcPr>
            <w:tcW w:w="2130" w:type="dxa"/>
            <w:tcBorders>
              <w:left w:val="none" w:sz="0" w:space="0" w:color="auto"/>
              <w:right w:val="none" w:sz="0" w:space="0" w:color="auto"/>
            </w:tcBorders>
            <w:noWrap/>
            <w:hideMark/>
          </w:tcPr>
          <w:p w14:paraId="7B475E2A"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7BF464A5"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69C603A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290</w:t>
            </w:r>
          </w:p>
        </w:tc>
        <w:tc>
          <w:tcPr>
            <w:tcW w:w="930" w:type="dxa"/>
            <w:tcBorders>
              <w:left w:val="none" w:sz="0" w:space="0" w:color="auto"/>
              <w:right w:val="none" w:sz="0" w:space="0" w:color="auto"/>
            </w:tcBorders>
            <w:noWrap/>
            <w:hideMark/>
          </w:tcPr>
          <w:p w14:paraId="6C87054B"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290</w:t>
            </w:r>
          </w:p>
        </w:tc>
        <w:tc>
          <w:tcPr>
            <w:tcW w:w="2341" w:type="dxa"/>
            <w:tcBorders>
              <w:left w:val="none" w:sz="0" w:space="0" w:color="auto"/>
            </w:tcBorders>
          </w:tcPr>
          <w:p w14:paraId="12E2F01B"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612AB08C"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5D330630"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Goldman (2008)</w:t>
            </w:r>
          </w:p>
        </w:tc>
        <w:tc>
          <w:tcPr>
            <w:tcW w:w="2130" w:type="dxa"/>
            <w:tcBorders>
              <w:left w:val="none" w:sz="0" w:space="0" w:color="auto"/>
              <w:right w:val="none" w:sz="0" w:space="0" w:color="auto"/>
            </w:tcBorders>
            <w:noWrap/>
            <w:hideMark/>
          </w:tcPr>
          <w:p w14:paraId="09814D8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4087478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20D09F1A"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240</w:t>
            </w:r>
          </w:p>
        </w:tc>
        <w:tc>
          <w:tcPr>
            <w:tcW w:w="930" w:type="dxa"/>
            <w:tcBorders>
              <w:left w:val="none" w:sz="0" w:space="0" w:color="auto"/>
              <w:right w:val="none" w:sz="0" w:space="0" w:color="auto"/>
            </w:tcBorders>
            <w:noWrap/>
            <w:hideMark/>
          </w:tcPr>
          <w:p w14:paraId="7E7468B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224</w:t>
            </w:r>
          </w:p>
        </w:tc>
        <w:tc>
          <w:tcPr>
            <w:tcW w:w="2341" w:type="dxa"/>
            <w:tcBorders>
              <w:left w:val="none" w:sz="0" w:space="0" w:color="auto"/>
            </w:tcBorders>
          </w:tcPr>
          <w:p w14:paraId="52E2C84A"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32889921"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DC3D9C1" w14:textId="6A02C4D2"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Gordon</w:t>
            </w:r>
            <w:r w:rsidR="000B0A3B">
              <w:rPr>
                <w:rFonts w:ascii="Calibri" w:eastAsia="Times New Roman" w:hAnsi="Calibri" w:cs="Calibri"/>
                <w:color w:val="000000"/>
              </w:rPr>
              <w:t xml:space="preserve"> </w:t>
            </w:r>
            <w:r w:rsidRPr="00A957BE">
              <w:rPr>
                <w:rFonts w:ascii="Calibri" w:eastAsia="Times New Roman" w:hAnsi="Calibri" w:cs="Calibri"/>
                <w:color w:val="000000"/>
              </w:rPr>
              <w:t>(2010)</w:t>
            </w:r>
          </w:p>
        </w:tc>
        <w:tc>
          <w:tcPr>
            <w:tcW w:w="2130" w:type="dxa"/>
            <w:tcBorders>
              <w:left w:val="none" w:sz="0" w:space="0" w:color="auto"/>
              <w:right w:val="none" w:sz="0" w:space="0" w:color="auto"/>
            </w:tcBorders>
            <w:noWrap/>
            <w:hideMark/>
          </w:tcPr>
          <w:p w14:paraId="1D85945C"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28995FB2"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1EF8F41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382</w:t>
            </w:r>
          </w:p>
        </w:tc>
        <w:tc>
          <w:tcPr>
            <w:tcW w:w="930" w:type="dxa"/>
            <w:tcBorders>
              <w:left w:val="none" w:sz="0" w:space="0" w:color="auto"/>
              <w:right w:val="none" w:sz="0" w:space="0" w:color="auto"/>
            </w:tcBorders>
            <w:noWrap/>
            <w:hideMark/>
          </w:tcPr>
          <w:p w14:paraId="4FB85086"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300</w:t>
            </w:r>
          </w:p>
        </w:tc>
        <w:tc>
          <w:tcPr>
            <w:tcW w:w="2341" w:type="dxa"/>
            <w:tcBorders>
              <w:left w:val="none" w:sz="0" w:space="0" w:color="auto"/>
            </w:tcBorders>
          </w:tcPr>
          <w:p w14:paraId="6CF5F36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7B31B44C"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D675CA2" w14:textId="6940D83B"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Gordon</w:t>
            </w:r>
            <w:r w:rsidR="000B0A3B">
              <w:rPr>
                <w:rFonts w:ascii="Calibri" w:eastAsia="Times New Roman" w:hAnsi="Calibri" w:cs="Calibri"/>
                <w:color w:val="000000"/>
              </w:rPr>
              <w:t xml:space="preserve"> </w:t>
            </w:r>
            <w:r w:rsidRPr="00A957BE">
              <w:rPr>
                <w:rFonts w:ascii="Calibri" w:eastAsia="Times New Roman" w:hAnsi="Calibri" w:cs="Calibri"/>
                <w:color w:val="000000"/>
              </w:rPr>
              <w:t>(2008)</w:t>
            </w:r>
          </w:p>
        </w:tc>
        <w:tc>
          <w:tcPr>
            <w:tcW w:w="2130" w:type="dxa"/>
            <w:tcBorders>
              <w:left w:val="none" w:sz="0" w:space="0" w:color="auto"/>
              <w:right w:val="none" w:sz="0" w:space="0" w:color="auto"/>
            </w:tcBorders>
            <w:noWrap/>
            <w:hideMark/>
          </w:tcPr>
          <w:p w14:paraId="41597DEE"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2140ED74"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52E2346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258.76</w:t>
            </w:r>
          </w:p>
        </w:tc>
        <w:tc>
          <w:tcPr>
            <w:tcW w:w="930" w:type="dxa"/>
            <w:tcBorders>
              <w:left w:val="none" w:sz="0" w:space="0" w:color="auto"/>
              <w:right w:val="none" w:sz="0" w:space="0" w:color="auto"/>
            </w:tcBorders>
            <w:noWrap/>
            <w:hideMark/>
          </w:tcPr>
          <w:p w14:paraId="4B008B1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38.41</w:t>
            </w:r>
          </w:p>
        </w:tc>
        <w:tc>
          <w:tcPr>
            <w:tcW w:w="2341" w:type="dxa"/>
            <w:tcBorders>
              <w:left w:val="none" w:sz="0" w:space="0" w:color="auto"/>
            </w:tcBorders>
          </w:tcPr>
          <w:p w14:paraId="6EE5A682"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3B652C2D"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CDEB72E"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Gouin</w:t>
            </w:r>
            <w:proofErr w:type="spellEnd"/>
            <w:r w:rsidRPr="00A957BE">
              <w:rPr>
                <w:rFonts w:ascii="Calibri" w:eastAsia="Times New Roman" w:hAnsi="Calibri" w:cs="Calibri"/>
                <w:color w:val="000000"/>
              </w:rPr>
              <w:t xml:space="preserve"> (2010)</w:t>
            </w:r>
          </w:p>
        </w:tc>
        <w:tc>
          <w:tcPr>
            <w:tcW w:w="2130" w:type="dxa"/>
            <w:tcBorders>
              <w:left w:val="none" w:sz="0" w:space="0" w:color="auto"/>
              <w:right w:val="none" w:sz="0" w:space="0" w:color="auto"/>
            </w:tcBorders>
            <w:noWrap/>
            <w:hideMark/>
          </w:tcPr>
          <w:p w14:paraId="47262505"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1D670B55"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152A7F8B"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400</w:t>
            </w:r>
          </w:p>
        </w:tc>
        <w:tc>
          <w:tcPr>
            <w:tcW w:w="930" w:type="dxa"/>
            <w:tcBorders>
              <w:left w:val="none" w:sz="0" w:space="0" w:color="auto"/>
              <w:right w:val="none" w:sz="0" w:space="0" w:color="auto"/>
            </w:tcBorders>
            <w:noWrap/>
            <w:hideMark/>
          </w:tcPr>
          <w:p w14:paraId="1A6BABCC"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2FAA82B5"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677524A6"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35C8CB2"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Green (2001)</w:t>
            </w:r>
          </w:p>
        </w:tc>
        <w:tc>
          <w:tcPr>
            <w:tcW w:w="2130" w:type="dxa"/>
            <w:tcBorders>
              <w:left w:val="none" w:sz="0" w:space="0" w:color="auto"/>
              <w:right w:val="none" w:sz="0" w:space="0" w:color="auto"/>
            </w:tcBorders>
            <w:noWrap/>
            <w:hideMark/>
          </w:tcPr>
          <w:p w14:paraId="008E540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w:t>
            </w:r>
          </w:p>
        </w:tc>
        <w:tc>
          <w:tcPr>
            <w:tcW w:w="1440" w:type="dxa"/>
            <w:tcBorders>
              <w:left w:val="none" w:sz="0" w:space="0" w:color="auto"/>
              <w:right w:val="none" w:sz="0" w:space="0" w:color="auto"/>
            </w:tcBorders>
            <w:noWrap/>
            <w:hideMark/>
          </w:tcPr>
          <w:p w14:paraId="6F3AF97E"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RIA</w:t>
            </w:r>
            <w:r>
              <w:rPr>
                <w:rFonts w:ascii="Calibri" w:eastAsia="Times New Roman" w:hAnsi="Calibri" w:cs="Calibri"/>
                <w:color w:val="000000"/>
              </w:rPr>
              <w:t xml:space="preserve"> </w:t>
            </w:r>
            <w:r w:rsidRPr="00A957BE">
              <w:rPr>
                <w:rFonts w:ascii="Calibri" w:eastAsia="Times New Roman" w:hAnsi="Calibri" w:cs="Calibri"/>
                <w:color w:val="000000"/>
              </w:rPr>
              <w:t>-</w:t>
            </w:r>
            <w:r>
              <w:rPr>
                <w:rFonts w:ascii="Calibri" w:eastAsia="Times New Roman" w:hAnsi="Calibri" w:cs="Calibri"/>
                <w:color w:val="000000"/>
              </w:rPr>
              <w:t xml:space="preserve"> Custom</w:t>
            </w:r>
          </w:p>
        </w:tc>
        <w:tc>
          <w:tcPr>
            <w:tcW w:w="966" w:type="dxa"/>
            <w:tcBorders>
              <w:left w:val="none" w:sz="0" w:space="0" w:color="auto"/>
              <w:right w:val="none" w:sz="0" w:space="0" w:color="auto"/>
            </w:tcBorders>
            <w:noWrap/>
            <w:hideMark/>
          </w:tcPr>
          <w:p w14:paraId="44824C4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1.4</w:t>
            </w:r>
          </w:p>
        </w:tc>
        <w:tc>
          <w:tcPr>
            <w:tcW w:w="930" w:type="dxa"/>
            <w:tcBorders>
              <w:left w:val="none" w:sz="0" w:space="0" w:color="auto"/>
              <w:right w:val="none" w:sz="0" w:space="0" w:color="auto"/>
            </w:tcBorders>
            <w:noWrap/>
            <w:hideMark/>
          </w:tcPr>
          <w:p w14:paraId="55B48486"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0.1</w:t>
            </w:r>
          </w:p>
        </w:tc>
        <w:tc>
          <w:tcPr>
            <w:tcW w:w="2341" w:type="dxa"/>
            <w:tcBorders>
              <w:left w:val="none" w:sz="0" w:space="0" w:color="auto"/>
            </w:tcBorders>
          </w:tcPr>
          <w:p w14:paraId="094CEEE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23E8F89A"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40BD843"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Grewen</w:t>
            </w:r>
            <w:proofErr w:type="spellEnd"/>
            <w:r w:rsidRPr="00A957BE">
              <w:rPr>
                <w:rFonts w:ascii="Calibri" w:eastAsia="Times New Roman" w:hAnsi="Calibri" w:cs="Calibri"/>
                <w:color w:val="000000"/>
              </w:rPr>
              <w:t xml:space="preserve"> (2005)</w:t>
            </w:r>
          </w:p>
        </w:tc>
        <w:tc>
          <w:tcPr>
            <w:tcW w:w="2130" w:type="dxa"/>
            <w:tcBorders>
              <w:left w:val="none" w:sz="0" w:space="0" w:color="auto"/>
              <w:right w:val="none" w:sz="0" w:space="0" w:color="auto"/>
            </w:tcBorders>
            <w:noWrap/>
            <w:hideMark/>
          </w:tcPr>
          <w:p w14:paraId="257441A8"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w:t>
            </w:r>
          </w:p>
        </w:tc>
        <w:tc>
          <w:tcPr>
            <w:tcW w:w="1440" w:type="dxa"/>
            <w:tcBorders>
              <w:left w:val="none" w:sz="0" w:space="0" w:color="auto"/>
              <w:right w:val="none" w:sz="0" w:space="0" w:color="auto"/>
            </w:tcBorders>
            <w:noWrap/>
            <w:hideMark/>
          </w:tcPr>
          <w:p w14:paraId="78079029"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Amico</w:t>
            </w:r>
            <w:proofErr w:type="spellEnd"/>
          </w:p>
        </w:tc>
        <w:tc>
          <w:tcPr>
            <w:tcW w:w="966" w:type="dxa"/>
            <w:tcBorders>
              <w:left w:val="none" w:sz="0" w:space="0" w:color="auto"/>
              <w:right w:val="none" w:sz="0" w:space="0" w:color="auto"/>
            </w:tcBorders>
            <w:noWrap/>
            <w:hideMark/>
          </w:tcPr>
          <w:p w14:paraId="553275B2"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1.59</w:t>
            </w:r>
          </w:p>
        </w:tc>
        <w:tc>
          <w:tcPr>
            <w:tcW w:w="930" w:type="dxa"/>
            <w:tcBorders>
              <w:left w:val="none" w:sz="0" w:space="0" w:color="auto"/>
              <w:right w:val="none" w:sz="0" w:space="0" w:color="auto"/>
            </w:tcBorders>
            <w:noWrap/>
            <w:hideMark/>
          </w:tcPr>
          <w:p w14:paraId="0BDA10CC"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1.2</w:t>
            </w:r>
          </w:p>
        </w:tc>
        <w:tc>
          <w:tcPr>
            <w:tcW w:w="2341" w:type="dxa"/>
            <w:tcBorders>
              <w:left w:val="none" w:sz="0" w:space="0" w:color="auto"/>
            </w:tcBorders>
          </w:tcPr>
          <w:p w14:paraId="47C32180"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76CAA19D"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B960243"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Grewen</w:t>
            </w:r>
            <w:proofErr w:type="spellEnd"/>
            <w:r w:rsidRPr="00A957BE">
              <w:rPr>
                <w:rFonts w:ascii="Calibri" w:eastAsia="Times New Roman" w:hAnsi="Calibri" w:cs="Calibri"/>
                <w:color w:val="000000"/>
              </w:rPr>
              <w:t xml:space="preserve"> (2008)</w:t>
            </w:r>
          </w:p>
        </w:tc>
        <w:tc>
          <w:tcPr>
            <w:tcW w:w="2130" w:type="dxa"/>
            <w:tcBorders>
              <w:left w:val="none" w:sz="0" w:space="0" w:color="auto"/>
              <w:right w:val="none" w:sz="0" w:space="0" w:color="auto"/>
            </w:tcBorders>
            <w:noWrap/>
            <w:hideMark/>
          </w:tcPr>
          <w:p w14:paraId="04E1A7C6"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 xml:space="preserve">Yes </w:t>
            </w:r>
            <w:r>
              <w:rPr>
                <w:rFonts w:ascii="Calibri" w:eastAsia="Times New Roman" w:hAnsi="Calibri" w:cs="Calibri"/>
                <w:color w:val="000000"/>
              </w:rPr>
              <w:t>–</w:t>
            </w:r>
            <w:r w:rsidRPr="00A957BE">
              <w:rPr>
                <w:rFonts w:ascii="Calibri" w:eastAsia="Times New Roman" w:hAnsi="Calibri" w:cs="Calibri"/>
                <w:color w:val="000000"/>
              </w:rPr>
              <w:t xml:space="preserve"> </w:t>
            </w:r>
            <w:r>
              <w:rPr>
                <w:rFonts w:ascii="Calibri" w:eastAsia="Times New Roman" w:hAnsi="Calibri" w:cs="Calibri"/>
                <w:color w:val="000000"/>
              </w:rPr>
              <w:t>not specified</w:t>
            </w:r>
          </w:p>
        </w:tc>
        <w:tc>
          <w:tcPr>
            <w:tcW w:w="1440" w:type="dxa"/>
            <w:tcBorders>
              <w:left w:val="none" w:sz="0" w:space="0" w:color="auto"/>
              <w:right w:val="none" w:sz="0" w:space="0" w:color="auto"/>
            </w:tcBorders>
            <w:noWrap/>
            <w:hideMark/>
          </w:tcPr>
          <w:p w14:paraId="5FEE0BD4"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Bachem</w:t>
            </w:r>
            <w:proofErr w:type="spellEnd"/>
          </w:p>
        </w:tc>
        <w:tc>
          <w:tcPr>
            <w:tcW w:w="966" w:type="dxa"/>
            <w:tcBorders>
              <w:left w:val="none" w:sz="0" w:space="0" w:color="auto"/>
              <w:right w:val="none" w:sz="0" w:space="0" w:color="auto"/>
            </w:tcBorders>
            <w:noWrap/>
            <w:hideMark/>
          </w:tcPr>
          <w:p w14:paraId="4A48A6FF"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5.4</w:t>
            </w:r>
          </w:p>
        </w:tc>
        <w:tc>
          <w:tcPr>
            <w:tcW w:w="930" w:type="dxa"/>
            <w:tcBorders>
              <w:left w:val="none" w:sz="0" w:space="0" w:color="auto"/>
              <w:right w:val="none" w:sz="0" w:space="0" w:color="auto"/>
            </w:tcBorders>
            <w:noWrap/>
            <w:hideMark/>
          </w:tcPr>
          <w:p w14:paraId="603B5C7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4.25</w:t>
            </w:r>
          </w:p>
        </w:tc>
        <w:tc>
          <w:tcPr>
            <w:tcW w:w="2341" w:type="dxa"/>
            <w:tcBorders>
              <w:left w:val="none" w:sz="0" w:space="0" w:color="auto"/>
            </w:tcBorders>
          </w:tcPr>
          <w:p w14:paraId="6056A37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00299865"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56A6EE82"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Grewen</w:t>
            </w:r>
            <w:proofErr w:type="spellEnd"/>
            <w:r w:rsidRPr="00A957BE">
              <w:rPr>
                <w:rFonts w:ascii="Calibri" w:eastAsia="Times New Roman" w:hAnsi="Calibri" w:cs="Calibri"/>
                <w:color w:val="000000"/>
              </w:rPr>
              <w:t xml:space="preserve"> (2010)</w:t>
            </w:r>
          </w:p>
        </w:tc>
        <w:tc>
          <w:tcPr>
            <w:tcW w:w="2130" w:type="dxa"/>
            <w:tcBorders>
              <w:left w:val="none" w:sz="0" w:space="0" w:color="auto"/>
              <w:right w:val="none" w:sz="0" w:space="0" w:color="auto"/>
            </w:tcBorders>
            <w:noWrap/>
            <w:hideMark/>
          </w:tcPr>
          <w:p w14:paraId="5D18CF69"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 - 33 um plate</w:t>
            </w:r>
          </w:p>
        </w:tc>
        <w:tc>
          <w:tcPr>
            <w:tcW w:w="1440" w:type="dxa"/>
            <w:tcBorders>
              <w:left w:val="none" w:sz="0" w:space="0" w:color="auto"/>
              <w:right w:val="none" w:sz="0" w:space="0" w:color="auto"/>
            </w:tcBorders>
            <w:noWrap/>
            <w:hideMark/>
          </w:tcPr>
          <w:p w14:paraId="1BD9D559"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0EDA87E2"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4.82</w:t>
            </w:r>
          </w:p>
        </w:tc>
        <w:tc>
          <w:tcPr>
            <w:tcW w:w="930" w:type="dxa"/>
            <w:tcBorders>
              <w:left w:val="none" w:sz="0" w:space="0" w:color="auto"/>
              <w:right w:val="none" w:sz="0" w:space="0" w:color="auto"/>
            </w:tcBorders>
            <w:noWrap/>
            <w:hideMark/>
          </w:tcPr>
          <w:p w14:paraId="709BA6B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2.15</w:t>
            </w:r>
          </w:p>
        </w:tc>
        <w:tc>
          <w:tcPr>
            <w:tcW w:w="2341" w:type="dxa"/>
            <w:tcBorders>
              <w:left w:val="none" w:sz="0" w:space="0" w:color="auto"/>
            </w:tcBorders>
          </w:tcPr>
          <w:p w14:paraId="1E56B9FB"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5907B0E4"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56C815BC"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Hoge</w:t>
            </w:r>
            <w:proofErr w:type="spellEnd"/>
            <w:r w:rsidRPr="00A957BE">
              <w:rPr>
                <w:rFonts w:ascii="Calibri" w:eastAsia="Times New Roman" w:hAnsi="Calibri" w:cs="Calibri"/>
                <w:color w:val="000000"/>
              </w:rPr>
              <w:t xml:space="preserve"> (2008)</w:t>
            </w:r>
          </w:p>
        </w:tc>
        <w:tc>
          <w:tcPr>
            <w:tcW w:w="2130" w:type="dxa"/>
            <w:tcBorders>
              <w:left w:val="none" w:sz="0" w:space="0" w:color="auto"/>
              <w:right w:val="none" w:sz="0" w:space="0" w:color="auto"/>
            </w:tcBorders>
            <w:noWrap/>
            <w:hideMark/>
          </w:tcPr>
          <w:p w14:paraId="54F6AC3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163A40F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53DBA61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145</w:t>
            </w:r>
          </w:p>
        </w:tc>
        <w:tc>
          <w:tcPr>
            <w:tcW w:w="930" w:type="dxa"/>
            <w:tcBorders>
              <w:left w:val="none" w:sz="0" w:space="0" w:color="auto"/>
              <w:right w:val="none" w:sz="0" w:space="0" w:color="auto"/>
            </w:tcBorders>
            <w:noWrap/>
            <w:hideMark/>
          </w:tcPr>
          <w:p w14:paraId="2C7F901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52.9</w:t>
            </w:r>
          </w:p>
        </w:tc>
        <w:tc>
          <w:tcPr>
            <w:tcW w:w="2341" w:type="dxa"/>
            <w:tcBorders>
              <w:left w:val="none" w:sz="0" w:space="0" w:color="auto"/>
            </w:tcBorders>
          </w:tcPr>
          <w:p w14:paraId="34C7334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2AB77AE9"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71A0335"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Holt-</w:t>
            </w:r>
            <w:proofErr w:type="spellStart"/>
            <w:r w:rsidRPr="00A957BE">
              <w:rPr>
                <w:rFonts w:ascii="Calibri" w:eastAsia="Times New Roman" w:hAnsi="Calibri" w:cs="Calibri"/>
                <w:color w:val="000000"/>
              </w:rPr>
              <w:t>Lunstad</w:t>
            </w:r>
            <w:proofErr w:type="spellEnd"/>
            <w:r w:rsidRPr="00A957BE">
              <w:rPr>
                <w:rFonts w:ascii="Calibri" w:eastAsia="Times New Roman" w:hAnsi="Calibri" w:cs="Calibri"/>
                <w:color w:val="000000"/>
              </w:rPr>
              <w:t>(2008)</w:t>
            </w:r>
          </w:p>
        </w:tc>
        <w:tc>
          <w:tcPr>
            <w:tcW w:w="2130" w:type="dxa"/>
            <w:tcBorders>
              <w:left w:val="none" w:sz="0" w:space="0" w:color="auto"/>
              <w:right w:val="none" w:sz="0" w:space="0" w:color="auto"/>
            </w:tcBorders>
            <w:noWrap/>
            <w:hideMark/>
          </w:tcPr>
          <w:p w14:paraId="5BF9BCB4"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 - 33 um plate</w:t>
            </w:r>
          </w:p>
        </w:tc>
        <w:tc>
          <w:tcPr>
            <w:tcW w:w="1440" w:type="dxa"/>
            <w:tcBorders>
              <w:left w:val="none" w:sz="0" w:space="0" w:color="auto"/>
              <w:right w:val="none" w:sz="0" w:space="0" w:color="auto"/>
            </w:tcBorders>
            <w:noWrap/>
            <w:hideMark/>
          </w:tcPr>
          <w:p w14:paraId="16C924E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3D9A624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7.53</w:t>
            </w:r>
          </w:p>
        </w:tc>
        <w:tc>
          <w:tcPr>
            <w:tcW w:w="930" w:type="dxa"/>
            <w:tcBorders>
              <w:left w:val="none" w:sz="0" w:space="0" w:color="auto"/>
              <w:right w:val="none" w:sz="0" w:space="0" w:color="auto"/>
            </w:tcBorders>
            <w:noWrap/>
            <w:hideMark/>
          </w:tcPr>
          <w:p w14:paraId="66B910E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7.56</w:t>
            </w:r>
          </w:p>
        </w:tc>
        <w:tc>
          <w:tcPr>
            <w:tcW w:w="2341" w:type="dxa"/>
            <w:tcBorders>
              <w:left w:val="none" w:sz="0" w:space="0" w:color="auto"/>
            </w:tcBorders>
          </w:tcPr>
          <w:p w14:paraId="64C9BF29"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70B72BFD"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5BF30F84"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Jansen (2006)</w:t>
            </w:r>
          </w:p>
        </w:tc>
        <w:tc>
          <w:tcPr>
            <w:tcW w:w="2130" w:type="dxa"/>
            <w:tcBorders>
              <w:left w:val="none" w:sz="0" w:space="0" w:color="auto"/>
              <w:right w:val="none" w:sz="0" w:space="0" w:color="auto"/>
            </w:tcBorders>
            <w:noWrap/>
            <w:hideMark/>
          </w:tcPr>
          <w:p w14:paraId="16A710C0"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 - C8 columns</w:t>
            </w:r>
          </w:p>
        </w:tc>
        <w:tc>
          <w:tcPr>
            <w:tcW w:w="1440" w:type="dxa"/>
            <w:tcBorders>
              <w:left w:val="none" w:sz="0" w:space="0" w:color="auto"/>
              <w:right w:val="none" w:sz="0" w:space="0" w:color="auto"/>
            </w:tcBorders>
            <w:noWrap/>
            <w:hideMark/>
          </w:tcPr>
          <w:p w14:paraId="223A486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30F8692A"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5</w:t>
            </w:r>
          </w:p>
        </w:tc>
        <w:tc>
          <w:tcPr>
            <w:tcW w:w="930" w:type="dxa"/>
            <w:tcBorders>
              <w:left w:val="none" w:sz="0" w:space="0" w:color="auto"/>
              <w:right w:val="none" w:sz="0" w:space="0" w:color="auto"/>
            </w:tcBorders>
            <w:noWrap/>
            <w:hideMark/>
          </w:tcPr>
          <w:p w14:paraId="44E7509E"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790C8780"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71F81B39"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E1F77BB"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Keri (2009)</w:t>
            </w:r>
          </w:p>
        </w:tc>
        <w:tc>
          <w:tcPr>
            <w:tcW w:w="2130" w:type="dxa"/>
            <w:tcBorders>
              <w:left w:val="none" w:sz="0" w:space="0" w:color="auto"/>
              <w:right w:val="none" w:sz="0" w:space="0" w:color="auto"/>
            </w:tcBorders>
            <w:noWrap/>
            <w:hideMark/>
          </w:tcPr>
          <w:p w14:paraId="58410D49"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52A786E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7FEE4C0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240</w:t>
            </w:r>
          </w:p>
        </w:tc>
        <w:tc>
          <w:tcPr>
            <w:tcW w:w="930" w:type="dxa"/>
            <w:tcBorders>
              <w:left w:val="none" w:sz="0" w:space="0" w:color="auto"/>
              <w:right w:val="none" w:sz="0" w:space="0" w:color="auto"/>
            </w:tcBorders>
            <w:noWrap/>
            <w:hideMark/>
          </w:tcPr>
          <w:p w14:paraId="73E70CF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01E965E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58F8BDBD"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563949A7"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Lee (2003)</w:t>
            </w:r>
          </w:p>
        </w:tc>
        <w:tc>
          <w:tcPr>
            <w:tcW w:w="2130" w:type="dxa"/>
            <w:tcBorders>
              <w:left w:val="none" w:sz="0" w:space="0" w:color="auto"/>
              <w:right w:val="none" w:sz="0" w:space="0" w:color="auto"/>
            </w:tcBorders>
            <w:noWrap/>
            <w:hideMark/>
          </w:tcPr>
          <w:p w14:paraId="6ECB647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Acetone-ether</w:t>
            </w:r>
          </w:p>
        </w:tc>
        <w:tc>
          <w:tcPr>
            <w:tcW w:w="1440" w:type="dxa"/>
            <w:tcBorders>
              <w:left w:val="none" w:sz="0" w:space="0" w:color="auto"/>
              <w:right w:val="none" w:sz="0" w:space="0" w:color="auto"/>
            </w:tcBorders>
            <w:noWrap/>
            <w:hideMark/>
          </w:tcPr>
          <w:p w14:paraId="0BD9BFB6"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3B9C6F7A"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w:t>
            </w:r>
          </w:p>
        </w:tc>
        <w:tc>
          <w:tcPr>
            <w:tcW w:w="930" w:type="dxa"/>
            <w:tcBorders>
              <w:left w:val="none" w:sz="0" w:space="0" w:color="auto"/>
              <w:right w:val="none" w:sz="0" w:space="0" w:color="auto"/>
            </w:tcBorders>
            <w:noWrap/>
            <w:hideMark/>
          </w:tcPr>
          <w:p w14:paraId="7B6D644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2EADB4A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2DCB418B"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5993EFA6"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Light (2000)</w:t>
            </w:r>
          </w:p>
        </w:tc>
        <w:tc>
          <w:tcPr>
            <w:tcW w:w="2130" w:type="dxa"/>
            <w:tcBorders>
              <w:left w:val="none" w:sz="0" w:space="0" w:color="auto"/>
              <w:right w:val="none" w:sz="0" w:space="0" w:color="auto"/>
            </w:tcBorders>
            <w:noWrap/>
            <w:hideMark/>
          </w:tcPr>
          <w:p w14:paraId="1B5D940A"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Acetone-ether</w:t>
            </w:r>
          </w:p>
        </w:tc>
        <w:tc>
          <w:tcPr>
            <w:tcW w:w="1440" w:type="dxa"/>
            <w:tcBorders>
              <w:left w:val="none" w:sz="0" w:space="0" w:color="auto"/>
              <w:right w:val="none" w:sz="0" w:space="0" w:color="auto"/>
            </w:tcBorders>
            <w:noWrap/>
            <w:hideMark/>
          </w:tcPr>
          <w:p w14:paraId="70050A36"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Amico</w:t>
            </w:r>
            <w:proofErr w:type="spellEnd"/>
          </w:p>
        </w:tc>
        <w:tc>
          <w:tcPr>
            <w:tcW w:w="966" w:type="dxa"/>
            <w:tcBorders>
              <w:left w:val="none" w:sz="0" w:space="0" w:color="auto"/>
              <w:right w:val="none" w:sz="0" w:space="0" w:color="auto"/>
            </w:tcBorders>
            <w:noWrap/>
            <w:hideMark/>
          </w:tcPr>
          <w:p w14:paraId="0C65BDD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1.9</w:t>
            </w:r>
          </w:p>
        </w:tc>
        <w:tc>
          <w:tcPr>
            <w:tcW w:w="930" w:type="dxa"/>
            <w:tcBorders>
              <w:left w:val="none" w:sz="0" w:space="0" w:color="auto"/>
              <w:right w:val="none" w:sz="0" w:space="0" w:color="auto"/>
            </w:tcBorders>
            <w:noWrap/>
            <w:hideMark/>
          </w:tcPr>
          <w:p w14:paraId="3631B80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2C6EB2BA"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5D1F6AC6"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699E3F45"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Marazziti</w:t>
            </w:r>
            <w:proofErr w:type="spellEnd"/>
            <w:r w:rsidRPr="00A957BE">
              <w:rPr>
                <w:rFonts w:ascii="Calibri" w:eastAsia="Times New Roman" w:hAnsi="Calibri" w:cs="Calibri"/>
                <w:color w:val="000000"/>
              </w:rPr>
              <w:t xml:space="preserve"> (2006)</w:t>
            </w:r>
          </w:p>
        </w:tc>
        <w:tc>
          <w:tcPr>
            <w:tcW w:w="2130" w:type="dxa"/>
            <w:tcBorders>
              <w:left w:val="none" w:sz="0" w:space="0" w:color="auto"/>
              <w:right w:val="none" w:sz="0" w:space="0" w:color="auto"/>
            </w:tcBorders>
            <w:noWrap/>
            <w:hideMark/>
          </w:tcPr>
          <w:p w14:paraId="76EE28B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299D9901"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Phoenix</w:t>
            </w:r>
          </w:p>
        </w:tc>
        <w:tc>
          <w:tcPr>
            <w:tcW w:w="966" w:type="dxa"/>
            <w:tcBorders>
              <w:left w:val="none" w:sz="0" w:space="0" w:color="auto"/>
              <w:right w:val="none" w:sz="0" w:space="0" w:color="auto"/>
            </w:tcBorders>
            <w:noWrap/>
            <w:hideMark/>
          </w:tcPr>
          <w:p w14:paraId="1E0373A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1.53</w:t>
            </w:r>
          </w:p>
        </w:tc>
        <w:tc>
          <w:tcPr>
            <w:tcW w:w="930" w:type="dxa"/>
            <w:tcBorders>
              <w:left w:val="none" w:sz="0" w:space="0" w:color="auto"/>
              <w:right w:val="none" w:sz="0" w:space="0" w:color="auto"/>
            </w:tcBorders>
            <w:noWrap/>
            <w:hideMark/>
          </w:tcPr>
          <w:p w14:paraId="0577F781"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1.18</w:t>
            </w:r>
          </w:p>
        </w:tc>
        <w:tc>
          <w:tcPr>
            <w:tcW w:w="2341" w:type="dxa"/>
            <w:tcBorders>
              <w:left w:val="none" w:sz="0" w:space="0" w:color="auto"/>
            </w:tcBorders>
          </w:tcPr>
          <w:p w14:paraId="665EC7AF"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3BC2F649"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95024D8" w14:textId="4F0F657C"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Miller</w:t>
            </w:r>
            <w:r w:rsidR="00062840">
              <w:rPr>
                <w:rFonts w:ascii="Calibri" w:eastAsia="Times New Roman" w:hAnsi="Calibri" w:cs="Calibri"/>
                <w:color w:val="000000"/>
              </w:rPr>
              <w:t xml:space="preserve"> </w:t>
            </w:r>
            <w:r w:rsidRPr="00A957BE">
              <w:rPr>
                <w:rFonts w:ascii="Calibri" w:eastAsia="Times New Roman" w:hAnsi="Calibri" w:cs="Calibri"/>
                <w:color w:val="000000"/>
              </w:rPr>
              <w:t>(2009)</w:t>
            </w:r>
          </w:p>
        </w:tc>
        <w:tc>
          <w:tcPr>
            <w:tcW w:w="2130" w:type="dxa"/>
            <w:tcBorders>
              <w:left w:val="none" w:sz="0" w:space="0" w:color="auto"/>
              <w:right w:val="none" w:sz="0" w:space="0" w:color="auto"/>
            </w:tcBorders>
            <w:noWrap/>
            <w:hideMark/>
          </w:tcPr>
          <w:p w14:paraId="32A23010"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131A952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ELISA-Other</w:t>
            </w:r>
          </w:p>
        </w:tc>
        <w:tc>
          <w:tcPr>
            <w:tcW w:w="966" w:type="dxa"/>
            <w:tcBorders>
              <w:left w:val="none" w:sz="0" w:space="0" w:color="auto"/>
              <w:right w:val="none" w:sz="0" w:space="0" w:color="auto"/>
            </w:tcBorders>
            <w:noWrap/>
            <w:hideMark/>
          </w:tcPr>
          <w:p w14:paraId="7DD7D91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77.7</w:t>
            </w:r>
          </w:p>
        </w:tc>
        <w:tc>
          <w:tcPr>
            <w:tcW w:w="930" w:type="dxa"/>
            <w:tcBorders>
              <w:left w:val="none" w:sz="0" w:space="0" w:color="auto"/>
              <w:right w:val="none" w:sz="0" w:space="0" w:color="auto"/>
            </w:tcBorders>
            <w:noWrap/>
            <w:hideMark/>
          </w:tcPr>
          <w:p w14:paraId="5CB154B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93</w:t>
            </w:r>
          </w:p>
        </w:tc>
        <w:tc>
          <w:tcPr>
            <w:tcW w:w="2341" w:type="dxa"/>
            <w:tcBorders>
              <w:left w:val="none" w:sz="0" w:space="0" w:color="auto"/>
            </w:tcBorders>
          </w:tcPr>
          <w:p w14:paraId="1A0B3A29"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hAnsi="Calibri" w:cs="Calibri"/>
                <w:color w:val="000000"/>
              </w:rPr>
              <w:t>Serum, R&amp;D Systems EIA; Men</w:t>
            </w:r>
          </w:p>
        </w:tc>
      </w:tr>
      <w:tr w:rsidR="00472780" w:rsidRPr="00A957BE" w14:paraId="4909F2C1"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416F1B9F" w14:textId="1FC4C95A"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Miller</w:t>
            </w:r>
            <w:r w:rsidR="00062840">
              <w:rPr>
                <w:rFonts w:ascii="Calibri" w:eastAsia="Times New Roman" w:hAnsi="Calibri" w:cs="Calibri"/>
                <w:color w:val="000000"/>
              </w:rPr>
              <w:t xml:space="preserve"> </w:t>
            </w:r>
            <w:r w:rsidRPr="00A957BE">
              <w:rPr>
                <w:rFonts w:ascii="Calibri" w:eastAsia="Times New Roman" w:hAnsi="Calibri" w:cs="Calibri"/>
                <w:color w:val="000000"/>
              </w:rPr>
              <w:t>(2009)</w:t>
            </w:r>
          </w:p>
        </w:tc>
        <w:tc>
          <w:tcPr>
            <w:tcW w:w="2130" w:type="dxa"/>
            <w:tcBorders>
              <w:left w:val="none" w:sz="0" w:space="0" w:color="auto"/>
              <w:right w:val="none" w:sz="0" w:space="0" w:color="auto"/>
            </w:tcBorders>
            <w:noWrap/>
            <w:hideMark/>
          </w:tcPr>
          <w:p w14:paraId="5E837914"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74C8D7B1"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ELISA-Other</w:t>
            </w:r>
          </w:p>
        </w:tc>
        <w:tc>
          <w:tcPr>
            <w:tcW w:w="966" w:type="dxa"/>
            <w:tcBorders>
              <w:left w:val="none" w:sz="0" w:space="0" w:color="auto"/>
              <w:right w:val="none" w:sz="0" w:space="0" w:color="auto"/>
            </w:tcBorders>
            <w:noWrap/>
            <w:hideMark/>
          </w:tcPr>
          <w:p w14:paraId="5807A2E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33.5</w:t>
            </w:r>
          </w:p>
        </w:tc>
        <w:tc>
          <w:tcPr>
            <w:tcW w:w="930" w:type="dxa"/>
            <w:tcBorders>
              <w:left w:val="none" w:sz="0" w:space="0" w:color="auto"/>
              <w:right w:val="none" w:sz="0" w:space="0" w:color="auto"/>
            </w:tcBorders>
            <w:noWrap/>
            <w:hideMark/>
          </w:tcPr>
          <w:p w14:paraId="3802413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37.7</w:t>
            </w:r>
          </w:p>
        </w:tc>
        <w:tc>
          <w:tcPr>
            <w:tcW w:w="2341" w:type="dxa"/>
            <w:tcBorders>
              <w:left w:val="none" w:sz="0" w:space="0" w:color="auto"/>
            </w:tcBorders>
          </w:tcPr>
          <w:p w14:paraId="498D33D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Serum, R&amp;D Systems EIA; Women</w:t>
            </w:r>
          </w:p>
        </w:tc>
      </w:tr>
      <w:tr w:rsidR="00472780" w:rsidRPr="00A957BE" w14:paraId="02312FD1"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DB2AC6F"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Modahl</w:t>
            </w:r>
            <w:proofErr w:type="spellEnd"/>
            <w:r w:rsidRPr="00A957BE">
              <w:rPr>
                <w:rFonts w:ascii="Calibri" w:eastAsia="Times New Roman" w:hAnsi="Calibri" w:cs="Calibri"/>
                <w:color w:val="000000"/>
              </w:rPr>
              <w:t xml:space="preserve"> (1998)</w:t>
            </w:r>
          </w:p>
        </w:tc>
        <w:tc>
          <w:tcPr>
            <w:tcW w:w="2130" w:type="dxa"/>
            <w:tcBorders>
              <w:left w:val="none" w:sz="0" w:space="0" w:color="auto"/>
              <w:right w:val="none" w:sz="0" w:space="0" w:color="auto"/>
            </w:tcBorders>
            <w:noWrap/>
            <w:hideMark/>
          </w:tcPr>
          <w:p w14:paraId="6A8DDB6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Acetone-ether</w:t>
            </w:r>
          </w:p>
        </w:tc>
        <w:tc>
          <w:tcPr>
            <w:tcW w:w="1440" w:type="dxa"/>
            <w:tcBorders>
              <w:left w:val="none" w:sz="0" w:space="0" w:color="auto"/>
              <w:right w:val="none" w:sz="0" w:space="0" w:color="auto"/>
            </w:tcBorders>
            <w:noWrap/>
            <w:hideMark/>
          </w:tcPr>
          <w:p w14:paraId="5F26669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5F3A91D6"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1.16</w:t>
            </w:r>
          </w:p>
        </w:tc>
        <w:tc>
          <w:tcPr>
            <w:tcW w:w="930" w:type="dxa"/>
            <w:tcBorders>
              <w:left w:val="none" w:sz="0" w:space="0" w:color="auto"/>
              <w:right w:val="none" w:sz="0" w:space="0" w:color="auto"/>
            </w:tcBorders>
            <w:noWrap/>
            <w:hideMark/>
          </w:tcPr>
          <w:p w14:paraId="64F9968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0.77</w:t>
            </w:r>
          </w:p>
        </w:tc>
        <w:tc>
          <w:tcPr>
            <w:tcW w:w="2341" w:type="dxa"/>
            <w:tcBorders>
              <w:left w:val="none" w:sz="0" w:space="0" w:color="auto"/>
            </w:tcBorders>
          </w:tcPr>
          <w:p w14:paraId="5611C14B"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r>
      <w:tr w:rsidR="00472780" w:rsidRPr="00A957BE" w14:paraId="047102E1"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4042909"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Nilsson (2009)</w:t>
            </w:r>
          </w:p>
        </w:tc>
        <w:tc>
          <w:tcPr>
            <w:tcW w:w="2130" w:type="dxa"/>
            <w:tcBorders>
              <w:left w:val="none" w:sz="0" w:space="0" w:color="auto"/>
              <w:right w:val="none" w:sz="0" w:space="0" w:color="auto"/>
            </w:tcBorders>
            <w:noWrap/>
            <w:hideMark/>
          </w:tcPr>
          <w:p w14:paraId="1EA71C62"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Ethanol</w:t>
            </w:r>
          </w:p>
        </w:tc>
        <w:tc>
          <w:tcPr>
            <w:tcW w:w="1440" w:type="dxa"/>
            <w:tcBorders>
              <w:left w:val="none" w:sz="0" w:space="0" w:color="auto"/>
              <w:right w:val="none" w:sz="0" w:space="0" w:color="auto"/>
            </w:tcBorders>
            <w:noWrap/>
            <w:hideMark/>
          </w:tcPr>
          <w:p w14:paraId="0BF8AB7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5DD732E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73.4</w:t>
            </w:r>
          </w:p>
        </w:tc>
        <w:tc>
          <w:tcPr>
            <w:tcW w:w="930" w:type="dxa"/>
            <w:tcBorders>
              <w:left w:val="none" w:sz="0" w:space="0" w:color="auto"/>
              <w:right w:val="none" w:sz="0" w:space="0" w:color="auto"/>
            </w:tcBorders>
            <w:noWrap/>
            <w:hideMark/>
          </w:tcPr>
          <w:p w14:paraId="23C96C24"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11.3</w:t>
            </w:r>
          </w:p>
        </w:tc>
        <w:tc>
          <w:tcPr>
            <w:tcW w:w="2341" w:type="dxa"/>
            <w:tcBorders>
              <w:left w:val="none" w:sz="0" w:space="0" w:color="auto"/>
            </w:tcBorders>
          </w:tcPr>
          <w:p w14:paraId="014663D8"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1ADFF4C0"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7E88280F"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Ohlsson</w:t>
            </w:r>
            <w:proofErr w:type="spellEnd"/>
            <w:r w:rsidRPr="00A957BE">
              <w:rPr>
                <w:rFonts w:ascii="Calibri" w:eastAsia="Times New Roman" w:hAnsi="Calibri" w:cs="Calibri"/>
                <w:color w:val="000000"/>
              </w:rPr>
              <w:t xml:space="preserve"> (2004)</w:t>
            </w:r>
          </w:p>
        </w:tc>
        <w:tc>
          <w:tcPr>
            <w:tcW w:w="2130" w:type="dxa"/>
            <w:tcBorders>
              <w:left w:val="none" w:sz="0" w:space="0" w:color="auto"/>
              <w:right w:val="none" w:sz="0" w:space="0" w:color="auto"/>
            </w:tcBorders>
            <w:noWrap/>
            <w:hideMark/>
          </w:tcPr>
          <w:p w14:paraId="4875C73C"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69692615"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01E6D2F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1.3</w:t>
            </w:r>
          </w:p>
        </w:tc>
        <w:tc>
          <w:tcPr>
            <w:tcW w:w="930" w:type="dxa"/>
            <w:tcBorders>
              <w:left w:val="none" w:sz="0" w:space="0" w:color="auto"/>
              <w:right w:val="none" w:sz="0" w:space="0" w:color="auto"/>
            </w:tcBorders>
            <w:noWrap/>
            <w:hideMark/>
          </w:tcPr>
          <w:p w14:paraId="0F371CD4"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0.33</w:t>
            </w:r>
          </w:p>
        </w:tc>
        <w:tc>
          <w:tcPr>
            <w:tcW w:w="2341" w:type="dxa"/>
            <w:tcBorders>
              <w:left w:val="none" w:sz="0" w:space="0" w:color="auto"/>
            </w:tcBorders>
          </w:tcPr>
          <w:p w14:paraId="5059AA1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320739E6"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CBD37E7"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Parker (2010)</w:t>
            </w:r>
          </w:p>
        </w:tc>
        <w:tc>
          <w:tcPr>
            <w:tcW w:w="2130" w:type="dxa"/>
            <w:tcBorders>
              <w:left w:val="none" w:sz="0" w:space="0" w:color="auto"/>
              <w:right w:val="none" w:sz="0" w:space="0" w:color="auto"/>
            </w:tcBorders>
            <w:noWrap/>
            <w:hideMark/>
          </w:tcPr>
          <w:p w14:paraId="22165DB4"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w:t>
            </w:r>
          </w:p>
        </w:tc>
        <w:tc>
          <w:tcPr>
            <w:tcW w:w="1440" w:type="dxa"/>
            <w:tcBorders>
              <w:left w:val="none" w:sz="0" w:space="0" w:color="auto"/>
              <w:right w:val="none" w:sz="0" w:space="0" w:color="auto"/>
            </w:tcBorders>
            <w:noWrap/>
            <w:hideMark/>
          </w:tcPr>
          <w:p w14:paraId="4F15927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Amico</w:t>
            </w:r>
            <w:proofErr w:type="spellEnd"/>
          </w:p>
        </w:tc>
        <w:tc>
          <w:tcPr>
            <w:tcW w:w="966" w:type="dxa"/>
            <w:tcBorders>
              <w:left w:val="none" w:sz="0" w:space="0" w:color="auto"/>
              <w:right w:val="none" w:sz="0" w:space="0" w:color="auto"/>
            </w:tcBorders>
            <w:noWrap/>
            <w:hideMark/>
          </w:tcPr>
          <w:p w14:paraId="09A1A5E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w:t>
            </w:r>
          </w:p>
        </w:tc>
        <w:tc>
          <w:tcPr>
            <w:tcW w:w="930" w:type="dxa"/>
            <w:tcBorders>
              <w:left w:val="none" w:sz="0" w:space="0" w:color="auto"/>
              <w:right w:val="none" w:sz="0" w:space="0" w:color="auto"/>
            </w:tcBorders>
            <w:noWrap/>
            <w:hideMark/>
          </w:tcPr>
          <w:p w14:paraId="1967006A"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1F87A66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173A9779"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5A44F1CA"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Péqueux</w:t>
            </w:r>
            <w:proofErr w:type="spellEnd"/>
            <w:r w:rsidRPr="00A957BE">
              <w:rPr>
                <w:rFonts w:ascii="Calibri" w:eastAsia="Times New Roman" w:hAnsi="Calibri" w:cs="Calibri"/>
                <w:color w:val="000000"/>
              </w:rPr>
              <w:t xml:space="preserve"> (2001)</w:t>
            </w:r>
          </w:p>
        </w:tc>
        <w:tc>
          <w:tcPr>
            <w:tcW w:w="2130" w:type="dxa"/>
            <w:tcBorders>
              <w:left w:val="none" w:sz="0" w:space="0" w:color="auto"/>
              <w:right w:val="none" w:sz="0" w:space="0" w:color="auto"/>
            </w:tcBorders>
            <w:noWrap/>
            <w:hideMark/>
          </w:tcPr>
          <w:p w14:paraId="21FCA5E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 xml:space="preserve">Membrane filtered </w:t>
            </w:r>
            <w:r w:rsidRPr="00A957BE">
              <w:rPr>
                <w:rFonts w:ascii="Calibri" w:eastAsia="Times New Roman" w:hAnsi="Calibri" w:cs="Calibri"/>
                <w:color w:val="000000"/>
              </w:rPr>
              <w:lastRenderedPageBreak/>
              <w:t xml:space="preserve">(3 </w:t>
            </w:r>
            <w:proofErr w:type="spellStart"/>
            <w:r w:rsidRPr="00A957BE">
              <w:rPr>
                <w:rFonts w:ascii="Calibri" w:eastAsia="Times New Roman" w:hAnsi="Calibri" w:cs="Calibri"/>
                <w:color w:val="000000"/>
              </w:rPr>
              <w:t>kDa</w:t>
            </w:r>
            <w:proofErr w:type="spellEnd"/>
            <w:r w:rsidRPr="00A957BE">
              <w:rPr>
                <w:rFonts w:ascii="Calibri" w:eastAsia="Times New Roman" w:hAnsi="Calibri" w:cs="Calibri"/>
                <w:color w:val="000000"/>
              </w:rPr>
              <w:t>)</w:t>
            </w:r>
          </w:p>
        </w:tc>
        <w:tc>
          <w:tcPr>
            <w:tcW w:w="1440" w:type="dxa"/>
            <w:tcBorders>
              <w:left w:val="none" w:sz="0" w:space="0" w:color="auto"/>
              <w:right w:val="none" w:sz="0" w:space="0" w:color="auto"/>
            </w:tcBorders>
            <w:noWrap/>
            <w:hideMark/>
          </w:tcPr>
          <w:p w14:paraId="7476633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lastRenderedPageBreak/>
              <w:t>ELISA-Other</w:t>
            </w:r>
          </w:p>
        </w:tc>
        <w:tc>
          <w:tcPr>
            <w:tcW w:w="966" w:type="dxa"/>
            <w:tcBorders>
              <w:left w:val="none" w:sz="0" w:space="0" w:color="auto"/>
              <w:right w:val="none" w:sz="0" w:space="0" w:color="auto"/>
            </w:tcBorders>
            <w:noWrap/>
            <w:hideMark/>
          </w:tcPr>
          <w:p w14:paraId="7CCA1BC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7.28</w:t>
            </w:r>
          </w:p>
        </w:tc>
        <w:tc>
          <w:tcPr>
            <w:tcW w:w="930" w:type="dxa"/>
            <w:tcBorders>
              <w:left w:val="none" w:sz="0" w:space="0" w:color="auto"/>
              <w:right w:val="none" w:sz="0" w:space="0" w:color="auto"/>
            </w:tcBorders>
            <w:noWrap/>
            <w:hideMark/>
          </w:tcPr>
          <w:p w14:paraId="7099CFC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4.49</w:t>
            </w:r>
          </w:p>
        </w:tc>
        <w:tc>
          <w:tcPr>
            <w:tcW w:w="2341" w:type="dxa"/>
            <w:tcBorders>
              <w:left w:val="none" w:sz="0" w:space="0" w:color="auto"/>
            </w:tcBorders>
          </w:tcPr>
          <w:p w14:paraId="57C40D2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0C4A51FB"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DD1B6CD" w14:textId="77777777" w:rsidR="00472780" w:rsidRPr="006C51FC" w:rsidRDefault="00472780" w:rsidP="00DF2A0E">
            <w:pPr>
              <w:jc w:val="center"/>
              <w:rPr>
                <w:rFonts w:ascii="Calibri" w:eastAsia="Times New Roman" w:hAnsi="Calibri" w:cs="Calibri"/>
              </w:rPr>
            </w:pPr>
            <w:r w:rsidRPr="006C51FC">
              <w:rPr>
                <w:rFonts w:ascii="Calibri" w:eastAsia="Times New Roman" w:hAnsi="Calibri" w:cs="Calibri"/>
              </w:rPr>
              <w:lastRenderedPageBreak/>
              <w:t>Rahm (2002)</w:t>
            </w:r>
          </w:p>
        </w:tc>
        <w:tc>
          <w:tcPr>
            <w:tcW w:w="2130" w:type="dxa"/>
            <w:tcBorders>
              <w:left w:val="none" w:sz="0" w:space="0" w:color="auto"/>
              <w:right w:val="none" w:sz="0" w:space="0" w:color="auto"/>
            </w:tcBorders>
            <w:noWrap/>
            <w:hideMark/>
          </w:tcPr>
          <w:p w14:paraId="315EB901" w14:textId="77777777" w:rsidR="00472780" w:rsidRPr="006C51FC"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C51FC">
              <w:rPr>
                <w:rFonts w:ascii="Calibri" w:eastAsia="Times New Roman" w:hAnsi="Calibri" w:cs="Calibri"/>
              </w:rPr>
              <w:t>SPE-C18</w:t>
            </w:r>
          </w:p>
        </w:tc>
        <w:tc>
          <w:tcPr>
            <w:tcW w:w="1440" w:type="dxa"/>
            <w:tcBorders>
              <w:left w:val="none" w:sz="0" w:space="0" w:color="auto"/>
              <w:right w:val="none" w:sz="0" w:space="0" w:color="auto"/>
            </w:tcBorders>
            <w:noWrap/>
            <w:hideMark/>
          </w:tcPr>
          <w:p w14:paraId="19EC2FBC" w14:textId="77777777" w:rsidR="00472780" w:rsidRPr="006C51FC"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C51FC">
              <w:rPr>
                <w:rFonts w:ascii="Calibri" w:eastAsia="Times New Roman" w:hAnsi="Calibri" w:cs="Calibri"/>
              </w:rPr>
              <w:t>RIA - Custom</w:t>
            </w:r>
          </w:p>
        </w:tc>
        <w:tc>
          <w:tcPr>
            <w:tcW w:w="966" w:type="dxa"/>
            <w:tcBorders>
              <w:left w:val="none" w:sz="0" w:space="0" w:color="auto"/>
              <w:right w:val="none" w:sz="0" w:space="0" w:color="auto"/>
            </w:tcBorders>
            <w:noWrap/>
            <w:hideMark/>
          </w:tcPr>
          <w:p w14:paraId="14F00702" w14:textId="77777777" w:rsidR="00472780" w:rsidRPr="006C51FC"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C51FC">
              <w:rPr>
                <w:rFonts w:ascii="Calibri" w:eastAsia="Times New Roman" w:hAnsi="Calibri" w:cs="Calibri"/>
              </w:rPr>
              <w:t>42.3</w:t>
            </w:r>
          </w:p>
        </w:tc>
        <w:tc>
          <w:tcPr>
            <w:tcW w:w="930" w:type="dxa"/>
            <w:tcBorders>
              <w:left w:val="none" w:sz="0" w:space="0" w:color="auto"/>
              <w:right w:val="none" w:sz="0" w:space="0" w:color="auto"/>
            </w:tcBorders>
            <w:noWrap/>
            <w:hideMark/>
          </w:tcPr>
          <w:p w14:paraId="574984AF" w14:textId="77777777" w:rsidR="00472780" w:rsidRPr="006C51FC"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C51FC">
              <w:rPr>
                <w:rFonts w:ascii="Calibri" w:eastAsia="Times New Roman" w:hAnsi="Calibri" w:cs="Calibri"/>
              </w:rPr>
              <w:t>23.5</w:t>
            </w:r>
          </w:p>
        </w:tc>
        <w:tc>
          <w:tcPr>
            <w:tcW w:w="2341" w:type="dxa"/>
            <w:tcBorders>
              <w:left w:val="none" w:sz="0" w:space="0" w:color="auto"/>
            </w:tcBorders>
          </w:tcPr>
          <w:p w14:paraId="10364038" w14:textId="157E00BE" w:rsidR="00472780" w:rsidRPr="006C51FC"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C51FC">
              <w:rPr>
                <w:rFonts w:ascii="Calibri" w:hAnsi="Calibri" w:cs="Calibri"/>
              </w:rPr>
              <w:t>Women during active labor; for comparison only</w:t>
            </w:r>
          </w:p>
        </w:tc>
      </w:tr>
      <w:tr w:rsidR="00472780" w:rsidRPr="00A957BE" w14:paraId="795C7FA1"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A37AF0D" w14:textId="77777777" w:rsidR="00472780" w:rsidRPr="00A957BE" w:rsidRDefault="00472780" w:rsidP="00DF2A0E">
            <w:pPr>
              <w:jc w:val="center"/>
              <w:rPr>
                <w:rFonts w:ascii="Calibri" w:eastAsia="Times New Roman" w:hAnsi="Calibri" w:cs="Calibri"/>
                <w:color w:val="9C0006"/>
              </w:rPr>
            </w:pPr>
            <w:r w:rsidRPr="00A957BE">
              <w:rPr>
                <w:rFonts w:ascii="Calibri" w:eastAsia="Times New Roman" w:hAnsi="Calibri" w:cs="Calibri"/>
                <w:color w:val="000000"/>
              </w:rPr>
              <w:t>Rubin (2010)</w:t>
            </w:r>
          </w:p>
        </w:tc>
        <w:tc>
          <w:tcPr>
            <w:tcW w:w="2130" w:type="dxa"/>
            <w:tcBorders>
              <w:left w:val="none" w:sz="0" w:space="0" w:color="auto"/>
              <w:right w:val="none" w:sz="0" w:space="0" w:color="auto"/>
            </w:tcBorders>
            <w:noWrap/>
            <w:hideMark/>
          </w:tcPr>
          <w:p w14:paraId="65434748"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611292E2"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9C0006"/>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2099E05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9C0006"/>
              </w:rPr>
            </w:pPr>
            <w:r w:rsidRPr="00A957BE">
              <w:rPr>
                <w:rFonts w:ascii="Calibri" w:eastAsia="Times New Roman" w:hAnsi="Calibri" w:cs="Calibri"/>
                <w:color w:val="000000"/>
              </w:rPr>
              <w:t>322.93</w:t>
            </w:r>
          </w:p>
        </w:tc>
        <w:tc>
          <w:tcPr>
            <w:tcW w:w="930" w:type="dxa"/>
            <w:tcBorders>
              <w:left w:val="none" w:sz="0" w:space="0" w:color="auto"/>
              <w:right w:val="none" w:sz="0" w:space="0" w:color="auto"/>
            </w:tcBorders>
            <w:noWrap/>
            <w:hideMark/>
          </w:tcPr>
          <w:p w14:paraId="4A4117B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9C0006"/>
              </w:rPr>
            </w:pPr>
            <w:r w:rsidRPr="00A957BE">
              <w:rPr>
                <w:rFonts w:ascii="Calibri" w:eastAsia="Times New Roman" w:hAnsi="Calibri" w:cs="Calibri"/>
                <w:color w:val="000000"/>
              </w:rPr>
              <w:t>187.05</w:t>
            </w:r>
          </w:p>
        </w:tc>
        <w:tc>
          <w:tcPr>
            <w:tcW w:w="2341" w:type="dxa"/>
            <w:tcBorders>
              <w:left w:val="none" w:sz="0" w:space="0" w:color="auto"/>
            </w:tcBorders>
          </w:tcPr>
          <w:p w14:paraId="3E37AFB5"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9C0006"/>
              </w:rPr>
            </w:pPr>
          </w:p>
        </w:tc>
      </w:tr>
      <w:tr w:rsidR="00472780" w:rsidRPr="00A957BE" w14:paraId="1759DC75"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6C992B43"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Salonia</w:t>
            </w:r>
            <w:proofErr w:type="spellEnd"/>
            <w:r w:rsidRPr="00A957BE">
              <w:rPr>
                <w:rFonts w:ascii="Calibri" w:eastAsia="Times New Roman" w:hAnsi="Calibri" w:cs="Calibri"/>
                <w:color w:val="000000"/>
              </w:rPr>
              <w:t xml:space="preserve"> (2005)</w:t>
            </w:r>
          </w:p>
        </w:tc>
        <w:tc>
          <w:tcPr>
            <w:tcW w:w="2130" w:type="dxa"/>
            <w:tcBorders>
              <w:left w:val="none" w:sz="0" w:space="0" w:color="auto"/>
              <w:right w:val="none" w:sz="0" w:space="0" w:color="auto"/>
            </w:tcBorders>
            <w:noWrap/>
            <w:hideMark/>
          </w:tcPr>
          <w:p w14:paraId="4B1D993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498B6770"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Bachem</w:t>
            </w:r>
            <w:proofErr w:type="spellEnd"/>
          </w:p>
        </w:tc>
        <w:tc>
          <w:tcPr>
            <w:tcW w:w="966" w:type="dxa"/>
            <w:tcBorders>
              <w:left w:val="none" w:sz="0" w:space="0" w:color="auto"/>
              <w:right w:val="none" w:sz="0" w:space="0" w:color="auto"/>
            </w:tcBorders>
            <w:noWrap/>
            <w:hideMark/>
          </w:tcPr>
          <w:p w14:paraId="040BFDB8"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w:t>
            </w:r>
          </w:p>
        </w:tc>
        <w:tc>
          <w:tcPr>
            <w:tcW w:w="930" w:type="dxa"/>
            <w:tcBorders>
              <w:left w:val="none" w:sz="0" w:space="0" w:color="auto"/>
              <w:right w:val="none" w:sz="0" w:space="0" w:color="auto"/>
            </w:tcBorders>
            <w:noWrap/>
            <w:hideMark/>
          </w:tcPr>
          <w:p w14:paraId="5B114100"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3FF78FF1"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36E55727"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6D6B280D"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Scantamburlo</w:t>
            </w:r>
            <w:proofErr w:type="spellEnd"/>
            <w:r w:rsidRPr="00A957BE">
              <w:rPr>
                <w:rFonts w:ascii="Calibri" w:eastAsia="Times New Roman" w:hAnsi="Calibri" w:cs="Calibri"/>
                <w:color w:val="000000"/>
              </w:rPr>
              <w:t xml:space="preserve"> (2007)</w:t>
            </w:r>
          </w:p>
        </w:tc>
        <w:tc>
          <w:tcPr>
            <w:tcW w:w="2130" w:type="dxa"/>
            <w:tcBorders>
              <w:left w:val="none" w:sz="0" w:space="0" w:color="auto"/>
              <w:right w:val="none" w:sz="0" w:space="0" w:color="auto"/>
            </w:tcBorders>
            <w:noWrap/>
            <w:hideMark/>
          </w:tcPr>
          <w:p w14:paraId="42EC79BA"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0506A9EB"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6BB14B9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3670</w:t>
            </w:r>
          </w:p>
        </w:tc>
        <w:tc>
          <w:tcPr>
            <w:tcW w:w="930" w:type="dxa"/>
            <w:tcBorders>
              <w:left w:val="none" w:sz="0" w:space="0" w:color="auto"/>
              <w:right w:val="none" w:sz="0" w:space="0" w:color="auto"/>
            </w:tcBorders>
            <w:noWrap/>
            <w:hideMark/>
          </w:tcPr>
          <w:p w14:paraId="0BAD30E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0E38DF90"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3CEE1A4A"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74D43B8"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Tabak</w:t>
            </w:r>
            <w:proofErr w:type="spellEnd"/>
            <w:r w:rsidRPr="00A957BE">
              <w:rPr>
                <w:rFonts w:ascii="Calibri" w:eastAsia="Times New Roman" w:hAnsi="Calibri" w:cs="Calibri"/>
                <w:color w:val="000000"/>
              </w:rPr>
              <w:t xml:space="preserve"> (2011)</w:t>
            </w:r>
          </w:p>
        </w:tc>
        <w:tc>
          <w:tcPr>
            <w:tcW w:w="2130" w:type="dxa"/>
            <w:tcBorders>
              <w:left w:val="none" w:sz="0" w:space="0" w:color="auto"/>
              <w:right w:val="none" w:sz="0" w:space="0" w:color="auto"/>
            </w:tcBorders>
            <w:noWrap/>
            <w:hideMark/>
          </w:tcPr>
          <w:p w14:paraId="0A2BA770"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47C33300"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Phoenix</w:t>
            </w:r>
          </w:p>
        </w:tc>
        <w:tc>
          <w:tcPr>
            <w:tcW w:w="966" w:type="dxa"/>
            <w:tcBorders>
              <w:left w:val="none" w:sz="0" w:space="0" w:color="auto"/>
              <w:right w:val="none" w:sz="0" w:space="0" w:color="auto"/>
            </w:tcBorders>
            <w:noWrap/>
            <w:hideMark/>
          </w:tcPr>
          <w:p w14:paraId="2688737F"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1.61</w:t>
            </w:r>
          </w:p>
        </w:tc>
        <w:tc>
          <w:tcPr>
            <w:tcW w:w="930" w:type="dxa"/>
            <w:tcBorders>
              <w:left w:val="none" w:sz="0" w:space="0" w:color="auto"/>
              <w:right w:val="none" w:sz="0" w:space="0" w:color="auto"/>
            </w:tcBorders>
            <w:noWrap/>
            <w:hideMark/>
          </w:tcPr>
          <w:p w14:paraId="5BC3A99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2.78</w:t>
            </w:r>
          </w:p>
        </w:tc>
        <w:tc>
          <w:tcPr>
            <w:tcW w:w="2341" w:type="dxa"/>
            <w:tcBorders>
              <w:left w:val="none" w:sz="0" w:space="0" w:color="auto"/>
            </w:tcBorders>
          </w:tcPr>
          <w:p w14:paraId="7C4D4F74"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6B304A92"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5735A2F"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Taylor (2010)</w:t>
            </w:r>
          </w:p>
        </w:tc>
        <w:tc>
          <w:tcPr>
            <w:tcW w:w="2130" w:type="dxa"/>
            <w:tcBorders>
              <w:left w:val="none" w:sz="0" w:space="0" w:color="auto"/>
              <w:right w:val="none" w:sz="0" w:space="0" w:color="auto"/>
            </w:tcBorders>
            <w:noWrap/>
            <w:hideMark/>
          </w:tcPr>
          <w:p w14:paraId="055773A0"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06FB7D99"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790DFA18"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261.1</w:t>
            </w:r>
          </w:p>
        </w:tc>
        <w:tc>
          <w:tcPr>
            <w:tcW w:w="930" w:type="dxa"/>
            <w:tcBorders>
              <w:left w:val="none" w:sz="0" w:space="0" w:color="auto"/>
              <w:right w:val="none" w:sz="0" w:space="0" w:color="auto"/>
            </w:tcBorders>
            <w:noWrap/>
            <w:hideMark/>
          </w:tcPr>
          <w:p w14:paraId="28406EAB"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207.18</w:t>
            </w:r>
          </w:p>
        </w:tc>
        <w:tc>
          <w:tcPr>
            <w:tcW w:w="2341" w:type="dxa"/>
            <w:tcBorders>
              <w:left w:val="none" w:sz="0" w:space="0" w:color="auto"/>
            </w:tcBorders>
          </w:tcPr>
          <w:p w14:paraId="4AE26B04"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4BE3C276"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36A9C63D"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Tops (2007)</w:t>
            </w:r>
          </w:p>
        </w:tc>
        <w:tc>
          <w:tcPr>
            <w:tcW w:w="2130" w:type="dxa"/>
            <w:tcBorders>
              <w:left w:val="none" w:sz="0" w:space="0" w:color="auto"/>
              <w:right w:val="none" w:sz="0" w:space="0" w:color="auto"/>
            </w:tcBorders>
            <w:noWrap/>
            <w:hideMark/>
          </w:tcPr>
          <w:p w14:paraId="2A26EE19"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Acetone-benzene</w:t>
            </w:r>
          </w:p>
        </w:tc>
        <w:tc>
          <w:tcPr>
            <w:tcW w:w="1440" w:type="dxa"/>
            <w:tcBorders>
              <w:left w:val="none" w:sz="0" w:space="0" w:color="auto"/>
              <w:right w:val="none" w:sz="0" w:space="0" w:color="auto"/>
            </w:tcBorders>
            <w:noWrap/>
            <w:hideMark/>
          </w:tcPr>
          <w:p w14:paraId="32890A0D"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4E536DD0"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50</w:t>
            </w:r>
          </w:p>
        </w:tc>
        <w:tc>
          <w:tcPr>
            <w:tcW w:w="930" w:type="dxa"/>
            <w:tcBorders>
              <w:left w:val="none" w:sz="0" w:space="0" w:color="auto"/>
              <w:right w:val="none" w:sz="0" w:space="0" w:color="auto"/>
            </w:tcBorders>
            <w:noWrap/>
            <w:hideMark/>
          </w:tcPr>
          <w:p w14:paraId="71A89D46"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9.6</w:t>
            </w:r>
          </w:p>
        </w:tc>
        <w:tc>
          <w:tcPr>
            <w:tcW w:w="2341" w:type="dxa"/>
            <w:tcBorders>
              <w:left w:val="none" w:sz="0" w:space="0" w:color="auto"/>
            </w:tcBorders>
          </w:tcPr>
          <w:p w14:paraId="6CA6890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01488F9F"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7BA7F883"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Turner(2002)</w:t>
            </w:r>
          </w:p>
        </w:tc>
        <w:tc>
          <w:tcPr>
            <w:tcW w:w="2130" w:type="dxa"/>
            <w:tcBorders>
              <w:left w:val="none" w:sz="0" w:space="0" w:color="auto"/>
              <w:right w:val="none" w:sz="0" w:space="0" w:color="auto"/>
            </w:tcBorders>
            <w:noWrap/>
            <w:hideMark/>
          </w:tcPr>
          <w:p w14:paraId="75F5BD0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Acetone</w:t>
            </w:r>
          </w:p>
        </w:tc>
        <w:tc>
          <w:tcPr>
            <w:tcW w:w="1440" w:type="dxa"/>
            <w:tcBorders>
              <w:left w:val="none" w:sz="0" w:space="0" w:color="auto"/>
              <w:right w:val="none" w:sz="0" w:space="0" w:color="auto"/>
            </w:tcBorders>
            <w:noWrap/>
            <w:hideMark/>
          </w:tcPr>
          <w:p w14:paraId="6F610D0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793CD55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3.3</w:t>
            </w:r>
          </w:p>
        </w:tc>
        <w:tc>
          <w:tcPr>
            <w:tcW w:w="930" w:type="dxa"/>
            <w:tcBorders>
              <w:left w:val="none" w:sz="0" w:space="0" w:color="auto"/>
              <w:right w:val="none" w:sz="0" w:space="0" w:color="auto"/>
            </w:tcBorders>
            <w:noWrap/>
            <w:hideMark/>
          </w:tcPr>
          <w:p w14:paraId="2DD2A10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3.7</w:t>
            </w:r>
          </w:p>
        </w:tc>
        <w:tc>
          <w:tcPr>
            <w:tcW w:w="2341" w:type="dxa"/>
            <w:tcBorders>
              <w:left w:val="none" w:sz="0" w:space="0" w:color="auto"/>
            </w:tcBorders>
          </w:tcPr>
          <w:p w14:paraId="0477C18A"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230180F2"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57BA7AFC"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Uckert</w:t>
            </w:r>
            <w:proofErr w:type="spellEnd"/>
            <w:r w:rsidRPr="00A957BE">
              <w:rPr>
                <w:rFonts w:ascii="Calibri" w:eastAsia="Times New Roman" w:hAnsi="Calibri" w:cs="Calibri"/>
                <w:color w:val="000000"/>
              </w:rPr>
              <w:t xml:space="preserve"> (2003)</w:t>
            </w:r>
          </w:p>
        </w:tc>
        <w:tc>
          <w:tcPr>
            <w:tcW w:w="2130" w:type="dxa"/>
            <w:tcBorders>
              <w:left w:val="none" w:sz="0" w:space="0" w:color="auto"/>
              <w:right w:val="none" w:sz="0" w:space="0" w:color="auto"/>
            </w:tcBorders>
            <w:noWrap/>
            <w:hideMark/>
          </w:tcPr>
          <w:p w14:paraId="280D068B"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16C0BE24"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Bachem</w:t>
            </w:r>
            <w:proofErr w:type="spellEnd"/>
          </w:p>
        </w:tc>
        <w:tc>
          <w:tcPr>
            <w:tcW w:w="966" w:type="dxa"/>
            <w:tcBorders>
              <w:left w:val="none" w:sz="0" w:space="0" w:color="auto"/>
              <w:right w:val="none" w:sz="0" w:space="0" w:color="auto"/>
            </w:tcBorders>
            <w:noWrap/>
            <w:hideMark/>
          </w:tcPr>
          <w:p w14:paraId="7B4B350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71</w:t>
            </w:r>
          </w:p>
        </w:tc>
        <w:tc>
          <w:tcPr>
            <w:tcW w:w="930" w:type="dxa"/>
            <w:tcBorders>
              <w:left w:val="none" w:sz="0" w:space="0" w:color="auto"/>
              <w:right w:val="none" w:sz="0" w:space="0" w:color="auto"/>
            </w:tcBorders>
            <w:noWrap/>
            <w:hideMark/>
          </w:tcPr>
          <w:p w14:paraId="0F3E587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41</w:t>
            </w:r>
          </w:p>
        </w:tc>
        <w:tc>
          <w:tcPr>
            <w:tcW w:w="2341" w:type="dxa"/>
            <w:tcBorders>
              <w:left w:val="none" w:sz="0" w:space="0" w:color="auto"/>
            </w:tcBorders>
          </w:tcPr>
          <w:p w14:paraId="65D477B6"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03A9B685"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0BBC991C"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Weisman (2012)</w:t>
            </w:r>
          </w:p>
        </w:tc>
        <w:tc>
          <w:tcPr>
            <w:tcW w:w="2130" w:type="dxa"/>
            <w:tcBorders>
              <w:left w:val="none" w:sz="0" w:space="0" w:color="auto"/>
              <w:right w:val="none" w:sz="0" w:space="0" w:color="auto"/>
            </w:tcBorders>
            <w:noWrap/>
            <w:hideMark/>
          </w:tcPr>
          <w:p w14:paraId="5D4A8EC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10554131"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31B2ABCD"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375.78</w:t>
            </w:r>
          </w:p>
        </w:tc>
        <w:tc>
          <w:tcPr>
            <w:tcW w:w="930" w:type="dxa"/>
            <w:tcBorders>
              <w:left w:val="none" w:sz="0" w:space="0" w:color="auto"/>
              <w:right w:val="none" w:sz="0" w:space="0" w:color="auto"/>
            </w:tcBorders>
            <w:noWrap/>
            <w:hideMark/>
          </w:tcPr>
          <w:p w14:paraId="2E75976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264.03</w:t>
            </w:r>
          </w:p>
        </w:tc>
        <w:tc>
          <w:tcPr>
            <w:tcW w:w="2341" w:type="dxa"/>
            <w:tcBorders>
              <w:left w:val="none" w:sz="0" w:space="0" w:color="auto"/>
            </w:tcBorders>
          </w:tcPr>
          <w:p w14:paraId="703D887A"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2D4FCC67"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20CBCC15" w14:textId="77777777" w:rsidR="00472780" w:rsidRPr="00A957BE" w:rsidRDefault="00472780" w:rsidP="00DF2A0E">
            <w:pPr>
              <w:jc w:val="center"/>
              <w:rPr>
                <w:rFonts w:ascii="Calibri" w:eastAsia="Times New Roman" w:hAnsi="Calibri" w:cs="Calibri"/>
                <w:color w:val="000000"/>
              </w:rPr>
            </w:pPr>
            <w:proofErr w:type="spellStart"/>
            <w:r w:rsidRPr="00A957BE">
              <w:rPr>
                <w:rFonts w:ascii="Calibri" w:eastAsia="Times New Roman" w:hAnsi="Calibri" w:cs="Calibri"/>
                <w:color w:val="000000"/>
              </w:rPr>
              <w:t>Wikstrom</w:t>
            </w:r>
            <w:proofErr w:type="spellEnd"/>
            <w:r w:rsidRPr="00A957BE">
              <w:rPr>
                <w:rFonts w:ascii="Calibri" w:eastAsia="Times New Roman" w:hAnsi="Calibri" w:cs="Calibri"/>
                <w:color w:val="000000"/>
              </w:rPr>
              <w:t xml:space="preserve"> (2003)</w:t>
            </w:r>
          </w:p>
        </w:tc>
        <w:tc>
          <w:tcPr>
            <w:tcW w:w="2130" w:type="dxa"/>
            <w:tcBorders>
              <w:left w:val="none" w:sz="0" w:space="0" w:color="auto"/>
              <w:right w:val="none" w:sz="0" w:space="0" w:color="auto"/>
            </w:tcBorders>
            <w:noWrap/>
            <w:hideMark/>
          </w:tcPr>
          <w:p w14:paraId="45610B3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36F7D85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RIA - </w:t>
            </w:r>
            <w:proofErr w:type="spellStart"/>
            <w:r>
              <w:rPr>
                <w:rFonts w:ascii="Calibri" w:eastAsia="Times New Roman" w:hAnsi="Calibri" w:cs="Calibri"/>
                <w:color w:val="000000"/>
              </w:rPr>
              <w:t>Bachem</w:t>
            </w:r>
            <w:proofErr w:type="spellEnd"/>
          </w:p>
        </w:tc>
        <w:tc>
          <w:tcPr>
            <w:tcW w:w="966" w:type="dxa"/>
            <w:tcBorders>
              <w:left w:val="none" w:sz="0" w:space="0" w:color="auto"/>
              <w:right w:val="none" w:sz="0" w:space="0" w:color="auto"/>
            </w:tcBorders>
            <w:noWrap/>
            <w:hideMark/>
          </w:tcPr>
          <w:p w14:paraId="5D32F3D1"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1.8</w:t>
            </w:r>
          </w:p>
        </w:tc>
        <w:tc>
          <w:tcPr>
            <w:tcW w:w="930" w:type="dxa"/>
            <w:tcBorders>
              <w:left w:val="none" w:sz="0" w:space="0" w:color="auto"/>
              <w:right w:val="none" w:sz="0" w:space="0" w:color="auto"/>
            </w:tcBorders>
            <w:noWrap/>
            <w:hideMark/>
          </w:tcPr>
          <w:p w14:paraId="06C088F3"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41" w:type="dxa"/>
            <w:tcBorders>
              <w:left w:val="none" w:sz="0" w:space="0" w:color="auto"/>
            </w:tcBorders>
          </w:tcPr>
          <w:p w14:paraId="23527499"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481194FE"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69615572" w14:textId="1BA48D6A"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Wolff</w:t>
            </w:r>
            <w:r w:rsidR="00062840">
              <w:rPr>
                <w:rFonts w:ascii="Calibri" w:eastAsia="Times New Roman" w:hAnsi="Calibri" w:cs="Calibri"/>
                <w:color w:val="000000"/>
              </w:rPr>
              <w:t xml:space="preserve"> </w:t>
            </w:r>
            <w:r w:rsidRPr="00A957BE">
              <w:rPr>
                <w:rFonts w:ascii="Calibri" w:eastAsia="Times New Roman" w:hAnsi="Calibri" w:cs="Calibri"/>
                <w:color w:val="000000"/>
              </w:rPr>
              <w:t>(2006)</w:t>
            </w:r>
          </w:p>
        </w:tc>
        <w:tc>
          <w:tcPr>
            <w:tcW w:w="2130" w:type="dxa"/>
            <w:tcBorders>
              <w:left w:val="none" w:sz="0" w:space="0" w:color="auto"/>
              <w:right w:val="none" w:sz="0" w:space="0" w:color="auto"/>
            </w:tcBorders>
            <w:noWrap/>
            <w:hideMark/>
          </w:tcPr>
          <w:p w14:paraId="5617E1E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SPE-C18</w:t>
            </w:r>
          </w:p>
        </w:tc>
        <w:tc>
          <w:tcPr>
            <w:tcW w:w="1440" w:type="dxa"/>
            <w:tcBorders>
              <w:left w:val="none" w:sz="0" w:space="0" w:color="auto"/>
              <w:right w:val="none" w:sz="0" w:space="0" w:color="auto"/>
            </w:tcBorders>
            <w:noWrap/>
            <w:hideMark/>
          </w:tcPr>
          <w:p w14:paraId="6D4380C3"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RIA - Custom</w:t>
            </w:r>
          </w:p>
        </w:tc>
        <w:tc>
          <w:tcPr>
            <w:tcW w:w="966" w:type="dxa"/>
            <w:tcBorders>
              <w:left w:val="none" w:sz="0" w:space="0" w:color="auto"/>
              <w:right w:val="none" w:sz="0" w:space="0" w:color="auto"/>
            </w:tcBorders>
            <w:noWrap/>
            <w:hideMark/>
          </w:tcPr>
          <w:p w14:paraId="51AFAB1B"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2.17</w:t>
            </w:r>
          </w:p>
        </w:tc>
        <w:tc>
          <w:tcPr>
            <w:tcW w:w="930" w:type="dxa"/>
            <w:tcBorders>
              <w:left w:val="none" w:sz="0" w:space="0" w:color="auto"/>
              <w:right w:val="none" w:sz="0" w:space="0" w:color="auto"/>
            </w:tcBorders>
            <w:noWrap/>
            <w:hideMark/>
          </w:tcPr>
          <w:p w14:paraId="5B4404CC"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1.3</w:t>
            </w:r>
          </w:p>
        </w:tc>
        <w:tc>
          <w:tcPr>
            <w:tcW w:w="2341" w:type="dxa"/>
            <w:tcBorders>
              <w:left w:val="none" w:sz="0" w:space="0" w:color="auto"/>
            </w:tcBorders>
          </w:tcPr>
          <w:p w14:paraId="5B78E5B7"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472780" w:rsidRPr="00A957BE" w14:paraId="0E70CE26" w14:textId="77777777" w:rsidTr="00DF2A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658DA33F"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Zak (2005)</w:t>
            </w:r>
          </w:p>
        </w:tc>
        <w:tc>
          <w:tcPr>
            <w:tcW w:w="2130" w:type="dxa"/>
            <w:tcBorders>
              <w:left w:val="none" w:sz="0" w:space="0" w:color="auto"/>
              <w:right w:val="none" w:sz="0" w:space="0" w:color="auto"/>
            </w:tcBorders>
            <w:noWrap/>
            <w:hideMark/>
          </w:tcPr>
          <w:p w14:paraId="05BC92F7"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None</w:t>
            </w:r>
          </w:p>
        </w:tc>
        <w:tc>
          <w:tcPr>
            <w:tcW w:w="1440" w:type="dxa"/>
            <w:tcBorders>
              <w:left w:val="none" w:sz="0" w:space="0" w:color="auto"/>
              <w:right w:val="none" w:sz="0" w:space="0" w:color="auto"/>
            </w:tcBorders>
            <w:noWrap/>
            <w:hideMark/>
          </w:tcPr>
          <w:p w14:paraId="2E5EB080"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ELISA - Enzo</w:t>
            </w:r>
          </w:p>
        </w:tc>
        <w:tc>
          <w:tcPr>
            <w:tcW w:w="966" w:type="dxa"/>
            <w:tcBorders>
              <w:left w:val="none" w:sz="0" w:space="0" w:color="auto"/>
              <w:right w:val="none" w:sz="0" w:space="0" w:color="auto"/>
            </w:tcBorders>
            <w:noWrap/>
            <w:hideMark/>
          </w:tcPr>
          <w:p w14:paraId="01A5DCC5"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197.75</w:t>
            </w:r>
          </w:p>
        </w:tc>
        <w:tc>
          <w:tcPr>
            <w:tcW w:w="930" w:type="dxa"/>
            <w:tcBorders>
              <w:left w:val="none" w:sz="0" w:space="0" w:color="auto"/>
              <w:right w:val="none" w:sz="0" w:space="0" w:color="auto"/>
            </w:tcBorders>
            <w:noWrap/>
            <w:hideMark/>
          </w:tcPr>
          <w:p w14:paraId="531322DE"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165.23</w:t>
            </w:r>
          </w:p>
        </w:tc>
        <w:tc>
          <w:tcPr>
            <w:tcW w:w="2341" w:type="dxa"/>
            <w:tcBorders>
              <w:left w:val="none" w:sz="0" w:space="0" w:color="auto"/>
            </w:tcBorders>
          </w:tcPr>
          <w:p w14:paraId="202D8C6C" w14:textId="77777777" w:rsidR="00472780" w:rsidRPr="00A957BE" w:rsidRDefault="00472780" w:rsidP="00DF2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72780" w:rsidRPr="00A957BE" w14:paraId="423FC2E7" w14:textId="77777777" w:rsidTr="00DF2A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2" w:type="dxa"/>
            <w:tcBorders>
              <w:right w:val="none" w:sz="0" w:space="0" w:color="auto"/>
            </w:tcBorders>
            <w:noWrap/>
            <w:hideMark/>
          </w:tcPr>
          <w:p w14:paraId="18A14327" w14:textId="77777777" w:rsidR="00472780" w:rsidRPr="00A957BE" w:rsidRDefault="00472780" w:rsidP="00DF2A0E">
            <w:pPr>
              <w:jc w:val="center"/>
              <w:rPr>
                <w:rFonts w:ascii="Calibri" w:eastAsia="Times New Roman" w:hAnsi="Calibri" w:cs="Calibri"/>
                <w:color w:val="000000"/>
              </w:rPr>
            </w:pPr>
            <w:r w:rsidRPr="00A957BE">
              <w:rPr>
                <w:rFonts w:ascii="Calibri" w:eastAsia="Times New Roman" w:hAnsi="Calibri" w:cs="Calibri"/>
                <w:color w:val="000000"/>
              </w:rPr>
              <w:t>Zhang (2011)</w:t>
            </w:r>
          </w:p>
        </w:tc>
        <w:tc>
          <w:tcPr>
            <w:tcW w:w="2130" w:type="dxa"/>
            <w:tcBorders>
              <w:left w:val="none" w:sz="0" w:space="0" w:color="auto"/>
              <w:right w:val="none" w:sz="0" w:space="0" w:color="auto"/>
            </w:tcBorders>
            <w:noWrap/>
            <w:hideMark/>
          </w:tcPr>
          <w:p w14:paraId="7D99DD3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SPE (Oasis)</w:t>
            </w:r>
          </w:p>
        </w:tc>
        <w:tc>
          <w:tcPr>
            <w:tcW w:w="1440" w:type="dxa"/>
            <w:tcBorders>
              <w:left w:val="none" w:sz="0" w:space="0" w:color="auto"/>
              <w:right w:val="none" w:sz="0" w:space="0" w:color="auto"/>
            </w:tcBorders>
            <w:noWrap/>
            <w:hideMark/>
          </w:tcPr>
          <w:p w14:paraId="12C9AEEE"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2D LC MS/MS</w:t>
            </w:r>
          </w:p>
        </w:tc>
        <w:tc>
          <w:tcPr>
            <w:tcW w:w="966" w:type="dxa"/>
            <w:tcBorders>
              <w:left w:val="none" w:sz="0" w:space="0" w:color="auto"/>
              <w:right w:val="none" w:sz="0" w:space="0" w:color="auto"/>
            </w:tcBorders>
            <w:noWrap/>
            <w:hideMark/>
          </w:tcPr>
          <w:p w14:paraId="5E488972"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2.58</w:t>
            </w:r>
          </w:p>
        </w:tc>
        <w:tc>
          <w:tcPr>
            <w:tcW w:w="930" w:type="dxa"/>
            <w:tcBorders>
              <w:left w:val="none" w:sz="0" w:space="0" w:color="auto"/>
              <w:right w:val="none" w:sz="0" w:space="0" w:color="auto"/>
            </w:tcBorders>
            <w:noWrap/>
            <w:hideMark/>
          </w:tcPr>
          <w:p w14:paraId="1FCDC1F8"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A957BE">
              <w:rPr>
                <w:rFonts w:ascii="Calibri" w:eastAsia="Times New Roman" w:hAnsi="Calibri" w:cs="Calibri"/>
                <w:color w:val="000000"/>
              </w:rPr>
              <w:t>0.275</w:t>
            </w:r>
          </w:p>
        </w:tc>
        <w:tc>
          <w:tcPr>
            <w:tcW w:w="2341" w:type="dxa"/>
            <w:tcBorders>
              <w:left w:val="none" w:sz="0" w:space="0" w:color="auto"/>
            </w:tcBorders>
          </w:tcPr>
          <w:p w14:paraId="3396FB9F" w14:textId="77777777" w:rsidR="00472780" w:rsidRPr="00A957BE" w:rsidRDefault="00472780" w:rsidP="00DF2A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bl>
    <w:p w14:paraId="2D688CB2" w14:textId="5DFDDC24" w:rsidR="000C1199" w:rsidRDefault="000C1199" w:rsidP="00472780">
      <w:pPr>
        <w:rPr>
          <w:rFonts w:cstheme="minorHAnsi"/>
          <w:b/>
        </w:rPr>
      </w:pPr>
    </w:p>
    <w:p w14:paraId="1EEA64AE" w14:textId="74470C76" w:rsidR="006B2F62" w:rsidRDefault="008D2164" w:rsidP="00472780">
      <w:pPr>
        <w:rPr>
          <w:rFonts w:cstheme="minorHAnsi"/>
        </w:rPr>
      </w:pPr>
      <w:r>
        <w:rPr>
          <w:rFonts w:cstheme="minorHAnsi"/>
          <w:b/>
        </w:rPr>
        <w:t xml:space="preserve">Table </w:t>
      </w:r>
      <w:r w:rsidR="00E84AE8">
        <w:rPr>
          <w:rFonts w:cstheme="minorHAnsi"/>
          <w:b/>
        </w:rPr>
        <w:t>S</w:t>
      </w:r>
      <w:r>
        <w:rPr>
          <w:rFonts w:cstheme="minorHAnsi"/>
          <w:b/>
        </w:rPr>
        <w:t xml:space="preserve">2. Experiment Two: </w:t>
      </w:r>
      <w:r w:rsidR="00181401">
        <w:rPr>
          <w:rFonts w:cstheme="minorHAnsi"/>
          <w:b/>
        </w:rPr>
        <w:t>d</w:t>
      </w:r>
      <w:r>
        <w:rPr>
          <w:rFonts w:cstheme="minorHAnsi"/>
          <w:b/>
        </w:rPr>
        <w:t xml:space="preserve">ifferences in </w:t>
      </w:r>
      <w:r w:rsidR="00181401">
        <w:rPr>
          <w:rFonts w:cstheme="minorHAnsi"/>
          <w:b/>
        </w:rPr>
        <w:t>s</w:t>
      </w:r>
      <w:r>
        <w:rPr>
          <w:rFonts w:cstheme="minorHAnsi"/>
          <w:b/>
        </w:rPr>
        <w:t xml:space="preserve">ubjective </w:t>
      </w:r>
      <w:r w:rsidR="00181401">
        <w:rPr>
          <w:rFonts w:cstheme="minorHAnsi"/>
          <w:b/>
        </w:rPr>
        <w:t>t</w:t>
      </w:r>
      <w:r>
        <w:rPr>
          <w:rFonts w:cstheme="minorHAnsi"/>
          <w:b/>
        </w:rPr>
        <w:t xml:space="preserve">rust </w:t>
      </w:r>
      <w:r w:rsidR="00181401">
        <w:rPr>
          <w:rFonts w:cstheme="minorHAnsi"/>
          <w:b/>
        </w:rPr>
        <w:t>p</w:t>
      </w:r>
      <w:r>
        <w:rPr>
          <w:rFonts w:cstheme="minorHAnsi"/>
          <w:b/>
        </w:rPr>
        <w:t>re</w:t>
      </w:r>
      <w:r w:rsidR="00181401">
        <w:rPr>
          <w:rFonts w:cstheme="minorHAnsi"/>
          <w:b/>
        </w:rPr>
        <w:t>-</w:t>
      </w:r>
      <w:r>
        <w:rPr>
          <w:rFonts w:cstheme="minorHAnsi"/>
          <w:b/>
        </w:rPr>
        <w:t xml:space="preserve"> and </w:t>
      </w:r>
      <w:r w:rsidR="00181401">
        <w:rPr>
          <w:rFonts w:cstheme="minorHAnsi"/>
          <w:b/>
        </w:rPr>
        <w:t>p</w:t>
      </w:r>
      <w:r>
        <w:rPr>
          <w:rFonts w:cstheme="minorHAnsi"/>
          <w:b/>
        </w:rPr>
        <w:t>ost</w:t>
      </w:r>
      <w:r w:rsidR="00181401">
        <w:rPr>
          <w:rFonts w:cstheme="minorHAnsi"/>
          <w:b/>
        </w:rPr>
        <w:t>-d</w:t>
      </w:r>
      <w:r>
        <w:rPr>
          <w:rFonts w:cstheme="minorHAnsi"/>
          <w:b/>
        </w:rPr>
        <w:t xml:space="preserve">ecision. </w:t>
      </w:r>
      <w:r>
        <w:rPr>
          <w:rFonts w:cstheme="minorHAnsi"/>
        </w:rPr>
        <w:t xml:space="preserve">Subjective trust (Mayer ABI) </w:t>
      </w:r>
      <w:r w:rsidR="005023FC">
        <w:rPr>
          <w:rFonts w:cstheme="minorHAnsi"/>
        </w:rPr>
        <w:t>was</w:t>
      </w:r>
      <w:r>
        <w:rPr>
          <w:rFonts w:cstheme="minorHAnsi"/>
        </w:rPr>
        <w:t xml:space="preserve"> compared using both indep</w:t>
      </w:r>
      <w:r w:rsidR="005023FC">
        <w:rPr>
          <w:rFonts w:cstheme="minorHAnsi"/>
        </w:rPr>
        <w:t>en</w:t>
      </w:r>
      <w:r>
        <w:rPr>
          <w:rFonts w:cstheme="minorHAnsi"/>
        </w:rPr>
        <w:t xml:space="preserve">dent-samples and paired </w:t>
      </w:r>
      <w:r w:rsidRPr="006B2F62">
        <w:rPr>
          <w:rFonts w:cstheme="minorHAnsi"/>
          <w:i/>
        </w:rPr>
        <w:t>t</w:t>
      </w:r>
      <w:r>
        <w:rPr>
          <w:rFonts w:cstheme="minorHAnsi"/>
        </w:rPr>
        <w:t xml:space="preserve"> tests for task rounds in which</w:t>
      </w:r>
      <w:r w:rsidR="00527D49">
        <w:rPr>
          <w:rFonts w:cstheme="minorHAnsi"/>
        </w:rPr>
        <w:t xml:space="preserve"> </w:t>
      </w:r>
      <w:r>
        <w:rPr>
          <w:rFonts w:cstheme="minorHAnsi"/>
        </w:rPr>
        <w:t>the participant themselves (Self) demonstrated trust</w:t>
      </w:r>
      <w:r w:rsidR="002F4D78">
        <w:rPr>
          <w:rFonts w:cstheme="minorHAnsi"/>
        </w:rPr>
        <w:t xml:space="preserve"> (by adhering to an agreed-upon strategy)</w:t>
      </w:r>
      <w:r>
        <w:rPr>
          <w:rFonts w:cstheme="minorHAnsi"/>
        </w:rPr>
        <w:t xml:space="preserve"> vs. mistrust</w:t>
      </w:r>
      <w:r w:rsidR="009D047B">
        <w:rPr>
          <w:rFonts w:cstheme="minorHAnsi"/>
        </w:rPr>
        <w:t xml:space="preserve"> </w:t>
      </w:r>
      <w:r w:rsidR="002F4D78">
        <w:rPr>
          <w:rFonts w:cstheme="minorHAnsi"/>
        </w:rPr>
        <w:t>(not keeping with the agreed-upon strategy)</w:t>
      </w:r>
      <w:r w:rsidR="004E7075">
        <w:rPr>
          <w:rFonts w:cstheme="minorHAnsi"/>
        </w:rPr>
        <w:t>. Similarly,</w:t>
      </w:r>
      <w:r w:rsidR="002F4D78">
        <w:rPr>
          <w:rFonts w:cstheme="minorHAnsi"/>
        </w:rPr>
        <w:t xml:space="preserve"> </w:t>
      </w:r>
      <w:r w:rsidR="004E7075">
        <w:rPr>
          <w:rFonts w:cstheme="minorHAnsi"/>
        </w:rPr>
        <w:t xml:space="preserve">rounds in which the participants’ </w:t>
      </w:r>
      <w:r>
        <w:rPr>
          <w:rFonts w:cstheme="minorHAnsi"/>
        </w:rPr>
        <w:t>partner (Partner) demonstrated trustworthiness by adhering to the strategy</w:t>
      </w:r>
      <w:r w:rsidR="002F4D78">
        <w:rPr>
          <w:rFonts w:cstheme="minorHAnsi"/>
        </w:rPr>
        <w:t xml:space="preserve"> vs. demonstrating untrustworthiness by not keeping with the agreed-upon </w:t>
      </w:r>
      <w:r w:rsidR="004E7075">
        <w:rPr>
          <w:rFonts w:cstheme="minorHAnsi"/>
        </w:rPr>
        <w:t>strategy were also compared</w:t>
      </w:r>
      <w:r>
        <w:rPr>
          <w:rFonts w:cstheme="minorHAnsi"/>
        </w:rPr>
        <w:t xml:space="preserve">. These values were compared both before (Pre) and after (Post) each round. The Mayer ABI scores did not have a baseline, thus the tests were based on raw values. </w:t>
      </w:r>
      <w:r w:rsidR="00184B25">
        <w:rPr>
          <w:rFonts w:cstheme="minorHAnsi"/>
        </w:rPr>
        <w:t>Degrees of freedom (</w:t>
      </w:r>
      <w:proofErr w:type="spellStart"/>
      <w:proofErr w:type="gramStart"/>
      <w:r w:rsidR="00184B25">
        <w:rPr>
          <w:rFonts w:cstheme="minorHAnsi"/>
        </w:rPr>
        <w:t>df</w:t>
      </w:r>
      <w:proofErr w:type="spellEnd"/>
      <w:proofErr w:type="gramEnd"/>
      <w:r w:rsidR="00184B25">
        <w:rPr>
          <w:rFonts w:cstheme="minorHAnsi"/>
        </w:rPr>
        <w:t xml:space="preserve">) vary due to variance in participant behavior and adjustments due to inequality of variance (via </w:t>
      </w:r>
      <w:proofErr w:type="spellStart"/>
      <w:r w:rsidR="00184B25">
        <w:rPr>
          <w:rFonts w:cstheme="minorHAnsi"/>
        </w:rPr>
        <w:t>Levene’s</w:t>
      </w:r>
      <w:proofErr w:type="spellEnd"/>
      <w:r w:rsidR="00184B25">
        <w:rPr>
          <w:rFonts w:cstheme="minorHAnsi"/>
        </w:rPr>
        <w:t xml:space="preserve"> test). </w:t>
      </w:r>
      <w:r>
        <w:rPr>
          <w:rFonts w:cstheme="minorHAnsi"/>
        </w:rPr>
        <w:t>The FDR procedure was applied to these tests as a whole; with q=0.05 and q=0.01</w:t>
      </w:r>
      <w:r w:rsidR="006D1E40">
        <w:rPr>
          <w:rFonts w:cstheme="minorHAnsi"/>
        </w:rPr>
        <w:t>,</w:t>
      </w:r>
      <w:r>
        <w:rPr>
          <w:rFonts w:cstheme="minorHAnsi"/>
        </w:rPr>
        <w:t xml:space="preserve"> we obtained threshold </w:t>
      </w:r>
      <w:r>
        <w:rPr>
          <w:rFonts w:cstheme="minorHAnsi"/>
          <w:i/>
        </w:rPr>
        <w:t>p</w:t>
      </w:r>
      <w:r w:rsidR="006D1E40">
        <w:rPr>
          <w:rFonts w:cstheme="minorHAnsi"/>
        </w:rPr>
        <w:t>-</w:t>
      </w:r>
      <w:r>
        <w:rPr>
          <w:rFonts w:cstheme="minorHAnsi"/>
        </w:rPr>
        <w:t>values of 0.031 and 0.005, respectively. All of the Mayer ABI tests</w:t>
      </w:r>
      <w:r w:rsidR="005023FC">
        <w:rPr>
          <w:rFonts w:cstheme="minorHAnsi"/>
        </w:rPr>
        <w:t xml:space="preserve"> are</w:t>
      </w:r>
      <w:r>
        <w:rPr>
          <w:rFonts w:cstheme="minorHAnsi"/>
        </w:rPr>
        <w:t xml:space="preserve"> significant, with </w:t>
      </w:r>
      <w:r w:rsidR="005023FC">
        <w:rPr>
          <w:rFonts w:cstheme="minorHAnsi"/>
        </w:rPr>
        <w:t xml:space="preserve">all but one </w:t>
      </w:r>
      <w:r>
        <w:rPr>
          <w:rFonts w:cstheme="minorHAnsi"/>
        </w:rPr>
        <w:t>significant at q=0.01.</w:t>
      </w:r>
    </w:p>
    <w:p w14:paraId="68BC8C2B" w14:textId="77777777" w:rsidR="00DF2A0E" w:rsidRDefault="00DF2A0E" w:rsidP="00472780">
      <w:pPr>
        <w:rPr>
          <w:rFonts w:cstheme="minorHAnsi"/>
        </w:rPr>
      </w:pPr>
    </w:p>
    <w:p w14:paraId="245A4270" w14:textId="0FE62FAA" w:rsidR="00FE3F07" w:rsidRDefault="00FE3F07">
      <w:pPr>
        <w:rPr>
          <w:rFonts w:cstheme="minorHAnsi"/>
        </w:rPr>
      </w:pPr>
      <w:r>
        <w:rPr>
          <w:rFonts w:cstheme="minorHAnsi"/>
        </w:rPr>
        <w:br w:type="page"/>
      </w:r>
    </w:p>
    <w:p w14:paraId="0CBF57C4" w14:textId="77777777" w:rsidR="00DF2A0E" w:rsidRPr="008D2164" w:rsidRDefault="00DF2A0E" w:rsidP="00472780">
      <w:pPr>
        <w:rPr>
          <w:rFonts w:cstheme="minorHAnsi"/>
        </w:rPr>
      </w:pPr>
    </w:p>
    <w:tbl>
      <w:tblPr>
        <w:tblW w:w="8649" w:type="dxa"/>
        <w:jc w:val="center"/>
        <w:tblLook w:val="04A0" w:firstRow="1" w:lastRow="0" w:firstColumn="1" w:lastColumn="0" w:noHBand="0" w:noVBand="1"/>
      </w:tblPr>
      <w:tblGrid>
        <w:gridCol w:w="1160"/>
        <w:gridCol w:w="1280"/>
        <w:gridCol w:w="1494"/>
        <w:gridCol w:w="1076"/>
        <w:gridCol w:w="1243"/>
        <w:gridCol w:w="1011"/>
        <w:gridCol w:w="1695"/>
      </w:tblGrid>
      <w:tr w:rsidR="008D2164" w:rsidRPr="008D2164" w14:paraId="0B1E3B53" w14:textId="77777777" w:rsidTr="00DF2A0E">
        <w:trPr>
          <w:trHeight w:val="220"/>
          <w:jc w:val="center"/>
        </w:trPr>
        <w:tc>
          <w:tcPr>
            <w:tcW w:w="1160" w:type="dxa"/>
            <w:tcBorders>
              <w:top w:val="nil"/>
              <w:left w:val="nil"/>
              <w:bottom w:val="nil"/>
              <w:right w:val="nil"/>
            </w:tcBorders>
            <w:shd w:val="clear" w:color="auto" w:fill="auto"/>
            <w:noWrap/>
            <w:vAlign w:val="bottom"/>
            <w:hideMark/>
          </w:tcPr>
          <w:p w14:paraId="21251CC9" w14:textId="77777777" w:rsidR="008D2164" w:rsidRPr="008D2164" w:rsidRDefault="008D2164" w:rsidP="008D2164">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27CE1FFD" w14:textId="77777777" w:rsidR="008D2164" w:rsidRPr="008D2164" w:rsidRDefault="008D2164" w:rsidP="00184B25">
            <w:pPr>
              <w:spacing w:after="0" w:line="240" w:lineRule="auto"/>
              <w:jc w:val="center"/>
              <w:rPr>
                <w:rFonts w:eastAsia="Times New Roman" w:cstheme="minorHAnsi"/>
                <w:color w:val="000000"/>
              </w:rPr>
            </w:pPr>
          </w:p>
        </w:tc>
        <w:tc>
          <w:tcPr>
            <w:tcW w:w="1184" w:type="dxa"/>
            <w:tcBorders>
              <w:top w:val="nil"/>
              <w:left w:val="nil"/>
              <w:bottom w:val="nil"/>
              <w:right w:val="nil"/>
            </w:tcBorders>
            <w:shd w:val="clear" w:color="auto" w:fill="auto"/>
            <w:noWrap/>
            <w:vAlign w:val="bottom"/>
            <w:hideMark/>
          </w:tcPr>
          <w:p w14:paraId="29AE0600" w14:textId="77777777" w:rsidR="008D2164" w:rsidRPr="008D2164" w:rsidRDefault="008D2164" w:rsidP="008D2164">
            <w:pPr>
              <w:spacing w:after="0" w:line="240" w:lineRule="auto"/>
              <w:rPr>
                <w:rFonts w:eastAsia="Times New Roman" w:cstheme="minorHAnsi"/>
                <w:color w:val="000000"/>
              </w:rPr>
            </w:pPr>
          </w:p>
        </w:tc>
        <w:tc>
          <w:tcPr>
            <w:tcW w:w="2319" w:type="dxa"/>
            <w:gridSpan w:val="2"/>
            <w:tcBorders>
              <w:top w:val="nil"/>
              <w:left w:val="nil"/>
              <w:bottom w:val="nil"/>
              <w:right w:val="nil"/>
            </w:tcBorders>
            <w:shd w:val="clear" w:color="auto" w:fill="auto"/>
            <w:noWrap/>
            <w:vAlign w:val="bottom"/>
            <w:hideMark/>
          </w:tcPr>
          <w:p w14:paraId="142906B8" w14:textId="77777777" w:rsidR="008D2164" w:rsidRPr="008D2164" w:rsidRDefault="008D2164" w:rsidP="008D2164">
            <w:pPr>
              <w:spacing w:after="0" w:line="240" w:lineRule="auto"/>
              <w:jc w:val="center"/>
              <w:rPr>
                <w:rFonts w:eastAsia="Times New Roman" w:cstheme="minorHAnsi"/>
                <w:b/>
                <w:color w:val="000000"/>
              </w:rPr>
            </w:pPr>
            <w:r w:rsidRPr="008D2164">
              <w:rPr>
                <w:rFonts w:eastAsia="Times New Roman" w:cstheme="minorHAnsi"/>
                <w:b/>
                <w:color w:val="000000"/>
                <w:sz w:val="28"/>
              </w:rPr>
              <w:t>Independent</w:t>
            </w:r>
          </w:p>
        </w:tc>
        <w:tc>
          <w:tcPr>
            <w:tcW w:w="2706" w:type="dxa"/>
            <w:gridSpan w:val="2"/>
            <w:tcBorders>
              <w:top w:val="nil"/>
              <w:left w:val="nil"/>
              <w:bottom w:val="nil"/>
              <w:right w:val="nil"/>
            </w:tcBorders>
            <w:shd w:val="clear" w:color="auto" w:fill="auto"/>
            <w:noWrap/>
            <w:vAlign w:val="bottom"/>
            <w:hideMark/>
          </w:tcPr>
          <w:p w14:paraId="04F376B9" w14:textId="77777777" w:rsidR="008D2164" w:rsidRPr="008D2164" w:rsidRDefault="008D2164" w:rsidP="008D2164">
            <w:pPr>
              <w:spacing w:after="0" w:line="240" w:lineRule="auto"/>
              <w:jc w:val="center"/>
              <w:rPr>
                <w:rFonts w:eastAsia="Times New Roman" w:cstheme="minorHAnsi"/>
                <w:b/>
                <w:color w:val="000000"/>
              </w:rPr>
            </w:pPr>
            <w:r w:rsidRPr="008D2164">
              <w:rPr>
                <w:rFonts w:eastAsia="Times New Roman" w:cstheme="minorHAnsi"/>
                <w:b/>
                <w:color w:val="000000"/>
                <w:sz w:val="28"/>
              </w:rPr>
              <w:t>Paired</w:t>
            </w:r>
          </w:p>
        </w:tc>
      </w:tr>
      <w:tr w:rsidR="008D2164" w:rsidRPr="008D2164" w14:paraId="208E5FEE" w14:textId="77777777" w:rsidTr="00DF2A0E">
        <w:trPr>
          <w:trHeight w:val="264"/>
          <w:jc w:val="center"/>
        </w:trPr>
        <w:tc>
          <w:tcPr>
            <w:tcW w:w="1160" w:type="dxa"/>
            <w:tcBorders>
              <w:top w:val="nil"/>
              <w:left w:val="nil"/>
              <w:bottom w:val="nil"/>
              <w:right w:val="nil"/>
            </w:tcBorders>
            <w:shd w:val="clear" w:color="auto" w:fill="auto"/>
            <w:noWrap/>
            <w:vAlign w:val="bottom"/>
            <w:hideMark/>
          </w:tcPr>
          <w:p w14:paraId="21D6A7C3" w14:textId="77777777" w:rsidR="008D2164" w:rsidRPr="008D2164" w:rsidRDefault="008D2164" w:rsidP="008D2164">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42EE97B1" w14:textId="77777777" w:rsidR="008D2164" w:rsidRPr="008D2164" w:rsidRDefault="008D2164" w:rsidP="00184B25">
            <w:pPr>
              <w:spacing w:after="0" w:line="240" w:lineRule="auto"/>
              <w:jc w:val="center"/>
              <w:rPr>
                <w:rFonts w:eastAsia="Times New Roman" w:cstheme="minorHAnsi"/>
                <w:color w:val="000000"/>
              </w:rPr>
            </w:pPr>
          </w:p>
        </w:tc>
        <w:tc>
          <w:tcPr>
            <w:tcW w:w="1184" w:type="dxa"/>
            <w:tcBorders>
              <w:top w:val="nil"/>
              <w:left w:val="nil"/>
              <w:bottom w:val="nil"/>
              <w:right w:val="nil"/>
            </w:tcBorders>
            <w:shd w:val="clear" w:color="auto" w:fill="auto"/>
            <w:noWrap/>
            <w:vAlign w:val="bottom"/>
            <w:hideMark/>
          </w:tcPr>
          <w:p w14:paraId="563E2F73" w14:textId="77777777" w:rsidR="008D2164" w:rsidRPr="008D2164" w:rsidRDefault="008D2164" w:rsidP="008D2164">
            <w:pPr>
              <w:spacing w:after="0" w:line="240" w:lineRule="auto"/>
              <w:rPr>
                <w:rFonts w:eastAsia="Times New Roman" w:cstheme="minorHAnsi"/>
                <w:color w:val="000000"/>
                <w:sz w:val="24"/>
                <w:szCs w:val="24"/>
              </w:rPr>
            </w:pPr>
          </w:p>
        </w:tc>
        <w:tc>
          <w:tcPr>
            <w:tcW w:w="1076" w:type="dxa"/>
            <w:tcBorders>
              <w:top w:val="nil"/>
              <w:left w:val="nil"/>
              <w:bottom w:val="nil"/>
              <w:right w:val="nil"/>
            </w:tcBorders>
            <w:shd w:val="clear" w:color="auto" w:fill="auto"/>
            <w:noWrap/>
            <w:vAlign w:val="bottom"/>
            <w:hideMark/>
          </w:tcPr>
          <w:p w14:paraId="2AAF39ED" w14:textId="77777777" w:rsidR="008D2164" w:rsidRPr="008D2164" w:rsidRDefault="008D2164" w:rsidP="008D2164">
            <w:pPr>
              <w:spacing w:after="0" w:line="240" w:lineRule="auto"/>
              <w:jc w:val="center"/>
              <w:rPr>
                <w:rFonts w:eastAsia="Times New Roman" w:cstheme="minorHAnsi"/>
                <w:b/>
                <w:bCs/>
                <w:color w:val="000000"/>
                <w:sz w:val="24"/>
                <w:szCs w:val="26"/>
              </w:rPr>
            </w:pPr>
            <w:proofErr w:type="spellStart"/>
            <w:r w:rsidRPr="008D2164">
              <w:rPr>
                <w:rFonts w:eastAsia="Times New Roman" w:cstheme="minorHAnsi"/>
                <w:b/>
                <w:bCs/>
                <w:color w:val="000000"/>
                <w:sz w:val="24"/>
                <w:szCs w:val="26"/>
              </w:rPr>
              <w:t>df</w:t>
            </w:r>
            <w:proofErr w:type="spellEnd"/>
          </w:p>
        </w:tc>
        <w:tc>
          <w:tcPr>
            <w:tcW w:w="1243" w:type="dxa"/>
            <w:tcBorders>
              <w:top w:val="nil"/>
              <w:left w:val="nil"/>
              <w:bottom w:val="nil"/>
              <w:right w:val="nil"/>
            </w:tcBorders>
            <w:shd w:val="clear" w:color="auto" w:fill="auto"/>
            <w:noWrap/>
            <w:vAlign w:val="bottom"/>
            <w:hideMark/>
          </w:tcPr>
          <w:p w14:paraId="1F4E0933" w14:textId="77777777" w:rsidR="008D2164" w:rsidRPr="008D2164" w:rsidRDefault="008D2164" w:rsidP="008D2164">
            <w:pPr>
              <w:spacing w:after="0" w:line="240" w:lineRule="auto"/>
              <w:jc w:val="center"/>
              <w:rPr>
                <w:rFonts w:eastAsia="Times New Roman" w:cstheme="minorHAnsi"/>
                <w:b/>
                <w:bCs/>
                <w:color w:val="000000"/>
                <w:sz w:val="24"/>
                <w:szCs w:val="26"/>
              </w:rPr>
            </w:pPr>
            <w:r w:rsidRPr="008D2164">
              <w:rPr>
                <w:rFonts w:eastAsia="Times New Roman" w:cstheme="minorHAnsi"/>
                <w:b/>
                <w:bCs/>
                <w:color w:val="000000"/>
                <w:sz w:val="24"/>
                <w:szCs w:val="26"/>
              </w:rPr>
              <w:t>p</w:t>
            </w:r>
          </w:p>
        </w:tc>
        <w:tc>
          <w:tcPr>
            <w:tcW w:w="1011" w:type="dxa"/>
            <w:tcBorders>
              <w:top w:val="nil"/>
              <w:left w:val="nil"/>
              <w:bottom w:val="nil"/>
              <w:right w:val="nil"/>
            </w:tcBorders>
            <w:shd w:val="clear" w:color="auto" w:fill="auto"/>
            <w:noWrap/>
            <w:vAlign w:val="bottom"/>
            <w:hideMark/>
          </w:tcPr>
          <w:p w14:paraId="0FC3A3AD" w14:textId="77777777" w:rsidR="008D2164" w:rsidRPr="008D2164" w:rsidRDefault="008D2164" w:rsidP="008D2164">
            <w:pPr>
              <w:spacing w:after="0" w:line="240" w:lineRule="auto"/>
              <w:jc w:val="center"/>
              <w:rPr>
                <w:rFonts w:eastAsia="Times New Roman" w:cstheme="minorHAnsi"/>
                <w:b/>
                <w:bCs/>
                <w:color w:val="000000"/>
                <w:sz w:val="24"/>
                <w:szCs w:val="26"/>
              </w:rPr>
            </w:pPr>
            <w:proofErr w:type="spellStart"/>
            <w:r w:rsidRPr="008D2164">
              <w:rPr>
                <w:rFonts w:eastAsia="Times New Roman" w:cstheme="minorHAnsi"/>
                <w:b/>
                <w:bCs/>
                <w:color w:val="000000"/>
                <w:sz w:val="24"/>
                <w:szCs w:val="26"/>
              </w:rPr>
              <w:t>df</w:t>
            </w:r>
            <w:proofErr w:type="spellEnd"/>
          </w:p>
        </w:tc>
        <w:tc>
          <w:tcPr>
            <w:tcW w:w="1695" w:type="dxa"/>
            <w:tcBorders>
              <w:top w:val="nil"/>
              <w:left w:val="nil"/>
              <w:bottom w:val="nil"/>
              <w:right w:val="nil"/>
            </w:tcBorders>
            <w:shd w:val="clear" w:color="auto" w:fill="auto"/>
            <w:noWrap/>
            <w:vAlign w:val="bottom"/>
            <w:hideMark/>
          </w:tcPr>
          <w:p w14:paraId="5F6AD586" w14:textId="77777777" w:rsidR="008D2164" w:rsidRPr="008D2164" w:rsidRDefault="008D2164" w:rsidP="008D2164">
            <w:pPr>
              <w:spacing w:after="0" w:line="240" w:lineRule="auto"/>
              <w:jc w:val="center"/>
              <w:rPr>
                <w:rFonts w:eastAsia="Times New Roman" w:cstheme="minorHAnsi"/>
                <w:b/>
                <w:bCs/>
                <w:color w:val="000000"/>
                <w:sz w:val="24"/>
                <w:szCs w:val="26"/>
              </w:rPr>
            </w:pPr>
            <w:r w:rsidRPr="008D2164">
              <w:rPr>
                <w:rFonts w:eastAsia="Times New Roman" w:cstheme="minorHAnsi"/>
                <w:b/>
                <w:bCs/>
                <w:color w:val="000000"/>
                <w:sz w:val="24"/>
                <w:szCs w:val="26"/>
              </w:rPr>
              <w:t>p</w:t>
            </w:r>
          </w:p>
        </w:tc>
      </w:tr>
      <w:tr w:rsidR="008D2164" w:rsidRPr="008D2164" w14:paraId="125894CC" w14:textId="77777777" w:rsidTr="00DF2A0E">
        <w:trPr>
          <w:trHeight w:val="231"/>
          <w:jc w:val="center"/>
        </w:trPr>
        <w:tc>
          <w:tcPr>
            <w:tcW w:w="11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102F6AB" w14:textId="77777777" w:rsidR="008D2164" w:rsidRPr="008D2164" w:rsidRDefault="008D2164" w:rsidP="008D2164">
            <w:pPr>
              <w:spacing w:after="0" w:line="240" w:lineRule="auto"/>
              <w:jc w:val="center"/>
              <w:rPr>
                <w:rFonts w:eastAsia="Times New Roman" w:cstheme="minorHAnsi"/>
                <w:b/>
                <w:bCs/>
                <w:color w:val="000000"/>
                <w:sz w:val="32"/>
                <w:szCs w:val="32"/>
              </w:rPr>
            </w:pPr>
            <w:r w:rsidRPr="008D2164">
              <w:rPr>
                <w:rFonts w:eastAsia="Times New Roman" w:cstheme="minorHAnsi"/>
                <w:b/>
                <w:bCs/>
                <w:color w:val="000000"/>
                <w:sz w:val="32"/>
                <w:szCs w:val="32"/>
              </w:rPr>
              <w:t>Pre</w:t>
            </w:r>
          </w:p>
        </w:tc>
        <w:tc>
          <w:tcPr>
            <w:tcW w:w="128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39BDC35B" w14:textId="77777777" w:rsidR="008D2164" w:rsidRPr="008D2164" w:rsidRDefault="008D2164" w:rsidP="00184B25">
            <w:pPr>
              <w:spacing w:after="0" w:line="240" w:lineRule="auto"/>
              <w:jc w:val="center"/>
              <w:rPr>
                <w:rFonts w:eastAsia="Times New Roman" w:cstheme="minorHAnsi"/>
                <w:b/>
                <w:bCs/>
                <w:color w:val="000000"/>
                <w:sz w:val="24"/>
                <w:szCs w:val="27"/>
              </w:rPr>
            </w:pPr>
            <w:r w:rsidRPr="008D2164">
              <w:rPr>
                <w:rFonts w:eastAsia="Times New Roman" w:cstheme="minorHAnsi"/>
                <w:b/>
                <w:bCs/>
                <w:color w:val="000000"/>
                <w:sz w:val="24"/>
                <w:szCs w:val="27"/>
              </w:rPr>
              <w:t>Self</w:t>
            </w:r>
          </w:p>
        </w:tc>
        <w:tc>
          <w:tcPr>
            <w:tcW w:w="1184" w:type="dxa"/>
            <w:tcBorders>
              <w:top w:val="single" w:sz="4" w:space="0" w:color="auto"/>
              <w:left w:val="single" w:sz="4" w:space="0" w:color="auto"/>
              <w:bottom w:val="single" w:sz="4" w:space="0" w:color="auto"/>
              <w:right w:val="nil"/>
            </w:tcBorders>
            <w:shd w:val="clear" w:color="000000" w:fill="D9D9D9"/>
            <w:noWrap/>
            <w:vAlign w:val="bottom"/>
            <w:hideMark/>
          </w:tcPr>
          <w:p w14:paraId="3FFC4D9B" w14:textId="635E534E"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Ability</w:t>
            </w:r>
          </w:p>
        </w:tc>
        <w:tc>
          <w:tcPr>
            <w:tcW w:w="10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39FB17"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125</w:t>
            </w:r>
          </w:p>
        </w:tc>
        <w:tc>
          <w:tcPr>
            <w:tcW w:w="1243" w:type="dxa"/>
            <w:tcBorders>
              <w:top w:val="single" w:sz="4" w:space="0" w:color="auto"/>
              <w:left w:val="nil"/>
              <w:bottom w:val="single" w:sz="4" w:space="0" w:color="auto"/>
              <w:right w:val="single" w:sz="4" w:space="0" w:color="auto"/>
            </w:tcBorders>
            <w:shd w:val="clear" w:color="000000" w:fill="D9D9D9"/>
            <w:noWrap/>
            <w:vAlign w:val="center"/>
            <w:hideMark/>
          </w:tcPr>
          <w:p w14:paraId="44627BA5"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single" w:sz="4" w:space="0" w:color="auto"/>
              <w:left w:val="nil"/>
              <w:bottom w:val="single" w:sz="4" w:space="0" w:color="auto"/>
              <w:right w:val="single" w:sz="4" w:space="0" w:color="auto"/>
            </w:tcBorders>
            <w:shd w:val="clear" w:color="000000" w:fill="D9D9D9"/>
            <w:noWrap/>
            <w:vAlign w:val="center"/>
            <w:hideMark/>
          </w:tcPr>
          <w:p w14:paraId="112E3E10"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27</w:t>
            </w:r>
          </w:p>
        </w:tc>
        <w:tc>
          <w:tcPr>
            <w:tcW w:w="1695" w:type="dxa"/>
            <w:tcBorders>
              <w:top w:val="single" w:sz="4" w:space="0" w:color="auto"/>
              <w:left w:val="nil"/>
              <w:bottom w:val="single" w:sz="4" w:space="0" w:color="auto"/>
              <w:right w:val="single" w:sz="4" w:space="0" w:color="auto"/>
            </w:tcBorders>
            <w:shd w:val="clear" w:color="000000" w:fill="D9D9D9"/>
            <w:noWrap/>
            <w:vAlign w:val="center"/>
            <w:hideMark/>
          </w:tcPr>
          <w:p w14:paraId="360FAC7A"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4B1D9F7B" w14:textId="77777777" w:rsidTr="00DF2A0E">
        <w:trPr>
          <w:trHeight w:val="231"/>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6B510CBB"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tcBorders>
              <w:top w:val="single" w:sz="8" w:space="0" w:color="auto"/>
              <w:left w:val="single" w:sz="8" w:space="0" w:color="auto"/>
              <w:bottom w:val="single" w:sz="8" w:space="0" w:color="000000"/>
              <w:right w:val="nil"/>
            </w:tcBorders>
            <w:vAlign w:val="center"/>
            <w:hideMark/>
          </w:tcPr>
          <w:p w14:paraId="1F624BBC" w14:textId="77777777" w:rsidR="008D2164" w:rsidRPr="008D2164" w:rsidRDefault="008D2164" w:rsidP="00184B25">
            <w:pPr>
              <w:spacing w:after="0" w:line="240" w:lineRule="auto"/>
              <w:jc w:val="center"/>
              <w:rPr>
                <w:rFonts w:eastAsia="Times New Roman" w:cstheme="minorHAnsi"/>
                <w:b/>
                <w:bCs/>
                <w:color w:val="000000"/>
                <w:sz w:val="24"/>
                <w:szCs w:val="27"/>
              </w:rPr>
            </w:pPr>
          </w:p>
        </w:tc>
        <w:tc>
          <w:tcPr>
            <w:tcW w:w="1184" w:type="dxa"/>
            <w:tcBorders>
              <w:top w:val="nil"/>
              <w:left w:val="single" w:sz="4" w:space="0" w:color="auto"/>
              <w:bottom w:val="single" w:sz="4" w:space="0" w:color="auto"/>
              <w:right w:val="nil"/>
            </w:tcBorders>
            <w:shd w:val="clear" w:color="000000" w:fill="D9D9D9"/>
            <w:noWrap/>
            <w:vAlign w:val="bottom"/>
            <w:hideMark/>
          </w:tcPr>
          <w:p w14:paraId="1900310F" w14:textId="34AECE79"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Benevolence</w:t>
            </w:r>
          </w:p>
        </w:tc>
        <w:tc>
          <w:tcPr>
            <w:tcW w:w="1076" w:type="dxa"/>
            <w:tcBorders>
              <w:top w:val="nil"/>
              <w:left w:val="single" w:sz="4" w:space="0" w:color="auto"/>
              <w:bottom w:val="single" w:sz="4" w:space="0" w:color="auto"/>
              <w:right w:val="single" w:sz="4" w:space="0" w:color="auto"/>
            </w:tcBorders>
            <w:shd w:val="clear" w:color="000000" w:fill="D9D9D9"/>
            <w:noWrap/>
            <w:vAlign w:val="center"/>
            <w:hideMark/>
          </w:tcPr>
          <w:p w14:paraId="3766C40C"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125</w:t>
            </w:r>
          </w:p>
        </w:tc>
        <w:tc>
          <w:tcPr>
            <w:tcW w:w="1243" w:type="dxa"/>
            <w:tcBorders>
              <w:top w:val="nil"/>
              <w:left w:val="nil"/>
              <w:bottom w:val="single" w:sz="4" w:space="0" w:color="auto"/>
              <w:right w:val="single" w:sz="4" w:space="0" w:color="auto"/>
            </w:tcBorders>
            <w:shd w:val="clear" w:color="000000" w:fill="D9D9D9"/>
            <w:noWrap/>
            <w:vAlign w:val="center"/>
            <w:hideMark/>
          </w:tcPr>
          <w:p w14:paraId="7C7BD1A7"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D9D9D9"/>
            <w:noWrap/>
            <w:vAlign w:val="center"/>
            <w:hideMark/>
          </w:tcPr>
          <w:p w14:paraId="3526F6F1"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28</w:t>
            </w:r>
          </w:p>
        </w:tc>
        <w:tc>
          <w:tcPr>
            <w:tcW w:w="1695" w:type="dxa"/>
            <w:tcBorders>
              <w:top w:val="nil"/>
              <w:left w:val="nil"/>
              <w:bottom w:val="single" w:sz="4" w:space="0" w:color="auto"/>
              <w:right w:val="single" w:sz="4" w:space="0" w:color="auto"/>
            </w:tcBorders>
            <w:shd w:val="clear" w:color="000000" w:fill="D9D9D9"/>
            <w:noWrap/>
            <w:vAlign w:val="center"/>
            <w:hideMark/>
          </w:tcPr>
          <w:p w14:paraId="32DC5E62"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1FBB3F8E" w14:textId="77777777" w:rsidTr="00DF2A0E">
        <w:trPr>
          <w:trHeight w:val="242"/>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4A7C0F45"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tcBorders>
              <w:top w:val="single" w:sz="8" w:space="0" w:color="auto"/>
              <w:left w:val="single" w:sz="8" w:space="0" w:color="auto"/>
              <w:bottom w:val="single" w:sz="8" w:space="0" w:color="000000"/>
              <w:right w:val="nil"/>
            </w:tcBorders>
            <w:vAlign w:val="center"/>
            <w:hideMark/>
          </w:tcPr>
          <w:p w14:paraId="14629EE3" w14:textId="77777777" w:rsidR="008D2164" w:rsidRPr="008D2164" w:rsidRDefault="008D2164" w:rsidP="00184B25">
            <w:pPr>
              <w:spacing w:after="0" w:line="240" w:lineRule="auto"/>
              <w:jc w:val="center"/>
              <w:rPr>
                <w:rFonts w:eastAsia="Times New Roman" w:cstheme="minorHAnsi"/>
                <w:b/>
                <w:bCs/>
                <w:color w:val="000000"/>
                <w:sz w:val="24"/>
                <w:szCs w:val="27"/>
              </w:rPr>
            </w:pPr>
          </w:p>
        </w:tc>
        <w:tc>
          <w:tcPr>
            <w:tcW w:w="1184" w:type="dxa"/>
            <w:tcBorders>
              <w:top w:val="nil"/>
              <w:left w:val="single" w:sz="4" w:space="0" w:color="auto"/>
              <w:bottom w:val="single" w:sz="4" w:space="0" w:color="auto"/>
              <w:right w:val="nil"/>
            </w:tcBorders>
            <w:shd w:val="clear" w:color="000000" w:fill="D9D9D9"/>
            <w:noWrap/>
            <w:vAlign w:val="bottom"/>
            <w:hideMark/>
          </w:tcPr>
          <w:p w14:paraId="2676359F" w14:textId="3133CA74"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Integrity</w:t>
            </w:r>
          </w:p>
        </w:tc>
        <w:tc>
          <w:tcPr>
            <w:tcW w:w="1076" w:type="dxa"/>
            <w:tcBorders>
              <w:top w:val="nil"/>
              <w:left w:val="single" w:sz="4" w:space="0" w:color="auto"/>
              <w:bottom w:val="single" w:sz="4" w:space="0" w:color="auto"/>
              <w:right w:val="single" w:sz="4" w:space="0" w:color="auto"/>
            </w:tcBorders>
            <w:shd w:val="clear" w:color="000000" w:fill="D9D9D9"/>
            <w:noWrap/>
            <w:vAlign w:val="center"/>
            <w:hideMark/>
          </w:tcPr>
          <w:p w14:paraId="1FF3CF5C"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127</w:t>
            </w:r>
          </w:p>
        </w:tc>
        <w:tc>
          <w:tcPr>
            <w:tcW w:w="1243" w:type="dxa"/>
            <w:tcBorders>
              <w:top w:val="nil"/>
              <w:left w:val="nil"/>
              <w:bottom w:val="single" w:sz="4" w:space="0" w:color="auto"/>
              <w:right w:val="single" w:sz="4" w:space="0" w:color="auto"/>
            </w:tcBorders>
            <w:shd w:val="clear" w:color="000000" w:fill="D9D9D9"/>
            <w:noWrap/>
            <w:vAlign w:val="center"/>
            <w:hideMark/>
          </w:tcPr>
          <w:p w14:paraId="6766B18B"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D9D9D9"/>
            <w:noWrap/>
            <w:vAlign w:val="center"/>
            <w:hideMark/>
          </w:tcPr>
          <w:p w14:paraId="69B61961"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28</w:t>
            </w:r>
          </w:p>
        </w:tc>
        <w:tc>
          <w:tcPr>
            <w:tcW w:w="1695" w:type="dxa"/>
            <w:tcBorders>
              <w:top w:val="nil"/>
              <w:left w:val="nil"/>
              <w:bottom w:val="single" w:sz="4" w:space="0" w:color="auto"/>
              <w:right w:val="single" w:sz="4" w:space="0" w:color="auto"/>
            </w:tcBorders>
            <w:shd w:val="clear" w:color="000000" w:fill="D9D9D9"/>
            <w:noWrap/>
            <w:vAlign w:val="center"/>
            <w:hideMark/>
          </w:tcPr>
          <w:p w14:paraId="09F8900F"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18F10EFB" w14:textId="77777777" w:rsidTr="00DF2A0E">
        <w:trPr>
          <w:trHeight w:val="231"/>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6D81F596"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val="restart"/>
            <w:tcBorders>
              <w:top w:val="nil"/>
              <w:left w:val="single" w:sz="8" w:space="0" w:color="auto"/>
              <w:bottom w:val="single" w:sz="8" w:space="0" w:color="000000"/>
              <w:right w:val="nil"/>
            </w:tcBorders>
            <w:shd w:val="clear" w:color="000000" w:fill="D9D9D9"/>
            <w:noWrap/>
            <w:vAlign w:val="center"/>
            <w:hideMark/>
          </w:tcPr>
          <w:p w14:paraId="2DB774E1" w14:textId="77777777" w:rsidR="008D2164" w:rsidRPr="008D2164" w:rsidRDefault="008D2164" w:rsidP="00184B25">
            <w:pPr>
              <w:spacing w:after="0" w:line="240" w:lineRule="auto"/>
              <w:jc w:val="center"/>
              <w:rPr>
                <w:rFonts w:eastAsia="Times New Roman" w:cstheme="minorHAnsi"/>
                <w:b/>
                <w:bCs/>
                <w:color w:val="000000"/>
                <w:sz w:val="24"/>
                <w:szCs w:val="27"/>
              </w:rPr>
            </w:pPr>
            <w:r w:rsidRPr="008D2164">
              <w:rPr>
                <w:rFonts w:eastAsia="Times New Roman" w:cstheme="minorHAnsi"/>
                <w:b/>
                <w:bCs/>
                <w:color w:val="000000"/>
                <w:sz w:val="24"/>
                <w:szCs w:val="27"/>
              </w:rPr>
              <w:t>Partner</w:t>
            </w:r>
          </w:p>
        </w:tc>
        <w:tc>
          <w:tcPr>
            <w:tcW w:w="1184" w:type="dxa"/>
            <w:tcBorders>
              <w:top w:val="nil"/>
              <w:left w:val="single" w:sz="4" w:space="0" w:color="auto"/>
              <w:bottom w:val="single" w:sz="4" w:space="0" w:color="auto"/>
              <w:right w:val="nil"/>
            </w:tcBorders>
            <w:shd w:val="clear" w:color="000000" w:fill="D9D9D9"/>
            <w:noWrap/>
            <w:vAlign w:val="bottom"/>
            <w:hideMark/>
          </w:tcPr>
          <w:p w14:paraId="720B991A" w14:textId="2AEA9D75"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Ability</w:t>
            </w:r>
          </w:p>
        </w:tc>
        <w:tc>
          <w:tcPr>
            <w:tcW w:w="1076" w:type="dxa"/>
            <w:tcBorders>
              <w:top w:val="nil"/>
              <w:left w:val="single" w:sz="4" w:space="0" w:color="auto"/>
              <w:bottom w:val="single" w:sz="4" w:space="0" w:color="auto"/>
              <w:right w:val="single" w:sz="4" w:space="0" w:color="auto"/>
            </w:tcBorders>
            <w:shd w:val="clear" w:color="000000" w:fill="D9D9D9"/>
            <w:noWrap/>
            <w:vAlign w:val="center"/>
            <w:hideMark/>
          </w:tcPr>
          <w:p w14:paraId="41FD7195"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131</w:t>
            </w:r>
          </w:p>
        </w:tc>
        <w:tc>
          <w:tcPr>
            <w:tcW w:w="1243" w:type="dxa"/>
            <w:tcBorders>
              <w:top w:val="nil"/>
              <w:left w:val="nil"/>
              <w:bottom w:val="single" w:sz="4" w:space="0" w:color="auto"/>
              <w:right w:val="single" w:sz="4" w:space="0" w:color="auto"/>
            </w:tcBorders>
            <w:shd w:val="clear" w:color="000000" w:fill="D9D9D9"/>
            <w:noWrap/>
            <w:vAlign w:val="center"/>
            <w:hideMark/>
          </w:tcPr>
          <w:p w14:paraId="32FB33C7"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.031</w:t>
            </w:r>
          </w:p>
        </w:tc>
        <w:tc>
          <w:tcPr>
            <w:tcW w:w="1011" w:type="dxa"/>
            <w:tcBorders>
              <w:top w:val="nil"/>
              <w:left w:val="nil"/>
              <w:bottom w:val="single" w:sz="4" w:space="0" w:color="auto"/>
              <w:right w:val="single" w:sz="4" w:space="0" w:color="auto"/>
            </w:tcBorders>
            <w:shd w:val="clear" w:color="000000" w:fill="D9D9D9"/>
            <w:noWrap/>
            <w:vAlign w:val="center"/>
            <w:hideMark/>
          </w:tcPr>
          <w:p w14:paraId="69FE1A2E"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32</w:t>
            </w:r>
          </w:p>
        </w:tc>
        <w:tc>
          <w:tcPr>
            <w:tcW w:w="1695" w:type="dxa"/>
            <w:tcBorders>
              <w:top w:val="nil"/>
              <w:left w:val="nil"/>
              <w:bottom w:val="single" w:sz="4" w:space="0" w:color="auto"/>
              <w:right w:val="single" w:sz="4" w:space="0" w:color="auto"/>
            </w:tcBorders>
            <w:shd w:val="clear" w:color="000000" w:fill="D9D9D9"/>
            <w:noWrap/>
            <w:vAlign w:val="center"/>
            <w:hideMark/>
          </w:tcPr>
          <w:p w14:paraId="543F3C17"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.002</w:t>
            </w:r>
          </w:p>
        </w:tc>
      </w:tr>
      <w:tr w:rsidR="008D2164" w:rsidRPr="008D2164" w14:paraId="64421FEB" w14:textId="77777777" w:rsidTr="00DF2A0E">
        <w:trPr>
          <w:trHeight w:val="231"/>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72D877BD"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tcBorders>
              <w:top w:val="nil"/>
              <w:left w:val="single" w:sz="8" w:space="0" w:color="auto"/>
              <w:bottom w:val="single" w:sz="8" w:space="0" w:color="000000"/>
              <w:right w:val="nil"/>
            </w:tcBorders>
            <w:vAlign w:val="center"/>
            <w:hideMark/>
          </w:tcPr>
          <w:p w14:paraId="75769594" w14:textId="77777777" w:rsidR="008D2164" w:rsidRPr="008D2164" w:rsidRDefault="008D2164" w:rsidP="00184B25">
            <w:pPr>
              <w:spacing w:after="0" w:line="240" w:lineRule="auto"/>
              <w:jc w:val="center"/>
              <w:rPr>
                <w:rFonts w:eastAsia="Times New Roman" w:cstheme="minorHAnsi"/>
                <w:b/>
                <w:bCs/>
                <w:color w:val="000000"/>
                <w:sz w:val="24"/>
                <w:szCs w:val="27"/>
              </w:rPr>
            </w:pPr>
          </w:p>
        </w:tc>
        <w:tc>
          <w:tcPr>
            <w:tcW w:w="1184" w:type="dxa"/>
            <w:tcBorders>
              <w:top w:val="nil"/>
              <w:left w:val="single" w:sz="4" w:space="0" w:color="auto"/>
              <w:bottom w:val="single" w:sz="4" w:space="0" w:color="auto"/>
              <w:right w:val="nil"/>
            </w:tcBorders>
            <w:shd w:val="clear" w:color="000000" w:fill="D9D9D9"/>
            <w:noWrap/>
            <w:vAlign w:val="bottom"/>
            <w:hideMark/>
          </w:tcPr>
          <w:p w14:paraId="61553BC9" w14:textId="05A758C4"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Benevolence</w:t>
            </w:r>
          </w:p>
        </w:tc>
        <w:tc>
          <w:tcPr>
            <w:tcW w:w="1076" w:type="dxa"/>
            <w:tcBorders>
              <w:top w:val="nil"/>
              <w:left w:val="single" w:sz="4" w:space="0" w:color="auto"/>
              <w:bottom w:val="single" w:sz="4" w:space="0" w:color="auto"/>
              <w:right w:val="single" w:sz="4" w:space="0" w:color="auto"/>
            </w:tcBorders>
            <w:shd w:val="clear" w:color="000000" w:fill="D9D9D9"/>
            <w:noWrap/>
            <w:vAlign w:val="center"/>
            <w:hideMark/>
          </w:tcPr>
          <w:p w14:paraId="1DE372F3"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131</w:t>
            </w:r>
          </w:p>
        </w:tc>
        <w:tc>
          <w:tcPr>
            <w:tcW w:w="1243" w:type="dxa"/>
            <w:tcBorders>
              <w:top w:val="nil"/>
              <w:left w:val="nil"/>
              <w:bottom w:val="single" w:sz="4" w:space="0" w:color="auto"/>
              <w:right w:val="single" w:sz="4" w:space="0" w:color="auto"/>
            </w:tcBorders>
            <w:shd w:val="clear" w:color="000000" w:fill="D9D9D9"/>
            <w:noWrap/>
            <w:vAlign w:val="center"/>
            <w:hideMark/>
          </w:tcPr>
          <w:p w14:paraId="39BDA174"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D9D9D9"/>
            <w:noWrap/>
            <w:vAlign w:val="center"/>
            <w:hideMark/>
          </w:tcPr>
          <w:p w14:paraId="3AE7BC6D"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32</w:t>
            </w:r>
          </w:p>
        </w:tc>
        <w:tc>
          <w:tcPr>
            <w:tcW w:w="1695" w:type="dxa"/>
            <w:tcBorders>
              <w:top w:val="nil"/>
              <w:left w:val="nil"/>
              <w:bottom w:val="single" w:sz="4" w:space="0" w:color="auto"/>
              <w:right w:val="single" w:sz="4" w:space="0" w:color="auto"/>
            </w:tcBorders>
            <w:shd w:val="clear" w:color="000000" w:fill="D9D9D9"/>
            <w:noWrap/>
            <w:vAlign w:val="center"/>
            <w:hideMark/>
          </w:tcPr>
          <w:p w14:paraId="673480E8"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24133CDA" w14:textId="77777777" w:rsidTr="00DF2A0E">
        <w:trPr>
          <w:trHeight w:val="242"/>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57CF59D4"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tcBorders>
              <w:top w:val="nil"/>
              <w:left w:val="single" w:sz="8" w:space="0" w:color="auto"/>
              <w:bottom w:val="single" w:sz="8" w:space="0" w:color="000000"/>
              <w:right w:val="nil"/>
            </w:tcBorders>
            <w:vAlign w:val="center"/>
            <w:hideMark/>
          </w:tcPr>
          <w:p w14:paraId="48B60397" w14:textId="77777777" w:rsidR="008D2164" w:rsidRPr="008D2164" w:rsidRDefault="008D2164" w:rsidP="00184B25">
            <w:pPr>
              <w:spacing w:after="0" w:line="240" w:lineRule="auto"/>
              <w:jc w:val="center"/>
              <w:rPr>
                <w:rFonts w:eastAsia="Times New Roman" w:cstheme="minorHAnsi"/>
                <w:b/>
                <w:bCs/>
                <w:color w:val="000000"/>
                <w:sz w:val="24"/>
                <w:szCs w:val="27"/>
              </w:rPr>
            </w:pPr>
          </w:p>
        </w:tc>
        <w:tc>
          <w:tcPr>
            <w:tcW w:w="1184" w:type="dxa"/>
            <w:tcBorders>
              <w:top w:val="nil"/>
              <w:left w:val="single" w:sz="4" w:space="0" w:color="auto"/>
              <w:bottom w:val="single" w:sz="4" w:space="0" w:color="auto"/>
              <w:right w:val="nil"/>
            </w:tcBorders>
            <w:shd w:val="clear" w:color="000000" w:fill="D9D9D9"/>
            <w:noWrap/>
            <w:vAlign w:val="bottom"/>
            <w:hideMark/>
          </w:tcPr>
          <w:p w14:paraId="09B48F13" w14:textId="000500B8"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Integrity</w:t>
            </w:r>
          </w:p>
        </w:tc>
        <w:tc>
          <w:tcPr>
            <w:tcW w:w="1076" w:type="dxa"/>
            <w:tcBorders>
              <w:top w:val="nil"/>
              <w:left w:val="single" w:sz="4" w:space="0" w:color="auto"/>
              <w:bottom w:val="single" w:sz="4" w:space="0" w:color="auto"/>
              <w:right w:val="single" w:sz="4" w:space="0" w:color="auto"/>
            </w:tcBorders>
            <w:shd w:val="clear" w:color="000000" w:fill="D9D9D9"/>
            <w:noWrap/>
            <w:vAlign w:val="center"/>
            <w:hideMark/>
          </w:tcPr>
          <w:p w14:paraId="6EE18FDC"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129</w:t>
            </w:r>
          </w:p>
        </w:tc>
        <w:tc>
          <w:tcPr>
            <w:tcW w:w="1243" w:type="dxa"/>
            <w:tcBorders>
              <w:top w:val="nil"/>
              <w:left w:val="nil"/>
              <w:bottom w:val="single" w:sz="4" w:space="0" w:color="auto"/>
              <w:right w:val="single" w:sz="4" w:space="0" w:color="auto"/>
            </w:tcBorders>
            <w:shd w:val="clear" w:color="000000" w:fill="D9D9D9"/>
            <w:noWrap/>
            <w:vAlign w:val="center"/>
            <w:hideMark/>
          </w:tcPr>
          <w:p w14:paraId="5E58E175"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D9D9D9"/>
            <w:noWrap/>
            <w:vAlign w:val="center"/>
            <w:hideMark/>
          </w:tcPr>
          <w:p w14:paraId="12CE2D22"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31</w:t>
            </w:r>
          </w:p>
        </w:tc>
        <w:tc>
          <w:tcPr>
            <w:tcW w:w="1695" w:type="dxa"/>
            <w:tcBorders>
              <w:top w:val="nil"/>
              <w:left w:val="nil"/>
              <w:bottom w:val="single" w:sz="4" w:space="0" w:color="auto"/>
              <w:right w:val="single" w:sz="4" w:space="0" w:color="auto"/>
            </w:tcBorders>
            <w:shd w:val="clear" w:color="000000" w:fill="D9D9D9"/>
            <w:noWrap/>
            <w:vAlign w:val="center"/>
            <w:hideMark/>
          </w:tcPr>
          <w:p w14:paraId="0AA62CD9"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6C16A70F" w14:textId="77777777" w:rsidTr="00DF2A0E">
        <w:trPr>
          <w:trHeight w:val="231"/>
          <w:jc w:val="center"/>
        </w:trPr>
        <w:tc>
          <w:tcPr>
            <w:tcW w:w="116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11123DA2" w14:textId="77777777" w:rsidR="008D2164" w:rsidRPr="008D2164" w:rsidRDefault="008D2164" w:rsidP="008D2164">
            <w:pPr>
              <w:spacing w:after="0" w:line="240" w:lineRule="auto"/>
              <w:jc w:val="center"/>
              <w:rPr>
                <w:rFonts w:eastAsia="Times New Roman" w:cstheme="minorHAnsi"/>
                <w:b/>
                <w:bCs/>
                <w:color w:val="000000"/>
                <w:sz w:val="32"/>
                <w:szCs w:val="32"/>
              </w:rPr>
            </w:pPr>
            <w:r w:rsidRPr="008D2164">
              <w:rPr>
                <w:rFonts w:eastAsia="Times New Roman" w:cstheme="minorHAnsi"/>
                <w:b/>
                <w:bCs/>
                <w:color w:val="000000"/>
                <w:sz w:val="32"/>
                <w:szCs w:val="32"/>
              </w:rPr>
              <w:t>Post</w:t>
            </w:r>
          </w:p>
        </w:tc>
        <w:tc>
          <w:tcPr>
            <w:tcW w:w="1280" w:type="dxa"/>
            <w:vMerge w:val="restart"/>
            <w:tcBorders>
              <w:top w:val="nil"/>
              <w:left w:val="single" w:sz="8" w:space="0" w:color="auto"/>
              <w:bottom w:val="single" w:sz="8" w:space="0" w:color="000000"/>
              <w:right w:val="nil"/>
            </w:tcBorders>
            <w:shd w:val="clear" w:color="000000" w:fill="BFBFBF"/>
            <w:noWrap/>
            <w:vAlign w:val="center"/>
            <w:hideMark/>
          </w:tcPr>
          <w:p w14:paraId="03D31971" w14:textId="77777777" w:rsidR="008D2164" w:rsidRPr="008D2164" w:rsidRDefault="008D2164" w:rsidP="00184B25">
            <w:pPr>
              <w:spacing w:after="0" w:line="240" w:lineRule="auto"/>
              <w:jc w:val="center"/>
              <w:rPr>
                <w:rFonts w:eastAsia="Times New Roman" w:cstheme="minorHAnsi"/>
                <w:b/>
                <w:bCs/>
                <w:color w:val="000000"/>
                <w:sz w:val="24"/>
                <w:szCs w:val="27"/>
              </w:rPr>
            </w:pPr>
            <w:r w:rsidRPr="008D2164">
              <w:rPr>
                <w:rFonts w:eastAsia="Times New Roman" w:cstheme="minorHAnsi"/>
                <w:b/>
                <w:bCs/>
                <w:color w:val="000000"/>
                <w:sz w:val="24"/>
                <w:szCs w:val="27"/>
              </w:rPr>
              <w:t>Self</w:t>
            </w:r>
          </w:p>
        </w:tc>
        <w:tc>
          <w:tcPr>
            <w:tcW w:w="1184" w:type="dxa"/>
            <w:tcBorders>
              <w:top w:val="nil"/>
              <w:left w:val="single" w:sz="4" w:space="0" w:color="auto"/>
              <w:bottom w:val="single" w:sz="4" w:space="0" w:color="auto"/>
              <w:right w:val="nil"/>
            </w:tcBorders>
            <w:shd w:val="clear" w:color="000000" w:fill="BFBFBF"/>
            <w:noWrap/>
            <w:vAlign w:val="bottom"/>
            <w:hideMark/>
          </w:tcPr>
          <w:p w14:paraId="5483B042" w14:textId="5AF93815"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Ability</w:t>
            </w:r>
          </w:p>
        </w:tc>
        <w:tc>
          <w:tcPr>
            <w:tcW w:w="1076" w:type="dxa"/>
            <w:tcBorders>
              <w:top w:val="nil"/>
              <w:left w:val="single" w:sz="4" w:space="0" w:color="auto"/>
              <w:bottom w:val="single" w:sz="4" w:space="0" w:color="auto"/>
              <w:right w:val="single" w:sz="4" w:space="0" w:color="auto"/>
            </w:tcBorders>
            <w:shd w:val="clear" w:color="000000" w:fill="BFBFBF"/>
            <w:noWrap/>
            <w:vAlign w:val="center"/>
            <w:hideMark/>
          </w:tcPr>
          <w:p w14:paraId="5B0DB442"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127</w:t>
            </w:r>
          </w:p>
        </w:tc>
        <w:tc>
          <w:tcPr>
            <w:tcW w:w="1243" w:type="dxa"/>
            <w:tcBorders>
              <w:top w:val="nil"/>
              <w:left w:val="nil"/>
              <w:bottom w:val="single" w:sz="4" w:space="0" w:color="auto"/>
              <w:right w:val="single" w:sz="4" w:space="0" w:color="auto"/>
            </w:tcBorders>
            <w:shd w:val="clear" w:color="000000" w:fill="BFBFBF"/>
            <w:noWrap/>
            <w:vAlign w:val="center"/>
            <w:hideMark/>
          </w:tcPr>
          <w:p w14:paraId="37C9317A"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BFBFBF"/>
            <w:noWrap/>
            <w:vAlign w:val="center"/>
            <w:hideMark/>
          </w:tcPr>
          <w:p w14:paraId="3C7BE592"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28</w:t>
            </w:r>
          </w:p>
        </w:tc>
        <w:tc>
          <w:tcPr>
            <w:tcW w:w="1695" w:type="dxa"/>
            <w:tcBorders>
              <w:top w:val="nil"/>
              <w:left w:val="nil"/>
              <w:bottom w:val="single" w:sz="4" w:space="0" w:color="auto"/>
              <w:right w:val="single" w:sz="4" w:space="0" w:color="auto"/>
            </w:tcBorders>
            <w:shd w:val="clear" w:color="000000" w:fill="BFBFBF"/>
            <w:noWrap/>
            <w:vAlign w:val="center"/>
            <w:hideMark/>
          </w:tcPr>
          <w:p w14:paraId="7822DA1E"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4B4C39F2" w14:textId="77777777" w:rsidTr="00DF2A0E">
        <w:trPr>
          <w:trHeight w:val="231"/>
          <w:jc w:val="center"/>
        </w:trPr>
        <w:tc>
          <w:tcPr>
            <w:tcW w:w="1160" w:type="dxa"/>
            <w:vMerge/>
            <w:tcBorders>
              <w:top w:val="nil"/>
              <w:left w:val="single" w:sz="8" w:space="0" w:color="auto"/>
              <w:bottom w:val="single" w:sz="8" w:space="0" w:color="000000"/>
              <w:right w:val="single" w:sz="8" w:space="0" w:color="auto"/>
            </w:tcBorders>
            <w:vAlign w:val="center"/>
            <w:hideMark/>
          </w:tcPr>
          <w:p w14:paraId="3C13D586"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tcBorders>
              <w:top w:val="nil"/>
              <w:left w:val="single" w:sz="8" w:space="0" w:color="auto"/>
              <w:bottom w:val="single" w:sz="8" w:space="0" w:color="000000"/>
              <w:right w:val="nil"/>
            </w:tcBorders>
            <w:vAlign w:val="center"/>
            <w:hideMark/>
          </w:tcPr>
          <w:p w14:paraId="5FF33EE2" w14:textId="77777777" w:rsidR="008D2164" w:rsidRPr="008D2164" w:rsidRDefault="008D2164" w:rsidP="00184B25">
            <w:pPr>
              <w:spacing w:after="0" w:line="240" w:lineRule="auto"/>
              <w:jc w:val="center"/>
              <w:rPr>
                <w:rFonts w:eastAsia="Times New Roman" w:cstheme="minorHAnsi"/>
                <w:b/>
                <w:bCs/>
                <w:color w:val="000000"/>
                <w:sz w:val="24"/>
                <w:szCs w:val="27"/>
              </w:rPr>
            </w:pPr>
          </w:p>
        </w:tc>
        <w:tc>
          <w:tcPr>
            <w:tcW w:w="1184" w:type="dxa"/>
            <w:tcBorders>
              <w:top w:val="nil"/>
              <w:left w:val="single" w:sz="4" w:space="0" w:color="auto"/>
              <w:bottom w:val="single" w:sz="4" w:space="0" w:color="auto"/>
              <w:right w:val="nil"/>
            </w:tcBorders>
            <w:shd w:val="clear" w:color="000000" w:fill="BFBFBF"/>
            <w:noWrap/>
            <w:vAlign w:val="bottom"/>
            <w:hideMark/>
          </w:tcPr>
          <w:p w14:paraId="11C04FB4" w14:textId="25E96209"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Benevolence</w:t>
            </w:r>
          </w:p>
        </w:tc>
        <w:tc>
          <w:tcPr>
            <w:tcW w:w="1076" w:type="dxa"/>
            <w:tcBorders>
              <w:top w:val="nil"/>
              <w:left w:val="single" w:sz="4" w:space="0" w:color="auto"/>
              <w:bottom w:val="single" w:sz="4" w:space="0" w:color="auto"/>
              <w:right w:val="single" w:sz="4" w:space="0" w:color="auto"/>
            </w:tcBorders>
            <w:shd w:val="clear" w:color="000000" w:fill="BFBFBF"/>
            <w:noWrap/>
            <w:vAlign w:val="center"/>
            <w:hideMark/>
          </w:tcPr>
          <w:p w14:paraId="19BE5993"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125</w:t>
            </w:r>
          </w:p>
        </w:tc>
        <w:tc>
          <w:tcPr>
            <w:tcW w:w="1243" w:type="dxa"/>
            <w:tcBorders>
              <w:top w:val="nil"/>
              <w:left w:val="nil"/>
              <w:bottom w:val="single" w:sz="4" w:space="0" w:color="auto"/>
              <w:right w:val="single" w:sz="4" w:space="0" w:color="auto"/>
            </w:tcBorders>
            <w:shd w:val="clear" w:color="000000" w:fill="BFBFBF"/>
            <w:noWrap/>
            <w:vAlign w:val="center"/>
            <w:hideMark/>
          </w:tcPr>
          <w:p w14:paraId="367F242F"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BFBFBF"/>
            <w:noWrap/>
            <w:vAlign w:val="center"/>
            <w:hideMark/>
          </w:tcPr>
          <w:p w14:paraId="469BF95D"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28</w:t>
            </w:r>
          </w:p>
        </w:tc>
        <w:tc>
          <w:tcPr>
            <w:tcW w:w="1695" w:type="dxa"/>
            <w:tcBorders>
              <w:top w:val="nil"/>
              <w:left w:val="nil"/>
              <w:bottom w:val="single" w:sz="4" w:space="0" w:color="auto"/>
              <w:right w:val="single" w:sz="4" w:space="0" w:color="auto"/>
            </w:tcBorders>
            <w:shd w:val="clear" w:color="000000" w:fill="BFBFBF"/>
            <w:noWrap/>
            <w:vAlign w:val="center"/>
            <w:hideMark/>
          </w:tcPr>
          <w:p w14:paraId="68BA39E7"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38964A81" w14:textId="77777777" w:rsidTr="00DF2A0E">
        <w:trPr>
          <w:trHeight w:val="242"/>
          <w:jc w:val="center"/>
        </w:trPr>
        <w:tc>
          <w:tcPr>
            <w:tcW w:w="1160" w:type="dxa"/>
            <w:vMerge/>
            <w:tcBorders>
              <w:top w:val="nil"/>
              <w:left w:val="single" w:sz="8" w:space="0" w:color="auto"/>
              <w:bottom w:val="single" w:sz="8" w:space="0" w:color="000000"/>
              <w:right w:val="single" w:sz="8" w:space="0" w:color="auto"/>
            </w:tcBorders>
            <w:vAlign w:val="center"/>
            <w:hideMark/>
          </w:tcPr>
          <w:p w14:paraId="4657C963"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tcBorders>
              <w:top w:val="nil"/>
              <w:left w:val="single" w:sz="8" w:space="0" w:color="auto"/>
              <w:bottom w:val="single" w:sz="8" w:space="0" w:color="000000"/>
              <w:right w:val="nil"/>
            </w:tcBorders>
            <w:vAlign w:val="center"/>
            <w:hideMark/>
          </w:tcPr>
          <w:p w14:paraId="30D5B7F4" w14:textId="77777777" w:rsidR="008D2164" w:rsidRPr="008D2164" w:rsidRDefault="008D2164" w:rsidP="00184B25">
            <w:pPr>
              <w:spacing w:after="0" w:line="240" w:lineRule="auto"/>
              <w:jc w:val="center"/>
              <w:rPr>
                <w:rFonts w:eastAsia="Times New Roman" w:cstheme="minorHAnsi"/>
                <w:b/>
                <w:bCs/>
                <w:color w:val="000000"/>
                <w:sz w:val="24"/>
                <w:szCs w:val="27"/>
              </w:rPr>
            </w:pPr>
          </w:p>
        </w:tc>
        <w:tc>
          <w:tcPr>
            <w:tcW w:w="1184" w:type="dxa"/>
            <w:tcBorders>
              <w:top w:val="nil"/>
              <w:left w:val="single" w:sz="4" w:space="0" w:color="auto"/>
              <w:bottom w:val="single" w:sz="4" w:space="0" w:color="auto"/>
              <w:right w:val="nil"/>
            </w:tcBorders>
            <w:shd w:val="clear" w:color="000000" w:fill="BFBFBF"/>
            <w:noWrap/>
            <w:vAlign w:val="bottom"/>
            <w:hideMark/>
          </w:tcPr>
          <w:p w14:paraId="11FECF14" w14:textId="0562C3E5"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Integrity</w:t>
            </w:r>
          </w:p>
        </w:tc>
        <w:tc>
          <w:tcPr>
            <w:tcW w:w="1076" w:type="dxa"/>
            <w:tcBorders>
              <w:top w:val="nil"/>
              <w:left w:val="single" w:sz="4" w:space="0" w:color="auto"/>
              <w:bottom w:val="single" w:sz="4" w:space="0" w:color="auto"/>
              <w:right w:val="single" w:sz="4" w:space="0" w:color="auto"/>
            </w:tcBorders>
            <w:shd w:val="clear" w:color="000000" w:fill="BFBFBF"/>
            <w:noWrap/>
            <w:vAlign w:val="center"/>
            <w:hideMark/>
          </w:tcPr>
          <w:p w14:paraId="775AF805"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127</w:t>
            </w:r>
          </w:p>
        </w:tc>
        <w:tc>
          <w:tcPr>
            <w:tcW w:w="1243" w:type="dxa"/>
            <w:tcBorders>
              <w:top w:val="nil"/>
              <w:left w:val="nil"/>
              <w:bottom w:val="single" w:sz="4" w:space="0" w:color="auto"/>
              <w:right w:val="single" w:sz="4" w:space="0" w:color="auto"/>
            </w:tcBorders>
            <w:shd w:val="clear" w:color="000000" w:fill="BFBFBF"/>
            <w:noWrap/>
            <w:vAlign w:val="center"/>
            <w:hideMark/>
          </w:tcPr>
          <w:p w14:paraId="77E9DC23"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BFBFBF"/>
            <w:noWrap/>
            <w:vAlign w:val="center"/>
            <w:hideMark/>
          </w:tcPr>
          <w:p w14:paraId="61AF2286"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28</w:t>
            </w:r>
          </w:p>
        </w:tc>
        <w:tc>
          <w:tcPr>
            <w:tcW w:w="1695" w:type="dxa"/>
            <w:tcBorders>
              <w:top w:val="nil"/>
              <w:left w:val="nil"/>
              <w:bottom w:val="single" w:sz="4" w:space="0" w:color="auto"/>
              <w:right w:val="single" w:sz="4" w:space="0" w:color="auto"/>
            </w:tcBorders>
            <w:shd w:val="clear" w:color="000000" w:fill="BFBFBF"/>
            <w:noWrap/>
            <w:vAlign w:val="center"/>
            <w:hideMark/>
          </w:tcPr>
          <w:p w14:paraId="16CC599B"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2925D203" w14:textId="77777777" w:rsidTr="00DF2A0E">
        <w:trPr>
          <w:trHeight w:val="231"/>
          <w:jc w:val="center"/>
        </w:trPr>
        <w:tc>
          <w:tcPr>
            <w:tcW w:w="1160" w:type="dxa"/>
            <w:vMerge/>
            <w:tcBorders>
              <w:top w:val="nil"/>
              <w:left w:val="single" w:sz="8" w:space="0" w:color="auto"/>
              <w:bottom w:val="single" w:sz="8" w:space="0" w:color="000000"/>
              <w:right w:val="single" w:sz="8" w:space="0" w:color="auto"/>
            </w:tcBorders>
            <w:vAlign w:val="center"/>
            <w:hideMark/>
          </w:tcPr>
          <w:p w14:paraId="78B4FD5E"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val="restart"/>
            <w:tcBorders>
              <w:top w:val="nil"/>
              <w:left w:val="single" w:sz="8" w:space="0" w:color="auto"/>
              <w:bottom w:val="single" w:sz="8" w:space="0" w:color="000000"/>
              <w:right w:val="nil"/>
            </w:tcBorders>
            <w:shd w:val="clear" w:color="000000" w:fill="BFBFBF"/>
            <w:noWrap/>
            <w:vAlign w:val="center"/>
            <w:hideMark/>
          </w:tcPr>
          <w:p w14:paraId="5268FC6E" w14:textId="77777777" w:rsidR="008D2164" w:rsidRPr="008D2164" w:rsidRDefault="008D2164" w:rsidP="00184B25">
            <w:pPr>
              <w:spacing w:after="0" w:line="240" w:lineRule="auto"/>
              <w:jc w:val="center"/>
              <w:rPr>
                <w:rFonts w:eastAsia="Times New Roman" w:cstheme="minorHAnsi"/>
                <w:b/>
                <w:bCs/>
                <w:color w:val="000000"/>
                <w:sz w:val="24"/>
                <w:szCs w:val="27"/>
              </w:rPr>
            </w:pPr>
            <w:r w:rsidRPr="008D2164">
              <w:rPr>
                <w:rFonts w:eastAsia="Times New Roman" w:cstheme="minorHAnsi"/>
                <w:b/>
                <w:bCs/>
                <w:color w:val="000000"/>
                <w:sz w:val="24"/>
                <w:szCs w:val="27"/>
              </w:rPr>
              <w:t>Partner</w:t>
            </w:r>
          </w:p>
        </w:tc>
        <w:tc>
          <w:tcPr>
            <w:tcW w:w="1184" w:type="dxa"/>
            <w:tcBorders>
              <w:top w:val="nil"/>
              <w:left w:val="single" w:sz="4" w:space="0" w:color="auto"/>
              <w:bottom w:val="single" w:sz="4" w:space="0" w:color="auto"/>
              <w:right w:val="nil"/>
            </w:tcBorders>
            <w:shd w:val="clear" w:color="000000" w:fill="BFBFBF"/>
            <w:noWrap/>
            <w:vAlign w:val="bottom"/>
            <w:hideMark/>
          </w:tcPr>
          <w:p w14:paraId="20A8D66A" w14:textId="3901ECC0"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Ability</w:t>
            </w:r>
          </w:p>
        </w:tc>
        <w:tc>
          <w:tcPr>
            <w:tcW w:w="1076" w:type="dxa"/>
            <w:tcBorders>
              <w:top w:val="nil"/>
              <w:left w:val="single" w:sz="4" w:space="0" w:color="auto"/>
              <w:bottom w:val="single" w:sz="4" w:space="0" w:color="auto"/>
              <w:right w:val="single" w:sz="4" w:space="0" w:color="auto"/>
            </w:tcBorders>
            <w:shd w:val="clear" w:color="000000" w:fill="BFBFBF"/>
            <w:noWrap/>
            <w:vAlign w:val="center"/>
            <w:hideMark/>
          </w:tcPr>
          <w:p w14:paraId="08365ACE"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131</w:t>
            </w:r>
          </w:p>
        </w:tc>
        <w:tc>
          <w:tcPr>
            <w:tcW w:w="1243" w:type="dxa"/>
            <w:tcBorders>
              <w:top w:val="nil"/>
              <w:left w:val="nil"/>
              <w:bottom w:val="single" w:sz="4" w:space="0" w:color="auto"/>
              <w:right w:val="single" w:sz="4" w:space="0" w:color="auto"/>
            </w:tcBorders>
            <w:shd w:val="clear" w:color="000000" w:fill="BFBFBF"/>
            <w:noWrap/>
            <w:vAlign w:val="center"/>
            <w:hideMark/>
          </w:tcPr>
          <w:p w14:paraId="28465074"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.001</w:t>
            </w:r>
          </w:p>
        </w:tc>
        <w:tc>
          <w:tcPr>
            <w:tcW w:w="1011" w:type="dxa"/>
            <w:tcBorders>
              <w:top w:val="nil"/>
              <w:left w:val="nil"/>
              <w:bottom w:val="single" w:sz="4" w:space="0" w:color="auto"/>
              <w:right w:val="single" w:sz="4" w:space="0" w:color="auto"/>
            </w:tcBorders>
            <w:shd w:val="clear" w:color="000000" w:fill="BFBFBF"/>
            <w:noWrap/>
            <w:vAlign w:val="center"/>
            <w:hideMark/>
          </w:tcPr>
          <w:p w14:paraId="2C892DC9"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32</w:t>
            </w:r>
          </w:p>
        </w:tc>
        <w:tc>
          <w:tcPr>
            <w:tcW w:w="1695" w:type="dxa"/>
            <w:tcBorders>
              <w:top w:val="nil"/>
              <w:left w:val="nil"/>
              <w:bottom w:val="single" w:sz="4" w:space="0" w:color="auto"/>
              <w:right w:val="single" w:sz="4" w:space="0" w:color="auto"/>
            </w:tcBorders>
            <w:shd w:val="clear" w:color="000000" w:fill="BFBFBF"/>
            <w:noWrap/>
            <w:vAlign w:val="center"/>
            <w:hideMark/>
          </w:tcPr>
          <w:p w14:paraId="25AE41FA"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.001</w:t>
            </w:r>
          </w:p>
        </w:tc>
      </w:tr>
      <w:tr w:rsidR="008D2164" w:rsidRPr="008D2164" w14:paraId="4845984F" w14:textId="77777777" w:rsidTr="00DF2A0E">
        <w:trPr>
          <w:trHeight w:val="231"/>
          <w:jc w:val="center"/>
        </w:trPr>
        <w:tc>
          <w:tcPr>
            <w:tcW w:w="1160" w:type="dxa"/>
            <w:vMerge/>
            <w:tcBorders>
              <w:top w:val="nil"/>
              <w:left w:val="single" w:sz="8" w:space="0" w:color="auto"/>
              <w:bottom w:val="single" w:sz="8" w:space="0" w:color="000000"/>
              <w:right w:val="single" w:sz="8" w:space="0" w:color="auto"/>
            </w:tcBorders>
            <w:vAlign w:val="center"/>
            <w:hideMark/>
          </w:tcPr>
          <w:p w14:paraId="2AF68DCA"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tcBorders>
              <w:top w:val="nil"/>
              <w:left w:val="single" w:sz="8" w:space="0" w:color="auto"/>
              <w:bottom w:val="single" w:sz="8" w:space="0" w:color="000000"/>
              <w:right w:val="nil"/>
            </w:tcBorders>
            <w:vAlign w:val="center"/>
            <w:hideMark/>
          </w:tcPr>
          <w:p w14:paraId="4FAA49E9" w14:textId="77777777" w:rsidR="008D2164" w:rsidRPr="008D2164" w:rsidRDefault="008D2164" w:rsidP="00184B25">
            <w:pPr>
              <w:spacing w:after="0" w:line="240" w:lineRule="auto"/>
              <w:jc w:val="center"/>
              <w:rPr>
                <w:rFonts w:eastAsia="Times New Roman" w:cstheme="minorHAnsi"/>
                <w:b/>
                <w:bCs/>
                <w:color w:val="000000"/>
                <w:sz w:val="27"/>
                <w:szCs w:val="27"/>
              </w:rPr>
            </w:pPr>
          </w:p>
        </w:tc>
        <w:tc>
          <w:tcPr>
            <w:tcW w:w="1184" w:type="dxa"/>
            <w:tcBorders>
              <w:top w:val="nil"/>
              <w:left w:val="single" w:sz="4" w:space="0" w:color="auto"/>
              <w:bottom w:val="single" w:sz="4" w:space="0" w:color="auto"/>
              <w:right w:val="nil"/>
            </w:tcBorders>
            <w:shd w:val="clear" w:color="000000" w:fill="BFBFBF"/>
            <w:noWrap/>
            <w:vAlign w:val="bottom"/>
            <w:hideMark/>
          </w:tcPr>
          <w:p w14:paraId="52E24D14" w14:textId="19E4634F"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Benevolence</w:t>
            </w:r>
          </w:p>
        </w:tc>
        <w:tc>
          <w:tcPr>
            <w:tcW w:w="1076" w:type="dxa"/>
            <w:tcBorders>
              <w:top w:val="nil"/>
              <w:left w:val="single" w:sz="4" w:space="0" w:color="auto"/>
              <w:bottom w:val="single" w:sz="4" w:space="0" w:color="auto"/>
              <w:right w:val="single" w:sz="4" w:space="0" w:color="auto"/>
            </w:tcBorders>
            <w:shd w:val="clear" w:color="000000" w:fill="BFBFBF"/>
            <w:noWrap/>
            <w:vAlign w:val="center"/>
            <w:hideMark/>
          </w:tcPr>
          <w:p w14:paraId="4EB3E583"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131</w:t>
            </w:r>
          </w:p>
        </w:tc>
        <w:tc>
          <w:tcPr>
            <w:tcW w:w="1243" w:type="dxa"/>
            <w:tcBorders>
              <w:top w:val="nil"/>
              <w:left w:val="nil"/>
              <w:bottom w:val="single" w:sz="4" w:space="0" w:color="auto"/>
              <w:right w:val="single" w:sz="4" w:space="0" w:color="auto"/>
            </w:tcBorders>
            <w:shd w:val="clear" w:color="000000" w:fill="BFBFBF"/>
            <w:noWrap/>
            <w:vAlign w:val="center"/>
            <w:hideMark/>
          </w:tcPr>
          <w:p w14:paraId="6678A5FC"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BFBFBF"/>
            <w:noWrap/>
            <w:vAlign w:val="center"/>
            <w:hideMark/>
          </w:tcPr>
          <w:p w14:paraId="3D8494C1"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32</w:t>
            </w:r>
          </w:p>
        </w:tc>
        <w:tc>
          <w:tcPr>
            <w:tcW w:w="1695" w:type="dxa"/>
            <w:tcBorders>
              <w:top w:val="nil"/>
              <w:left w:val="nil"/>
              <w:bottom w:val="single" w:sz="4" w:space="0" w:color="auto"/>
              <w:right w:val="single" w:sz="4" w:space="0" w:color="auto"/>
            </w:tcBorders>
            <w:shd w:val="clear" w:color="000000" w:fill="BFBFBF"/>
            <w:noWrap/>
            <w:vAlign w:val="center"/>
            <w:hideMark/>
          </w:tcPr>
          <w:p w14:paraId="224B92A5"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r w:rsidR="008D2164" w:rsidRPr="008D2164" w14:paraId="3EFE37F7" w14:textId="77777777" w:rsidTr="00DF2A0E">
        <w:trPr>
          <w:trHeight w:val="242"/>
          <w:jc w:val="center"/>
        </w:trPr>
        <w:tc>
          <w:tcPr>
            <w:tcW w:w="1160" w:type="dxa"/>
            <w:vMerge/>
            <w:tcBorders>
              <w:top w:val="nil"/>
              <w:left w:val="single" w:sz="8" w:space="0" w:color="auto"/>
              <w:bottom w:val="single" w:sz="8" w:space="0" w:color="000000"/>
              <w:right w:val="single" w:sz="8" w:space="0" w:color="auto"/>
            </w:tcBorders>
            <w:vAlign w:val="center"/>
            <w:hideMark/>
          </w:tcPr>
          <w:p w14:paraId="30F0FCC5" w14:textId="77777777" w:rsidR="008D2164" w:rsidRPr="008D2164" w:rsidRDefault="008D2164" w:rsidP="008D2164">
            <w:pPr>
              <w:spacing w:after="0" w:line="240" w:lineRule="auto"/>
              <w:rPr>
                <w:rFonts w:eastAsia="Times New Roman" w:cstheme="minorHAnsi"/>
                <w:b/>
                <w:bCs/>
                <w:color w:val="000000"/>
                <w:sz w:val="32"/>
                <w:szCs w:val="32"/>
              </w:rPr>
            </w:pPr>
          </w:p>
        </w:tc>
        <w:tc>
          <w:tcPr>
            <w:tcW w:w="1280" w:type="dxa"/>
            <w:vMerge/>
            <w:tcBorders>
              <w:top w:val="nil"/>
              <w:left w:val="single" w:sz="8" w:space="0" w:color="auto"/>
              <w:bottom w:val="single" w:sz="8" w:space="0" w:color="000000"/>
              <w:right w:val="nil"/>
            </w:tcBorders>
            <w:vAlign w:val="center"/>
            <w:hideMark/>
          </w:tcPr>
          <w:p w14:paraId="281DE4E3" w14:textId="77777777" w:rsidR="008D2164" w:rsidRPr="008D2164" w:rsidRDefault="008D2164" w:rsidP="00184B25">
            <w:pPr>
              <w:spacing w:after="0" w:line="240" w:lineRule="auto"/>
              <w:jc w:val="center"/>
              <w:rPr>
                <w:rFonts w:eastAsia="Times New Roman" w:cstheme="minorHAnsi"/>
                <w:b/>
                <w:bCs/>
                <w:color w:val="000000"/>
                <w:sz w:val="27"/>
                <w:szCs w:val="27"/>
              </w:rPr>
            </w:pPr>
          </w:p>
        </w:tc>
        <w:tc>
          <w:tcPr>
            <w:tcW w:w="1184" w:type="dxa"/>
            <w:tcBorders>
              <w:top w:val="nil"/>
              <w:left w:val="single" w:sz="4" w:space="0" w:color="auto"/>
              <w:bottom w:val="single" w:sz="4" w:space="0" w:color="auto"/>
              <w:right w:val="nil"/>
            </w:tcBorders>
            <w:shd w:val="clear" w:color="000000" w:fill="BFBFBF"/>
            <w:noWrap/>
            <w:vAlign w:val="bottom"/>
            <w:hideMark/>
          </w:tcPr>
          <w:p w14:paraId="1DE2B1B5" w14:textId="69C29434" w:rsidR="008D2164" w:rsidRPr="008D2164" w:rsidRDefault="00B222B6" w:rsidP="008D2164">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Integrity</w:t>
            </w:r>
          </w:p>
        </w:tc>
        <w:tc>
          <w:tcPr>
            <w:tcW w:w="1076" w:type="dxa"/>
            <w:tcBorders>
              <w:top w:val="nil"/>
              <w:left w:val="single" w:sz="4" w:space="0" w:color="auto"/>
              <w:bottom w:val="single" w:sz="4" w:space="0" w:color="auto"/>
              <w:right w:val="single" w:sz="4" w:space="0" w:color="auto"/>
            </w:tcBorders>
            <w:shd w:val="clear" w:color="000000" w:fill="BFBFBF"/>
            <w:noWrap/>
            <w:vAlign w:val="center"/>
            <w:hideMark/>
          </w:tcPr>
          <w:p w14:paraId="1CC82D0B"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129</w:t>
            </w:r>
          </w:p>
        </w:tc>
        <w:tc>
          <w:tcPr>
            <w:tcW w:w="1243" w:type="dxa"/>
            <w:tcBorders>
              <w:top w:val="nil"/>
              <w:left w:val="nil"/>
              <w:bottom w:val="single" w:sz="4" w:space="0" w:color="auto"/>
              <w:right w:val="single" w:sz="4" w:space="0" w:color="auto"/>
            </w:tcBorders>
            <w:shd w:val="clear" w:color="000000" w:fill="BFBFBF"/>
            <w:noWrap/>
            <w:vAlign w:val="center"/>
            <w:hideMark/>
          </w:tcPr>
          <w:p w14:paraId="4674D2FE"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c>
          <w:tcPr>
            <w:tcW w:w="1011" w:type="dxa"/>
            <w:tcBorders>
              <w:top w:val="nil"/>
              <w:left w:val="nil"/>
              <w:bottom w:val="single" w:sz="4" w:space="0" w:color="auto"/>
              <w:right w:val="single" w:sz="4" w:space="0" w:color="auto"/>
            </w:tcBorders>
            <w:shd w:val="clear" w:color="000000" w:fill="BFBFBF"/>
            <w:noWrap/>
            <w:vAlign w:val="center"/>
            <w:hideMark/>
          </w:tcPr>
          <w:p w14:paraId="0ACF2581"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31</w:t>
            </w:r>
          </w:p>
        </w:tc>
        <w:tc>
          <w:tcPr>
            <w:tcW w:w="1695" w:type="dxa"/>
            <w:tcBorders>
              <w:top w:val="nil"/>
              <w:left w:val="nil"/>
              <w:bottom w:val="single" w:sz="4" w:space="0" w:color="auto"/>
              <w:right w:val="single" w:sz="4" w:space="0" w:color="auto"/>
            </w:tcBorders>
            <w:shd w:val="clear" w:color="000000" w:fill="BFBFBF"/>
            <w:noWrap/>
            <w:vAlign w:val="center"/>
            <w:hideMark/>
          </w:tcPr>
          <w:p w14:paraId="47DE876D" w14:textId="77777777" w:rsidR="008D2164" w:rsidRPr="008D2164" w:rsidRDefault="008D2164" w:rsidP="008D2164">
            <w:pPr>
              <w:spacing w:after="0" w:line="240" w:lineRule="auto"/>
              <w:jc w:val="center"/>
              <w:rPr>
                <w:rFonts w:eastAsia="Times New Roman" w:cstheme="minorHAnsi"/>
                <w:color w:val="000000"/>
                <w:sz w:val="24"/>
                <w:szCs w:val="24"/>
              </w:rPr>
            </w:pPr>
            <w:r w:rsidRPr="008D2164">
              <w:rPr>
                <w:rFonts w:eastAsia="Times New Roman" w:cstheme="minorHAnsi"/>
                <w:color w:val="000000"/>
                <w:sz w:val="24"/>
                <w:szCs w:val="24"/>
              </w:rPr>
              <w:t>.000</w:t>
            </w:r>
          </w:p>
        </w:tc>
      </w:tr>
    </w:tbl>
    <w:p w14:paraId="0752BF01" w14:textId="77777777" w:rsidR="006D1E40" w:rsidRDefault="006D1E40" w:rsidP="00472780">
      <w:pPr>
        <w:rPr>
          <w:b/>
        </w:rPr>
      </w:pPr>
    </w:p>
    <w:p w14:paraId="02A950F6" w14:textId="64B607D8" w:rsidR="005023FC" w:rsidRDefault="005023FC" w:rsidP="00472780">
      <w:pPr>
        <w:rPr>
          <w:rFonts w:cstheme="minorHAnsi"/>
        </w:rPr>
      </w:pPr>
      <w:r>
        <w:rPr>
          <w:b/>
        </w:rPr>
        <w:t xml:space="preserve">Table </w:t>
      </w:r>
      <w:r w:rsidR="00E84AE8">
        <w:rPr>
          <w:b/>
        </w:rPr>
        <w:t>S</w:t>
      </w:r>
      <w:r>
        <w:rPr>
          <w:b/>
        </w:rPr>
        <w:t xml:space="preserve">3. </w:t>
      </w:r>
      <w:r>
        <w:rPr>
          <w:rFonts w:cstheme="minorHAnsi"/>
          <w:b/>
        </w:rPr>
        <w:t xml:space="preserve">Experiment Two: </w:t>
      </w:r>
      <w:r w:rsidR="006D1E40">
        <w:rPr>
          <w:rFonts w:cstheme="minorHAnsi"/>
          <w:b/>
        </w:rPr>
        <w:t>d</w:t>
      </w:r>
      <w:r>
        <w:rPr>
          <w:rFonts w:cstheme="minorHAnsi"/>
          <w:b/>
        </w:rPr>
        <w:t xml:space="preserve">ifferences in </w:t>
      </w:r>
      <w:r w:rsidR="006D1E40">
        <w:rPr>
          <w:rFonts w:cstheme="minorHAnsi"/>
          <w:b/>
        </w:rPr>
        <w:t>s</w:t>
      </w:r>
      <w:r>
        <w:rPr>
          <w:rFonts w:cstheme="minorHAnsi"/>
          <w:b/>
        </w:rPr>
        <w:t xml:space="preserve">ubjective </w:t>
      </w:r>
      <w:r w:rsidR="006D1E40">
        <w:rPr>
          <w:rFonts w:cstheme="minorHAnsi"/>
          <w:b/>
        </w:rPr>
        <w:t>a</w:t>
      </w:r>
      <w:r>
        <w:rPr>
          <w:rFonts w:cstheme="minorHAnsi"/>
          <w:b/>
        </w:rPr>
        <w:t>nxiety</w:t>
      </w:r>
      <w:r w:rsidR="006D1E40">
        <w:rPr>
          <w:rFonts w:cstheme="minorHAnsi"/>
          <w:b/>
        </w:rPr>
        <w:t xml:space="preserve"> p</w:t>
      </w:r>
      <w:r>
        <w:rPr>
          <w:rFonts w:cstheme="minorHAnsi"/>
          <w:b/>
        </w:rPr>
        <w:t>re</w:t>
      </w:r>
      <w:r w:rsidR="006D1E40">
        <w:rPr>
          <w:rFonts w:cstheme="minorHAnsi"/>
          <w:b/>
        </w:rPr>
        <w:t>-</w:t>
      </w:r>
      <w:r>
        <w:rPr>
          <w:rFonts w:cstheme="minorHAnsi"/>
          <w:b/>
        </w:rPr>
        <w:t xml:space="preserve"> and </w:t>
      </w:r>
      <w:r w:rsidR="006D1E40">
        <w:rPr>
          <w:rFonts w:cstheme="minorHAnsi"/>
          <w:b/>
        </w:rPr>
        <w:t>p</w:t>
      </w:r>
      <w:r>
        <w:rPr>
          <w:rFonts w:cstheme="minorHAnsi"/>
          <w:b/>
        </w:rPr>
        <w:t>ost</w:t>
      </w:r>
      <w:r w:rsidR="006D1E40">
        <w:rPr>
          <w:rFonts w:cstheme="minorHAnsi"/>
          <w:b/>
        </w:rPr>
        <w:t>-</w:t>
      </w:r>
      <w:r>
        <w:rPr>
          <w:rFonts w:cstheme="minorHAnsi"/>
          <w:b/>
        </w:rPr>
        <w:t xml:space="preserve"> </w:t>
      </w:r>
      <w:r w:rsidR="006D1E40">
        <w:rPr>
          <w:rFonts w:cstheme="minorHAnsi"/>
          <w:b/>
        </w:rPr>
        <w:t>d</w:t>
      </w:r>
      <w:r>
        <w:rPr>
          <w:rFonts w:cstheme="minorHAnsi"/>
          <w:b/>
        </w:rPr>
        <w:t>ecision.</w:t>
      </w:r>
      <w:r w:rsidRPr="005023FC">
        <w:rPr>
          <w:rFonts w:cstheme="minorHAnsi"/>
        </w:rPr>
        <w:t xml:space="preserve"> </w:t>
      </w:r>
      <w:r>
        <w:rPr>
          <w:rFonts w:cstheme="minorHAnsi"/>
        </w:rPr>
        <w:t>In the same fashion as the ABI data</w:t>
      </w:r>
      <w:r w:rsidR="00F56D38">
        <w:rPr>
          <w:rFonts w:cstheme="minorHAnsi"/>
        </w:rPr>
        <w:t xml:space="preserve"> (Table 2)</w:t>
      </w:r>
      <w:r>
        <w:rPr>
          <w:rFonts w:cstheme="minorHAnsi"/>
        </w:rPr>
        <w:t>, STAI scores were compared. The scores were either left as raw values, expressed as proportion relative to baseline (Prop.), or simple subtractive difference from baseline (Diff.). The FDR procedure was applied to these tests as a whole; with q=0.05 and q=0.01</w:t>
      </w:r>
      <w:r w:rsidR="006D1E40">
        <w:rPr>
          <w:rFonts w:cstheme="minorHAnsi"/>
        </w:rPr>
        <w:t>,</w:t>
      </w:r>
      <w:r>
        <w:rPr>
          <w:rFonts w:cstheme="minorHAnsi"/>
        </w:rPr>
        <w:t xml:space="preserve"> we obtained threshold </w:t>
      </w:r>
      <w:r>
        <w:rPr>
          <w:rFonts w:cstheme="minorHAnsi"/>
          <w:i/>
        </w:rPr>
        <w:t>p</w:t>
      </w:r>
      <w:r w:rsidR="006D1E40">
        <w:rPr>
          <w:rFonts w:cstheme="minorHAnsi"/>
        </w:rPr>
        <w:t>-</w:t>
      </w:r>
      <w:r>
        <w:rPr>
          <w:rFonts w:cstheme="minorHAnsi"/>
        </w:rPr>
        <w:t>values of 0.0</w:t>
      </w:r>
      <w:r w:rsidR="00B7394A">
        <w:rPr>
          <w:rFonts w:cstheme="minorHAnsi"/>
        </w:rPr>
        <w:t>04 and 0.0001</w:t>
      </w:r>
      <w:r>
        <w:rPr>
          <w:rFonts w:cstheme="minorHAnsi"/>
        </w:rPr>
        <w:t xml:space="preserve">, respectively. Overall, we observed that </w:t>
      </w:r>
      <w:r w:rsidR="006D1E40">
        <w:rPr>
          <w:rFonts w:cstheme="minorHAnsi"/>
        </w:rPr>
        <w:t>self-reported anxiety is lower</w:t>
      </w:r>
      <w:r>
        <w:rPr>
          <w:rFonts w:cstheme="minorHAnsi"/>
        </w:rPr>
        <w:t xml:space="preserve"> when a participant chooses to trust their partner </w:t>
      </w:r>
      <w:r w:rsidR="006D1E40">
        <w:rPr>
          <w:rFonts w:cstheme="minorHAnsi"/>
        </w:rPr>
        <w:t>than</w:t>
      </w:r>
      <w:r>
        <w:rPr>
          <w:rFonts w:cstheme="minorHAnsi"/>
        </w:rPr>
        <w:t xml:space="preserve"> when they mistrust their partner (Self,</w:t>
      </w:r>
      <w:r w:rsidR="006D1E40">
        <w:rPr>
          <w:rFonts w:cstheme="minorHAnsi"/>
        </w:rPr>
        <w:t xml:space="preserve"> </w:t>
      </w:r>
      <w:r w:rsidR="005F5961">
        <w:rPr>
          <w:rFonts w:cstheme="minorHAnsi"/>
        </w:rPr>
        <w:t>Pre</w:t>
      </w:r>
      <w:r>
        <w:rPr>
          <w:rFonts w:cstheme="minorHAnsi"/>
        </w:rPr>
        <w:t xml:space="preserve"> </w:t>
      </w:r>
      <w:r w:rsidR="006D1E40">
        <w:rPr>
          <w:rFonts w:cstheme="minorHAnsi"/>
        </w:rPr>
        <w:t>and</w:t>
      </w:r>
      <w:r>
        <w:rPr>
          <w:rFonts w:cstheme="minorHAnsi"/>
        </w:rPr>
        <w:t xml:space="preserve"> </w:t>
      </w:r>
      <w:r w:rsidR="001E4A9C">
        <w:rPr>
          <w:rFonts w:cstheme="minorHAnsi"/>
        </w:rPr>
        <w:t>Post</w:t>
      </w:r>
      <w:r>
        <w:rPr>
          <w:rFonts w:cstheme="minorHAnsi"/>
        </w:rPr>
        <w:t>). For the independent tests, this was observed only with baseline included, which suggests that individual differences in baseline anxiety can obscure this effect. With paired, within-subject tests</w:t>
      </w:r>
      <w:r w:rsidR="006D1E40">
        <w:rPr>
          <w:rFonts w:cstheme="minorHAnsi"/>
        </w:rPr>
        <w:t>,</w:t>
      </w:r>
      <w:r>
        <w:rPr>
          <w:rFonts w:cstheme="minorHAnsi"/>
        </w:rPr>
        <w:t xml:space="preserve"> no such correction is necessary as baseline is </w:t>
      </w:r>
      <w:r w:rsidR="00B7394A">
        <w:rPr>
          <w:rFonts w:cstheme="minorHAnsi"/>
        </w:rPr>
        <w:t xml:space="preserve">presumably </w:t>
      </w:r>
      <w:r>
        <w:rPr>
          <w:rFonts w:cstheme="minorHAnsi"/>
        </w:rPr>
        <w:t>present in both paired values; as a result</w:t>
      </w:r>
      <w:r w:rsidR="006D1E40">
        <w:rPr>
          <w:rFonts w:cstheme="minorHAnsi"/>
        </w:rPr>
        <w:t>,</w:t>
      </w:r>
      <w:r>
        <w:rPr>
          <w:rFonts w:cstheme="minorHAnsi"/>
        </w:rPr>
        <w:t xml:space="preserve"> it is unsurprising that all </w:t>
      </w:r>
      <w:r w:rsidR="00B7394A">
        <w:rPr>
          <w:rFonts w:cstheme="minorHAnsi"/>
        </w:rPr>
        <w:t xml:space="preserve">paired </w:t>
      </w:r>
      <w:r>
        <w:rPr>
          <w:rFonts w:cstheme="minorHAnsi"/>
        </w:rPr>
        <w:t xml:space="preserve">tests involving </w:t>
      </w:r>
      <w:r w:rsidR="00184B25">
        <w:rPr>
          <w:rFonts w:cstheme="minorHAnsi"/>
        </w:rPr>
        <w:t>self-be</w:t>
      </w:r>
      <w:r w:rsidR="00B7394A">
        <w:rPr>
          <w:rFonts w:cstheme="minorHAnsi"/>
        </w:rPr>
        <w:t>havior are significant at q=0.05</w:t>
      </w:r>
      <w:r w:rsidR="00184B25">
        <w:rPr>
          <w:rFonts w:cstheme="minorHAnsi"/>
        </w:rPr>
        <w:t>.</w:t>
      </w:r>
    </w:p>
    <w:p w14:paraId="2396A6DD" w14:textId="658C29A6" w:rsidR="00FE3F07" w:rsidRDefault="00FE3F07">
      <w:pPr>
        <w:rPr>
          <w:rFonts w:cstheme="minorHAnsi"/>
        </w:rPr>
      </w:pPr>
      <w:r>
        <w:rPr>
          <w:rFonts w:cstheme="minorHAnsi"/>
        </w:rPr>
        <w:br w:type="page"/>
      </w:r>
    </w:p>
    <w:p w14:paraId="4D26BC71" w14:textId="77777777" w:rsidR="00FE3F07" w:rsidRDefault="00FE3F07" w:rsidP="00472780">
      <w:pPr>
        <w:rPr>
          <w:b/>
        </w:rPr>
      </w:pPr>
    </w:p>
    <w:tbl>
      <w:tblPr>
        <w:tblW w:w="8658" w:type="dxa"/>
        <w:jc w:val="center"/>
        <w:tblLook w:val="04A0" w:firstRow="1" w:lastRow="0" w:firstColumn="1" w:lastColumn="0" w:noHBand="0" w:noVBand="1"/>
      </w:tblPr>
      <w:tblGrid>
        <w:gridCol w:w="1198"/>
        <w:gridCol w:w="1322"/>
        <w:gridCol w:w="1198"/>
        <w:gridCol w:w="1339"/>
        <w:gridCol w:w="1056"/>
        <w:gridCol w:w="1325"/>
        <w:gridCol w:w="1220"/>
      </w:tblGrid>
      <w:tr w:rsidR="005023FC" w:rsidRPr="005023FC" w14:paraId="2DCA27B1" w14:textId="77777777" w:rsidTr="00DF2A0E">
        <w:trPr>
          <w:trHeight w:val="218"/>
          <w:jc w:val="center"/>
        </w:trPr>
        <w:tc>
          <w:tcPr>
            <w:tcW w:w="1198" w:type="dxa"/>
            <w:tcBorders>
              <w:top w:val="nil"/>
              <w:left w:val="nil"/>
              <w:bottom w:val="nil"/>
              <w:right w:val="nil"/>
            </w:tcBorders>
            <w:shd w:val="clear" w:color="auto" w:fill="auto"/>
            <w:noWrap/>
            <w:vAlign w:val="bottom"/>
            <w:hideMark/>
          </w:tcPr>
          <w:p w14:paraId="3493AEC8" w14:textId="77777777" w:rsidR="005023FC" w:rsidRPr="005023FC" w:rsidRDefault="005023FC" w:rsidP="005023FC">
            <w:pPr>
              <w:spacing w:after="0" w:line="240" w:lineRule="auto"/>
              <w:rPr>
                <w:rFonts w:eastAsia="Times New Roman" w:cstheme="minorHAnsi"/>
                <w:color w:val="000000"/>
              </w:rPr>
            </w:pPr>
          </w:p>
        </w:tc>
        <w:tc>
          <w:tcPr>
            <w:tcW w:w="1322" w:type="dxa"/>
            <w:tcBorders>
              <w:top w:val="nil"/>
              <w:left w:val="nil"/>
              <w:bottom w:val="nil"/>
              <w:right w:val="nil"/>
            </w:tcBorders>
            <w:shd w:val="clear" w:color="auto" w:fill="auto"/>
            <w:noWrap/>
            <w:vAlign w:val="bottom"/>
            <w:hideMark/>
          </w:tcPr>
          <w:p w14:paraId="20A4F817" w14:textId="77777777" w:rsidR="005023FC" w:rsidRPr="005023FC" w:rsidRDefault="005023FC" w:rsidP="005023FC">
            <w:pPr>
              <w:spacing w:after="0" w:line="240" w:lineRule="auto"/>
              <w:rPr>
                <w:rFonts w:eastAsia="Times New Roman" w:cstheme="minorHAnsi"/>
                <w:color w:val="000000"/>
              </w:rPr>
            </w:pPr>
          </w:p>
        </w:tc>
        <w:tc>
          <w:tcPr>
            <w:tcW w:w="1198" w:type="dxa"/>
            <w:tcBorders>
              <w:top w:val="nil"/>
              <w:left w:val="nil"/>
              <w:bottom w:val="nil"/>
              <w:right w:val="nil"/>
            </w:tcBorders>
            <w:shd w:val="clear" w:color="auto" w:fill="auto"/>
            <w:noWrap/>
            <w:vAlign w:val="bottom"/>
            <w:hideMark/>
          </w:tcPr>
          <w:p w14:paraId="73CE5522" w14:textId="77777777" w:rsidR="005023FC" w:rsidRPr="005023FC" w:rsidRDefault="005023FC" w:rsidP="005023FC">
            <w:pPr>
              <w:spacing w:after="0" w:line="240" w:lineRule="auto"/>
              <w:rPr>
                <w:rFonts w:eastAsia="Times New Roman" w:cstheme="minorHAnsi"/>
                <w:color w:val="000000"/>
              </w:rPr>
            </w:pPr>
          </w:p>
        </w:tc>
        <w:tc>
          <w:tcPr>
            <w:tcW w:w="2395" w:type="dxa"/>
            <w:gridSpan w:val="2"/>
            <w:tcBorders>
              <w:top w:val="nil"/>
              <w:left w:val="nil"/>
              <w:bottom w:val="nil"/>
              <w:right w:val="nil"/>
            </w:tcBorders>
            <w:shd w:val="clear" w:color="auto" w:fill="auto"/>
            <w:noWrap/>
            <w:vAlign w:val="bottom"/>
            <w:hideMark/>
          </w:tcPr>
          <w:p w14:paraId="4DA4DDD4" w14:textId="77777777" w:rsidR="005023FC" w:rsidRPr="005023FC" w:rsidRDefault="005023FC" w:rsidP="005023FC">
            <w:pPr>
              <w:spacing w:after="0" w:line="240" w:lineRule="auto"/>
              <w:jc w:val="center"/>
              <w:rPr>
                <w:rFonts w:eastAsia="Times New Roman" w:cstheme="minorHAnsi"/>
                <w:b/>
                <w:color w:val="000000"/>
                <w:sz w:val="28"/>
              </w:rPr>
            </w:pPr>
            <w:r>
              <w:rPr>
                <w:rFonts w:eastAsia="Times New Roman" w:cstheme="minorHAnsi"/>
                <w:b/>
                <w:color w:val="000000"/>
                <w:sz w:val="28"/>
              </w:rPr>
              <w:t>Independent</w:t>
            </w:r>
          </w:p>
        </w:tc>
        <w:tc>
          <w:tcPr>
            <w:tcW w:w="2545" w:type="dxa"/>
            <w:gridSpan w:val="2"/>
            <w:tcBorders>
              <w:top w:val="nil"/>
              <w:left w:val="nil"/>
              <w:bottom w:val="nil"/>
              <w:right w:val="nil"/>
            </w:tcBorders>
            <w:shd w:val="clear" w:color="auto" w:fill="auto"/>
            <w:noWrap/>
            <w:vAlign w:val="bottom"/>
            <w:hideMark/>
          </w:tcPr>
          <w:p w14:paraId="48DEFE2F" w14:textId="77777777" w:rsidR="005023FC" w:rsidRPr="005023FC" w:rsidRDefault="005023FC" w:rsidP="005023FC">
            <w:pPr>
              <w:spacing w:after="0" w:line="240" w:lineRule="auto"/>
              <w:jc w:val="center"/>
              <w:rPr>
                <w:rFonts w:eastAsia="Times New Roman" w:cstheme="minorHAnsi"/>
                <w:b/>
                <w:color w:val="000000"/>
                <w:sz w:val="28"/>
              </w:rPr>
            </w:pPr>
            <w:r>
              <w:rPr>
                <w:rFonts w:eastAsia="Times New Roman" w:cstheme="minorHAnsi"/>
                <w:b/>
                <w:color w:val="000000"/>
                <w:sz w:val="28"/>
              </w:rPr>
              <w:t>Paired</w:t>
            </w:r>
          </w:p>
        </w:tc>
      </w:tr>
      <w:tr w:rsidR="005023FC" w:rsidRPr="005023FC" w14:paraId="666B0252" w14:textId="77777777" w:rsidTr="00DF2A0E">
        <w:trPr>
          <w:trHeight w:val="261"/>
          <w:jc w:val="center"/>
        </w:trPr>
        <w:tc>
          <w:tcPr>
            <w:tcW w:w="1198" w:type="dxa"/>
            <w:tcBorders>
              <w:top w:val="nil"/>
              <w:left w:val="nil"/>
              <w:bottom w:val="nil"/>
              <w:right w:val="nil"/>
            </w:tcBorders>
            <w:shd w:val="clear" w:color="auto" w:fill="auto"/>
            <w:noWrap/>
            <w:vAlign w:val="bottom"/>
            <w:hideMark/>
          </w:tcPr>
          <w:p w14:paraId="3F618A3E" w14:textId="77777777" w:rsidR="005023FC" w:rsidRPr="005023FC" w:rsidRDefault="005023FC" w:rsidP="005023FC">
            <w:pPr>
              <w:spacing w:after="0" w:line="240" w:lineRule="auto"/>
              <w:rPr>
                <w:rFonts w:eastAsia="Times New Roman" w:cstheme="minorHAnsi"/>
                <w:color w:val="000000"/>
              </w:rPr>
            </w:pPr>
          </w:p>
        </w:tc>
        <w:tc>
          <w:tcPr>
            <w:tcW w:w="1322" w:type="dxa"/>
            <w:tcBorders>
              <w:top w:val="nil"/>
              <w:left w:val="nil"/>
              <w:bottom w:val="nil"/>
              <w:right w:val="nil"/>
            </w:tcBorders>
            <w:shd w:val="clear" w:color="auto" w:fill="auto"/>
            <w:noWrap/>
            <w:vAlign w:val="bottom"/>
            <w:hideMark/>
          </w:tcPr>
          <w:p w14:paraId="1C01374E" w14:textId="77777777" w:rsidR="005023FC" w:rsidRPr="005023FC" w:rsidRDefault="005023FC" w:rsidP="005023FC">
            <w:pPr>
              <w:spacing w:after="0" w:line="240" w:lineRule="auto"/>
              <w:rPr>
                <w:rFonts w:eastAsia="Times New Roman" w:cstheme="minorHAnsi"/>
                <w:color w:val="000000"/>
              </w:rPr>
            </w:pPr>
          </w:p>
        </w:tc>
        <w:tc>
          <w:tcPr>
            <w:tcW w:w="1198" w:type="dxa"/>
            <w:tcBorders>
              <w:top w:val="nil"/>
              <w:left w:val="nil"/>
              <w:bottom w:val="nil"/>
              <w:right w:val="nil"/>
            </w:tcBorders>
            <w:shd w:val="clear" w:color="auto" w:fill="auto"/>
            <w:noWrap/>
            <w:vAlign w:val="bottom"/>
            <w:hideMark/>
          </w:tcPr>
          <w:p w14:paraId="75B36973" w14:textId="77777777" w:rsidR="005023FC" w:rsidRPr="005023FC" w:rsidRDefault="005023FC" w:rsidP="005023FC">
            <w:pPr>
              <w:spacing w:after="0" w:line="240" w:lineRule="auto"/>
              <w:rPr>
                <w:rFonts w:eastAsia="Times New Roman" w:cstheme="minorHAnsi"/>
                <w:color w:val="000000"/>
                <w:sz w:val="24"/>
                <w:szCs w:val="24"/>
              </w:rPr>
            </w:pPr>
          </w:p>
        </w:tc>
        <w:tc>
          <w:tcPr>
            <w:tcW w:w="1339" w:type="dxa"/>
            <w:tcBorders>
              <w:top w:val="nil"/>
              <w:left w:val="nil"/>
              <w:bottom w:val="nil"/>
              <w:right w:val="nil"/>
            </w:tcBorders>
            <w:shd w:val="clear" w:color="auto" w:fill="auto"/>
            <w:noWrap/>
            <w:vAlign w:val="bottom"/>
            <w:hideMark/>
          </w:tcPr>
          <w:p w14:paraId="7EE150DE" w14:textId="77777777" w:rsidR="005023FC" w:rsidRPr="005023FC" w:rsidRDefault="005023FC" w:rsidP="005023FC">
            <w:pPr>
              <w:spacing w:after="0" w:line="240" w:lineRule="auto"/>
              <w:jc w:val="center"/>
              <w:rPr>
                <w:rFonts w:eastAsia="Times New Roman" w:cstheme="minorHAnsi"/>
                <w:b/>
                <w:bCs/>
                <w:color w:val="000000"/>
                <w:sz w:val="24"/>
                <w:szCs w:val="26"/>
              </w:rPr>
            </w:pPr>
            <w:proofErr w:type="spellStart"/>
            <w:r w:rsidRPr="005023FC">
              <w:rPr>
                <w:rFonts w:eastAsia="Times New Roman" w:cstheme="minorHAnsi"/>
                <w:b/>
                <w:bCs/>
                <w:color w:val="000000"/>
                <w:sz w:val="24"/>
                <w:szCs w:val="26"/>
              </w:rPr>
              <w:t>df</w:t>
            </w:r>
            <w:proofErr w:type="spellEnd"/>
          </w:p>
        </w:tc>
        <w:tc>
          <w:tcPr>
            <w:tcW w:w="1056" w:type="dxa"/>
            <w:tcBorders>
              <w:top w:val="nil"/>
              <w:left w:val="nil"/>
              <w:bottom w:val="nil"/>
              <w:right w:val="nil"/>
            </w:tcBorders>
            <w:shd w:val="clear" w:color="auto" w:fill="auto"/>
            <w:noWrap/>
            <w:vAlign w:val="bottom"/>
            <w:hideMark/>
          </w:tcPr>
          <w:p w14:paraId="24E84AAA" w14:textId="77777777" w:rsidR="005023FC" w:rsidRPr="005023FC" w:rsidRDefault="005023FC" w:rsidP="005023FC">
            <w:pPr>
              <w:spacing w:after="0" w:line="240" w:lineRule="auto"/>
              <w:jc w:val="center"/>
              <w:rPr>
                <w:rFonts w:eastAsia="Times New Roman" w:cstheme="minorHAnsi"/>
                <w:b/>
                <w:bCs/>
                <w:color w:val="000000"/>
                <w:sz w:val="24"/>
                <w:szCs w:val="26"/>
              </w:rPr>
            </w:pPr>
            <w:r w:rsidRPr="005023FC">
              <w:rPr>
                <w:rFonts w:eastAsia="Times New Roman" w:cstheme="minorHAnsi"/>
                <w:b/>
                <w:bCs/>
                <w:color w:val="000000"/>
                <w:sz w:val="24"/>
                <w:szCs w:val="26"/>
              </w:rPr>
              <w:t>p</w:t>
            </w:r>
          </w:p>
        </w:tc>
        <w:tc>
          <w:tcPr>
            <w:tcW w:w="1325" w:type="dxa"/>
            <w:tcBorders>
              <w:top w:val="nil"/>
              <w:left w:val="nil"/>
              <w:bottom w:val="nil"/>
              <w:right w:val="nil"/>
            </w:tcBorders>
            <w:shd w:val="clear" w:color="auto" w:fill="auto"/>
            <w:noWrap/>
            <w:vAlign w:val="bottom"/>
            <w:hideMark/>
          </w:tcPr>
          <w:p w14:paraId="7E851287" w14:textId="5A9943B2" w:rsidR="005023FC" w:rsidRPr="005023FC" w:rsidRDefault="00DF2A0E" w:rsidP="005023FC">
            <w:pPr>
              <w:spacing w:after="0" w:line="240" w:lineRule="auto"/>
              <w:jc w:val="center"/>
              <w:rPr>
                <w:rFonts w:eastAsia="Times New Roman" w:cstheme="minorHAnsi"/>
                <w:b/>
                <w:bCs/>
                <w:color w:val="000000"/>
                <w:sz w:val="24"/>
                <w:szCs w:val="26"/>
              </w:rPr>
            </w:pPr>
            <w:proofErr w:type="spellStart"/>
            <w:r w:rsidRPr="005023FC">
              <w:rPr>
                <w:rFonts w:eastAsia="Times New Roman" w:cstheme="minorHAnsi"/>
                <w:b/>
                <w:bCs/>
                <w:color w:val="000000"/>
                <w:sz w:val="24"/>
                <w:szCs w:val="26"/>
              </w:rPr>
              <w:t>D</w:t>
            </w:r>
            <w:r w:rsidR="005023FC" w:rsidRPr="005023FC">
              <w:rPr>
                <w:rFonts w:eastAsia="Times New Roman" w:cstheme="minorHAnsi"/>
                <w:b/>
                <w:bCs/>
                <w:color w:val="000000"/>
                <w:sz w:val="24"/>
                <w:szCs w:val="26"/>
              </w:rPr>
              <w:t>f</w:t>
            </w:r>
            <w:proofErr w:type="spellEnd"/>
          </w:p>
        </w:tc>
        <w:tc>
          <w:tcPr>
            <w:tcW w:w="1220" w:type="dxa"/>
            <w:tcBorders>
              <w:top w:val="nil"/>
              <w:left w:val="nil"/>
              <w:bottom w:val="nil"/>
              <w:right w:val="nil"/>
            </w:tcBorders>
            <w:shd w:val="clear" w:color="auto" w:fill="auto"/>
            <w:noWrap/>
            <w:vAlign w:val="bottom"/>
            <w:hideMark/>
          </w:tcPr>
          <w:p w14:paraId="5224BCC7" w14:textId="77777777" w:rsidR="005023FC" w:rsidRPr="005023FC" w:rsidRDefault="005023FC" w:rsidP="005023FC">
            <w:pPr>
              <w:spacing w:after="0" w:line="240" w:lineRule="auto"/>
              <w:jc w:val="center"/>
              <w:rPr>
                <w:rFonts w:eastAsia="Times New Roman" w:cstheme="minorHAnsi"/>
                <w:b/>
                <w:bCs/>
                <w:color w:val="000000"/>
                <w:sz w:val="24"/>
                <w:szCs w:val="26"/>
              </w:rPr>
            </w:pPr>
            <w:r w:rsidRPr="005023FC">
              <w:rPr>
                <w:rFonts w:eastAsia="Times New Roman" w:cstheme="minorHAnsi"/>
                <w:b/>
                <w:bCs/>
                <w:color w:val="000000"/>
                <w:sz w:val="24"/>
                <w:szCs w:val="26"/>
              </w:rPr>
              <w:t>p</w:t>
            </w:r>
          </w:p>
        </w:tc>
      </w:tr>
      <w:tr w:rsidR="005023FC" w:rsidRPr="005023FC" w14:paraId="6BDC7641" w14:textId="77777777" w:rsidTr="00DF2A0E">
        <w:trPr>
          <w:trHeight w:val="230"/>
          <w:jc w:val="center"/>
        </w:trPr>
        <w:tc>
          <w:tcPr>
            <w:tcW w:w="119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244F070" w14:textId="77777777" w:rsidR="005023FC" w:rsidRPr="005023FC" w:rsidRDefault="005023FC" w:rsidP="005023FC">
            <w:pPr>
              <w:spacing w:after="0" w:line="240" w:lineRule="auto"/>
              <w:jc w:val="center"/>
              <w:rPr>
                <w:rFonts w:eastAsia="Times New Roman" w:cstheme="minorHAnsi"/>
                <w:b/>
                <w:bCs/>
                <w:color w:val="000000"/>
                <w:sz w:val="32"/>
                <w:szCs w:val="32"/>
              </w:rPr>
            </w:pPr>
            <w:r w:rsidRPr="005023FC">
              <w:rPr>
                <w:rFonts w:eastAsia="Times New Roman" w:cstheme="minorHAnsi"/>
                <w:b/>
                <w:bCs/>
                <w:color w:val="000000"/>
                <w:sz w:val="32"/>
                <w:szCs w:val="32"/>
              </w:rPr>
              <w:t>Pre</w:t>
            </w:r>
          </w:p>
        </w:tc>
        <w:tc>
          <w:tcPr>
            <w:tcW w:w="1322"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19C8BAB4" w14:textId="77777777" w:rsidR="005023FC" w:rsidRPr="005023FC" w:rsidRDefault="005023FC" w:rsidP="005023FC">
            <w:pPr>
              <w:spacing w:after="0" w:line="240" w:lineRule="auto"/>
              <w:jc w:val="center"/>
              <w:rPr>
                <w:rFonts w:eastAsia="Times New Roman" w:cstheme="minorHAnsi"/>
                <w:b/>
                <w:bCs/>
                <w:color w:val="000000"/>
                <w:sz w:val="24"/>
                <w:szCs w:val="27"/>
              </w:rPr>
            </w:pPr>
            <w:r w:rsidRPr="005023FC">
              <w:rPr>
                <w:rFonts w:eastAsia="Times New Roman" w:cstheme="minorHAnsi"/>
                <w:b/>
                <w:bCs/>
                <w:color w:val="000000"/>
                <w:sz w:val="24"/>
                <w:szCs w:val="27"/>
              </w:rPr>
              <w:t>Self</w:t>
            </w:r>
          </w:p>
        </w:tc>
        <w:tc>
          <w:tcPr>
            <w:tcW w:w="1198" w:type="dxa"/>
            <w:tcBorders>
              <w:top w:val="single" w:sz="4" w:space="0" w:color="auto"/>
              <w:left w:val="single" w:sz="4" w:space="0" w:color="auto"/>
              <w:bottom w:val="single" w:sz="4" w:space="0" w:color="auto"/>
              <w:right w:val="nil"/>
            </w:tcBorders>
            <w:shd w:val="clear" w:color="000000" w:fill="D9D9D9"/>
            <w:noWrap/>
            <w:vAlign w:val="bottom"/>
            <w:hideMark/>
          </w:tcPr>
          <w:p w14:paraId="44AF3FD7" w14:textId="77777777" w:rsidR="005023FC" w:rsidRPr="00307163" w:rsidRDefault="005023FC" w:rsidP="007C4886">
            <w:pPr>
              <w:spacing w:after="0" w:line="240" w:lineRule="auto"/>
              <w:jc w:val="center"/>
              <w:rPr>
                <w:rFonts w:ascii="Calibri" w:eastAsia="Times New Roman" w:hAnsi="Calibri" w:cs="Calibri"/>
                <w:b/>
                <w:bCs/>
                <w:color w:val="000000"/>
                <w:szCs w:val="24"/>
              </w:rPr>
            </w:pPr>
            <w:r w:rsidRPr="00307163">
              <w:rPr>
                <w:rFonts w:ascii="Calibri" w:eastAsia="Times New Roman" w:hAnsi="Calibri" w:cs="Calibri"/>
                <w:b/>
                <w:bCs/>
                <w:color w:val="000000"/>
                <w:szCs w:val="24"/>
              </w:rPr>
              <w:t>Raw</w:t>
            </w:r>
          </w:p>
        </w:tc>
        <w:tc>
          <w:tcPr>
            <w:tcW w:w="13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30FAA4"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42</w:t>
            </w:r>
          </w:p>
        </w:tc>
        <w:tc>
          <w:tcPr>
            <w:tcW w:w="1056" w:type="dxa"/>
            <w:tcBorders>
              <w:top w:val="single" w:sz="4" w:space="0" w:color="auto"/>
              <w:left w:val="nil"/>
              <w:bottom w:val="single" w:sz="4" w:space="0" w:color="auto"/>
              <w:right w:val="single" w:sz="4" w:space="0" w:color="auto"/>
            </w:tcBorders>
            <w:shd w:val="clear" w:color="000000" w:fill="D9D9D9"/>
            <w:noWrap/>
            <w:vAlign w:val="center"/>
            <w:hideMark/>
          </w:tcPr>
          <w:p w14:paraId="7C0C2FC1"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.104</w:t>
            </w:r>
          </w:p>
        </w:tc>
        <w:tc>
          <w:tcPr>
            <w:tcW w:w="1325" w:type="dxa"/>
            <w:tcBorders>
              <w:top w:val="single" w:sz="4" w:space="0" w:color="auto"/>
              <w:left w:val="nil"/>
              <w:bottom w:val="single" w:sz="4" w:space="0" w:color="auto"/>
              <w:right w:val="single" w:sz="4" w:space="0" w:color="auto"/>
            </w:tcBorders>
            <w:shd w:val="clear" w:color="000000" w:fill="D9D9D9"/>
            <w:noWrap/>
            <w:vAlign w:val="center"/>
            <w:hideMark/>
          </w:tcPr>
          <w:p w14:paraId="7A90F892"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28</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14:paraId="269CE3D0"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.002</w:t>
            </w:r>
          </w:p>
        </w:tc>
      </w:tr>
      <w:tr w:rsidR="005023FC" w:rsidRPr="005023FC" w14:paraId="56F1CBFF" w14:textId="77777777" w:rsidTr="00DF2A0E">
        <w:trPr>
          <w:trHeight w:val="230"/>
          <w:jc w:val="center"/>
        </w:trPr>
        <w:tc>
          <w:tcPr>
            <w:tcW w:w="1198" w:type="dxa"/>
            <w:vMerge/>
            <w:tcBorders>
              <w:top w:val="single" w:sz="8" w:space="0" w:color="auto"/>
              <w:left w:val="single" w:sz="8" w:space="0" w:color="auto"/>
              <w:bottom w:val="single" w:sz="8" w:space="0" w:color="000000"/>
              <w:right w:val="single" w:sz="8" w:space="0" w:color="auto"/>
            </w:tcBorders>
            <w:vAlign w:val="center"/>
            <w:hideMark/>
          </w:tcPr>
          <w:p w14:paraId="03B197B3"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tcBorders>
              <w:top w:val="single" w:sz="8" w:space="0" w:color="auto"/>
              <w:left w:val="single" w:sz="8" w:space="0" w:color="auto"/>
              <w:bottom w:val="single" w:sz="8" w:space="0" w:color="000000"/>
              <w:right w:val="nil"/>
            </w:tcBorders>
            <w:vAlign w:val="center"/>
            <w:hideMark/>
          </w:tcPr>
          <w:p w14:paraId="4F1559B6" w14:textId="77777777" w:rsidR="005023FC" w:rsidRPr="005023FC" w:rsidRDefault="005023FC" w:rsidP="005023FC">
            <w:pPr>
              <w:spacing w:after="0" w:line="240" w:lineRule="auto"/>
              <w:rPr>
                <w:rFonts w:eastAsia="Times New Roman" w:cstheme="minorHAnsi"/>
                <w:b/>
                <w:bCs/>
                <w:color w:val="000000"/>
                <w:sz w:val="24"/>
                <w:szCs w:val="27"/>
              </w:rPr>
            </w:pPr>
          </w:p>
        </w:tc>
        <w:tc>
          <w:tcPr>
            <w:tcW w:w="1198" w:type="dxa"/>
            <w:tcBorders>
              <w:top w:val="nil"/>
              <w:left w:val="single" w:sz="4" w:space="0" w:color="auto"/>
              <w:bottom w:val="single" w:sz="4" w:space="0" w:color="auto"/>
              <w:right w:val="nil"/>
            </w:tcBorders>
            <w:shd w:val="clear" w:color="000000" w:fill="D9D9D9"/>
            <w:noWrap/>
            <w:vAlign w:val="bottom"/>
            <w:hideMark/>
          </w:tcPr>
          <w:p w14:paraId="011F70FD" w14:textId="77777777" w:rsidR="005023FC" w:rsidRPr="00307163" w:rsidRDefault="005023FC" w:rsidP="007C4886">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Prop.</w:t>
            </w:r>
          </w:p>
        </w:tc>
        <w:tc>
          <w:tcPr>
            <w:tcW w:w="1339" w:type="dxa"/>
            <w:tcBorders>
              <w:top w:val="nil"/>
              <w:left w:val="single" w:sz="4" w:space="0" w:color="auto"/>
              <w:bottom w:val="single" w:sz="4" w:space="0" w:color="auto"/>
              <w:right w:val="single" w:sz="4" w:space="0" w:color="auto"/>
            </w:tcBorders>
            <w:shd w:val="clear" w:color="000000" w:fill="D9D9D9"/>
            <w:noWrap/>
            <w:vAlign w:val="center"/>
            <w:hideMark/>
          </w:tcPr>
          <w:p w14:paraId="2E3E5388"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34</w:t>
            </w:r>
          </w:p>
        </w:tc>
        <w:tc>
          <w:tcPr>
            <w:tcW w:w="1056" w:type="dxa"/>
            <w:tcBorders>
              <w:top w:val="nil"/>
              <w:left w:val="nil"/>
              <w:bottom w:val="single" w:sz="4" w:space="0" w:color="auto"/>
              <w:right w:val="single" w:sz="4" w:space="0" w:color="auto"/>
            </w:tcBorders>
            <w:shd w:val="clear" w:color="000000" w:fill="D9D9D9"/>
            <w:noWrap/>
            <w:vAlign w:val="center"/>
            <w:hideMark/>
          </w:tcPr>
          <w:p w14:paraId="28175609"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.001</w:t>
            </w:r>
          </w:p>
        </w:tc>
        <w:tc>
          <w:tcPr>
            <w:tcW w:w="1325" w:type="dxa"/>
            <w:tcBorders>
              <w:top w:val="nil"/>
              <w:left w:val="nil"/>
              <w:bottom w:val="single" w:sz="4" w:space="0" w:color="auto"/>
              <w:right w:val="single" w:sz="4" w:space="0" w:color="auto"/>
            </w:tcBorders>
            <w:shd w:val="clear" w:color="000000" w:fill="D9D9D9"/>
            <w:noWrap/>
            <w:vAlign w:val="center"/>
            <w:hideMark/>
          </w:tcPr>
          <w:p w14:paraId="224C5D24"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27</w:t>
            </w:r>
          </w:p>
        </w:tc>
        <w:tc>
          <w:tcPr>
            <w:tcW w:w="1220" w:type="dxa"/>
            <w:tcBorders>
              <w:top w:val="nil"/>
              <w:left w:val="nil"/>
              <w:bottom w:val="single" w:sz="4" w:space="0" w:color="auto"/>
              <w:right w:val="single" w:sz="4" w:space="0" w:color="auto"/>
            </w:tcBorders>
            <w:shd w:val="clear" w:color="000000" w:fill="D9D9D9"/>
            <w:noWrap/>
            <w:vAlign w:val="center"/>
            <w:hideMark/>
          </w:tcPr>
          <w:p w14:paraId="669E034F"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.004</w:t>
            </w:r>
          </w:p>
        </w:tc>
      </w:tr>
      <w:tr w:rsidR="005023FC" w:rsidRPr="005023FC" w14:paraId="408EF1CC" w14:textId="77777777" w:rsidTr="00DF2A0E">
        <w:trPr>
          <w:trHeight w:val="240"/>
          <w:jc w:val="center"/>
        </w:trPr>
        <w:tc>
          <w:tcPr>
            <w:tcW w:w="1198" w:type="dxa"/>
            <w:vMerge/>
            <w:tcBorders>
              <w:top w:val="single" w:sz="8" w:space="0" w:color="auto"/>
              <w:left w:val="single" w:sz="8" w:space="0" w:color="auto"/>
              <w:bottom w:val="single" w:sz="8" w:space="0" w:color="000000"/>
              <w:right w:val="single" w:sz="8" w:space="0" w:color="auto"/>
            </w:tcBorders>
            <w:vAlign w:val="center"/>
            <w:hideMark/>
          </w:tcPr>
          <w:p w14:paraId="152BD326"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tcBorders>
              <w:top w:val="single" w:sz="8" w:space="0" w:color="auto"/>
              <w:left w:val="single" w:sz="8" w:space="0" w:color="auto"/>
              <w:bottom w:val="single" w:sz="8" w:space="0" w:color="000000"/>
              <w:right w:val="nil"/>
            </w:tcBorders>
            <w:vAlign w:val="center"/>
            <w:hideMark/>
          </w:tcPr>
          <w:p w14:paraId="4D5026A8" w14:textId="77777777" w:rsidR="005023FC" w:rsidRPr="005023FC" w:rsidRDefault="005023FC" w:rsidP="005023FC">
            <w:pPr>
              <w:spacing w:after="0" w:line="240" w:lineRule="auto"/>
              <w:rPr>
                <w:rFonts w:eastAsia="Times New Roman" w:cstheme="minorHAnsi"/>
                <w:b/>
                <w:bCs/>
                <w:color w:val="000000"/>
                <w:sz w:val="24"/>
                <w:szCs w:val="27"/>
              </w:rPr>
            </w:pPr>
          </w:p>
        </w:tc>
        <w:tc>
          <w:tcPr>
            <w:tcW w:w="1198" w:type="dxa"/>
            <w:tcBorders>
              <w:top w:val="nil"/>
              <w:left w:val="single" w:sz="4" w:space="0" w:color="auto"/>
              <w:bottom w:val="single" w:sz="4" w:space="0" w:color="auto"/>
              <w:right w:val="nil"/>
            </w:tcBorders>
            <w:shd w:val="clear" w:color="000000" w:fill="D9D9D9"/>
            <w:noWrap/>
            <w:vAlign w:val="bottom"/>
            <w:hideMark/>
          </w:tcPr>
          <w:p w14:paraId="16E7CA4F" w14:textId="77777777" w:rsidR="005023FC" w:rsidRPr="00307163" w:rsidRDefault="005023FC" w:rsidP="007C4886">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Diff.</w:t>
            </w:r>
          </w:p>
        </w:tc>
        <w:tc>
          <w:tcPr>
            <w:tcW w:w="1339" w:type="dxa"/>
            <w:tcBorders>
              <w:top w:val="nil"/>
              <w:left w:val="single" w:sz="4" w:space="0" w:color="auto"/>
              <w:bottom w:val="single" w:sz="4" w:space="0" w:color="auto"/>
              <w:right w:val="single" w:sz="4" w:space="0" w:color="auto"/>
            </w:tcBorders>
            <w:shd w:val="clear" w:color="000000" w:fill="D9D9D9"/>
            <w:noWrap/>
            <w:vAlign w:val="center"/>
            <w:hideMark/>
          </w:tcPr>
          <w:p w14:paraId="5548F2EB"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35</w:t>
            </w:r>
          </w:p>
        </w:tc>
        <w:tc>
          <w:tcPr>
            <w:tcW w:w="1056" w:type="dxa"/>
            <w:tcBorders>
              <w:top w:val="nil"/>
              <w:left w:val="nil"/>
              <w:bottom w:val="single" w:sz="4" w:space="0" w:color="auto"/>
              <w:right w:val="single" w:sz="4" w:space="0" w:color="auto"/>
            </w:tcBorders>
            <w:shd w:val="clear" w:color="000000" w:fill="D9D9D9"/>
            <w:noWrap/>
            <w:vAlign w:val="center"/>
            <w:hideMark/>
          </w:tcPr>
          <w:p w14:paraId="6A9C0061"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.000</w:t>
            </w:r>
          </w:p>
        </w:tc>
        <w:tc>
          <w:tcPr>
            <w:tcW w:w="1325" w:type="dxa"/>
            <w:tcBorders>
              <w:top w:val="nil"/>
              <w:left w:val="nil"/>
              <w:bottom w:val="single" w:sz="4" w:space="0" w:color="auto"/>
              <w:right w:val="single" w:sz="4" w:space="0" w:color="auto"/>
            </w:tcBorders>
            <w:shd w:val="clear" w:color="000000" w:fill="D9D9D9"/>
            <w:noWrap/>
            <w:vAlign w:val="center"/>
            <w:hideMark/>
          </w:tcPr>
          <w:p w14:paraId="7DC76F5D"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28</w:t>
            </w:r>
          </w:p>
        </w:tc>
        <w:tc>
          <w:tcPr>
            <w:tcW w:w="1220" w:type="dxa"/>
            <w:tcBorders>
              <w:top w:val="nil"/>
              <w:left w:val="nil"/>
              <w:bottom w:val="single" w:sz="4" w:space="0" w:color="auto"/>
              <w:right w:val="single" w:sz="4" w:space="0" w:color="auto"/>
            </w:tcBorders>
            <w:shd w:val="clear" w:color="000000" w:fill="D9D9D9"/>
            <w:noWrap/>
            <w:vAlign w:val="center"/>
            <w:hideMark/>
          </w:tcPr>
          <w:p w14:paraId="670832BA"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.002</w:t>
            </w:r>
          </w:p>
        </w:tc>
      </w:tr>
      <w:tr w:rsidR="005023FC" w:rsidRPr="005023FC" w14:paraId="23F5BAA5" w14:textId="77777777" w:rsidTr="00DF2A0E">
        <w:trPr>
          <w:trHeight w:val="230"/>
          <w:jc w:val="center"/>
        </w:trPr>
        <w:tc>
          <w:tcPr>
            <w:tcW w:w="1198" w:type="dxa"/>
            <w:vMerge/>
            <w:tcBorders>
              <w:top w:val="single" w:sz="8" w:space="0" w:color="auto"/>
              <w:left w:val="single" w:sz="8" w:space="0" w:color="auto"/>
              <w:bottom w:val="single" w:sz="8" w:space="0" w:color="000000"/>
              <w:right w:val="single" w:sz="8" w:space="0" w:color="auto"/>
            </w:tcBorders>
            <w:vAlign w:val="center"/>
            <w:hideMark/>
          </w:tcPr>
          <w:p w14:paraId="46DEEBFC"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val="restart"/>
            <w:tcBorders>
              <w:top w:val="nil"/>
              <w:left w:val="single" w:sz="8" w:space="0" w:color="auto"/>
              <w:bottom w:val="single" w:sz="8" w:space="0" w:color="000000"/>
              <w:right w:val="nil"/>
            </w:tcBorders>
            <w:shd w:val="clear" w:color="000000" w:fill="D9D9D9"/>
            <w:noWrap/>
            <w:vAlign w:val="center"/>
            <w:hideMark/>
          </w:tcPr>
          <w:p w14:paraId="71100A52" w14:textId="77777777" w:rsidR="005023FC" w:rsidRPr="005023FC" w:rsidRDefault="005023FC" w:rsidP="005023FC">
            <w:pPr>
              <w:spacing w:after="0" w:line="240" w:lineRule="auto"/>
              <w:jc w:val="center"/>
              <w:rPr>
                <w:rFonts w:eastAsia="Times New Roman" w:cstheme="minorHAnsi"/>
                <w:b/>
                <w:bCs/>
                <w:color w:val="000000"/>
                <w:sz w:val="24"/>
                <w:szCs w:val="27"/>
              </w:rPr>
            </w:pPr>
            <w:r w:rsidRPr="005023FC">
              <w:rPr>
                <w:rFonts w:eastAsia="Times New Roman" w:cstheme="minorHAnsi"/>
                <w:b/>
                <w:bCs/>
                <w:color w:val="000000"/>
                <w:sz w:val="24"/>
                <w:szCs w:val="27"/>
              </w:rPr>
              <w:t>Partner</w:t>
            </w:r>
          </w:p>
        </w:tc>
        <w:tc>
          <w:tcPr>
            <w:tcW w:w="1198" w:type="dxa"/>
            <w:tcBorders>
              <w:top w:val="nil"/>
              <w:left w:val="single" w:sz="4" w:space="0" w:color="auto"/>
              <w:bottom w:val="single" w:sz="4" w:space="0" w:color="auto"/>
              <w:right w:val="nil"/>
            </w:tcBorders>
            <w:shd w:val="clear" w:color="000000" w:fill="D9D9D9"/>
            <w:noWrap/>
            <w:vAlign w:val="bottom"/>
            <w:hideMark/>
          </w:tcPr>
          <w:p w14:paraId="0F68DB96" w14:textId="77777777" w:rsidR="005023FC" w:rsidRPr="00307163" w:rsidRDefault="005023FC" w:rsidP="007C4886">
            <w:pPr>
              <w:spacing w:after="0" w:line="240" w:lineRule="auto"/>
              <w:jc w:val="center"/>
              <w:rPr>
                <w:rFonts w:ascii="Calibri" w:eastAsia="Times New Roman" w:hAnsi="Calibri" w:cs="Calibri"/>
                <w:b/>
                <w:bCs/>
                <w:color w:val="000000"/>
                <w:szCs w:val="24"/>
              </w:rPr>
            </w:pPr>
            <w:r w:rsidRPr="00307163">
              <w:rPr>
                <w:rFonts w:ascii="Calibri" w:eastAsia="Times New Roman" w:hAnsi="Calibri" w:cs="Calibri"/>
                <w:b/>
                <w:bCs/>
                <w:color w:val="000000"/>
                <w:szCs w:val="24"/>
              </w:rPr>
              <w:t>Raw</w:t>
            </w:r>
          </w:p>
        </w:tc>
        <w:tc>
          <w:tcPr>
            <w:tcW w:w="1339" w:type="dxa"/>
            <w:tcBorders>
              <w:top w:val="nil"/>
              <w:left w:val="single" w:sz="4" w:space="0" w:color="auto"/>
              <w:bottom w:val="single" w:sz="4" w:space="0" w:color="auto"/>
              <w:right w:val="single" w:sz="4" w:space="0" w:color="auto"/>
            </w:tcBorders>
            <w:shd w:val="clear" w:color="000000" w:fill="D9D9D9"/>
            <w:noWrap/>
            <w:vAlign w:val="center"/>
            <w:hideMark/>
          </w:tcPr>
          <w:p w14:paraId="44BCBD45"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131</w:t>
            </w:r>
          </w:p>
        </w:tc>
        <w:tc>
          <w:tcPr>
            <w:tcW w:w="1056" w:type="dxa"/>
            <w:tcBorders>
              <w:top w:val="nil"/>
              <w:left w:val="nil"/>
              <w:bottom w:val="single" w:sz="4" w:space="0" w:color="auto"/>
              <w:right w:val="single" w:sz="4" w:space="0" w:color="auto"/>
            </w:tcBorders>
            <w:shd w:val="clear" w:color="000000" w:fill="D9D9D9"/>
            <w:noWrap/>
            <w:vAlign w:val="center"/>
            <w:hideMark/>
          </w:tcPr>
          <w:p w14:paraId="17B5C740"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.313</w:t>
            </w:r>
          </w:p>
        </w:tc>
        <w:tc>
          <w:tcPr>
            <w:tcW w:w="1325" w:type="dxa"/>
            <w:tcBorders>
              <w:top w:val="nil"/>
              <w:left w:val="nil"/>
              <w:bottom w:val="single" w:sz="4" w:space="0" w:color="auto"/>
              <w:right w:val="single" w:sz="4" w:space="0" w:color="auto"/>
            </w:tcBorders>
            <w:shd w:val="clear" w:color="000000" w:fill="D9D9D9"/>
            <w:noWrap/>
            <w:vAlign w:val="center"/>
            <w:hideMark/>
          </w:tcPr>
          <w:p w14:paraId="33A9AB28"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32</w:t>
            </w:r>
          </w:p>
        </w:tc>
        <w:tc>
          <w:tcPr>
            <w:tcW w:w="1220" w:type="dxa"/>
            <w:tcBorders>
              <w:top w:val="nil"/>
              <w:left w:val="nil"/>
              <w:bottom w:val="single" w:sz="4" w:space="0" w:color="auto"/>
              <w:right w:val="single" w:sz="4" w:space="0" w:color="auto"/>
            </w:tcBorders>
            <w:shd w:val="clear" w:color="000000" w:fill="D9D9D9"/>
            <w:noWrap/>
            <w:vAlign w:val="center"/>
            <w:hideMark/>
          </w:tcPr>
          <w:p w14:paraId="0F17ED42"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.329</w:t>
            </w:r>
          </w:p>
        </w:tc>
      </w:tr>
      <w:tr w:rsidR="005023FC" w:rsidRPr="005023FC" w14:paraId="2E2191C1" w14:textId="77777777" w:rsidTr="00DF2A0E">
        <w:trPr>
          <w:trHeight w:val="230"/>
          <w:jc w:val="center"/>
        </w:trPr>
        <w:tc>
          <w:tcPr>
            <w:tcW w:w="1198" w:type="dxa"/>
            <w:vMerge/>
            <w:tcBorders>
              <w:top w:val="single" w:sz="8" w:space="0" w:color="auto"/>
              <w:left w:val="single" w:sz="8" w:space="0" w:color="auto"/>
              <w:bottom w:val="single" w:sz="8" w:space="0" w:color="000000"/>
              <w:right w:val="single" w:sz="8" w:space="0" w:color="auto"/>
            </w:tcBorders>
            <w:vAlign w:val="center"/>
            <w:hideMark/>
          </w:tcPr>
          <w:p w14:paraId="2506123A"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tcBorders>
              <w:top w:val="nil"/>
              <w:left w:val="single" w:sz="8" w:space="0" w:color="auto"/>
              <w:bottom w:val="single" w:sz="8" w:space="0" w:color="000000"/>
              <w:right w:val="nil"/>
            </w:tcBorders>
            <w:vAlign w:val="center"/>
            <w:hideMark/>
          </w:tcPr>
          <w:p w14:paraId="74F5FD14" w14:textId="77777777" w:rsidR="005023FC" w:rsidRPr="005023FC" w:rsidRDefault="005023FC" w:rsidP="005023FC">
            <w:pPr>
              <w:spacing w:after="0" w:line="240" w:lineRule="auto"/>
              <w:rPr>
                <w:rFonts w:eastAsia="Times New Roman" w:cstheme="minorHAnsi"/>
                <w:b/>
                <w:bCs/>
                <w:color w:val="000000"/>
                <w:sz w:val="24"/>
                <w:szCs w:val="27"/>
              </w:rPr>
            </w:pPr>
          </w:p>
        </w:tc>
        <w:tc>
          <w:tcPr>
            <w:tcW w:w="1198" w:type="dxa"/>
            <w:tcBorders>
              <w:top w:val="nil"/>
              <w:left w:val="single" w:sz="4" w:space="0" w:color="auto"/>
              <w:bottom w:val="single" w:sz="4" w:space="0" w:color="auto"/>
              <w:right w:val="nil"/>
            </w:tcBorders>
            <w:shd w:val="clear" w:color="000000" w:fill="D9D9D9"/>
            <w:noWrap/>
            <w:vAlign w:val="bottom"/>
            <w:hideMark/>
          </w:tcPr>
          <w:p w14:paraId="1BFAE972" w14:textId="77777777" w:rsidR="005023FC" w:rsidRPr="00307163" w:rsidRDefault="005023FC" w:rsidP="007C4886">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Prop.</w:t>
            </w:r>
          </w:p>
        </w:tc>
        <w:tc>
          <w:tcPr>
            <w:tcW w:w="1339" w:type="dxa"/>
            <w:tcBorders>
              <w:top w:val="nil"/>
              <w:left w:val="single" w:sz="4" w:space="0" w:color="auto"/>
              <w:bottom w:val="single" w:sz="4" w:space="0" w:color="auto"/>
              <w:right w:val="single" w:sz="4" w:space="0" w:color="auto"/>
            </w:tcBorders>
            <w:shd w:val="clear" w:color="000000" w:fill="D9D9D9"/>
            <w:noWrap/>
            <w:vAlign w:val="center"/>
            <w:hideMark/>
          </w:tcPr>
          <w:p w14:paraId="03DA7397"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38</w:t>
            </w:r>
          </w:p>
        </w:tc>
        <w:tc>
          <w:tcPr>
            <w:tcW w:w="1056" w:type="dxa"/>
            <w:tcBorders>
              <w:top w:val="nil"/>
              <w:left w:val="nil"/>
              <w:bottom w:val="single" w:sz="4" w:space="0" w:color="auto"/>
              <w:right w:val="single" w:sz="4" w:space="0" w:color="auto"/>
            </w:tcBorders>
            <w:shd w:val="clear" w:color="000000" w:fill="D9D9D9"/>
            <w:noWrap/>
            <w:vAlign w:val="center"/>
            <w:hideMark/>
          </w:tcPr>
          <w:p w14:paraId="6E910BAB"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.680</w:t>
            </w:r>
          </w:p>
        </w:tc>
        <w:tc>
          <w:tcPr>
            <w:tcW w:w="1325" w:type="dxa"/>
            <w:tcBorders>
              <w:top w:val="nil"/>
              <w:left w:val="nil"/>
              <w:bottom w:val="single" w:sz="4" w:space="0" w:color="auto"/>
              <w:right w:val="single" w:sz="4" w:space="0" w:color="auto"/>
            </w:tcBorders>
            <w:shd w:val="clear" w:color="000000" w:fill="D9D9D9"/>
            <w:noWrap/>
            <w:vAlign w:val="center"/>
            <w:hideMark/>
          </w:tcPr>
          <w:p w14:paraId="4D799894"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31</w:t>
            </w:r>
          </w:p>
        </w:tc>
        <w:tc>
          <w:tcPr>
            <w:tcW w:w="1220" w:type="dxa"/>
            <w:tcBorders>
              <w:top w:val="nil"/>
              <w:left w:val="nil"/>
              <w:bottom w:val="single" w:sz="4" w:space="0" w:color="auto"/>
              <w:right w:val="single" w:sz="4" w:space="0" w:color="auto"/>
            </w:tcBorders>
            <w:shd w:val="clear" w:color="000000" w:fill="D9D9D9"/>
            <w:noWrap/>
            <w:vAlign w:val="center"/>
            <w:hideMark/>
          </w:tcPr>
          <w:p w14:paraId="4CDF508A"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.708</w:t>
            </w:r>
          </w:p>
        </w:tc>
      </w:tr>
      <w:tr w:rsidR="005023FC" w:rsidRPr="005023FC" w14:paraId="4E1E58D8" w14:textId="77777777" w:rsidTr="00DF2A0E">
        <w:trPr>
          <w:trHeight w:val="240"/>
          <w:jc w:val="center"/>
        </w:trPr>
        <w:tc>
          <w:tcPr>
            <w:tcW w:w="1198" w:type="dxa"/>
            <w:vMerge/>
            <w:tcBorders>
              <w:top w:val="single" w:sz="8" w:space="0" w:color="auto"/>
              <w:left w:val="single" w:sz="8" w:space="0" w:color="auto"/>
              <w:bottom w:val="single" w:sz="8" w:space="0" w:color="000000"/>
              <w:right w:val="single" w:sz="8" w:space="0" w:color="auto"/>
            </w:tcBorders>
            <w:vAlign w:val="center"/>
            <w:hideMark/>
          </w:tcPr>
          <w:p w14:paraId="58E167DD"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tcBorders>
              <w:top w:val="nil"/>
              <w:left w:val="single" w:sz="8" w:space="0" w:color="auto"/>
              <w:bottom w:val="single" w:sz="8" w:space="0" w:color="000000"/>
              <w:right w:val="nil"/>
            </w:tcBorders>
            <w:vAlign w:val="center"/>
            <w:hideMark/>
          </w:tcPr>
          <w:p w14:paraId="5A5A5F74" w14:textId="77777777" w:rsidR="005023FC" w:rsidRPr="005023FC" w:rsidRDefault="005023FC" w:rsidP="005023FC">
            <w:pPr>
              <w:spacing w:after="0" w:line="240" w:lineRule="auto"/>
              <w:rPr>
                <w:rFonts w:eastAsia="Times New Roman" w:cstheme="minorHAnsi"/>
                <w:b/>
                <w:bCs/>
                <w:color w:val="000000"/>
                <w:sz w:val="24"/>
                <w:szCs w:val="27"/>
              </w:rPr>
            </w:pPr>
          </w:p>
        </w:tc>
        <w:tc>
          <w:tcPr>
            <w:tcW w:w="1198" w:type="dxa"/>
            <w:tcBorders>
              <w:top w:val="nil"/>
              <w:left w:val="single" w:sz="4" w:space="0" w:color="auto"/>
              <w:bottom w:val="single" w:sz="4" w:space="0" w:color="auto"/>
              <w:right w:val="nil"/>
            </w:tcBorders>
            <w:shd w:val="clear" w:color="000000" w:fill="D9D9D9"/>
            <w:noWrap/>
            <w:vAlign w:val="bottom"/>
            <w:hideMark/>
          </w:tcPr>
          <w:p w14:paraId="580CBAA2" w14:textId="77777777" w:rsidR="005023FC" w:rsidRPr="00307163" w:rsidRDefault="005023FC" w:rsidP="007C4886">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Diff.</w:t>
            </w:r>
          </w:p>
        </w:tc>
        <w:tc>
          <w:tcPr>
            <w:tcW w:w="1339" w:type="dxa"/>
            <w:tcBorders>
              <w:top w:val="nil"/>
              <w:left w:val="single" w:sz="4" w:space="0" w:color="auto"/>
              <w:bottom w:val="single" w:sz="4" w:space="0" w:color="auto"/>
              <w:right w:val="single" w:sz="4" w:space="0" w:color="auto"/>
            </w:tcBorders>
            <w:shd w:val="clear" w:color="000000" w:fill="D9D9D9"/>
            <w:noWrap/>
            <w:vAlign w:val="center"/>
            <w:hideMark/>
          </w:tcPr>
          <w:p w14:paraId="7B60BC5A"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39</w:t>
            </w:r>
          </w:p>
        </w:tc>
        <w:tc>
          <w:tcPr>
            <w:tcW w:w="1056" w:type="dxa"/>
            <w:tcBorders>
              <w:top w:val="nil"/>
              <w:left w:val="nil"/>
              <w:bottom w:val="single" w:sz="4" w:space="0" w:color="auto"/>
              <w:right w:val="single" w:sz="4" w:space="0" w:color="auto"/>
            </w:tcBorders>
            <w:shd w:val="clear" w:color="000000" w:fill="D9D9D9"/>
            <w:noWrap/>
            <w:vAlign w:val="center"/>
            <w:hideMark/>
          </w:tcPr>
          <w:p w14:paraId="4926D14A"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.086</w:t>
            </w:r>
          </w:p>
        </w:tc>
        <w:tc>
          <w:tcPr>
            <w:tcW w:w="1325" w:type="dxa"/>
            <w:tcBorders>
              <w:top w:val="nil"/>
              <w:left w:val="nil"/>
              <w:bottom w:val="single" w:sz="4" w:space="0" w:color="auto"/>
              <w:right w:val="single" w:sz="4" w:space="0" w:color="auto"/>
            </w:tcBorders>
            <w:shd w:val="clear" w:color="000000" w:fill="D9D9D9"/>
            <w:noWrap/>
            <w:vAlign w:val="center"/>
            <w:hideMark/>
          </w:tcPr>
          <w:p w14:paraId="7137E2D0"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31</w:t>
            </w:r>
          </w:p>
        </w:tc>
        <w:tc>
          <w:tcPr>
            <w:tcW w:w="1220" w:type="dxa"/>
            <w:tcBorders>
              <w:top w:val="nil"/>
              <w:left w:val="nil"/>
              <w:bottom w:val="single" w:sz="4" w:space="0" w:color="auto"/>
              <w:right w:val="single" w:sz="4" w:space="0" w:color="auto"/>
            </w:tcBorders>
            <w:shd w:val="clear" w:color="000000" w:fill="D9D9D9"/>
            <w:noWrap/>
            <w:vAlign w:val="center"/>
            <w:hideMark/>
          </w:tcPr>
          <w:p w14:paraId="08054B17"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.101</w:t>
            </w:r>
          </w:p>
        </w:tc>
      </w:tr>
      <w:tr w:rsidR="005023FC" w:rsidRPr="005023FC" w14:paraId="09E5F388" w14:textId="77777777" w:rsidTr="00DF2A0E">
        <w:trPr>
          <w:trHeight w:val="230"/>
          <w:jc w:val="center"/>
        </w:trPr>
        <w:tc>
          <w:tcPr>
            <w:tcW w:w="1198"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7D4325BD" w14:textId="77777777" w:rsidR="005023FC" w:rsidRPr="005023FC" w:rsidRDefault="005023FC" w:rsidP="005023FC">
            <w:pPr>
              <w:spacing w:after="0" w:line="240" w:lineRule="auto"/>
              <w:jc w:val="center"/>
              <w:rPr>
                <w:rFonts w:eastAsia="Times New Roman" w:cstheme="minorHAnsi"/>
                <w:b/>
                <w:bCs/>
                <w:color w:val="000000"/>
                <w:sz w:val="32"/>
                <w:szCs w:val="32"/>
              </w:rPr>
            </w:pPr>
            <w:r w:rsidRPr="005023FC">
              <w:rPr>
                <w:rFonts w:eastAsia="Times New Roman" w:cstheme="minorHAnsi"/>
                <w:b/>
                <w:bCs/>
                <w:color w:val="000000"/>
                <w:sz w:val="32"/>
                <w:szCs w:val="32"/>
              </w:rPr>
              <w:t>Post</w:t>
            </w:r>
          </w:p>
        </w:tc>
        <w:tc>
          <w:tcPr>
            <w:tcW w:w="1322" w:type="dxa"/>
            <w:vMerge w:val="restart"/>
            <w:tcBorders>
              <w:top w:val="nil"/>
              <w:left w:val="single" w:sz="8" w:space="0" w:color="auto"/>
              <w:bottom w:val="single" w:sz="8" w:space="0" w:color="000000"/>
              <w:right w:val="nil"/>
            </w:tcBorders>
            <w:shd w:val="clear" w:color="000000" w:fill="BFBFBF"/>
            <w:noWrap/>
            <w:vAlign w:val="center"/>
            <w:hideMark/>
          </w:tcPr>
          <w:p w14:paraId="140BCA9C" w14:textId="77777777" w:rsidR="005023FC" w:rsidRPr="005023FC" w:rsidRDefault="005023FC" w:rsidP="005023FC">
            <w:pPr>
              <w:spacing w:after="0" w:line="240" w:lineRule="auto"/>
              <w:jc w:val="center"/>
              <w:rPr>
                <w:rFonts w:eastAsia="Times New Roman" w:cstheme="minorHAnsi"/>
                <w:b/>
                <w:bCs/>
                <w:color w:val="000000"/>
                <w:sz w:val="24"/>
                <w:szCs w:val="27"/>
              </w:rPr>
            </w:pPr>
            <w:r w:rsidRPr="005023FC">
              <w:rPr>
                <w:rFonts w:eastAsia="Times New Roman" w:cstheme="minorHAnsi"/>
                <w:b/>
                <w:bCs/>
                <w:color w:val="000000"/>
                <w:sz w:val="24"/>
                <w:szCs w:val="27"/>
              </w:rPr>
              <w:t>Self</w:t>
            </w:r>
          </w:p>
        </w:tc>
        <w:tc>
          <w:tcPr>
            <w:tcW w:w="1198" w:type="dxa"/>
            <w:tcBorders>
              <w:top w:val="nil"/>
              <w:left w:val="single" w:sz="4" w:space="0" w:color="auto"/>
              <w:bottom w:val="single" w:sz="4" w:space="0" w:color="auto"/>
              <w:right w:val="nil"/>
            </w:tcBorders>
            <w:shd w:val="clear" w:color="000000" w:fill="BFBFBF"/>
            <w:noWrap/>
            <w:vAlign w:val="bottom"/>
            <w:hideMark/>
          </w:tcPr>
          <w:p w14:paraId="23687B65" w14:textId="77777777" w:rsidR="005023FC" w:rsidRPr="00307163" w:rsidRDefault="005023FC" w:rsidP="007C4886">
            <w:pPr>
              <w:spacing w:after="0" w:line="240" w:lineRule="auto"/>
              <w:jc w:val="center"/>
              <w:rPr>
                <w:rFonts w:ascii="Calibri" w:eastAsia="Times New Roman" w:hAnsi="Calibri" w:cs="Calibri"/>
                <w:b/>
                <w:bCs/>
                <w:color w:val="000000"/>
                <w:szCs w:val="24"/>
              </w:rPr>
            </w:pPr>
            <w:r w:rsidRPr="00307163">
              <w:rPr>
                <w:rFonts w:ascii="Calibri" w:eastAsia="Times New Roman" w:hAnsi="Calibri" w:cs="Calibri"/>
                <w:b/>
                <w:bCs/>
                <w:color w:val="000000"/>
                <w:szCs w:val="24"/>
              </w:rPr>
              <w:t>Raw</w:t>
            </w:r>
          </w:p>
        </w:tc>
        <w:tc>
          <w:tcPr>
            <w:tcW w:w="1339" w:type="dxa"/>
            <w:tcBorders>
              <w:top w:val="nil"/>
              <w:left w:val="single" w:sz="4" w:space="0" w:color="auto"/>
              <w:bottom w:val="single" w:sz="4" w:space="0" w:color="auto"/>
              <w:right w:val="single" w:sz="4" w:space="0" w:color="auto"/>
            </w:tcBorders>
            <w:shd w:val="clear" w:color="000000" w:fill="BFBFBF"/>
            <w:noWrap/>
            <w:vAlign w:val="center"/>
            <w:hideMark/>
          </w:tcPr>
          <w:p w14:paraId="7A52986C"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42</w:t>
            </w:r>
          </w:p>
        </w:tc>
        <w:tc>
          <w:tcPr>
            <w:tcW w:w="1056" w:type="dxa"/>
            <w:tcBorders>
              <w:top w:val="nil"/>
              <w:left w:val="nil"/>
              <w:bottom w:val="single" w:sz="4" w:space="0" w:color="auto"/>
              <w:right w:val="single" w:sz="4" w:space="0" w:color="auto"/>
            </w:tcBorders>
            <w:shd w:val="clear" w:color="000000" w:fill="BFBFBF"/>
            <w:noWrap/>
            <w:vAlign w:val="center"/>
            <w:hideMark/>
          </w:tcPr>
          <w:p w14:paraId="4DAE530E"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.085</w:t>
            </w:r>
          </w:p>
        </w:tc>
        <w:tc>
          <w:tcPr>
            <w:tcW w:w="1325" w:type="dxa"/>
            <w:tcBorders>
              <w:top w:val="nil"/>
              <w:left w:val="nil"/>
              <w:bottom w:val="single" w:sz="4" w:space="0" w:color="auto"/>
              <w:right w:val="single" w:sz="4" w:space="0" w:color="auto"/>
            </w:tcBorders>
            <w:shd w:val="clear" w:color="000000" w:fill="BFBFBF"/>
            <w:noWrap/>
            <w:vAlign w:val="center"/>
            <w:hideMark/>
          </w:tcPr>
          <w:p w14:paraId="33B5289D"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27</w:t>
            </w:r>
          </w:p>
        </w:tc>
        <w:tc>
          <w:tcPr>
            <w:tcW w:w="1220" w:type="dxa"/>
            <w:tcBorders>
              <w:top w:val="nil"/>
              <w:left w:val="nil"/>
              <w:bottom w:val="single" w:sz="4" w:space="0" w:color="auto"/>
              <w:right w:val="single" w:sz="4" w:space="0" w:color="auto"/>
            </w:tcBorders>
            <w:shd w:val="clear" w:color="000000" w:fill="BFBFBF"/>
            <w:noWrap/>
            <w:vAlign w:val="center"/>
            <w:hideMark/>
          </w:tcPr>
          <w:p w14:paraId="47E3D16C"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.004</w:t>
            </w:r>
          </w:p>
        </w:tc>
      </w:tr>
      <w:tr w:rsidR="005023FC" w:rsidRPr="005023FC" w14:paraId="3E21C357" w14:textId="77777777" w:rsidTr="00DF2A0E">
        <w:trPr>
          <w:trHeight w:val="230"/>
          <w:jc w:val="center"/>
        </w:trPr>
        <w:tc>
          <w:tcPr>
            <w:tcW w:w="1198" w:type="dxa"/>
            <w:vMerge/>
            <w:tcBorders>
              <w:top w:val="nil"/>
              <w:left w:val="single" w:sz="8" w:space="0" w:color="auto"/>
              <w:bottom w:val="single" w:sz="8" w:space="0" w:color="000000"/>
              <w:right w:val="single" w:sz="8" w:space="0" w:color="auto"/>
            </w:tcBorders>
            <w:vAlign w:val="center"/>
            <w:hideMark/>
          </w:tcPr>
          <w:p w14:paraId="55BC4CF8"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tcBorders>
              <w:top w:val="nil"/>
              <w:left w:val="single" w:sz="8" w:space="0" w:color="auto"/>
              <w:bottom w:val="single" w:sz="8" w:space="0" w:color="000000"/>
              <w:right w:val="nil"/>
            </w:tcBorders>
            <w:vAlign w:val="center"/>
            <w:hideMark/>
          </w:tcPr>
          <w:p w14:paraId="33E1B883" w14:textId="77777777" w:rsidR="005023FC" w:rsidRPr="005023FC" w:rsidRDefault="005023FC" w:rsidP="005023FC">
            <w:pPr>
              <w:spacing w:after="0" w:line="240" w:lineRule="auto"/>
              <w:rPr>
                <w:rFonts w:eastAsia="Times New Roman" w:cstheme="minorHAnsi"/>
                <w:b/>
                <w:bCs/>
                <w:color w:val="000000"/>
                <w:sz w:val="24"/>
                <w:szCs w:val="27"/>
              </w:rPr>
            </w:pPr>
          </w:p>
        </w:tc>
        <w:tc>
          <w:tcPr>
            <w:tcW w:w="1198" w:type="dxa"/>
            <w:tcBorders>
              <w:top w:val="nil"/>
              <w:left w:val="single" w:sz="4" w:space="0" w:color="auto"/>
              <w:bottom w:val="single" w:sz="4" w:space="0" w:color="auto"/>
              <w:right w:val="nil"/>
            </w:tcBorders>
            <w:shd w:val="clear" w:color="000000" w:fill="BFBFBF"/>
            <w:noWrap/>
            <w:vAlign w:val="bottom"/>
            <w:hideMark/>
          </w:tcPr>
          <w:p w14:paraId="75703B13" w14:textId="77777777" w:rsidR="005023FC" w:rsidRPr="00307163" w:rsidRDefault="005023FC" w:rsidP="007C4886">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Prop.</w:t>
            </w:r>
          </w:p>
        </w:tc>
        <w:tc>
          <w:tcPr>
            <w:tcW w:w="1339" w:type="dxa"/>
            <w:tcBorders>
              <w:top w:val="nil"/>
              <w:left w:val="single" w:sz="4" w:space="0" w:color="auto"/>
              <w:bottom w:val="single" w:sz="4" w:space="0" w:color="auto"/>
              <w:right w:val="single" w:sz="4" w:space="0" w:color="auto"/>
            </w:tcBorders>
            <w:shd w:val="clear" w:color="000000" w:fill="BFBFBF"/>
            <w:noWrap/>
            <w:vAlign w:val="center"/>
            <w:hideMark/>
          </w:tcPr>
          <w:p w14:paraId="6D973EA9"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31.21</w:t>
            </w:r>
          </w:p>
        </w:tc>
        <w:tc>
          <w:tcPr>
            <w:tcW w:w="1056" w:type="dxa"/>
            <w:tcBorders>
              <w:top w:val="nil"/>
              <w:left w:val="nil"/>
              <w:bottom w:val="single" w:sz="4" w:space="0" w:color="auto"/>
              <w:right w:val="single" w:sz="4" w:space="0" w:color="auto"/>
            </w:tcBorders>
            <w:shd w:val="clear" w:color="000000" w:fill="BFBFBF"/>
            <w:noWrap/>
            <w:vAlign w:val="center"/>
            <w:hideMark/>
          </w:tcPr>
          <w:p w14:paraId="5E4BD5D9"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.003</w:t>
            </w:r>
          </w:p>
        </w:tc>
        <w:tc>
          <w:tcPr>
            <w:tcW w:w="1325" w:type="dxa"/>
            <w:tcBorders>
              <w:top w:val="nil"/>
              <w:left w:val="nil"/>
              <w:bottom w:val="single" w:sz="4" w:space="0" w:color="auto"/>
              <w:right w:val="single" w:sz="4" w:space="0" w:color="auto"/>
            </w:tcBorders>
            <w:shd w:val="clear" w:color="000000" w:fill="BFBFBF"/>
            <w:noWrap/>
            <w:vAlign w:val="center"/>
            <w:hideMark/>
          </w:tcPr>
          <w:p w14:paraId="1E57DACC"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27</w:t>
            </w:r>
          </w:p>
        </w:tc>
        <w:tc>
          <w:tcPr>
            <w:tcW w:w="1220" w:type="dxa"/>
            <w:tcBorders>
              <w:top w:val="nil"/>
              <w:left w:val="nil"/>
              <w:bottom w:val="single" w:sz="4" w:space="0" w:color="auto"/>
              <w:right w:val="single" w:sz="4" w:space="0" w:color="auto"/>
            </w:tcBorders>
            <w:shd w:val="clear" w:color="000000" w:fill="BFBFBF"/>
            <w:noWrap/>
            <w:vAlign w:val="center"/>
            <w:hideMark/>
          </w:tcPr>
          <w:p w14:paraId="2B718C58"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.003</w:t>
            </w:r>
          </w:p>
        </w:tc>
      </w:tr>
      <w:tr w:rsidR="005023FC" w:rsidRPr="005023FC" w14:paraId="4A4FE88D" w14:textId="77777777" w:rsidTr="00DF2A0E">
        <w:trPr>
          <w:trHeight w:val="240"/>
          <w:jc w:val="center"/>
        </w:trPr>
        <w:tc>
          <w:tcPr>
            <w:tcW w:w="1198" w:type="dxa"/>
            <w:vMerge/>
            <w:tcBorders>
              <w:top w:val="nil"/>
              <w:left w:val="single" w:sz="8" w:space="0" w:color="auto"/>
              <w:bottom w:val="single" w:sz="8" w:space="0" w:color="000000"/>
              <w:right w:val="single" w:sz="8" w:space="0" w:color="auto"/>
            </w:tcBorders>
            <w:vAlign w:val="center"/>
            <w:hideMark/>
          </w:tcPr>
          <w:p w14:paraId="304FC35D"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tcBorders>
              <w:top w:val="nil"/>
              <w:left w:val="single" w:sz="8" w:space="0" w:color="auto"/>
              <w:bottom w:val="single" w:sz="8" w:space="0" w:color="000000"/>
              <w:right w:val="nil"/>
            </w:tcBorders>
            <w:vAlign w:val="center"/>
            <w:hideMark/>
          </w:tcPr>
          <w:p w14:paraId="7F0689B1" w14:textId="77777777" w:rsidR="005023FC" w:rsidRPr="005023FC" w:rsidRDefault="005023FC" w:rsidP="005023FC">
            <w:pPr>
              <w:spacing w:after="0" w:line="240" w:lineRule="auto"/>
              <w:rPr>
                <w:rFonts w:eastAsia="Times New Roman" w:cstheme="minorHAnsi"/>
                <w:b/>
                <w:bCs/>
                <w:color w:val="000000"/>
                <w:sz w:val="24"/>
                <w:szCs w:val="27"/>
              </w:rPr>
            </w:pPr>
          </w:p>
        </w:tc>
        <w:tc>
          <w:tcPr>
            <w:tcW w:w="1198" w:type="dxa"/>
            <w:tcBorders>
              <w:top w:val="nil"/>
              <w:left w:val="single" w:sz="4" w:space="0" w:color="auto"/>
              <w:bottom w:val="single" w:sz="4" w:space="0" w:color="auto"/>
              <w:right w:val="nil"/>
            </w:tcBorders>
            <w:shd w:val="clear" w:color="000000" w:fill="BFBFBF"/>
            <w:noWrap/>
            <w:vAlign w:val="bottom"/>
            <w:hideMark/>
          </w:tcPr>
          <w:p w14:paraId="38DD535F" w14:textId="77777777" w:rsidR="005023FC" w:rsidRPr="00307163" w:rsidRDefault="005023FC" w:rsidP="007C4886">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Diff.</w:t>
            </w:r>
          </w:p>
        </w:tc>
        <w:tc>
          <w:tcPr>
            <w:tcW w:w="1339" w:type="dxa"/>
            <w:tcBorders>
              <w:top w:val="nil"/>
              <w:left w:val="single" w:sz="4" w:space="0" w:color="auto"/>
              <w:bottom w:val="single" w:sz="4" w:space="0" w:color="auto"/>
              <w:right w:val="single" w:sz="4" w:space="0" w:color="auto"/>
            </w:tcBorders>
            <w:shd w:val="clear" w:color="000000" w:fill="BFBFBF"/>
            <w:noWrap/>
            <w:vAlign w:val="center"/>
            <w:hideMark/>
          </w:tcPr>
          <w:p w14:paraId="1DD437F5"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32.33</w:t>
            </w:r>
          </w:p>
        </w:tc>
        <w:tc>
          <w:tcPr>
            <w:tcW w:w="1056" w:type="dxa"/>
            <w:tcBorders>
              <w:top w:val="nil"/>
              <w:left w:val="nil"/>
              <w:bottom w:val="single" w:sz="4" w:space="0" w:color="auto"/>
              <w:right w:val="single" w:sz="4" w:space="0" w:color="auto"/>
            </w:tcBorders>
            <w:shd w:val="clear" w:color="000000" w:fill="BFBFBF"/>
            <w:noWrap/>
            <w:vAlign w:val="center"/>
            <w:hideMark/>
          </w:tcPr>
          <w:p w14:paraId="717380AD"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.001</w:t>
            </w:r>
          </w:p>
        </w:tc>
        <w:tc>
          <w:tcPr>
            <w:tcW w:w="1325" w:type="dxa"/>
            <w:tcBorders>
              <w:top w:val="nil"/>
              <w:left w:val="nil"/>
              <w:bottom w:val="single" w:sz="4" w:space="0" w:color="auto"/>
              <w:right w:val="single" w:sz="4" w:space="0" w:color="auto"/>
            </w:tcBorders>
            <w:shd w:val="clear" w:color="000000" w:fill="BFBFBF"/>
            <w:noWrap/>
            <w:vAlign w:val="center"/>
            <w:hideMark/>
          </w:tcPr>
          <w:p w14:paraId="771C6268"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27</w:t>
            </w:r>
          </w:p>
        </w:tc>
        <w:tc>
          <w:tcPr>
            <w:tcW w:w="1220" w:type="dxa"/>
            <w:tcBorders>
              <w:top w:val="nil"/>
              <w:left w:val="nil"/>
              <w:bottom w:val="single" w:sz="4" w:space="0" w:color="auto"/>
              <w:right w:val="single" w:sz="4" w:space="0" w:color="auto"/>
            </w:tcBorders>
            <w:shd w:val="clear" w:color="000000" w:fill="BFBFBF"/>
            <w:noWrap/>
            <w:vAlign w:val="center"/>
            <w:hideMark/>
          </w:tcPr>
          <w:p w14:paraId="16F82FD6"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.002</w:t>
            </w:r>
          </w:p>
        </w:tc>
      </w:tr>
      <w:tr w:rsidR="005023FC" w:rsidRPr="005023FC" w14:paraId="66D89DA0" w14:textId="77777777" w:rsidTr="00DF2A0E">
        <w:trPr>
          <w:trHeight w:val="230"/>
          <w:jc w:val="center"/>
        </w:trPr>
        <w:tc>
          <w:tcPr>
            <w:tcW w:w="1198" w:type="dxa"/>
            <w:vMerge/>
            <w:tcBorders>
              <w:top w:val="nil"/>
              <w:left w:val="single" w:sz="8" w:space="0" w:color="auto"/>
              <w:bottom w:val="single" w:sz="8" w:space="0" w:color="000000"/>
              <w:right w:val="single" w:sz="8" w:space="0" w:color="auto"/>
            </w:tcBorders>
            <w:vAlign w:val="center"/>
            <w:hideMark/>
          </w:tcPr>
          <w:p w14:paraId="769951D2"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val="restart"/>
            <w:tcBorders>
              <w:top w:val="nil"/>
              <w:left w:val="single" w:sz="8" w:space="0" w:color="auto"/>
              <w:bottom w:val="single" w:sz="8" w:space="0" w:color="000000"/>
              <w:right w:val="nil"/>
            </w:tcBorders>
            <w:shd w:val="clear" w:color="000000" w:fill="BFBFBF"/>
            <w:noWrap/>
            <w:vAlign w:val="center"/>
            <w:hideMark/>
          </w:tcPr>
          <w:p w14:paraId="72E4D501" w14:textId="77777777" w:rsidR="005023FC" w:rsidRPr="005023FC" w:rsidRDefault="005023FC" w:rsidP="005023FC">
            <w:pPr>
              <w:spacing w:after="0" w:line="240" w:lineRule="auto"/>
              <w:jc w:val="center"/>
              <w:rPr>
                <w:rFonts w:eastAsia="Times New Roman" w:cstheme="minorHAnsi"/>
                <w:b/>
                <w:bCs/>
                <w:color w:val="000000"/>
                <w:sz w:val="24"/>
                <w:szCs w:val="27"/>
              </w:rPr>
            </w:pPr>
            <w:r w:rsidRPr="005023FC">
              <w:rPr>
                <w:rFonts w:eastAsia="Times New Roman" w:cstheme="minorHAnsi"/>
                <w:b/>
                <w:bCs/>
                <w:color w:val="000000"/>
                <w:sz w:val="24"/>
                <w:szCs w:val="27"/>
              </w:rPr>
              <w:t>Partner</w:t>
            </w:r>
          </w:p>
        </w:tc>
        <w:tc>
          <w:tcPr>
            <w:tcW w:w="1198" w:type="dxa"/>
            <w:tcBorders>
              <w:top w:val="nil"/>
              <w:left w:val="single" w:sz="4" w:space="0" w:color="auto"/>
              <w:bottom w:val="single" w:sz="4" w:space="0" w:color="auto"/>
              <w:right w:val="nil"/>
            </w:tcBorders>
            <w:shd w:val="clear" w:color="000000" w:fill="BFBFBF"/>
            <w:noWrap/>
            <w:vAlign w:val="bottom"/>
            <w:hideMark/>
          </w:tcPr>
          <w:p w14:paraId="4FCC80F9" w14:textId="77777777" w:rsidR="005023FC" w:rsidRPr="00307163" w:rsidRDefault="005023FC" w:rsidP="007C4886">
            <w:pPr>
              <w:spacing w:after="0" w:line="240" w:lineRule="auto"/>
              <w:jc w:val="center"/>
              <w:rPr>
                <w:rFonts w:ascii="Calibri" w:eastAsia="Times New Roman" w:hAnsi="Calibri" w:cs="Calibri"/>
                <w:b/>
                <w:bCs/>
                <w:color w:val="000000"/>
                <w:szCs w:val="24"/>
              </w:rPr>
            </w:pPr>
            <w:r w:rsidRPr="00307163">
              <w:rPr>
                <w:rFonts w:ascii="Calibri" w:eastAsia="Times New Roman" w:hAnsi="Calibri" w:cs="Calibri"/>
                <w:b/>
                <w:bCs/>
                <w:color w:val="000000"/>
                <w:szCs w:val="24"/>
              </w:rPr>
              <w:t>Raw</w:t>
            </w:r>
          </w:p>
        </w:tc>
        <w:tc>
          <w:tcPr>
            <w:tcW w:w="1339" w:type="dxa"/>
            <w:tcBorders>
              <w:top w:val="nil"/>
              <w:left w:val="single" w:sz="4" w:space="0" w:color="auto"/>
              <w:bottom w:val="single" w:sz="4" w:space="0" w:color="auto"/>
              <w:right w:val="single" w:sz="4" w:space="0" w:color="auto"/>
            </w:tcBorders>
            <w:shd w:val="clear" w:color="000000" w:fill="BFBFBF"/>
            <w:noWrap/>
            <w:vAlign w:val="center"/>
            <w:hideMark/>
          </w:tcPr>
          <w:p w14:paraId="737CA2CD"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131</w:t>
            </w:r>
          </w:p>
        </w:tc>
        <w:tc>
          <w:tcPr>
            <w:tcW w:w="1056" w:type="dxa"/>
            <w:tcBorders>
              <w:top w:val="nil"/>
              <w:left w:val="nil"/>
              <w:bottom w:val="single" w:sz="4" w:space="0" w:color="auto"/>
              <w:right w:val="single" w:sz="4" w:space="0" w:color="auto"/>
            </w:tcBorders>
            <w:shd w:val="clear" w:color="000000" w:fill="BFBFBF"/>
            <w:noWrap/>
            <w:vAlign w:val="center"/>
            <w:hideMark/>
          </w:tcPr>
          <w:p w14:paraId="0F7E8438"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.083</w:t>
            </w:r>
          </w:p>
        </w:tc>
        <w:tc>
          <w:tcPr>
            <w:tcW w:w="1325" w:type="dxa"/>
            <w:tcBorders>
              <w:top w:val="nil"/>
              <w:left w:val="nil"/>
              <w:bottom w:val="single" w:sz="4" w:space="0" w:color="auto"/>
              <w:right w:val="single" w:sz="4" w:space="0" w:color="auto"/>
            </w:tcBorders>
            <w:shd w:val="clear" w:color="000000" w:fill="BFBFBF"/>
            <w:noWrap/>
            <w:vAlign w:val="center"/>
            <w:hideMark/>
          </w:tcPr>
          <w:p w14:paraId="03A301A2"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32</w:t>
            </w:r>
          </w:p>
        </w:tc>
        <w:tc>
          <w:tcPr>
            <w:tcW w:w="1220" w:type="dxa"/>
            <w:tcBorders>
              <w:top w:val="nil"/>
              <w:left w:val="nil"/>
              <w:bottom w:val="single" w:sz="4" w:space="0" w:color="auto"/>
              <w:right w:val="single" w:sz="4" w:space="0" w:color="auto"/>
            </w:tcBorders>
            <w:shd w:val="clear" w:color="000000" w:fill="BFBFBF"/>
            <w:noWrap/>
            <w:vAlign w:val="center"/>
            <w:hideMark/>
          </w:tcPr>
          <w:p w14:paraId="1F825A8D"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.028</w:t>
            </w:r>
          </w:p>
        </w:tc>
      </w:tr>
      <w:tr w:rsidR="005023FC" w:rsidRPr="005023FC" w14:paraId="6E243122" w14:textId="77777777" w:rsidTr="00DF2A0E">
        <w:trPr>
          <w:trHeight w:val="230"/>
          <w:jc w:val="center"/>
        </w:trPr>
        <w:tc>
          <w:tcPr>
            <w:tcW w:w="1198" w:type="dxa"/>
            <w:vMerge/>
            <w:tcBorders>
              <w:top w:val="nil"/>
              <w:left w:val="single" w:sz="8" w:space="0" w:color="auto"/>
              <w:bottom w:val="single" w:sz="8" w:space="0" w:color="000000"/>
              <w:right w:val="single" w:sz="8" w:space="0" w:color="auto"/>
            </w:tcBorders>
            <w:vAlign w:val="center"/>
            <w:hideMark/>
          </w:tcPr>
          <w:p w14:paraId="1F23EB21"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tcBorders>
              <w:top w:val="nil"/>
              <w:left w:val="single" w:sz="8" w:space="0" w:color="auto"/>
              <w:bottom w:val="single" w:sz="8" w:space="0" w:color="000000"/>
              <w:right w:val="nil"/>
            </w:tcBorders>
            <w:vAlign w:val="center"/>
            <w:hideMark/>
          </w:tcPr>
          <w:p w14:paraId="400008F6" w14:textId="77777777" w:rsidR="005023FC" w:rsidRPr="005023FC" w:rsidRDefault="005023FC" w:rsidP="005023FC">
            <w:pPr>
              <w:spacing w:after="0" w:line="240" w:lineRule="auto"/>
              <w:rPr>
                <w:rFonts w:eastAsia="Times New Roman" w:cstheme="minorHAnsi"/>
                <w:b/>
                <w:bCs/>
                <w:color w:val="000000"/>
                <w:sz w:val="27"/>
                <w:szCs w:val="27"/>
              </w:rPr>
            </w:pPr>
          </w:p>
        </w:tc>
        <w:tc>
          <w:tcPr>
            <w:tcW w:w="1198" w:type="dxa"/>
            <w:tcBorders>
              <w:top w:val="nil"/>
              <w:left w:val="single" w:sz="4" w:space="0" w:color="auto"/>
              <w:bottom w:val="single" w:sz="4" w:space="0" w:color="auto"/>
              <w:right w:val="nil"/>
            </w:tcBorders>
            <w:shd w:val="clear" w:color="000000" w:fill="BFBFBF"/>
            <w:noWrap/>
            <w:vAlign w:val="bottom"/>
            <w:hideMark/>
          </w:tcPr>
          <w:p w14:paraId="5C649324" w14:textId="77777777" w:rsidR="005023FC" w:rsidRPr="00307163" w:rsidRDefault="005023FC" w:rsidP="007C4886">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Prop.</w:t>
            </w:r>
          </w:p>
        </w:tc>
        <w:tc>
          <w:tcPr>
            <w:tcW w:w="1339" w:type="dxa"/>
            <w:tcBorders>
              <w:top w:val="nil"/>
              <w:left w:val="single" w:sz="4" w:space="0" w:color="auto"/>
              <w:bottom w:val="single" w:sz="4" w:space="0" w:color="auto"/>
              <w:right w:val="single" w:sz="4" w:space="0" w:color="auto"/>
            </w:tcBorders>
            <w:shd w:val="clear" w:color="000000" w:fill="BFBFBF"/>
            <w:noWrap/>
            <w:vAlign w:val="center"/>
            <w:hideMark/>
          </w:tcPr>
          <w:p w14:paraId="196DBAC0"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36</w:t>
            </w:r>
          </w:p>
        </w:tc>
        <w:tc>
          <w:tcPr>
            <w:tcW w:w="1056" w:type="dxa"/>
            <w:tcBorders>
              <w:top w:val="nil"/>
              <w:left w:val="nil"/>
              <w:bottom w:val="single" w:sz="4" w:space="0" w:color="auto"/>
              <w:right w:val="single" w:sz="4" w:space="0" w:color="auto"/>
            </w:tcBorders>
            <w:shd w:val="clear" w:color="000000" w:fill="BFBFBF"/>
            <w:noWrap/>
            <w:vAlign w:val="center"/>
            <w:hideMark/>
          </w:tcPr>
          <w:p w14:paraId="21A21618"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.097</w:t>
            </w:r>
          </w:p>
        </w:tc>
        <w:tc>
          <w:tcPr>
            <w:tcW w:w="1325" w:type="dxa"/>
            <w:tcBorders>
              <w:top w:val="nil"/>
              <w:left w:val="nil"/>
              <w:bottom w:val="single" w:sz="4" w:space="0" w:color="auto"/>
              <w:right w:val="single" w:sz="4" w:space="0" w:color="auto"/>
            </w:tcBorders>
            <w:shd w:val="clear" w:color="000000" w:fill="BFBFBF"/>
            <w:noWrap/>
            <w:vAlign w:val="center"/>
            <w:hideMark/>
          </w:tcPr>
          <w:p w14:paraId="62364EFD"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31</w:t>
            </w:r>
          </w:p>
        </w:tc>
        <w:tc>
          <w:tcPr>
            <w:tcW w:w="1220" w:type="dxa"/>
            <w:tcBorders>
              <w:top w:val="nil"/>
              <w:left w:val="nil"/>
              <w:bottom w:val="single" w:sz="4" w:space="0" w:color="auto"/>
              <w:right w:val="single" w:sz="4" w:space="0" w:color="auto"/>
            </w:tcBorders>
            <w:shd w:val="clear" w:color="000000" w:fill="BFBFBF"/>
            <w:noWrap/>
            <w:vAlign w:val="center"/>
            <w:hideMark/>
          </w:tcPr>
          <w:p w14:paraId="5881298F"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.115</w:t>
            </w:r>
          </w:p>
        </w:tc>
      </w:tr>
      <w:tr w:rsidR="005023FC" w:rsidRPr="005023FC" w14:paraId="0E41B2B9" w14:textId="77777777" w:rsidTr="00DF2A0E">
        <w:trPr>
          <w:trHeight w:val="240"/>
          <w:jc w:val="center"/>
        </w:trPr>
        <w:tc>
          <w:tcPr>
            <w:tcW w:w="1198" w:type="dxa"/>
            <w:vMerge/>
            <w:tcBorders>
              <w:top w:val="nil"/>
              <w:left w:val="single" w:sz="8" w:space="0" w:color="auto"/>
              <w:bottom w:val="single" w:sz="8" w:space="0" w:color="000000"/>
              <w:right w:val="single" w:sz="8" w:space="0" w:color="auto"/>
            </w:tcBorders>
            <w:vAlign w:val="center"/>
            <w:hideMark/>
          </w:tcPr>
          <w:p w14:paraId="7D7DCB8D" w14:textId="77777777" w:rsidR="005023FC" w:rsidRPr="005023FC" w:rsidRDefault="005023FC" w:rsidP="005023FC">
            <w:pPr>
              <w:spacing w:after="0" w:line="240" w:lineRule="auto"/>
              <w:rPr>
                <w:rFonts w:eastAsia="Times New Roman" w:cstheme="minorHAnsi"/>
                <w:b/>
                <w:bCs/>
                <w:color w:val="000000"/>
                <w:sz w:val="32"/>
                <w:szCs w:val="32"/>
              </w:rPr>
            </w:pPr>
          </w:p>
        </w:tc>
        <w:tc>
          <w:tcPr>
            <w:tcW w:w="1322" w:type="dxa"/>
            <w:vMerge/>
            <w:tcBorders>
              <w:top w:val="nil"/>
              <w:left w:val="single" w:sz="8" w:space="0" w:color="auto"/>
              <w:bottom w:val="single" w:sz="8" w:space="0" w:color="000000"/>
              <w:right w:val="nil"/>
            </w:tcBorders>
            <w:vAlign w:val="center"/>
            <w:hideMark/>
          </w:tcPr>
          <w:p w14:paraId="5DF6D722" w14:textId="77777777" w:rsidR="005023FC" w:rsidRPr="005023FC" w:rsidRDefault="005023FC" w:rsidP="005023FC">
            <w:pPr>
              <w:spacing w:after="0" w:line="240" w:lineRule="auto"/>
              <w:rPr>
                <w:rFonts w:eastAsia="Times New Roman" w:cstheme="minorHAnsi"/>
                <w:b/>
                <w:bCs/>
                <w:color w:val="000000"/>
                <w:sz w:val="27"/>
                <w:szCs w:val="27"/>
              </w:rPr>
            </w:pPr>
          </w:p>
        </w:tc>
        <w:tc>
          <w:tcPr>
            <w:tcW w:w="1198" w:type="dxa"/>
            <w:tcBorders>
              <w:top w:val="nil"/>
              <w:left w:val="single" w:sz="4" w:space="0" w:color="auto"/>
              <w:bottom w:val="single" w:sz="4" w:space="0" w:color="auto"/>
              <w:right w:val="nil"/>
            </w:tcBorders>
            <w:shd w:val="clear" w:color="000000" w:fill="BFBFBF"/>
            <w:noWrap/>
            <w:vAlign w:val="bottom"/>
            <w:hideMark/>
          </w:tcPr>
          <w:p w14:paraId="61A81761" w14:textId="77777777" w:rsidR="005023FC" w:rsidRPr="00307163" w:rsidRDefault="005023FC" w:rsidP="007C4886">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Diff.</w:t>
            </w:r>
          </w:p>
        </w:tc>
        <w:tc>
          <w:tcPr>
            <w:tcW w:w="1339" w:type="dxa"/>
            <w:tcBorders>
              <w:top w:val="nil"/>
              <w:left w:val="single" w:sz="4" w:space="0" w:color="auto"/>
              <w:bottom w:val="single" w:sz="4" w:space="0" w:color="auto"/>
              <w:right w:val="single" w:sz="4" w:space="0" w:color="auto"/>
            </w:tcBorders>
            <w:shd w:val="clear" w:color="000000" w:fill="BFBFBF"/>
            <w:noWrap/>
            <w:vAlign w:val="center"/>
            <w:hideMark/>
          </w:tcPr>
          <w:p w14:paraId="0895D0E3"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39</w:t>
            </w:r>
          </w:p>
        </w:tc>
        <w:tc>
          <w:tcPr>
            <w:tcW w:w="1056" w:type="dxa"/>
            <w:tcBorders>
              <w:top w:val="nil"/>
              <w:left w:val="nil"/>
              <w:bottom w:val="single" w:sz="4" w:space="0" w:color="auto"/>
              <w:right w:val="single" w:sz="4" w:space="0" w:color="auto"/>
            </w:tcBorders>
            <w:shd w:val="clear" w:color="000000" w:fill="BFBFBF"/>
            <w:noWrap/>
            <w:vAlign w:val="center"/>
            <w:hideMark/>
          </w:tcPr>
          <w:p w14:paraId="767B5679"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.086</w:t>
            </w:r>
          </w:p>
        </w:tc>
        <w:tc>
          <w:tcPr>
            <w:tcW w:w="1325" w:type="dxa"/>
            <w:tcBorders>
              <w:top w:val="nil"/>
              <w:left w:val="nil"/>
              <w:bottom w:val="single" w:sz="4" w:space="0" w:color="auto"/>
              <w:right w:val="single" w:sz="4" w:space="0" w:color="auto"/>
            </w:tcBorders>
            <w:shd w:val="clear" w:color="000000" w:fill="BFBFBF"/>
            <w:noWrap/>
            <w:vAlign w:val="center"/>
            <w:hideMark/>
          </w:tcPr>
          <w:p w14:paraId="74B16121"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31</w:t>
            </w:r>
          </w:p>
        </w:tc>
        <w:tc>
          <w:tcPr>
            <w:tcW w:w="1220" w:type="dxa"/>
            <w:tcBorders>
              <w:top w:val="nil"/>
              <w:left w:val="nil"/>
              <w:bottom w:val="single" w:sz="4" w:space="0" w:color="auto"/>
              <w:right w:val="single" w:sz="4" w:space="0" w:color="auto"/>
            </w:tcBorders>
            <w:shd w:val="clear" w:color="000000" w:fill="BFBFBF"/>
            <w:noWrap/>
            <w:vAlign w:val="center"/>
            <w:hideMark/>
          </w:tcPr>
          <w:p w14:paraId="53E834E2" w14:textId="77777777" w:rsidR="005023FC" w:rsidRPr="005023FC" w:rsidRDefault="005023FC" w:rsidP="005023FC">
            <w:pPr>
              <w:spacing w:after="0" w:line="240" w:lineRule="auto"/>
              <w:jc w:val="center"/>
              <w:rPr>
                <w:rFonts w:eastAsia="Times New Roman" w:cstheme="minorHAnsi"/>
                <w:color w:val="000000"/>
                <w:sz w:val="24"/>
                <w:szCs w:val="24"/>
              </w:rPr>
            </w:pPr>
            <w:r w:rsidRPr="005023FC">
              <w:rPr>
                <w:rFonts w:eastAsia="Times New Roman" w:cstheme="minorHAnsi"/>
                <w:color w:val="000000"/>
                <w:sz w:val="24"/>
                <w:szCs w:val="24"/>
              </w:rPr>
              <w:t>.027</w:t>
            </w:r>
          </w:p>
        </w:tc>
      </w:tr>
    </w:tbl>
    <w:p w14:paraId="75C2A95C" w14:textId="77777777" w:rsidR="00F60291" w:rsidRDefault="00F60291" w:rsidP="005C6732">
      <w:pPr>
        <w:rPr>
          <w:rFonts w:cstheme="minorHAnsi"/>
          <w:b/>
        </w:rPr>
      </w:pPr>
    </w:p>
    <w:p w14:paraId="7EDC61F3" w14:textId="3657E8C6" w:rsidR="005C6732" w:rsidRPr="006B2F62" w:rsidRDefault="005C6732" w:rsidP="005C6732">
      <w:pPr>
        <w:rPr>
          <w:rFonts w:cstheme="minorHAnsi"/>
        </w:rPr>
      </w:pPr>
      <w:r>
        <w:rPr>
          <w:rFonts w:cstheme="minorHAnsi"/>
          <w:b/>
        </w:rPr>
        <w:t xml:space="preserve">Table </w:t>
      </w:r>
      <w:r w:rsidR="00E84AE8">
        <w:rPr>
          <w:rFonts w:cstheme="minorHAnsi"/>
          <w:b/>
        </w:rPr>
        <w:t>S</w:t>
      </w:r>
      <w:r>
        <w:rPr>
          <w:rFonts w:cstheme="minorHAnsi"/>
          <w:b/>
        </w:rPr>
        <w:t xml:space="preserve">4. </w:t>
      </w:r>
      <w:proofErr w:type="gramStart"/>
      <w:r>
        <w:rPr>
          <w:rFonts w:cstheme="minorHAnsi"/>
          <w:b/>
        </w:rPr>
        <w:t>Oxytocin t-</w:t>
      </w:r>
      <w:r w:rsidR="00C74E3D">
        <w:rPr>
          <w:rFonts w:cstheme="minorHAnsi"/>
          <w:b/>
        </w:rPr>
        <w:t>t</w:t>
      </w:r>
      <w:r>
        <w:rPr>
          <w:rFonts w:cstheme="minorHAnsi"/>
          <w:b/>
        </w:rPr>
        <w:t xml:space="preserve">est </w:t>
      </w:r>
      <w:r w:rsidR="00C74E3D">
        <w:rPr>
          <w:rFonts w:cstheme="minorHAnsi"/>
          <w:b/>
        </w:rPr>
        <w:t>r</w:t>
      </w:r>
      <w:r>
        <w:rPr>
          <w:rFonts w:cstheme="minorHAnsi"/>
          <w:b/>
        </w:rPr>
        <w:t xml:space="preserve">esults </w:t>
      </w:r>
      <w:r w:rsidR="00C74E3D">
        <w:rPr>
          <w:rFonts w:cstheme="minorHAnsi"/>
          <w:b/>
        </w:rPr>
        <w:t>c</w:t>
      </w:r>
      <w:r>
        <w:rPr>
          <w:rFonts w:cstheme="minorHAnsi"/>
          <w:b/>
        </w:rPr>
        <w:t xml:space="preserve">omparing </w:t>
      </w:r>
      <w:r w:rsidR="00C74E3D">
        <w:rPr>
          <w:rFonts w:cstheme="minorHAnsi"/>
          <w:b/>
        </w:rPr>
        <w:t>f</w:t>
      </w:r>
      <w:r>
        <w:rPr>
          <w:rFonts w:cstheme="minorHAnsi"/>
          <w:b/>
        </w:rPr>
        <w:t xml:space="preserve">amiliar and </w:t>
      </w:r>
      <w:r w:rsidR="00C74E3D">
        <w:rPr>
          <w:rFonts w:cstheme="minorHAnsi"/>
          <w:b/>
        </w:rPr>
        <w:t>u</w:t>
      </w:r>
      <w:r>
        <w:rPr>
          <w:rFonts w:cstheme="minorHAnsi"/>
          <w:b/>
        </w:rPr>
        <w:t>nfamiliar Interaction</w:t>
      </w:r>
      <w:r w:rsidR="00D16ADC">
        <w:rPr>
          <w:rFonts w:cstheme="minorHAnsi"/>
          <w:b/>
        </w:rPr>
        <w:t>s</w:t>
      </w:r>
      <w:r>
        <w:rPr>
          <w:rFonts w:cstheme="minorHAnsi"/>
          <w:b/>
        </w:rPr>
        <w:t>.</w:t>
      </w:r>
      <w:proofErr w:type="gramEnd"/>
      <w:r>
        <w:rPr>
          <w:rFonts w:cstheme="minorHAnsi"/>
          <w:b/>
        </w:rPr>
        <w:t xml:space="preserve"> </w:t>
      </w:r>
      <w:r>
        <w:rPr>
          <w:rFonts w:cstheme="minorHAnsi"/>
        </w:rPr>
        <w:t>Similar to the analysis of trust</w:t>
      </w:r>
      <w:r w:rsidR="003B59BC">
        <w:rPr>
          <w:rFonts w:cstheme="minorHAnsi"/>
        </w:rPr>
        <w:t xml:space="preserve"> (main manuscript, Figure 8)</w:t>
      </w:r>
      <w:r>
        <w:rPr>
          <w:rFonts w:cstheme="minorHAnsi"/>
        </w:rPr>
        <w:t>, samples obtained during familiar interaction</w:t>
      </w:r>
      <w:r w:rsidR="00D16ADC">
        <w:rPr>
          <w:rFonts w:cstheme="minorHAnsi"/>
        </w:rPr>
        <w:t>s</w:t>
      </w:r>
      <w:r>
        <w:rPr>
          <w:rFonts w:cstheme="minorHAnsi"/>
        </w:rPr>
        <w:t xml:space="preserve"> were compared to those obtained during unfamiliar interactions. This comparison was first limited to those participants with both interactions, via paired t-test, and then all participants via independent samples t-test. The concentrations were either left as raw values, expressed as proportion relative to baseline (Prop.), or simple subtractive difference from baseline (Diff.). Degrees of freedom (</w:t>
      </w:r>
      <w:proofErr w:type="spellStart"/>
      <w:proofErr w:type="gramStart"/>
      <w:r>
        <w:rPr>
          <w:rFonts w:cstheme="minorHAnsi"/>
        </w:rPr>
        <w:t>df</w:t>
      </w:r>
      <w:proofErr w:type="spellEnd"/>
      <w:proofErr w:type="gramEnd"/>
      <w:r>
        <w:rPr>
          <w:rFonts w:cstheme="minorHAnsi"/>
        </w:rPr>
        <w:t>) vary due to problems obtaining particular blood draws and adjustments due to inequality of variance</w:t>
      </w:r>
      <w:r w:rsidR="00D16ADC">
        <w:rPr>
          <w:rFonts w:cstheme="minorHAnsi"/>
        </w:rPr>
        <w:t xml:space="preserve"> (</w:t>
      </w:r>
      <w:proofErr w:type="spellStart"/>
      <w:r w:rsidR="00D16ADC">
        <w:rPr>
          <w:rFonts w:cstheme="minorHAnsi"/>
        </w:rPr>
        <w:t>Levene’s</w:t>
      </w:r>
      <w:proofErr w:type="spellEnd"/>
      <w:r w:rsidR="00D16ADC">
        <w:rPr>
          <w:rFonts w:cstheme="minorHAnsi"/>
        </w:rPr>
        <w:t xml:space="preserve"> test)</w:t>
      </w:r>
      <w:r>
        <w:rPr>
          <w:rFonts w:cstheme="minorHAnsi"/>
        </w:rPr>
        <w:t xml:space="preserve">. No correction for multiple comparisons has been applied to the associated </w:t>
      </w:r>
      <w:r>
        <w:rPr>
          <w:rFonts w:cstheme="minorHAnsi"/>
          <w:i/>
        </w:rPr>
        <w:t>p</w:t>
      </w:r>
      <w:r>
        <w:rPr>
          <w:rFonts w:cstheme="minorHAnsi"/>
        </w:rPr>
        <w:t xml:space="preserve"> values, nevertheless none of these comparisons approaches significance. </w:t>
      </w:r>
    </w:p>
    <w:tbl>
      <w:tblPr>
        <w:tblW w:w="5060" w:type="dxa"/>
        <w:jc w:val="center"/>
        <w:tblLook w:val="04A0" w:firstRow="1" w:lastRow="0" w:firstColumn="1" w:lastColumn="0" w:noHBand="0" w:noVBand="1"/>
      </w:tblPr>
      <w:tblGrid>
        <w:gridCol w:w="1733"/>
        <w:gridCol w:w="1109"/>
        <w:gridCol w:w="1109"/>
        <w:gridCol w:w="1109"/>
      </w:tblGrid>
      <w:tr w:rsidR="005C6732" w:rsidRPr="006B2F62" w14:paraId="4AD92756" w14:textId="77777777" w:rsidTr="003B59BC">
        <w:trPr>
          <w:trHeight w:val="315"/>
          <w:jc w:val="center"/>
        </w:trPr>
        <w:tc>
          <w:tcPr>
            <w:tcW w:w="1733" w:type="dxa"/>
            <w:tcBorders>
              <w:top w:val="nil"/>
              <w:bottom w:val="single" w:sz="8" w:space="0" w:color="000000"/>
            </w:tcBorders>
            <w:shd w:val="clear" w:color="auto" w:fill="auto"/>
            <w:noWrap/>
            <w:vAlign w:val="center"/>
          </w:tcPr>
          <w:p w14:paraId="67A6956B" w14:textId="77777777" w:rsidR="005C6732" w:rsidRDefault="005C6732" w:rsidP="005C6732">
            <w:pPr>
              <w:spacing w:after="0" w:line="240" w:lineRule="auto"/>
              <w:jc w:val="center"/>
              <w:rPr>
                <w:rFonts w:ascii="Calibri" w:eastAsia="Times New Roman" w:hAnsi="Calibri" w:cs="Calibri"/>
                <w:b/>
                <w:bCs/>
                <w:color w:val="000000"/>
                <w:sz w:val="24"/>
                <w:szCs w:val="24"/>
              </w:rPr>
            </w:pPr>
          </w:p>
        </w:tc>
        <w:tc>
          <w:tcPr>
            <w:tcW w:w="1109" w:type="dxa"/>
            <w:tcBorders>
              <w:top w:val="nil"/>
              <w:left w:val="nil"/>
              <w:bottom w:val="single" w:sz="4" w:space="0" w:color="auto"/>
            </w:tcBorders>
            <w:shd w:val="clear" w:color="auto" w:fill="auto"/>
            <w:noWrap/>
            <w:vAlign w:val="bottom"/>
          </w:tcPr>
          <w:p w14:paraId="7CBF2AAB"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p>
        </w:tc>
        <w:tc>
          <w:tcPr>
            <w:tcW w:w="1109" w:type="dxa"/>
            <w:tcBorders>
              <w:top w:val="nil"/>
              <w:bottom w:val="single" w:sz="4" w:space="0" w:color="auto"/>
            </w:tcBorders>
            <w:shd w:val="clear" w:color="auto" w:fill="auto"/>
            <w:noWrap/>
            <w:vAlign w:val="center"/>
          </w:tcPr>
          <w:p w14:paraId="4CD4EB8A" w14:textId="77777777" w:rsidR="005C6732" w:rsidRDefault="005C6732" w:rsidP="005C6732">
            <w:pPr>
              <w:spacing w:after="0" w:line="240" w:lineRule="auto"/>
              <w:jc w:val="center"/>
              <w:rPr>
                <w:rFonts w:ascii="Calibri" w:eastAsia="Times New Roman" w:hAnsi="Calibri" w:cs="Calibri"/>
                <w:color w:val="000000"/>
                <w:sz w:val="24"/>
                <w:szCs w:val="24"/>
              </w:rPr>
            </w:pPr>
            <w:proofErr w:type="spellStart"/>
            <w:r w:rsidRPr="006B2F62">
              <w:rPr>
                <w:rFonts w:ascii="Calibri" w:eastAsia="Times New Roman" w:hAnsi="Calibri" w:cs="Calibri"/>
                <w:b/>
                <w:bCs/>
                <w:color w:val="000000"/>
                <w:sz w:val="24"/>
                <w:szCs w:val="24"/>
              </w:rPr>
              <w:t>df</w:t>
            </w:r>
            <w:proofErr w:type="spellEnd"/>
          </w:p>
        </w:tc>
        <w:tc>
          <w:tcPr>
            <w:tcW w:w="1109" w:type="dxa"/>
            <w:tcBorders>
              <w:top w:val="nil"/>
              <w:bottom w:val="single" w:sz="4" w:space="0" w:color="auto"/>
            </w:tcBorders>
            <w:shd w:val="clear" w:color="auto" w:fill="auto"/>
            <w:noWrap/>
            <w:vAlign w:val="center"/>
          </w:tcPr>
          <w:p w14:paraId="1F5CEC12" w14:textId="1E853482" w:rsidR="005C6732" w:rsidRDefault="00DF2A0E" w:rsidP="005C6732">
            <w:pPr>
              <w:spacing w:after="0" w:line="240" w:lineRule="auto"/>
              <w:jc w:val="center"/>
              <w:rPr>
                <w:rFonts w:ascii="Calibri" w:eastAsia="Times New Roman" w:hAnsi="Calibri" w:cs="Calibri"/>
                <w:color w:val="000000"/>
                <w:sz w:val="24"/>
                <w:szCs w:val="24"/>
              </w:rPr>
            </w:pPr>
            <w:r w:rsidRPr="006B2F62">
              <w:rPr>
                <w:rFonts w:ascii="Calibri" w:eastAsia="Times New Roman" w:hAnsi="Calibri" w:cs="Calibri"/>
                <w:b/>
                <w:bCs/>
                <w:color w:val="000000"/>
                <w:sz w:val="24"/>
                <w:szCs w:val="24"/>
              </w:rPr>
              <w:t>P</w:t>
            </w:r>
          </w:p>
        </w:tc>
      </w:tr>
      <w:tr w:rsidR="005C6732" w:rsidRPr="006B2F62" w14:paraId="5472D0EF" w14:textId="77777777" w:rsidTr="003B59BC">
        <w:trPr>
          <w:trHeight w:val="315"/>
          <w:jc w:val="center"/>
        </w:trPr>
        <w:tc>
          <w:tcPr>
            <w:tcW w:w="1733" w:type="dxa"/>
            <w:vMerge w:val="restart"/>
            <w:tcBorders>
              <w:top w:val="nil"/>
              <w:left w:val="single" w:sz="8" w:space="0" w:color="auto"/>
              <w:bottom w:val="single" w:sz="8" w:space="0" w:color="000000"/>
              <w:right w:val="nil"/>
            </w:tcBorders>
            <w:shd w:val="clear" w:color="000000" w:fill="BFBFBF"/>
            <w:noWrap/>
            <w:vAlign w:val="center"/>
            <w:hideMark/>
          </w:tcPr>
          <w:p w14:paraId="07C6DBF2"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Paired</w:t>
            </w:r>
          </w:p>
        </w:tc>
        <w:tc>
          <w:tcPr>
            <w:tcW w:w="1109" w:type="dxa"/>
            <w:tcBorders>
              <w:top w:val="nil"/>
              <w:left w:val="single" w:sz="4" w:space="0" w:color="auto"/>
              <w:bottom w:val="single" w:sz="4" w:space="0" w:color="auto"/>
              <w:right w:val="nil"/>
            </w:tcBorders>
            <w:shd w:val="clear" w:color="000000" w:fill="D9D9D9"/>
            <w:noWrap/>
            <w:vAlign w:val="bottom"/>
            <w:hideMark/>
          </w:tcPr>
          <w:p w14:paraId="72F09440"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r w:rsidRPr="006B2F62">
              <w:rPr>
                <w:rFonts w:ascii="Calibri" w:eastAsia="Times New Roman" w:hAnsi="Calibri" w:cs="Calibri"/>
                <w:b/>
                <w:bCs/>
                <w:color w:val="000000"/>
                <w:sz w:val="24"/>
                <w:szCs w:val="24"/>
              </w:rPr>
              <w:t>Raw</w:t>
            </w:r>
          </w:p>
        </w:tc>
        <w:tc>
          <w:tcPr>
            <w:tcW w:w="1109" w:type="dxa"/>
            <w:tcBorders>
              <w:top w:val="nil"/>
              <w:left w:val="single" w:sz="4" w:space="0" w:color="auto"/>
              <w:bottom w:val="single" w:sz="4" w:space="0" w:color="auto"/>
              <w:right w:val="single" w:sz="4" w:space="0" w:color="auto"/>
            </w:tcBorders>
            <w:shd w:val="clear" w:color="000000" w:fill="BFBFBF"/>
            <w:noWrap/>
            <w:vAlign w:val="center"/>
            <w:hideMark/>
          </w:tcPr>
          <w:p w14:paraId="12744414"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29</w:t>
            </w:r>
          </w:p>
        </w:tc>
        <w:tc>
          <w:tcPr>
            <w:tcW w:w="1109" w:type="dxa"/>
            <w:tcBorders>
              <w:top w:val="nil"/>
              <w:left w:val="nil"/>
              <w:bottom w:val="single" w:sz="4" w:space="0" w:color="auto"/>
              <w:right w:val="single" w:sz="4" w:space="0" w:color="auto"/>
            </w:tcBorders>
            <w:shd w:val="clear" w:color="000000" w:fill="BFBFBF"/>
            <w:noWrap/>
            <w:vAlign w:val="center"/>
            <w:hideMark/>
          </w:tcPr>
          <w:p w14:paraId="11646B3D"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.316</w:t>
            </w:r>
          </w:p>
        </w:tc>
      </w:tr>
      <w:tr w:rsidR="005C6732" w:rsidRPr="006B2F62" w14:paraId="13B159F1" w14:textId="77777777" w:rsidTr="003B59BC">
        <w:trPr>
          <w:trHeight w:val="376"/>
          <w:jc w:val="center"/>
        </w:trPr>
        <w:tc>
          <w:tcPr>
            <w:tcW w:w="1733" w:type="dxa"/>
            <w:vMerge/>
            <w:tcBorders>
              <w:top w:val="nil"/>
              <w:left w:val="single" w:sz="8" w:space="0" w:color="auto"/>
              <w:bottom w:val="single" w:sz="8" w:space="0" w:color="000000"/>
              <w:right w:val="nil"/>
            </w:tcBorders>
            <w:vAlign w:val="center"/>
            <w:hideMark/>
          </w:tcPr>
          <w:p w14:paraId="53C64F7E" w14:textId="77777777" w:rsidR="005C6732" w:rsidRPr="006B2F62" w:rsidRDefault="005C6732" w:rsidP="005C6732">
            <w:pPr>
              <w:spacing w:after="0" w:line="240" w:lineRule="auto"/>
              <w:rPr>
                <w:rFonts w:ascii="Calibri" w:eastAsia="Times New Roman" w:hAnsi="Calibri" w:cs="Calibri"/>
                <w:b/>
                <w:bCs/>
                <w:color w:val="000000"/>
                <w:sz w:val="24"/>
                <w:szCs w:val="24"/>
              </w:rPr>
            </w:pPr>
          </w:p>
        </w:tc>
        <w:tc>
          <w:tcPr>
            <w:tcW w:w="1109" w:type="dxa"/>
            <w:tcBorders>
              <w:top w:val="nil"/>
              <w:left w:val="single" w:sz="4" w:space="0" w:color="auto"/>
              <w:bottom w:val="single" w:sz="4" w:space="0" w:color="auto"/>
              <w:right w:val="nil"/>
            </w:tcBorders>
            <w:shd w:val="clear" w:color="000000" w:fill="D9D9D9"/>
            <w:noWrap/>
            <w:vAlign w:val="bottom"/>
            <w:hideMark/>
          </w:tcPr>
          <w:p w14:paraId="79E47979"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r w:rsidRPr="006B2F62">
              <w:rPr>
                <w:rFonts w:ascii="Calibri" w:eastAsia="Times New Roman" w:hAnsi="Calibri" w:cs="Calibri"/>
                <w:b/>
                <w:bCs/>
                <w:color w:val="000000"/>
                <w:sz w:val="24"/>
                <w:szCs w:val="24"/>
              </w:rPr>
              <w:t>Prop.</w:t>
            </w:r>
          </w:p>
        </w:tc>
        <w:tc>
          <w:tcPr>
            <w:tcW w:w="1109" w:type="dxa"/>
            <w:tcBorders>
              <w:top w:val="nil"/>
              <w:left w:val="single" w:sz="4" w:space="0" w:color="auto"/>
              <w:bottom w:val="single" w:sz="4" w:space="0" w:color="auto"/>
              <w:right w:val="single" w:sz="4" w:space="0" w:color="auto"/>
            </w:tcBorders>
            <w:shd w:val="clear" w:color="000000" w:fill="BFBFBF"/>
            <w:noWrap/>
            <w:vAlign w:val="center"/>
            <w:hideMark/>
          </w:tcPr>
          <w:p w14:paraId="4D151BF4"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30</w:t>
            </w:r>
          </w:p>
        </w:tc>
        <w:tc>
          <w:tcPr>
            <w:tcW w:w="1109" w:type="dxa"/>
            <w:tcBorders>
              <w:top w:val="nil"/>
              <w:left w:val="nil"/>
              <w:bottom w:val="single" w:sz="4" w:space="0" w:color="auto"/>
              <w:right w:val="single" w:sz="4" w:space="0" w:color="auto"/>
            </w:tcBorders>
            <w:shd w:val="clear" w:color="000000" w:fill="BFBFBF"/>
            <w:noWrap/>
            <w:vAlign w:val="center"/>
            <w:hideMark/>
          </w:tcPr>
          <w:p w14:paraId="3DDE495D"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.350</w:t>
            </w:r>
          </w:p>
        </w:tc>
      </w:tr>
      <w:tr w:rsidR="005C6732" w:rsidRPr="006B2F62" w14:paraId="1350B628" w14:textId="77777777" w:rsidTr="003B59BC">
        <w:trPr>
          <w:trHeight w:val="375"/>
          <w:jc w:val="center"/>
        </w:trPr>
        <w:tc>
          <w:tcPr>
            <w:tcW w:w="1733" w:type="dxa"/>
            <w:vMerge/>
            <w:tcBorders>
              <w:top w:val="nil"/>
              <w:left w:val="single" w:sz="8" w:space="0" w:color="auto"/>
              <w:bottom w:val="single" w:sz="8" w:space="0" w:color="000000"/>
              <w:right w:val="nil"/>
            </w:tcBorders>
            <w:vAlign w:val="center"/>
            <w:hideMark/>
          </w:tcPr>
          <w:p w14:paraId="15D42E46" w14:textId="77777777" w:rsidR="005C6732" w:rsidRPr="006B2F62" w:rsidRDefault="005C6732" w:rsidP="005C6732">
            <w:pPr>
              <w:spacing w:after="0" w:line="240" w:lineRule="auto"/>
              <w:rPr>
                <w:rFonts w:ascii="Calibri" w:eastAsia="Times New Roman" w:hAnsi="Calibri" w:cs="Calibri"/>
                <w:b/>
                <w:bCs/>
                <w:color w:val="000000"/>
                <w:sz w:val="24"/>
                <w:szCs w:val="24"/>
              </w:rPr>
            </w:pPr>
          </w:p>
        </w:tc>
        <w:tc>
          <w:tcPr>
            <w:tcW w:w="1109" w:type="dxa"/>
            <w:tcBorders>
              <w:top w:val="nil"/>
              <w:left w:val="single" w:sz="4" w:space="0" w:color="auto"/>
              <w:bottom w:val="single" w:sz="4" w:space="0" w:color="auto"/>
              <w:right w:val="nil"/>
            </w:tcBorders>
            <w:shd w:val="clear" w:color="000000" w:fill="D9D9D9"/>
            <w:noWrap/>
            <w:vAlign w:val="bottom"/>
            <w:hideMark/>
          </w:tcPr>
          <w:p w14:paraId="07FFDDFE"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r w:rsidRPr="006B2F62">
              <w:rPr>
                <w:rFonts w:ascii="Calibri" w:eastAsia="Times New Roman" w:hAnsi="Calibri" w:cs="Calibri"/>
                <w:b/>
                <w:bCs/>
                <w:color w:val="000000"/>
                <w:sz w:val="24"/>
                <w:szCs w:val="24"/>
              </w:rPr>
              <w:t>Diff.</w:t>
            </w:r>
          </w:p>
        </w:tc>
        <w:tc>
          <w:tcPr>
            <w:tcW w:w="1109" w:type="dxa"/>
            <w:tcBorders>
              <w:top w:val="nil"/>
              <w:left w:val="single" w:sz="4" w:space="0" w:color="auto"/>
              <w:bottom w:val="single" w:sz="4" w:space="0" w:color="auto"/>
              <w:right w:val="single" w:sz="4" w:space="0" w:color="auto"/>
            </w:tcBorders>
            <w:shd w:val="clear" w:color="000000" w:fill="BFBFBF"/>
            <w:noWrap/>
            <w:vAlign w:val="center"/>
            <w:hideMark/>
          </w:tcPr>
          <w:p w14:paraId="7DF41357"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28</w:t>
            </w:r>
          </w:p>
        </w:tc>
        <w:tc>
          <w:tcPr>
            <w:tcW w:w="1109" w:type="dxa"/>
            <w:tcBorders>
              <w:top w:val="nil"/>
              <w:left w:val="nil"/>
              <w:bottom w:val="single" w:sz="4" w:space="0" w:color="auto"/>
              <w:right w:val="single" w:sz="4" w:space="0" w:color="auto"/>
            </w:tcBorders>
            <w:shd w:val="clear" w:color="000000" w:fill="BFBFBF"/>
            <w:noWrap/>
            <w:vAlign w:val="center"/>
            <w:hideMark/>
          </w:tcPr>
          <w:p w14:paraId="1796E80B"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.235</w:t>
            </w:r>
          </w:p>
        </w:tc>
      </w:tr>
      <w:tr w:rsidR="005C6732" w:rsidRPr="006B2F62" w14:paraId="7D147033" w14:textId="77777777" w:rsidTr="003B59BC">
        <w:trPr>
          <w:trHeight w:val="405"/>
          <w:jc w:val="center"/>
        </w:trPr>
        <w:tc>
          <w:tcPr>
            <w:tcW w:w="1733" w:type="dxa"/>
            <w:vMerge w:val="restart"/>
            <w:tcBorders>
              <w:top w:val="nil"/>
              <w:left w:val="single" w:sz="8" w:space="0" w:color="auto"/>
              <w:bottom w:val="single" w:sz="8" w:space="0" w:color="000000"/>
              <w:right w:val="nil"/>
            </w:tcBorders>
            <w:shd w:val="clear" w:color="000000" w:fill="BFBFBF"/>
            <w:noWrap/>
            <w:vAlign w:val="center"/>
            <w:hideMark/>
          </w:tcPr>
          <w:p w14:paraId="1A68CCF0"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Independent</w:t>
            </w:r>
          </w:p>
        </w:tc>
        <w:tc>
          <w:tcPr>
            <w:tcW w:w="1109" w:type="dxa"/>
            <w:tcBorders>
              <w:top w:val="nil"/>
              <w:left w:val="single" w:sz="4" w:space="0" w:color="auto"/>
              <w:bottom w:val="single" w:sz="4" w:space="0" w:color="auto"/>
              <w:right w:val="nil"/>
            </w:tcBorders>
            <w:shd w:val="clear" w:color="000000" w:fill="D9D9D9"/>
            <w:noWrap/>
            <w:vAlign w:val="bottom"/>
            <w:hideMark/>
          </w:tcPr>
          <w:p w14:paraId="418AD3B3"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r w:rsidRPr="006B2F62">
              <w:rPr>
                <w:rFonts w:ascii="Calibri" w:eastAsia="Times New Roman" w:hAnsi="Calibri" w:cs="Calibri"/>
                <w:b/>
                <w:bCs/>
                <w:color w:val="000000"/>
                <w:sz w:val="24"/>
                <w:szCs w:val="24"/>
              </w:rPr>
              <w:t>Raw</w:t>
            </w:r>
          </w:p>
        </w:tc>
        <w:tc>
          <w:tcPr>
            <w:tcW w:w="1109" w:type="dxa"/>
            <w:tcBorders>
              <w:top w:val="nil"/>
              <w:left w:val="single" w:sz="4" w:space="0" w:color="auto"/>
              <w:bottom w:val="single" w:sz="4" w:space="0" w:color="auto"/>
              <w:right w:val="single" w:sz="4" w:space="0" w:color="auto"/>
            </w:tcBorders>
            <w:shd w:val="clear" w:color="000000" w:fill="BFBFBF"/>
            <w:noWrap/>
            <w:vAlign w:val="center"/>
            <w:hideMark/>
          </w:tcPr>
          <w:p w14:paraId="05E862EE"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58</w:t>
            </w:r>
          </w:p>
        </w:tc>
        <w:tc>
          <w:tcPr>
            <w:tcW w:w="1109" w:type="dxa"/>
            <w:tcBorders>
              <w:top w:val="nil"/>
              <w:left w:val="nil"/>
              <w:bottom w:val="single" w:sz="4" w:space="0" w:color="auto"/>
              <w:right w:val="single" w:sz="4" w:space="0" w:color="auto"/>
            </w:tcBorders>
            <w:shd w:val="clear" w:color="000000" w:fill="BFBFBF"/>
            <w:noWrap/>
            <w:vAlign w:val="center"/>
            <w:hideMark/>
          </w:tcPr>
          <w:p w14:paraId="3F280353"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.744</w:t>
            </w:r>
          </w:p>
        </w:tc>
      </w:tr>
      <w:tr w:rsidR="005C6732" w:rsidRPr="006B2F62" w14:paraId="777BA65C" w14:textId="77777777" w:rsidTr="003B59BC">
        <w:trPr>
          <w:trHeight w:val="420"/>
          <w:jc w:val="center"/>
        </w:trPr>
        <w:tc>
          <w:tcPr>
            <w:tcW w:w="1733" w:type="dxa"/>
            <w:vMerge/>
            <w:tcBorders>
              <w:top w:val="nil"/>
              <w:left w:val="single" w:sz="8" w:space="0" w:color="auto"/>
              <w:bottom w:val="single" w:sz="8" w:space="0" w:color="000000"/>
              <w:right w:val="nil"/>
            </w:tcBorders>
            <w:vAlign w:val="center"/>
            <w:hideMark/>
          </w:tcPr>
          <w:p w14:paraId="142147B2" w14:textId="77777777" w:rsidR="005C6732" w:rsidRPr="006B2F62" w:rsidRDefault="005C6732" w:rsidP="005C6732">
            <w:pPr>
              <w:spacing w:after="0" w:line="240" w:lineRule="auto"/>
              <w:rPr>
                <w:rFonts w:ascii="Calibri" w:eastAsia="Times New Roman" w:hAnsi="Calibri" w:cs="Calibri"/>
                <w:b/>
                <w:bCs/>
                <w:color w:val="000000"/>
                <w:sz w:val="24"/>
                <w:szCs w:val="24"/>
              </w:rPr>
            </w:pPr>
          </w:p>
        </w:tc>
        <w:tc>
          <w:tcPr>
            <w:tcW w:w="1109" w:type="dxa"/>
            <w:tcBorders>
              <w:top w:val="nil"/>
              <w:left w:val="single" w:sz="4" w:space="0" w:color="auto"/>
              <w:bottom w:val="single" w:sz="4" w:space="0" w:color="auto"/>
              <w:right w:val="nil"/>
            </w:tcBorders>
            <w:shd w:val="clear" w:color="000000" w:fill="D9D9D9"/>
            <w:noWrap/>
            <w:vAlign w:val="bottom"/>
            <w:hideMark/>
          </w:tcPr>
          <w:p w14:paraId="5BC8322F"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r w:rsidRPr="006B2F62">
              <w:rPr>
                <w:rFonts w:ascii="Calibri" w:eastAsia="Times New Roman" w:hAnsi="Calibri" w:cs="Calibri"/>
                <w:b/>
                <w:bCs/>
                <w:color w:val="000000"/>
                <w:sz w:val="24"/>
                <w:szCs w:val="24"/>
              </w:rPr>
              <w:t>Prop.</w:t>
            </w:r>
          </w:p>
        </w:tc>
        <w:tc>
          <w:tcPr>
            <w:tcW w:w="1109" w:type="dxa"/>
            <w:tcBorders>
              <w:top w:val="nil"/>
              <w:left w:val="single" w:sz="4" w:space="0" w:color="auto"/>
              <w:bottom w:val="single" w:sz="4" w:space="0" w:color="auto"/>
              <w:right w:val="single" w:sz="4" w:space="0" w:color="auto"/>
            </w:tcBorders>
            <w:shd w:val="clear" w:color="000000" w:fill="BFBFBF"/>
            <w:noWrap/>
            <w:vAlign w:val="center"/>
            <w:hideMark/>
          </w:tcPr>
          <w:p w14:paraId="2A3A0998"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46</w:t>
            </w:r>
          </w:p>
        </w:tc>
        <w:tc>
          <w:tcPr>
            <w:tcW w:w="1109" w:type="dxa"/>
            <w:tcBorders>
              <w:top w:val="nil"/>
              <w:left w:val="nil"/>
              <w:bottom w:val="single" w:sz="4" w:space="0" w:color="auto"/>
              <w:right w:val="single" w:sz="4" w:space="0" w:color="auto"/>
            </w:tcBorders>
            <w:shd w:val="clear" w:color="000000" w:fill="BFBFBF"/>
            <w:noWrap/>
            <w:vAlign w:val="center"/>
            <w:hideMark/>
          </w:tcPr>
          <w:p w14:paraId="0F8EE1DD"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.387</w:t>
            </w:r>
          </w:p>
        </w:tc>
      </w:tr>
      <w:tr w:rsidR="005C6732" w:rsidRPr="006B2F62" w14:paraId="5C40F743" w14:textId="77777777" w:rsidTr="003B59BC">
        <w:trPr>
          <w:trHeight w:val="465"/>
          <w:jc w:val="center"/>
        </w:trPr>
        <w:tc>
          <w:tcPr>
            <w:tcW w:w="1733" w:type="dxa"/>
            <w:vMerge/>
            <w:tcBorders>
              <w:top w:val="nil"/>
              <w:left w:val="single" w:sz="8" w:space="0" w:color="auto"/>
              <w:bottom w:val="single" w:sz="8" w:space="0" w:color="000000"/>
              <w:right w:val="nil"/>
            </w:tcBorders>
            <w:vAlign w:val="center"/>
            <w:hideMark/>
          </w:tcPr>
          <w:p w14:paraId="5DAA17C6" w14:textId="77777777" w:rsidR="005C6732" w:rsidRPr="006B2F62" w:rsidRDefault="005C6732" w:rsidP="005C6732">
            <w:pPr>
              <w:spacing w:after="0" w:line="240" w:lineRule="auto"/>
              <w:rPr>
                <w:rFonts w:ascii="Calibri" w:eastAsia="Times New Roman" w:hAnsi="Calibri" w:cs="Calibri"/>
                <w:b/>
                <w:bCs/>
                <w:color w:val="000000"/>
                <w:sz w:val="24"/>
                <w:szCs w:val="24"/>
              </w:rPr>
            </w:pPr>
          </w:p>
        </w:tc>
        <w:tc>
          <w:tcPr>
            <w:tcW w:w="1109" w:type="dxa"/>
            <w:tcBorders>
              <w:top w:val="nil"/>
              <w:left w:val="single" w:sz="4" w:space="0" w:color="auto"/>
              <w:bottom w:val="single" w:sz="4" w:space="0" w:color="auto"/>
              <w:right w:val="nil"/>
            </w:tcBorders>
            <w:shd w:val="clear" w:color="000000" w:fill="D9D9D9"/>
            <w:noWrap/>
            <w:vAlign w:val="bottom"/>
            <w:hideMark/>
          </w:tcPr>
          <w:p w14:paraId="615EE69D" w14:textId="77777777" w:rsidR="005C6732" w:rsidRPr="006B2F62" w:rsidRDefault="005C6732" w:rsidP="005C6732">
            <w:pPr>
              <w:spacing w:after="0" w:line="240" w:lineRule="auto"/>
              <w:jc w:val="center"/>
              <w:rPr>
                <w:rFonts w:ascii="Calibri" w:eastAsia="Times New Roman" w:hAnsi="Calibri" w:cs="Calibri"/>
                <w:b/>
                <w:bCs/>
                <w:color w:val="000000"/>
                <w:sz w:val="24"/>
                <w:szCs w:val="24"/>
              </w:rPr>
            </w:pPr>
            <w:r w:rsidRPr="006B2F62">
              <w:rPr>
                <w:rFonts w:ascii="Calibri" w:eastAsia="Times New Roman" w:hAnsi="Calibri" w:cs="Calibri"/>
                <w:b/>
                <w:bCs/>
                <w:color w:val="000000"/>
                <w:sz w:val="24"/>
                <w:szCs w:val="24"/>
              </w:rPr>
              <w:t>Diff.</w:t>
            </w:r>
          </w:p>
        </w:tc>
        <w:tc>
          <w:tcPr>
            <w:tcW w:w="1109" w:type="dxa"/>
            <w:tcBorders>
              <w:top w:val="nil"/>
              <w:left w:val="single" w:sz="4" w:space="0" w:color="auto"/>
              <w:bottom w:val="single" w:sz="4" w:space="0" w:color="auto"/>
              <w:right w:val="single" w:sz="4" w:space="0" w:color="auto"/>
            </w:tcBorders>
            <w:shd w:val="clear" w:color="000000" w:fill="BFBFBF"/>
            <w:noWrap/>
            <w:vAlign w:val="center"/>
            <w:hideMark/>
          </w:tcPr>
          <w:p w14:paraId="10C1ED27"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56</w:t>
            </w:r>
          </w:p>
        </w:tc>
        <w:tc>
          <w:tcPr>
            <w:tcW w:w="1109" w:type="dxa"/>
            <w:tcBorders>
              <w:top w:val="nil"/>
              <w:left w:val="nil"/>
              <w:bottom w:val="single" w:sz="4" w:space="0" w:color="auto"/>
              <w:right w:val="single" w:sz="4" w:space="0" w:color="auto"/>
            </w:tcBorders>
            <w:shd w:val="clear" w:color="000000" w:fill="BFBFBF"/>
            <w:noWrap/>
            <w:vAlign w:val="center"/>
            <w:hideMark/>
          </w:tcPr>
          <w:p w14:paraId="7AB3BC05" w14:textId="77777777" w:rsidR="005C6732" w:rsidRPr="006B2F62" w:rsidRDefault="005C6732" w:rsidP="005C673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.315</w:t>
            </w:r>
          </w:p>
        </w:tc>
      </w:tr>
    </w:tbl>
    <w:p w14:paraId="3E0A7D00" w14:textId="77777777" w:rsidR="000A24C7" w:rsidRDefault="000A24C7" w:rsidP="00472780">
      <w:pPr>
        <w:rPr>
          <w:rFonts w:cstheme="minorHAnsi"/>
          <w:b/>
        </w:rPr>
      </w:pPr>
    </w:p>
    <w:p w14:paraId="25E2DFD7" w14:textId="6589BEB5" w:rsidR="006B2F62" w:rsidRDefault="006B2F62" w:rsidP="00472780">
      <w:pPr>
        <w:rPr>
          <w:rFonts w:cstheme="minorHAnsi"/>
        </w:rPr>
      </w:pPr>
      <w:r>
        <w:rPr>
          <w:rFonts w:cstheme="minorHAnsi"/>
          <w:b/>
        </w:rPr>
        <w:t xml:space="preserve">Table </w:t>
      </w:r>
      <w:r w:rsidR="00E84AE8">
        <w:rPr>
          <w:rFonts w:cstheme="minorHAnsi"/>
          <w:b/>
        </w:rPr>
        <w:t>S</w:t>
      </w:r>
      <w:r w:rsidR="005C6732">
        <w:rPr>
          <w:rFonts w:cstheme="minorHAnsi"/>
          <w:b/>
        </w:rPr>
        <w:t>5</w:t>
      </w:r>
      <w:r>
        <w:rPr>
          <w:rFonts w:cstheme="minorHAnsi"/>
          <w:b/>
        </w:rPr>
        <w:t>. Oxytocin t-</w:t>
      </w:r>
      <w:r w:rsidR="000A24C7">
        <w:rPr>
          <w:rFonts w:cstheme="minorHAnsi"/>
          <w:b/>
        </w:rPr>
        <w:t>t</w:t>
      </w:r>
      <w:r>
        <w:rPr>
          <w:rFonts w:cstheme="minorHAnsi"/>
          <w:b/>
        </w:rPr>
        <w:t xml:space="preserve">est </w:t>
      </w:r>
      <w:r w:rsidR="000A24C7">
        <w:rPr>
          <w:rFonts w:cstheme="minorHAnsi"/>
          <w:b/>
        </w:rPr>
        <w:t>r</w:t>
      </w:r>
      <w:r>
        <w:rPr>
          <w:rFonts w:cstheme="minorHAnsi"/>
          <w:b/>
        </w:rPr>
        <w:t xml:space="preserve">esults </w:t>
      </w:r>
      <w:r w:rsidR="000A24C7">
        <w:rPr>
          <w:rFonts w:cstheme="minorHAnsi"/>
          <w:b/>
        </w:rPr>
        <w:t>c</w:t>
      </w:r>
      <w:r>
        <w:rPr>
          <w:rFonts w:cstheme="minorHAnsi"/>
          <w:b/>
        </w:rPr>
        <w:t xml:space="preserve">omparing </w:t>
      </w:r>
      <w:r w:rsidR="000A24C7">
        <w:rPr>
          <w:rFonts w:cstheme="minorHAnsi"/>
          <w:b/>
        </w:rPr>
        <w:t>t</w:t>
      </w:r>
      <w:r>
        <w:rPr>
          <w:rFonts w:cstheme="minorHAnsi"/>
          <w:b/>
        </w:rPr>
        <w:t xml:space="preserve">rust and </w:t>
      </w:r>
      <w:r w:rsidR="000A24C7">
        <w:rPr>
          <w:rFonts w:cstheme="minorHAnsi"/>
          <w:b/>
        </w:rPr>
        <w:t>m</w:t>
      </w:r>
      <w:r>
        <w:rPr>
          <w:rFonts w:cstheme="minorHAnsi"/>
          <w:b/>
        </w:rPr>
        <w:t xml:space="preserve">istrust. </w:t>
      </w:r>
      <w:r>
        <w:rPr>
          <w:rFonts w:cstheme="minorHAnsi"/>
        </w:rPr>
        <w:t xml:space="preserve">Oxytocin concentrations were compared using </w:t>
      </w:r>
      <w:r w:rsidR="00307163">
        <w:rPr>
          <w:rFonts w:cstheme="minorHAnsi"/>
        </w:rPr>
        <w:t xml:space="preserve">both </w:t>
      </w:r>
      <w:r>
        <w:rPr>
          <w:rFonts w:cstheme="minorHAnsi"/>
        </w:rPr>
        <w:t>indep</w:t>
      </w:r>
      <w:r w:rsidR="005023FC">
        <w:rPr>
          <w:rFonts w:cstheme="minorHAnsi"/>
        </w:rPr>
        <w:t>en</w:t>
      </w:r>
      <w:r>
        <w:rPr>
          <w:rFonts w:cstheme="minorHAnsi"/>
        </w:rPr>
        <w:t>dent-samples</w:t>
      </w:r>
      <w:r w:rsidR="00307163">
        <w:rPr>
          <w:rFonts w:cstheme="minorHAnsi"/>
        </w:rPr>
        <w:t xml:space="preserve"> and paired</w:t>
      </w:r>
      <w:r>
        <w:rPr>
          <w:rFonts w:cstheme="minorHAnsi"/>
        </w:rPr>
        <w:t xml:space="preserve"> </w:t>
      </w:r>
      <w:r w:rsidRPr="006B2F62">
        <w:rPr>
          <w:rFonts w:cstheme="minorHAnsi"/>
          <w:i/>
        </w:rPr>
        <w:t>t</w:t>
      </w:r>
      <w:r w:rsidR="00527D49">
        <w:rPr>
          <w:rFonts w:cstheme="minorHAnsi"/>
        </w:rPr>
        <w:t>-</w:t>
      </w:r>
      <w:r>
        <w:rPr>
          <w:rFonts w:cstheme="minorHAnsi"/>
        </w:rPr>
        <w:t xml:space="preserve">tests </w:t>
      </w:r>
      <w:r w:rsidR="00527D49">
        <w:rPr>
          <w:rFonts w:cstheme="minorHAnsi"/>
        </w:rPr>
        <w:t xml:space="preserve">for task rounds in which the participant themselves (Self) demonstrated trust (by adhering to an agreed-upon strategy) vs. mistrust (not keeping with the agreed-upon strategy). Similarly, rounds in which the participants’ partner (Partner) demonstrated </w:t>
      </w:r>
      <w:r w:rsidR="00527D49">
        <w:rPr>
          <w:rFonts w:cstheme="minorHAnsi"/>
        </w:rPr>
        <w:lastRenderedPageBreak/>
        <w:t>trustworthiness by adhering to the strategy vs. demonstrating untrustworthiness by not keeping with the agreed-upon strategy were also compared</w:t>
      </w:r>
      <w:r>
        <w:rPr>
          <w:rFonts w:cstheme="minorHAnsi"/>
        </w:rPr>
        <w:t>. These values were compared both before (Pre) and after (Post) each round. The concentrations were either left as raw values, expressed as proportion relative to baseline (Prop.), or simple subtractive difference from baseline (Diff.). Degrees of freedom (</w:t>
      </w:r>
      <w:proofErr w:type="spellStart"/>
      <w:proofErr w:type="gramStart"/>
      <w:r>
        <w:rPr>
          <w:rFonts w:cstheme="minorHAnsi"/>
        </w:rPr>
        <w:t>df</w:t>
      </w:r>
      <w:proofErr w:type="spellEnd"/>
      <w:proofErr w:type="gramEnd"/>
      <w:r>
        <w:rPr>
          <w:rFonts w:cstheme="minorHAnsi"/>
        </w:rPr>
        <w:t>) vary due to variance in participant behavior, problems obtaining particular blood draws, and adjustments due to inequality of variance</w:t>
      </w:r>
      <w:r w:rsidR="00184B25">
        <w:rPr>
          <w:rFonts w:cstheme="minorHAnsi"/>
        </w:rPr>
        <w:t xml:space="preserve"> (via </w:t>
      </w:r>
      <w:proofErr w:type="spellStart"/>
      <w:r w:rsidR="00184B25">
        <w:rPr>
          <w:rFonts w:cstheme="minorHAnsi"/>
        </w:rPr>
        <w:t>Levene’s</w:t>
      </w:r>
      <w:proofErr w:type="spellEnd"/>
      <w:r w:rsidR="00184B25">
        <w:rPr>
          <w:rFonts w:cstheme="minorHAnsi"/>
        </w:rPr>
        <w:t xml:space="preserve"> test)</w:t>
      </w:r>
      <w:r>
        <w:rPr>
          <w:rFonts w:cstheme="minorHAnsi"/>
        </w:rPr>
        <w:t>.</w:t>
      </w:r>
      <w:r w:rsidR="00307163">
        <w:rPr>
          <w:rFonts w:cstheme="minorHAnsi"/>
        </w:rPr>
        <w:t xml:space="preserve"> In the paired-samples tests, </w:t>
      </w:r>
      <w:proofErr w:type="spellStart"/>
      <w:proofErr w:type="gramStart"/>
      <w:r w:rsidR="00307163">
        <w:rPr>
          <w:rFonts w:cstheme="minorHAnsi"/>
        </w:rPr>
        <w:t>df</w:t>
      </w:r>
      <w:proofErr w:type="spellEnd"/>
      <w:proofErr w:type="gramEnd"/>
      <w:r w:rsidR="00307163">
        <w:rPr>
          <w:rFonts w:cstheme="minorHAnsi"/>
        </w:rPr>
        <w:t xml:space="preserve"> are much lower due to the limited number of participants who exhibited or experienced both trust and mistrust in a session.</w:t>
      </w:r>
      <w:r>
        <w:rPr>
          <w:rFonts w:cstheme="minorHAnsi"/>
        </w:rPr>
        <w:t xml:space="preserve"> </w:t>
      </w:r>
      <w:r w:rsidR="00DB79FE">
        <w:rPr>
          <w:rFonts w:cstheme="minorHAnsi"/>
        </w:rPr>
        <w:t xml:space="preserve">Based on Zak, </w:t>
      </w:r>
      <w:proofErr w:type="spellStart"/>
      <w:r w:rsidR="00DB79FE">
        <w:rPr>
          <w:rFonts w:cstheme="minorHAnsi"/>
        </w:rPr>
        <w:t>Kurzban</w:t>
      </w:r>
      <w:proofErr w:type="spellEnd"/>
      <w:r w:rsidR="00DB79FE">
        <w:rPr>
          <w:rFonts w:cstheme="minorHAnsi"/>
        </w:rPr>
        <w:t xml:space="preserve">, and </w:t>
      </w:r>
      <w:proofErr w:type="spellStart"/>
      <w:r w:rsidR="00DB79FE">
        <w:rPr>
          <w:rFonts w:cstheme="minorHAnsi"/>
        </w:rPr>
        <w:t>Metzner</w:t>
      </w:r>
      <w:proofErr w:type="spellEnd"/>
      <w:r w:rsidR="004434FB">
        <w:rPr>
          <w:rFonts w:cstheme="minorHAnsi"/>
        </w:rPr>
        <w:t xml:space="preserve"> (2005)</w:t>
      </w:r>
      <w:r w:rsidR="00DB79FE">
        <w:rPr>
          <w:rFonts w:cstheme="minorHAnsi"/>
        </w:rPr>
        <w:t xml:space="preserve">, the only </w:t>
      </w:r>
      <w:r w:rsidR="00DB79FE">
        <w:rPr>
          <w:rFonts w:cstheme="minorHAnsi"/>
          <w:i/>
        </w:rPr>
        <w:t>a</w:t>
      </w:r>
      <w:r w:rsidR="00DB79FE">
        <w:rPr>
          <w:rFonts w:cstheme="minorHAnsi"/>
        </w:rPr>
        <w:t xml:space="preserve"> </w:t>
      </w:r>
      <w:r w:rsidR="00DB79FE">
        <w:rPr>
          <w:rFonts w:cstheme="minorHAnsi"/>
          <w:i/>
        </w:rPr>
        <w:t>priori</w:t>
      </w:r>
      <w:r w:rsidR="00DB79FE">
        <w:rPr>
          <w:rFonts w:cstheme="minorHAnsi"/>
        </w:rPr>
        <w:t xml:space="preserve"> comparisons were </w:t>
      </w:r>
      <w:r w:rsidR="004434FB">
        <w:rPr>
          <w:rFonts w:cstheme="minorHAnsi"/>
        </w:rPr>
        <w:t>the pre and post-</w:t>
      </w:r>
      <w:r w:rsidR="007A6C51">
        <w:rPr>
          <w:rFonts w:cstheme="minorHAnsi"/>
        </w:rPr>
        <w:t>round, raw values for self-behavior. Neither of these tests approached significance. The only test that is a possibly significant result is the paired test for pre-round difference from baseline based on partner behavior</w:t>
      </w:r>
      <w:r w:rsidR="007C4886">
        <w:rPr>
          <w:rFonts w:cstheme="minorHAnsi"/>
        </w:rPr>
        <w:t xml:space="preserve"> (</w:t>
      </w:r>
      <w:r w:rsidR="007C4886">
        <w:rPr>
          <w:rFonts w:cstheme="minorHAnsi"/>
          <w:i/>
        </w:rPr>
        <w:t>p</w:t>
      </w:r>
      <w:r w:rsidR="007C4886">
        <w:rPr>
          <w:rFonts w:cstheme="minorHAnsi"/>
        </w:rPr>
        <w:t>=.014</w:t>
      </w:r>
      <w:r w:rsidR="003F4EA6">
        <w:rPr>
          <w:rFonts w:cstheme="minorHAnsi"/>
        </w:rPr>
        <w:t>, uncorrected</w:t>
      </w:r>
      <w:r w:rsidR="007C4886">
        <w:rPr>
          <w:rFonts w:cstheme="minorHAnsi"/>
        </w:rPr>
        <w:t>)</w:t>
      </w:r>
      <w:r w:rsidR="007A6C51">
        <w:rPr>
          <w:rFonts w:cstheme="minorHAnsi"/>
        </w:rPr>
        <w:t xml:space="preserve">. This result did not approach significance after applying either the conservative </w:t>
      </w:r>
      <w:proofErr w:type="spellStart"/>
      <w:r w:rsidR="007A6C51">
        <w:rPr>
          <w:rFonts w:cstheme="minorHAnsi"/>
        </w:rPr>
        <w:t>Bonferroni</w:t>
      </w:r>
      <w:proofErr w:type="spellEnd"/>
      <w:r w:rsidR="007A6C51">
        <w:rPr>
          <w:rFonts w:cstheme="minorHAnsi"/>
        </w:rPr>
        <w:t xml:space="preserve"> correction for multiple comparisons or the less-conservative False Discovery Rate procedure (</w:t>
      </w:r>
      <w:proofErr w:type="spellStart"/>
      <w:r w:rsidR="007A6C51">
        <w:rPr>
          <w:rFonts w:cstheme="minorHAnsi"/>
        </w:rPr>
        <w:t>Benjamini</w:t>
      </w:r>
      <w:proofErr w:type="spellEnd"/>
      <w:r w:rsidR="007A6C51">
        <w:rPr>
          <w:rFonts w:cstheme="minorHAnsi"/>
        </w:rPr>
        <w:t xml:space="preserve"> &amp; </w:t>
      </w:r>
      <w:proofErr w:type="spellStart"/>
      <w:r w:rsidR="007A6C51">
        <w:rPr>
          <w:rFonts w:cstheme="minorHAnsi"/>
        </w:rPr>
        <w:t>Yekutieli</w:t>
      </w:r>
      <w:proofErr w:type="spellEnd"/>
      <w:r w:rsidR="007A6C51">
        <w:rPr>
          <w:rFonts w:cstheme="minorHAnsi"/>
        </w:rPr>
        <w:t>, 2001, with q=.05).</w:t>
      </w:r>
    </w:p>
    <w:p w14:paraId="729CE521" w14:textId="77777777" w:rsidR="003B59BC" w:rsidRPr="00DB79FE" w:rsidRDefault="003B59BC" w:rsidP="00472780">
      <w:pPr>
        <w:rPr>
          <w:rFonts w:cstheme="minorHAnsi"/>
        </w:rPr>
      </w:pPr>
    </w:p>
    <w:tbl>
      <w:tblPr>
        <w:tblW w:w="7140" w:type="dxa"/>
        <w:jc w:val="center"/>
        <w:tblLook w:val="04A0" w:firstRow="1" w:lastRow="0" w:firstColumn="1" w:lastColumn="0" w:noHBand="0" w:noVBand="1"/>
      </w:tblPr>
      <w:tblGrid>
        <w:gridCol w:w="960"/>
        <w:gridCol w:w="1220"/>
        <w:gridCol w:w="960"/>
        <w:gridCol w:w="1073"/>
        <w:gridCol w:w="847"/>
        <w:gridCol w:w="777"/>
        <w:gridCol w:w="1303"/>
      </w:tblGrid>
      <w:tr w:rsidR="00307163" w:rsidRPr="00307163" w14:paraId="4BB0A091" w14:textId="77777777" w:rsidTr="003B59BC">
        <w:trPr>
          <w:trHeight w:val="420"/>
          <w:jc w:val="center"/>
        </w:trPr>
        <w:tc>
          <w:tcPr>
            <w:tcW w:w="960" w:type="dxa"/>
            <w:tcBorders>
              <w:top w:val="nil"/>
              <w:left w:val="nil"/>
              <w:bottom w:val="nil"/>
              <w:right w:val="nil"/>
            </w:tcBorders>
            <w:shd w:val="clear" w:color="auto" w:fill="auto"/>
            <w:noWrap/>
            <w:vAlign w:val="bottom"/>
            <w:hideMark/>
          </w:tcPr>
          <w:p w14:paraId="0BB1F94D" w14:textId="77777777" w:rsidR="00307163" w:rsidRPr="00307163" w:rsidRDefault="00307163" w:rsidP="0030716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45B5A94F" w14:textId="77777777" w:rsidR="00307163" w:rsidRPr="00307163" w:rsidRDefault="00307163" w:rsidP="003071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52D073A" w14:textId="77777777" w:rsidR="00307163" w:rsidRPr="00307163" w:rsidRDefault="00307163" w:rsidP="00307163">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14:paraId="0B7B1982" w14:textId="77777777" w:rsidR="00307163" w:rsidRPr="00307163" w:rsidRDefault="00307163" w:rsidP="00307163">
            <w:pPr>
              <w:spacing w:after="0" w:line="240" w:lineRule="auto"/>
              <w:jc w:val="center"/>
              <w:rPr>
                <w:rFonts w:ascii="Calibri" w:eastAsia="Times New Roman" w:hAnsi="Calibri" w:cs="Calibri"/>
                <w:b/>
                <w:bCs/>
                <w:color w:val="000000"/>
                <w:sz w:val="28"/>
                <w:szCs w:val="32"/>
              </w:rPr>
            </w:pPr>
            <w:r w:rsidRPr="00307163">
              <w:rPr>
                <w:rFonts w:ascii="Calibri" w:eastAsia="Times New Roman" w:hAnsi="Calibri" w:cs="Calibri"/>
                <w:b/>
                <w:bCs/>
                <w:color w:val="000000"/>
                <w:sz w:val="28"/>
                <w:szCs w:val="32"/>
              </w:rPr>
              <w:t>Independent</w:t>
            </w:r>
          </w:p>
        </w:tc>
        <w:tc>
          <w:tcPr>
            <w:tcW w:w="2080" w:type="dxa"/>
            <w:gridSpan w:val="2"/>
            <w:tcBorders>
              <w:top w:val="nil"/>
              <w:left w:val="nil"/>
              <w:bottom w:val="nil"/>
              <w:right w:val="nil"/>
            </w:tcBorders>
            <w:shd w:val="clear" w:color="auto" w:fill="auto"/>
            <w:noWrap/>
            <w:vAlign w:val="bottom"/>
            <w:hideMark/>
          </w:tcPr>
          <w:p w14:paraId="0C8E571D" w14:textId="77777777" w:rsidR="00307163" w:rsidRPr="00307163" w:rsidRDefault="00307163" w:rsidP="00307163">
            <w:pPr>
              <w:spacing w:after="0" w:line="240" w:lineRule="auto"/>
              <w:jc w:val="center"/>
              <w:rPr>
                <w:rFonts w:ascii="Calibri" w:eastAsia="Times New Roman" w:hAnsi="Calibri" w:cs="Calibri"/>
                <w:b/>
                <w:bCs/>
                <w:color w:val="000000"/>
                <w:sz w:val="28"/>
                <w:szCs w:val="32"/>
              </w:rPr>
            </w:pPr>
            <w:r w:rsidRPr="00307163">
              <w:rPr>
                <w:rFonts w:ascii="Calibri" w:eastAsia="Times New Roman" w:hAnsi="Calibri" w:cs="Calibri"/>
                <w:b/>
                <w:bCs/>
                <w:color w:val="000000"/>
                <w:sz w:val="28"/>
                <w:szCs w:val="32"/>
              </w:rPr>
              <w:t>Paired</w:t>
            </w:r>
          </w:p>
        </w:tc>
      </w:tr>
      <w:tr w:rsidR="00307163" w:rsidRPr="00307163" w14:paraId="7F9B8905" w14:textId="77777777" w:rsidTr="003B59BC">
        <w:trPr>
          <w:trHeight w:val="360"/>
          <w:jc w:val="center"/>
        </w:trPr>
        <w:tc>
          <w:tcPr>
            <w:tcW w:w="960" w:type="dxa"/>
            <w:tcBorders>
              <w:top w:val="nil"/>
              <w:left w:val="nil"/>
              <w:bottom w:val="nil"/>
              <w:right w:val="nil"/>
            </w:tcBorders>
            <w:shd w:val="clear" w:color="auto" w:fill="auto"/>
            <w:noWrap/>
            <w:vAlign w:val="bottom"/>
            <w:hideMark/>
          </w:tcPr>
          <w:p w14:paraId="520CBAE2" w14:textId="77777777" w:rsidR="00307163" w:rsidRPr="00307163" w:rsidRDefault="00307163" w:rsidP="0030716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4D6A52A2" w14:textId="77777777" w:rsidR="00307163" w:rsidRPr="00307163" w:rsidRDefault="00307163" w:rsidP="003071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F0E53A" w14:textId="77777777" w:rsidR="00307163" w:rsidRPr="00307163" w:rsidRDefault="00307163" w:rsidP="00307163">
            <w:pPr>
              <w:spacing w:after="0" w:line="240" w:lineRule="auto"/>
              <w:rPr>
                <w:rFonts w:ascii="Calibri" w:eastAsia="Times New Roman" w:hAnsi="Calibri" w:cs="Calibri"/>
                <w:color w:val="000000"/>
                <w:sz w:val="24"/>
                <w:szCs w:val="24"/>
              </w:rPr>
            </w:pPr>
          </w:p>
        </w:tc>
        <w:tc>
          <w:tcPr>
            <w:tcW w:w="1073" w:type="dxa"/>
            <w:tcBorders>
              <w:top w:val="nil"/>
              <w:left w:val="nil"/>
              <w:bottom w:val="nil"/>
              <w:right w:val="nil"/>
            </w:tcBorders>
            <w:shd w:val="clear" w:color="auto" w:fill="auto"/>
            <w:noWrap/>
            <w:vAlign w:val="bottom"/>
            <w:hideMark/>
          </w:tcPr>
          <w:p w14:paraId="6E968369" w14:textId="77777777" w:rsidR="00307163" w:rsidRPr="00307163" w:rsidRDefault="00307163" w:rsidP="00307163">
            <w:pPr>
              <w:spacing w:after="0" w:line="240" w:lineRule="auto"/>
              <w:jc w:val="center"/>
              <w:rPr>
                <w:rFonts w:ascii="Calibri" w:eastAsia="Times New Roman" w:hAnsi="Calibri" w:cs="Calibri"/>
                <w:b/>
                <w:bCs/>
                <w:color w:val="000000"/>
                <w:sz w:val="24"/>
                <w:szCs w:val="26"/>
              </w:rPr>
            </w:pPr>
            <w:proofErr w:type="spellStart"/>
            <w:r w:rsidRPr="00307163">
              <w:rPr>
                <w:rFonts w:ascii="Calibri" w:eastAsia="Times New Roman" w:hAnsi="Calibri" w:cs="Calibri"/>
                <w:b/>
                <w:bCs/>
                <w:color w:val="000000"/>
                <w:sz w:val="24"/>
                <w:szCs w:val="26"/>
              </w:rPr>
              <w:t>df</w:t>
            </w:r>
            <w:proofErr w:type="spellEnd"/>
          </w:p>
        </w:tc>
        <w:tc>
          <w:tcPr>
            <w:tcW w:w="847" w:type="dxa"/>
            <w:tcBorders>
              <w:top w:val="nil"/>
              <w:left w:val="nil"/>
              <w:bottom w:val="nil"/>
              <w:right w:val="nil"/>
            </w:tcBorders>
            <w:shd w:val="clear" w:color="auto" w:fill="auto"/>
            <w:noWrap/>
            <w:vAlign w:val="bottom"/>
            <w:hideMark/>
          </w:tcPr>
          <w:p w14:paraId="1F3C4CD5" w14:textId="77777777" w:rsidR="00307163" w:rsidRPr="00307163" w:rsidRDefault="00307163" w:rsidP="00307163">
            <w:pPr>
              <w:spacing w:after="0" w:line="240" w:lineRule="auto"/>
              <w:jc w:val="center"/>
              <w:rPr>
                <w:rFonts w:ascii="Calibri" w:eastAsia="Times New Roman" w:hAnsi="Calibri" w:cs="Calibri"/>
                <w:b/>
                <w:bCs/>
                <w:color w:val="000000"/>
                <w:sz w:val="24"/>
                <w:szCs w:val="26"/>
              </w:rPr>
            </w:pPr>
            <w:r w:rsidRPr="00307163">
              <w:rPr>
                <w:rFonts w:ascii="Calibri" w:eastAsia="Times New Roman" w:hAnsi="Calibri" w:cs="Calibri"/>
                <w:b/>
                <w:bCs/>
                <w:color w:val="000000"/>
                <w:sz w:val="24"/>
                <w:szCs w:val="26"/>
              </w:rPr>
              <w:t>p</w:t>
            </w:r>
          </w:p>
        </w:tc>
        <w:tc>
          <w:tcPr>
            <w:tcW w:w="777" w:type="dxa"/>
            <w:tcBorders>
              <w:top w:val="nil"/>
              <w:left w:val="nil"/>
              <w:bottom w:val="nil"/>
              <w:right w:val="nil"/>
            </w:tcBorders>
            <w:shd w:val="clear" w:color="auto" w:fill="auto"/>
            <w:noWrap/>
            <w:vAlign w:val="bottom"/>
            <w:hideMark/>
          </w:tcPr>
          <w:p w14:paraId="675C5155" w14:textId="77777777" w:rsidR="00307163" w:rsidRPr="00307163" w:rsidRDefault="00307163" w:rsidP="00307163">
            <w:pPr>
              <w:spacing w:after="0" w:line="240" w:lineRule="auto"/>
              <w:jc w:val="center"/>
              <w:rPr>
                <w:rFonts w:ascii="Calibri" w:eastAsia="Times New Roman" w:hAnsi="Calibri" w:cs="Calibri"/>
                <w:b/>
                <w:bCs/>
                <w:color w:val="000000"/>
                <w:sz w:val="24"/>
                <w:szCs w:val="26"/>
              </w:rPr>
            </w:pPr>
            <w:proofErr w:type="spellStart"/>
            <w:r w:rsidRPr="00307163">
              <w:rPr>
                <w:rFonts w:ascii="Calibri" w:eastAsia="Times New Roman" w:hAnsi="Calibri" w:cs="Calibri"/>
                <w:b/>
                <w:bCs/>
                <w:color w:val="000000"/>
                <w:sz w:val="24"/>
                <w:szCs w:val="26"/>
              </w:rPr>
              <w:t>df</w:t>
            </w:r>
            <w:proofErr w:type="spellEnd"/>
          </w:p>
        </w:tc>
        <w:tc>
          <w:tcPr>
            <w:tcW w:w="1303" w:type="dxa"/>
            <w:tcBorders>
              <w:top w:val="nil"/>
              <w:left w:val="nil"/>
              <w:bottom w:val="nil"/>
              <w:right w:val="nil"/>
            </w:tcBorders>
            <w:shd w:val="clear" w:color="auto" w:fill="auto"/>
            <w:noWrap/>
            <w:vAlign w:val="bottom"/>
            <w:hideMark/>
          </w:tcPr>
          <w:p w14:paraId="5BA90E6E" w14:textId="77777777" w:rsidR="00307163" w:rsidRPr="00307163" w:rsidRDefault="00307163" w:rsidP="00307163">
            <w:pPr>
              <w:spacing w:after="0" w:line="240" w:lineRule="auto"/>
              <w:jc w:val="center"/>
              <w:rPr>
                <w:rFonts w:ascii="Calibri" w:eastAsia="Times New Roman" w:hAnsi="Calibri" w:cs="Calibri"/>
                <w:b/>
                <w:bCs/>
                <w:color w:val="000000"/>
                <w:sz w:val="24"/>
                <w:szCs w:val="26"/>
              </w:rPr>
            </w:pPr>
            <w:r w:rsidRPr="00307163">
              <w:rPr>
                <w:rFonts w:ascii="Calibri" w:eastAsia="Times New Roman" w:hAnsi="Calibri" w:cs="Calibri"/>
                <w:b/>
                <w:bCs/>
                <w:color w:val="000000"/>
                <w:sz w:val="24"/>
                <w:szCs w:val="26"/>
              </w:rPr>
              <w:t>p</w:t>
            </w:r>
          </w:p>
        </w:tc>
      </w:tr>
      <w:tr w:rsidR="00307163" w:rsidRPr="00307163" w14:paraId="3C899D81" w14:textId="77777777" w:rsidTr="003B59BC">
        <w:trPr>
          <w:trHeight w:val="3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CE476B6" w14:textId="77777777" w:rsidR="00307163" w:rsidRPr="00307163" w:rsidRDefault="00307163" w:rsidP="00307163">
            <w:pPr>
              <w:spacing w:after="0" w:line="240" w:lineRule="auto"/>
              <w:jc w:val="center"/>
              <w:rPr>
                <w:rFonts w:ascii="Calibri" w:eastAsia="Times New Roman" w:hAnsi="Calibri" w:cs="Calibri"/>
                <w:b/>
                <w:bCs/>
                <w:color w:val="000000"/>
                <w:sz w:val="28"/>
                <w:szCs w:val="32"/>
              </w:rPr>
            </w:pPr>
            <w:r w:rsidRPr="00307163">
              <w:rPr>
                <w:rFonts w:ascii="Calibri" w:eastAsia="Times New Roman" w:hAnsi="Calibri" w:cs="Calibri"/>
                <w:b/>
                <w:bCs/>
                <w:color w:val="000000"/>
                <w:sz w:val="28"/>
                <w:szCs w:val="32"/>
              </w:rPr>
              <w:t>Pre</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3AADB31" w14:textId="77777777" w:rsidR="00307163" w:rsidRPr="00307163" w:rsidRDefault="00307163" w:rsidP="00307163">
            <w:pPr>
              <w:spacing w:after="0" w:line="240" w:lineRule="auto"/>
              <w:jc w:val="center"/>
              <w:rPr>
                <w:rFonts w:ascii="Calibri" w:eastAsia="Times New Roman" w:hAnsi="Calibri" w:cs="Calibri"/>
                <w:b/>
                <w:bCs/>
                <w:color w:val="000000"/>
                <w:sz w:val="24"/>
                <w:szCs w:val="27"/>
              </w:rPr>
            </w:pPr>
            <w:r w:rsidRPr="00307163">
              <w:rPr>
                <w:rFonts w:ascii="Calibri" w:eastAsia="Times New Roman" w:hAnsi="Calibri" w:cs="Calibri"/>
                <w:b/>
                <w:bCs/>
                <w:color w:val="000000"/>
                <w:sz w:val="24"/>
                <w:szCs w:val="27"/>
              </w:rPr>
              <w:t>Self</w:t>
            </w:r>
          </w:p>
        </w:tc>
        <w:tc>
          <w:tcPr>
            <w:tcW w:w="960" w:type="dxa"/>
            <w:tcBorders>
              <w:top w:val="single" w:sz="4" w:space="0" w:color="auto"/>
              <w:left w:val="nil"/>
              <w:bottom w:val="single" w:sz="4" w:space="0" w:color="auto"/>
              <w:right w:val="nil"/>
            </w:tcBorders>
            <w:shd w:val="clear" w:color="000000" w:fill="D9D9D9"/>
            <w:noWrap/>
            <w:vAlign w:val="bottom"/>
            <w:hideMark/>
          </w:tcPr>
          <w:p w14:paraId="3CA7ADAF" w14:textId="77777777" w:rsidR="00307163" w:rsidRPr="00307163" w:rsidRDefault="00307163" w:rsidP="00307163">
            <w:pPr>
              <w:spacing w:after="0" w:line="240" w:lineRule="auto"/>
              <w:jc w:val="center"/>
              <w:rPr>
                <w:rFonts w:ascii="Calibri" w:eastAsia="Times New Roman" w:hAnsi="Calibri" w:cs="Calibri"/>
                <w:b/>
                <w:bCs/>
                <w:color w:val="000000"/>
                <w:szCs w:val="24"/>
              </w:rPr>
            </w:pPr>
            <w:r w:rsidRPr="00307163">
              <w:rPr>
                <w:rFonts w:ascii="Calibri" w:eastAsia="Times New Roman" w:hAnsi="Calibri" w:cs="Calibri"/>
                <w:b/>
                <w:bCs/>
                <w:color w:val="000000"/>
                <w:szCs w:val="24"/>
              </w:rPr>
              <w:t>Raw</w:t>
            </w:r>
          </w:p>
        </w:tc>
        <w:tc>
          <w:tcPr>
            <w:tcW w:w="10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BEE5F9"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76</w:t>
            </w:r>
          </w:p>
        </w:tc>
        <w:tc>
          <w:tcPr>
            <w:tcW w:w="847" w:type="dxa"/>
            <w:tcBorders>
              <w:top w:val="single" w:sz="4" w:space="0" w:color="auto"/>
              <w:left w:val="nil"/>
              <w:bottom w:val="single" w:sz="4" w:space="0" w:color="auto"/>
              <w:right w:val="single" w:sz="4" w:space="0" w:color="auto"/>
            </w:tcBorders>
            <w:shd w:val="clear" w:color="000000" w:fill="D9D9D9"/>
            <w:noWrap/>
            <w:vAlign w:val="center"/>
            <w:hideMark/>
          </w:tcPr>
          <w:p w14:paraId="41893B4D"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.262</w:t>
            </w:r>
          </w:p>
        </w:tc>
        <w:tc>
          <w:tcPr>
            <w:tcW w:w="777" w:type="dxa"/>
            <w:tcBorders>
              <w:top w:val="single" w:sz="4" w:space="0" w:color="auto"/>
              <w:left w:val="nil"/>
              <w:bottom w:val="single" w:sz="4" w:space="0" w:color="auto"/>
              <w:right w:val="single" w:sz="4" w:space="0" w:color="auto"/>
            </w:tcBorders>
            <w:shd w:val="clear" w:color="000000" w:fill="D9D9D9"/>
            <w:noWrap/>
            <w:vAlign w:val="center"/>
            <w:hideMark/>
          </w:tcPr>
          <w:p w14:paraId="48B4DB81"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14</w:t>
            </w:r>
          </w:p>
        </w:tc>
        <w:tc>
          <w:tcPr>
            <w:tcW w:w="1303" w:type="dxa"/>
            <w:tcBorders>
              <w:top w:val="single" w:sz="4" w:space="0" w:color="auto"/>
              <w:left w:val="nil"/>
              <w:bottom w:val="single" w:sz="4" w:space="0" w:color="auto"/>
              <w:right w:val="single" w:sz="4" w:space="0" w:color="auto"/>
            </w:tcBorders>
            <w:shd w:val="clear" w:color="000000" w:fill="D9D9D9"/>
            <w:noWrap/>
            <w:vAlign w:val="center"/>
            <w:hideMark/>
          </w:tcPr>
          <w:p w14:paraId="5D55B83B"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.217</w:t>
            </w:r>
          </w:p>
        </w:tc>
      </w:tr>
      <w:tr w:rsidR="00307163" w:rsidRPr="00307163" w14:paraId="7EEF3599" w14:textId="77777777" w:rsidTr="003B59BC">
        <w:trPr>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66C3130" w14:textId="77777777" w:rsidR="00307163" w:rsidRPr="00307163" w:rsidRDefault="00307163" w:rsidP="00307163">
            <w:pPr>
              <w:spacing w:after="0" w:line="240" w:lineRule="auto"/>
              <w:rPr>
                <w:rFonts w:ascii="Calibri" w:eastAsia="Times New Roman" w:hAnsi="Calibri" w:cs="Calibri"/>
                <w:b/>
                <w:bCs/>
                <w:color w:val="000000"/>
                <w:sz w:val="28"/>
                <w:szCs w:val="32"/>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7FA7B14F" w14:textId="77777777" w:rsidR="00307163" w:rsidRPr="00307163" w:rsidRDefault="00307163" w:rsidP="00307163">
            <w:pPr>
              <w:spacing w:after="0" w:line="240" w:lineRule="auto"/>
              <w:rPr>
                <w:rFonts w:ascii="Calibri" w:eastAsia="Times New Roman" w:hAnsi="Calibri" w:cs="Calibri"/>
                <w:b/>
                <w:bCs/>
                <w:color w:val="000000"/>
                <w:sz w:val="24"/>
                <w:szCs w:val="27"/>
              </w:rPr>
            </w:pPr>
          </w:p>
        </w:tc>
        <w:tc>
          <w:tcPr>
            <w:tcW w:w="960" w:type="dxa"/>
            <w:tcBorders>
              <w:top w:val="nil"/>
              <w:left w:val="nil"/>
              <w:bottom w:val="single" w:sz="4" w:space="0" w:color="auto"/>
              <w:right w:val="nil"/>
            </w:tcBorders>
            <w:shd w:val="clear" w:color="000000" w:fill="D9D9D9"/>
            <w:noWrap/>
            <w:vAlign w:val="bottom"/>
            <w:hideMark/>
          </w:tcPr>
          <w:p w14:paraId="5F4A30B6" w14:textId="77777777" w:rsidR="00307163" w:rsidRPr="00307163" w:rsidRDefault="007A6C51" w:rsidP="00307163">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Prop.</w:t>
            </w:r>
          </w:p>
        </w:tc>
        <w:tc>
          <w:tcPr>
            <w:tcW w:w="1073" w:type="dxa"/>
            <w:tcBorders>
              <w:top w:val="nil"/>
              <w:left w:val="single" w:sz="4" w:space="0" w:color="auto"/>
              <w:bottom w:val="single" w:sz="4" w:space="0" w:color="auto"/>
              <w:right w:val="single" w:sz="4" w:space="0" w:color="auto"/>
            </w:tcBorders>
            <w:shd w:val="clear" w:color="000000" w:fill="D9D9D9"/>
            <w:noWrap/>
            <w:vAlign w:val="center"/>
            <w:hideMark/>
          </w:tcPr>
          <w:p w14:paraId="3C3BB0A0"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77</w:t>
            </w:r>
          </w:p>
        </w:tc>
        <w:tc>
          <w:tcPr>
            <w:tcW w:w="847" w:type="dxa"/>
            <w:tcBorders>
              <w:top w:val="nil"/>
              <w:left w:val="nil"/>
              <w:bottom w:val="single" w:sz="4" w:space="0" w:color="auto"/>
              <w:right w:val="single" w:sz="4" w:space="0" w:color="auto"/>
            </w:tcBorders>
            <w:shd w:val="clear" w:color="000000" w:fill="D9D9D9"/>
            <w:noWrap/>
            <w:vAlign w:val="center"/>
            <w:hideMark/>
          </w:tcPr>
          <w:p w14:paraId="58F3C34A"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.691</w:t>
            </w:r>
          </w:p>
        </w:tc>
        <w:tc>
          <w:tcPr>
            <w:tcW w:w="777" w:type="dxa"/>
            <w:tcBorders>
              <w:top w:val="nil"/>
              <w:left w:val="nil"/>
              <w:bottom w:val="single" w:sz="4" w:space="0" w:color="auto"/>
              <w:right w:val="single" w:sz="4" w:space="0" w:color="auto"/>
            </w:tcBorders>
            <w:shd w:val="clear" w:color="000000" w:fill="D9D9D9"/>
            <w:noWrap/>
            <w:vAlign w:val="center"/>
            <w:hideMark/>
          </w:tcPr>
          <w:p w14:paraId="1A97CD92"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15</w:t>
            </w:r>
          </w:p>
        </w:tc>
        <w:tc>
          <w:tcPr>
            <w:tcW w:w="1303" w:type="dxa"/>
            <w:tcBorders>
              <w:top w:val="nil"/>
              <w:left w:val="nil"/>
              <w:bottom w:val="single" w:sz="4" w:space="0" w:color="auto"/>
              <w:right w:val="single" w:sz="4" w:space="0" w:color="auto"/>
            </w:tcBorders>
            <w:shd w:val="clear" w:color="000000" w:fill="D9D9D9"/>
            <w:noWrap/>
            <w:vAlign w:val="center"/>
            <w:hideMark/>
          </w:tcPr>
          <w:p w14:paraId="4CB60BCA"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.753</w:t>
            </w:r>
          </w:p>
        </w:tc>
      </w:tr>
      <w:tr w:rsidR="00307163" w:rsidRPr="00307163" w14:paraId="141F6F82" w14:textId="77777777" w:rsidTr="003B59BC">
        <w:trPr>
          <w:trHeight w:val="330"/>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9E81A08" w14:textId="77777777" w:rsidR="00307163" w:rsidRPr="00307163" w:rsidRDefault="00307163" w:rsidP="00307163">
            <w:pPr>
              <w:spacing w:after="0" w:line="240" w:lineRule="auto"/>
              <w:rPr>
                <w:rFonts w:ascii="Calibri" w:eastAsia="Times New Roman" w:hAnsi="Calibri" w:cs="Calibri"/>
                <w:b/>
                <w:bCs/>
                <w:color w:val="000000"/>
                <w:sz w:val="28"/>
                <w:szCs w:val="32"/>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183B6AAB" w14:textId="77777777" w:rsidR="00307163" w:rsidRPr="00307163" w:rsidRDefault="00307163" w:rsidP="00307163">
            <w:pPr>
              <w:spacing w:after="0" w:line="240" w:lineRule="auto"/>
              <w:rPr>
                <w:rFonts w:ascii="Calibri" w:eastAsia="Times New Roman" w:hAnsi="Calibri" w:cs="Calibri"/>
                <w:b/>
                <w:bCs/>
                <w:color w:val="000000"/>
                <w:sz w:val="24"/>
                <w:szCs w:val="27"/>
              </w:rPr>
            </w:pPr>
          </w:p>
        </w:tc>
        <w:tc>
          <w:tcPr>
            <w:tcW w:w="960" w:type="dxa"/>
            <w:tcBorders>
              <w:top w:val="nil"/>
              <w:left w:val="nil"/>
              <w:bottom w:val="single" w:sz="4" w:space="0" w:color="auto"/>
              <w:right w:val="nil"/>
            </w:tcBorders>
            <w:shd w:val="clear" w:color="000000" w:fill="D9D9D9"/>
            <w:noWrap/>
            <w:vAlign w:val="bottom"/>
            <w:hideMark/>
          </w:tcPr>
          <w:p w14:paraId="3A77D9B8" w14:textId="77777777" w:rsidR="00307163" w:rsidRPr="00307163" w:rsidRDefault="007A6C51" w:rsidP="00307163">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Diff.</w:t>
            </w:r>
          </w:p>
        </w:tc>
        <w:tc>
          <w:tcPr>
            <w:tcW w:w="1073" w:type="dxa"/>
            <w:tcBorders>
              <w:top w:val="nil"/>
              <w:left w:val="single" w:sz="4" w:space="0" w:color="auto"/>
              <w:bottom w:val="single" w:sz="4" w:space="0" w:color="auto"/>
              <w:right w:val="single" w:sz="4" w:space="0" w:color="auto"/>
            </w:tcBorders>
            <w:shd w:val="clear" w:color="000000" w:fill="D9D9D9"/>
            <w:noWrap/>
            <w:vAlign w:val="center"/>
            <w:hideMark/>
          </w:tcPr>
          <w:p w14:paraId="22E83925"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76</w:t>
            </w:r>
          </w:p>
        </w:tc>
        <w:tc>
          <w:tcPr>
            <w:tcW w:w="847" w:type="dxa"/>
            <w:tcBorders>
              <w:top w:val="nil"/>
              <w:left w:val="nil"/>
              <w:bottom w:val="single" w:sz="4" w:space="0" w:color="auto"/>
              <w:right w:val="single" w:sz="4" w:space="0" w:color="auto"/>
            </w:tcBorders>
            <w:shd w:val="clear" w:color="000000" w:fill="D9D9D9"/>
            <w:noWrap/>
            <w:vAlign w:val="center"/>
            <w:hideMark/>
          </w:tcPr>
          <w:p w14:paraId="41E4F6FD"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.478</w:t>
            </w:r>
          </w:p>
        </w:tc>
        <w:tc>
          <w:tcPr>
            <w:tcW w:w="777" w:type="dxa"/>
            <w:tcBorders>
              <w:top w:val="nil"/>
              <w:left w:val="nil"/>
              <w:bottom w:val="single" w:sz="4" w:space="0" w:color="auto"/>
              <w:right w:val="single" w:sz="4" w:space="0" w:color="auto"/>
            </w:tcBorders>
            <w:shd w:val="clear" w:color="000000" w:fill="D9D9D9"/>
            <w:noWrap/>
            <w:vAlign w:val="center"/>
            <w:hideMark/>
          </w:tcPr>
          <w:p w14:paraId="07E42ABF"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14</w:t>
            </w:r>
          </w:p>
        </w:tc>
        <w:tc>
          <w:tcPr>
            <w:tcW w:w="1303" w:type="dxa"/>
            <w:tcBorders>
              <w:top w:val="nil"/>
              <w:left w:val="nil"/>
              <w:bottom w:val="single" w:sz="4" w:space="0" w:color="auto"/>
              <w:right w:val="single" w:sz="4" w:space="0" w:color="auto"/>
            </w:tcBorders>
            <w:shd w:val="clear" w:color="000000" w:fill="D9D9D9"/>
            <w:noWrap/>
            <w:vAlign w:val="center"/>
            <w:hideMark/>
          </w:tcPr>
          <w:p w14:paraId="574884E7"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.793</w:t>
            </w:r>
          </w:p>
        </w:tc>
      </w:tr>
      <w:tr w:rsidR="00307163" w:rsidRPr="00307163" w14:paraId="4F501B53" w14:textId="77777777" w:rsidTr="003B59BC">
        <w:trPr>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5057CAF" w14:textId="77777777" w:rsidR="00307163" w:rsidRPr="00307163" w:rsidRDefault="00307163" w:rsidP="00307163">
            <w:pPr>
              <w:spacing w:after="0" w:line="240" w:lineRule="auto"/>
              <w:rPr>
                <w:rFonts w:ascii="Calibri" w:eastAsia="Times New Roman" w:hAnsi="Calibri" w:cs="Calibri"/>
                <w:b/>
                <w:bCs/>
                <w:color w:val="000000"/>
                <w:sz w:val="28"/>
                <w:szCs w:val="32"/>
              </w:rPr>
            </w:pPr>
          </w:p>
        </w:tc>
        <w:tc>
          <w:tcPr>
            <w:tcW w:w="122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E8D10BB" w14:textId="77777777" w:rsidR="00307163" w:rsidRPr="00307163" w:rsidRDefault="00307163" w:rsidP="00307163">
            <w:pPr>
              <w:spacing w:after="0" w:line="240" w:lineRule="auto"/>
              <w:jc w:val="center"/>
              <w:rPr>
                <w:rFonts w:ascii="Calibri" w:eastAsia="Times New Roman" w:hAnsi="Calibri" w:cs="Calibri"/>
                <w:b/>
                <w:bCs/>
                <w:color w:val="000000"/>
                <w:sz w:val="24"/>
                <w:szCs w:val="27"/>
              </w:rPr>
            </w:pPr>
            <w:r w:rsidRPr="00307163">
              <w:rPr>
                <w:rFonts w:ascii="Calibri" w:eastAsia="Times New Roman" w:hAnsi="Calibri" w:cs="Calibri"/>
                <w:b/>
                <w:bCs/>
                <w:color w:val="000000"/>
                <w:sz w:val="24"/>
                <w:szCs w:val="27"/>
              </w:rPr>
              <w:t>Partner</w:t>
            </w:r>
          </w:p>
        </w:tc>
        <w:tc>
          <w:tcPr>
            <w:tcW w:w="960" w:type="dxa"/>
            <w:tcBorders>
              <w:top w:val="nil"/>
              <w:left w:val="nil"/>
              <w:bottom w:val="single" w:sz="4" w:space="0" w:color="auto"/>
              <w:right w:val="nil"/>
            </w:tcBorders>
            <w:shd w:val="clear" w:color="000000" w:fill="D9D9D9"/>
            <w:noWrap/>
            <w:vAlign w:val="bottom"/>
            <w:hideMark/>
          </w:tcPr>
          <w:p w14:paraId="54C79087" w14:textId="77777777" w:rsidR="00307163" w:rsidRPr="00307163" w:rsidRDefault="00307163" w:rsidP="00307163">
            <w:pPr>
              <w:spacing w:after="0" w:line="240" w:lineRule="auto"/>
              <w:jc w:val="center"/>
              <w:rPr>
                <w:rFonts w:ascii="Calibri" w:eastAsia="Times New Roman" w:hAnsi="Calibri" w:cs="Calibri"/>
                <w:b/>
                <w:bCs/>
                <w:color w:val="000000"/>
                <w:szCs w:val="24"/>
              </w:rPr>
            </w:pPr>
            <w:r w:rsidRPr="00307163">
              <w:rPr>
                <w:rFonts w:ascii="Calibri" w:eastAsia="Times New Roman" w:hAnsi="Calibri" w:cs="Calibri"/>
                <w:b/>
                <w:bCs/>
                <w:color w:val="000000"/>
                <w:szCs w:val="24"/>
              </w:rPr>
              <w:t>Raw</w:t>
            </w:r>
          </w:p>
        </w:tc>
        <w:tc>
          <w:tcPr>
            <w:tcW w:w="1073" w:type="dxa"/>
            <w:tcBorders>
              <w:top w:val="nil"/>
              <w:left w:val="single" w:sz="4" w:space="0" w:color="auto"/>
              <w:bottom w:val="single" w:sz="4" w:space="0" w:color="auto"/>
              <w:right w:val="single" w:sz="4" w:space="0" w:color="auto"/>
            </w:tcBorders>
            <w:shd w:val="clear" w:color="000000" w:fill="D9D9D9"/>
            <w:noWrap/>
            <w:vAlign w:val="center"/>
            <w:hideMark/>
          </w:tcPr>
          <w:p w14:paraId="07006689"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82</w:t>
            </w:r>
          </w:p>
        </w:tc>
        <w:tc>
          <w:tcPr>
            <w:tcW w:w="847" w:type="dxa"/>
            <w:tcBorders>
              <w:top w:val="nil"/>
              <w:left w:val="nil"/>
              <w:bottom w:val="single" w:sz="4" w:space="0" w:color="auto"/>
              <w:right w:val="single" w:sz="4" w:space="0" w:color="auto"/>
            </w:tcBorders>
            <w:shd w:val="clear" w:color="000000" w:fill="D9D9D9"/>
            <w:noWrap/>
            <w:vAlign w:val="center"/>
            <w:hideMark/>
          </w:tcPr>
          <w:p w14:paraId="356A40EE"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.681</w:t>
            </w:r>
          </w:p>
        </w:tc>
        <w:tc>
          <w:tcPr>
            <w:tcW w:w="777" w:type="dxa"/>
            <w:tcBorders>
              <w:top w:val="nil"/>
              <w:left w:val="nil"/>
              <w:bottom w:val="single" w:sz="4" w:space="0" w:color="auto"/>
              <w:right w:val="single" w:sz="4" w:space="0" w:color="auto"/>
            </w:tcBorders>
            <w:shd w:val="clear" w:color="000000" w:fill="D9D9D9"/>
            <w:noWrap/>
            <w:vAlign w:val="center"/>
            <w:hideMark/>
          </w:tcPr>
          <w:p w14:paraId="4849B5EA"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20</w:t>
            </w:r>
          </w:p>
        </w:tc>
        <w:tc>
          <w:tcPr>
            <w:tcW w:w="1303" w:type="dxa"/>
            <w:tcBorders>
              <w:top w:val="nil"/>
              <w:left w:val="nil"/>
              <w:bottom w:val="single" w:sz="4" w:space="0" w:color="auto"/>
              <w:right w:val="single" w:sz="4" w:space="0" w:color="auto"/>
            </w:tcBorders>
            <w:shd w:val="clear" w:color="000000" w:fill="D9D9D9"/>
            <w:noWrap/>
            <w:vAlign w:val="center"/>
            <w:hideMark/>
          </w:tcPr>
          <w:p w14:paraId="4ED4A879"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.014</w:t>
            </w:r>
          </w:p>
        </w:tc>
      </w:tr>
      <w:tr w:rsidR="00307163" w:rsidRPr="00307163" w14:paraId="3A6F2464" w14:textId="77777777" w:rsidTr="003B59BC">
        <w:trPr>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F35122C" w14:textId="77777777" w:rsidR="00307163" w:rsidRPr="00307163" w:rsidRDefault="00307163" w:rsidP="00307163">
            <w:pPr>
              <w:spacing w:after="0" w:line="240" w:lineRule="auto"/>
              <w:rPr>
                <w:rFonts w:ascii="Calibri" w:eastAsia="Times New Roman" w:hAnsi="Calibri" w:cs="Calibri"/>
                <w:b/>
                <w:bCs/>
                <w:color w:val="000000"/>
                <w:sz w:val="28"/>
                <w:szCs w:val="32"/>
              </w:rPr>
            </w:pPr>
          </w:p>
        </w:tc>
        <w:tc>
          <w:tcPr>
            <w:tcW w:w="1220" w:type="dxa"/>
            <w:vMerge/>
            <w:tcBorders>
              <w:top w:val="nil"/>
              <w:left w:val="single" w:sz="8" w:space="0" w:color="auto"/>
              <w:bottom w:val="single" w:sz="8" w:space="0" w:color="000000"/>
              <w:right w:val="single" w:sz="8" w:space="0" w:color="auto"/>
            </w:tcBorders>
            <w:vAlign w:val="center"/>
            <w:hideMark/>
          </w:tcPr>
          <w:p w14:paraId="420705B7" w14:textId="77777777" w:rsidR="00307163" w:rsidRPr="00307163" w:rsidRDefault="00307163" w:rsidP="00307163">
            <w:pPr>
              <w:spacing w:after="0" w:line="240" w:lineRule="auto"/>
              <w:rPr>
                <w:rFonts w:ascii="Calibri" w:eastAsia="Times New Roman" w:hAnsi="Calibri" w:cs="Calibri"/>
                <w:b/>
                <w:bCs/>
                <w:color w:val="000000"/>
                <w:sz w:val="24"/>
                <w:szCs w:val="27"/>
              </w:rPr>
            </w:pPr>
          </w:p>
        </w:tc>
        <w:tc>
          <w:tcPr>
            <w:tcW w:w="960" w:type="dxa"/>
            <w:tcBorders>
              <w:top w:val="nil"/>
              <w:left w:val="nil"/>
              <w:bottom w:val="single" w:sz="4" w:space="0" w:color="auto"/>
              <w:right w:val="nil"/>
            </w:tcBorders>
            <w:shd w:val="clear" w:color="000000" w:fill="D9D9D9"/>
            <w:noWrap/>
            <w:vAlign w:val="bottom"/>
            <w:hideMark/>
          </w:tcPr>
          <w:p w14:paraId="22730E41" w14:textId="77777777" w:rsidR="00307163" w:rsidRPr="00307163" w:rsidRDefault="007A6C51" w:rsidP="00307163">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Prop.</w:t>
            </w:r>
          </w:p>
        </w:tc>
        <w:tc>
          <w:tcPr>
            <w:tcW w:w="1073" w:type="dxa"/>
            <w:tcBorders>
              <w:top w:val="nil"/>
              <w:left w:val="single" w:sz="4" w:space="0" w:color="auto"/>
              <w:bottom w:val="single" w:sz="4" w:space="0" w:color="auto"/>
              <w:right w:val="single" w:sz="4" w:space="0" w:color="auto"/>
            </w:tcBorders>
            <w:shd w:val="clear" w:color="000000" w:fill="D9D9D9"/>
            <w:noWrap/>
            <w:vAlign w:val="center"/>
            <w:hideMark/>
          </w:tcPr>
          <w:p w14:paraId="32F6A61C"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82</w:t>
            </w:r>
          </w:p>
        </w:tc>
        <w:tc>
          <w:tcPr>
            <w:tcW w:w="847" w:type="dxa"/>
            <w:tcBorders>
              <w:top w:val="nil"/>
              <w:left w:val="nil"/>
              <w:bottom w:val="single" w:sz="4" w:space="0" w:color="auto"/>
              <w:right w:val="single" w:sz="4" w:space="0" w:color="auto"/>
            </w:tcBorders>
            <w:shd w:val="clear" w:color="000000" w:fill="D9D9D9"/>
            <w:noWrap/>
            <w:vAlign w:val="center"/>
            <w:hideMark/>
          </w:tcPr>
          <w:p w14:paraId="3B4F597D"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.452</w:t>
            </w:r>
          </w:p>
        </w:tc>
        <w:tc>
          <w:tcPr>
            <w:tcW w:w="777" w:type="dxa"/>
            <w:tcBorders>
              <w:top w:val="nil"/>
              <w:left w:val="nil"/>
              <w:bottom w:val="single" w:sz="4" w:space="0" w:color="auto"/>
              <w:right w:val="single" w:sz="4" w:space="0" w:color="auto"/>
            </w:tcBorders>
            <w:shd w:val="clear" w:color="000000" w:fill="D9D9D9"/>
            <w:noWrap/>
            <w:vAlign w:val="center"/>
            <w:hideMark/>
          </w:tcPr>
          <w:p w14:paraId="6E28D7AA"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20</w:t>
            </w:r>
          </w:p>
        </w:tc>
        <w:tc>
          <w:tcPr>
            <w:tcW w:w="1303" w:type="dxa"/>
            <w:tcBorders>
              <w:top w:val="nil"/>
              <w:left w:val="nil"/>
              <w:bottom w:val="single" w:sz="4" w:space="0" w:color="auto"/>
              <w:right w:val="single" w:sz="4" w:space="0" w:color="auto"/>
            </w:tcBorders>
            <w:shd w:val="clear" w:color="000000" w:fill="D9D9D9"/>
            <w:noWrap/>
            <w:vAlign w:val="center"/>
            <w:hideMark/>
          </w:tcPr>
          <w:p w14:paraId="2FE68AFF"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.074</w:t>
            </w:r>
          </w:p>
        </w:tc>
      </w:tr>
      <w:tr w:rsidR="00307163" w:rsidRPr="00307163" w14:paraId="6EC1B128" w14:textId="77777777" w:rsidTr="003B59BC">
        <w:trPr>
          <w:trHeight w:val="330"/>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4D3DC4E" w14:textId="77777777" w:rsidR="00307163" w:rsidRPr="00307163" w:rsidRDefault="00307163" w:rsidP="00307163">
            <w:pPr>
              <w:spacing w:after="0" w:line="240" w:lineRule="auto"/>
              <w:rPr>
                <w:rFonts w:ascii="Calibri" w:eastAsia="Times New Roman" w:hAnsi="Calibri" w:cs="Calibri"/>
                <w:b/>
                <w:bCs/>
                <w:color w:val="000000"/>
                <w:sz w:val="28"/>
                <w:szCs w:val="32"/>
              </w:rPr>
            </w:pPr>
          </w:p>
        </w:tc>
        <w:tc>
          <w:tcPr>
            <w:tcW w:w="1220" w:type="dxa"/>
            <w:vMerge/>
            <w:tcBorders>
              <w:top w:val="nil"/>
              <w:left w:val="single" w:sz="8" w:space="0" w:color="auto"/>
              <w:bottom w:val="single" w:sz="8" w:space="0" w:color="000000"/>
              <w:right w:val="single" w:sz="8" w:space="0" w:color="auto"/>
            </w:tcBorders>
            <w:vAlign w:val="center"/>
            <w:hideMark/>
          </w:tcPr>
          <w:p w14:paraId="5EB77D37" w14:textId="77777777" w:rsidR="00307163" w:rsidRPr="00307163" w:rsidRDefault="00307163" w:rsidP="00307163">
            <w:pPr>
              <w:spacing w:after="0" w:line="240" w:lineRule="auto"/>
              <w:rPr>
                <w:rFonts w:ascii="Calibri" w:eastAsia="Times New Roman" w:hAnsi="Calibri" w:cs="Calibri"/>
                <w:b/>
                <w:bCs/>
                <w:color w:val="000000"/>
                <w:sz w:val="24"/>
                <w:szCs w:val="27"/>
              </w:rPr>
            </w:pPr>
          </w:p>
        </w:tc>
        <w:tc>
          <w:tcPr>
            <w:tcW w:w="960" w:type="dxa"/>
            <w:tcBorders>
              <w:top w:val="nil"/>
              <w:left w:val="nil"/>
              <w:bottom w:val="single" w:sz="4" w:space="0" w:color="auto"/>
              <w:right w:val="nil"/>
            </w:tcBorders>
            <w:shd w:val="clear" w:color="000000" w:fill="D9D9D9"/>
            <w:noWrap/>
            <w:vAlign w:val="bottom"/>
            <w:hideMark/>
          </w:tcPr>
          <w:p w14:paraId="404BA1DD" w14:textId="77777777" w:rsidR="00307163" w:rsidRPr="00307163" w:rsidRDefault="007A6C51" w:rsidP="00307163">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Diff.</w:t>
            </w:r>
          </w:p>
        </w:tc>
        <w:tc>
          <w:tcPr>
            <w:tcW w:w="1073" w:type="dxa"/>
            <w:tcBorders>
              <w:top w:val="nil"/>
              <w:left w:val="single" w:sz="4" w:space="0" w:color="auto"/>
              <w:bottom w:val="single" w:sz="4" w:space="0" w:color="auto"/>
              <w:right w:val="single" w:sz="4" w:space="0" w:color="auto"/>
            </w:tcBorders>
            <w:shd w:val="clear" w:color="000000" w:fill="D9D9D9"/>
            <w:noWrap/>
            <w:vAlign w:val="center"/>
            <w:hideMark/>
          </w:tcPr>
          <w:p w14:paraId="308D70EE"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82</w:t>
            </w:r>
          </w:p>
        </w:tc>
        <w:tc>
          <w:tcPr>
            <w:tcW w:w="847" w:type="dxa"/>
            <w:tcBorders>
              <w:top w:val="nil"/>
              <w:left w:val="nil"/>
              <w:bottom w:val="single" w:sz="4" w:space="0" w:color="auto"/>
              <w:right w:val="single" w:sz="4" w:space="0" w:color="auto"/>
            </w:tcBorders>
            <w:shd w:val="clear" w:color="000000" w:fill="D9D9D9"/>
            <w:noWrap/>
            <w:vAlign w:val="center"/>
            <w:hideMark/>
          </w:tcPr>
          <w:p w14:paraId="3D32258A"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.147</w:t>
            </w:r>
          </w:p>
        </w:tc>
        <w:tc>
          <w:tcPr>
            <w:tcW w:w="777" w:type="dxa"/>
            <w:tcBorders>
              <w:top w:val="nil"/>
              <w:left w:val="nil"/>
              <w:bottom w:val="single" w:sz="4" w:space="0" w:color="auto"/>
              <w:right w:val="single" w:sz="4" w:space="0" w:color="auto"/>
            </w:tcBorders>
            <w:shd w:val="clear" w:color="000000" w:fill="D9D9D9"/>
            <w:noWrap/>
            <w:vAlign w:val="center"/>
            <w:hideMark/>
          </w:tcPr>
          <w:p w14:paraId="47D6F91F"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20</w:t>
            </w:r>
          </w:p>
        </w:tc>
        <w:tc>
          <w:tcPr>
            <w:tcW w:w="1303" w:type="dxa"/>
            <w:tcBorders>
              <w:top w:val="nil"/>
              <w:left w:val="nil"/>
              <w:bottom w:val="single" w:sz="4" w:space="0" w:color="auto"/>
              <w:right w:val="single" w:sz="4" w:space="0" w:color="auto"/>
            </w:tcBorders>
            <w:shd w:val="clear" w:color="000000" w:fill="D9D9D9"/>
            <w:noWrap/>
            <w:vAlign w:val="center"/>
            <w:hideMark/>
          </w:tcPr>
          <w:p w14:paraId="1D1FF9DF" w14:textId="77777777" w:rsidR="00307163" w:rsidRPr="00307163" w:rsidRDefault="00307163"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.137</w:t>
            </w:r>
          </w:p>
        </w:tc>
      </w:tr>
      <w:tr w:rsidR="007A6C51" w:rsidRPr="00307163" w14:paraId="798BF66F" w14:textId="77777777" w:rsidTr="003B59BC">
        <w:trPr>
          <w:trHeight w:val="315"/>
          <w:jc w:val="center"/>
        </w:trPr>
        <w:tc>
          <w:tcPr>
            <w:tcW w:w="96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17B640DF" w14:textId="77777777" w:rsidR="007A6C51" w:rsidRPr="00307163" w:rsidRDefault="007A6C51" w:rsidP="00307163">
            <w:pPr>
              <w:spacing w:after="0" w:line="240" w:lineRule="auto"/>
              <w:jc w:val="center"/>
              <w:rPr>
                <w:rFonts w:ascii="Calibri" w:eastAsia="Times New Roman" w:hAnsi="Calibri" w:cs="Calibri"/>
                <w:b/>
                <w:bCs/>
                <w:color w:val="000000"/>
                <w:sz w:val="28"/>
                <w:szCs w:val="32"/>
              </w:rPr>
            </w:pPr>
            <w:r w:rsidRPr="00307163">
              <w:rPr>
                <w:rFonts w:ascii="Calibri" w:eastAsia="Times New Roman" w:hAnsi="Calibri" w:cs="Calibri"/>
                <w:b/>
                <w:bCs/>
                <w:color w:val="000000"/>
                <w:sz w:val="28"/>
                <w:szCs w:val="32"/>
              </w:rPr>
              <w:t>Post</w:t>
            </w:r>
          </w:p>
        </w:tc>
        <w:tc>
          <w:tcPr>
            <w:tcW w:w="122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45E36FDF" w14:textId="77777777" w:rsidR="007A6C51" w:rsidRPr="00307163" w:rsidRDefault="007A6C51" w:rsidP="00307163">
            <w:pPr>
              <w:spacing w:after="0" w:line="240" w:lineRule="auto"/>
              <w:jc w:val="center"/>
              <w:rPr>
                <w:rFonts w:ascii="Calibri" w:eastAsia="Times New Roman" w:hAnsi="Calibri" w:cs="Calibri"/>
                <w:b/>
                <w:bCs/>
                <w:color w:val="000000"/>
                <w:sz w:val="24"/>
                <w:szCs w:val="27"/>
              </w:rPr>
            </w:pPr>
            <w:r w:rsidRPr="00307163">
              <w:rPr>
                <w:rFonts w:ascii="Calibri" w:eastAsia="Times New Roman" w:hAnsi="Calibri" w:cs="Calibri"/>
                <w:b/>
                <w:bCs/>
                <w:color w:val="000000"/>
                <w:sz w:val="24"/>
                <w:szCs w:val="27"/>
              </w:rPr>
              <w:t>Self</w:t>
            </w:r>
          </w:p>
        </w:tc>
        <w:tc>
          <w:tcPr>
            <w:tcW w:w="960" w:type="dxa"/>
            <w:tcBorders>
              <w:top w:val="nil"/>
              <w:left w:val="nil"/>
              <w:bottom w:val="single" w:sz="4" w:space="0" w:color="auto"/>
              <w:right w:val="nil"/>
            </w:tcBorders>
            <w:shd w:val="clear" w:color="000000" w:fill="BFBFBF"/>
            <w:noWrap/>
            <w:vAlign w:val="bottom"/>
            <w:hideMark/>
          </w:tcPr>
          <w:p w14:paraId="41479514" w14:textId="77777777" w:rsidR="007A6C51" w:rsidRPr="00307163" w:rsidRDefault="007A6C51" w:rsidP="008D2164">
            <w:pPr>
              <w:spacing w:after="0" w:line="240" w:lineRule="auto"/>
              <w:jc w:val="center"/>
              <w:rPr>
                <w:rFonts w:ascii="Calibri" w:eastAsia="Times New Roman" w:hAnsi="Calibri" w:cs="Calibri"/>
                <w:b/>
                <w:bCs/>
                <w:color w:val="000000"/>
                <w:szCs w:val="24"/>
              </w:rPr>
            </w:pPr>
            <w:r w:rsidRPr="00307163">
              <w:rPr>
                <w:rFonts w:ascii="Calibri" w:eastAsia="Times New Roman" w:hAnsi="Calibri" w:cs="Calibri"/>
                <w:b/>
                <w:bCs/>
                <w:color w:val="000000"/>
                <w:szCs w:val="24"/>
              </w:rPr>
              <w:t>Raw</w:t>
            </w:r>
          </w:p>
        </w:tc>
        <w:tc>
          <w:tcPr>
            <w:tcW w:w="1073" w:type="dxa"/>
            <w:tcBorders>
              <w:top w:val="nil"/>
              <w:left w:val="single" w:sz="4" w:space="0" w:color="auto"/>
              <w:bottom w:val="single" w:sz="4" w:space="0" w:color="auto"/>
              <w:right w:val="single" w:sz="4" w:space="0" w:color="auto"/>
            </w:tcBorders>
            <w:shd w:val="clear" w:color="000000" w:fill="BFBFBF"/>
            <w:noWrap/>
            <w:vAlign w:val="center"/>
            <w:hideMark/>
          </w:tcPr>
          <w:p w14:paraId="722EFCA6"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76</w:t>
            </w:r>
          </w:p>
        </w:tc>
        <w:tc>
          <w:tcPr>
            <w:tcW w:w="847" w:type="dxa"/>
            <w:tcBorders>
              <w:top w:val="nil"/>
              <w:left w:val="nil"/>
              <w:bottom w:val="single" w:sz="4" w:space="0" w:color="auto"/>
              <w:right w:val="single" w:sz="4" w:space="0" w:color="auto"/>
            </w:tcBorders>
            <w:shd w:val="clear" w:color="000000" w:fill="BFBFBF"/>
            <w:noWrap/>
            <w:vAlign w:val="center"/>
            <w:hideMark/>
          </w:tcPr>
          <w:p w14:paraId="0F9F6B16"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.437</w:t>
            </w:r>
          </w:p>
        </w:tc>
        <w:tc>
          <w:tcPr>
            <w:tcW w:w="777" w:type="dxa"/>
            <w:tcBorders>
              <w:top w:val="nil"/>
              <w:left w:val="nil"/>
              <w:bottom w:val="single" w:sz="4" w:space="0" w:color="auto"/>
              <w:right w:val="single" w:sz="4" w:space="0" w:color="auto"/>
            </w:tcBorders>
            <w:shd w:val="clear" w:color="000000" w:fill="BFBFBF"/>
            <w:noWrap/>
            <w:vAlign w:val="center"/>
            <w:hideMark/>
          </w:tcPr>
          <w:p w14:paraId="71DBEB5A"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14</w:t>
            </w:r>
          </w:p>
        </w:tc>
        <w:tc>
          <w:tcPr>
            <w:tcW w:w="1303" w:type="dxa"/>
            <w:tcBorders>
              <w:top w:val="nil"/>
              <w:left w:val="nil"/>
              <w:bottom w:val="single" w:sz="4" w:space="0" w:color="auto"/>
              <w:right w:val="single" w:sz="4" w:space="0" w:color="auto"/>
            </w:tcBorders>
            <w:shd w:val="clear" w:color="000000" w:fill="BFBFBF"/>
            <w:noWrap/>
            <w:vAlign w:val="center"/>
            <w:hideMark/>
          </w:tcPr>
          <w:p w14:paraId="1CE0DD06"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.344</w:t>
            </w:r>
          </w:p>
        </w:tc>
      </w:tr>
      <w:tr w:rsidR="007A6C51" w:rsidRPr="00307163" w14:paraId="20A08B05" w14:textId="77777777" w:rsidTr="003B59B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0979F691" w14:textId="77777777" w:rsidR="007A6C51" w:rsidRPr="00307163" w:rsidRDefault="007A6C51" w:rsidP="00307163">
            <w:pPr>
              <w:spacing w:after="0" w:line="240" w:lineRule="auto"/>
              <w:rPr>
                <w:rFonts w:ascii="Calibri" w:eastAsia="Times New Roman" w:hAnsi="Calibri" w:cs="Calibri"/>
                <w:b/>
                <w:bCs/>
                <w:color w:val="000000"/>
                <w:sz w:val="32"/>
                <w:szCs w:val="32"/>
              </w:rPr>
            </w:pPr>
          </w:p>
        </w:tc>
        <w:tc>
          <w:tcPr>
            <w:tcW w:w="1220" w:type="dxa"/>
            <w:vMerge/>
            <w:tcBorders>
              <w:top w:val="nil"/>
              <w:left w:val="single" w:sz="8" w:space="0" w:color="auto"/>
              <w:bottom w:val="single" w:sz="8" w:space="0" w:color="000000"/>
              <w:right w:val="single" w:sz="8" w:space="0" w:color="auto"/>
            </w:tcBorders>
            <w:vAlign w:val="center"/>
            <w:hideMark/>
          </w:tcPr>
          <w:p w14:paraId="26F4BE11" w14:textId="77777777" w:rsidR="007A6C51" w:rsidRPr="00307163" w:rsidRDefault="007A6C51" w:rsidP="00307163">
            <w:pPr>
              <w:spacing w:after="0" w:line="240" w:lineRule="auto"/>
              <w:rPr>
                <w:rFonts w:ascii="Calibri" w:eastAsia="Times New Roman" w:hAnsi="Calibri" w:cs="Calibri"/>
                <w:b/>
                <w:bCs/>
                <w:color w:val="000000"/>
                <w:sz w:val="24"/>
                <w:szCs w:val="27"/>
              </w:rPr>
            </w:pPr>
          </w:p>
        </w:tc>
        <w:tc>
          <w:tcPr>
            <w:tcW w:w="960" w:type="dxa"/>
            <w:tcBorders>
              <w:top w:val="nil"/>
              <w:left w:val="nil"/>
              <w:bottom w:val="single" w:sz="4" w:space="0" w:color="auto"/>
              <w:right w:val="nil"/>
            </w:tcBorders>
            <w:shd w:val="clear" w:color="000000" w:fill="BFBFBF"/>
            <w:noWrap/>
            <w:vAlign w:val="bottom"/>
            <w:hideMark/>
          </w:tcPr>
          <w:p w14:paraId="162C5E28" w14:textId="77777777" w:rsidR="007A6C51" w:rsidRPr="00307163" w:rsidRDefault="007A6C51" w:rsidP="008D2164">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Prop.</w:t>
            </w:r>
          </w:p>
        </w:tc>
        <w:tc>
          <w:tcPr>
            <w:tcW w:w="1073" w:type="dxa"/>
            <w:tcBorders>
              <w:top w:val="nil"/>
              <w:left w:val="single" w:sz="4" w:space="0" w:color="auto"/>
              <w:bottom w:val="single" w:sz="4" w:space="0" w:color="auto"/>
              <w:right w:val="single" w:sz="4" w:space="0" w:color="auto"/>
            </w:tcBorders>
            <w:shd w:val="clear" w:color="000000" w:fill="BFBFBF"/>
            <w:noWrap/>
            <w:vAlign w:val="center"/>
            <w:hideMark/>
          </w:tcPr>
          <w:p w14:paraId="3F24DF0D"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18.69</w:t>
            </w:r>
          </w:p>
        </w:tc>
        <w:tc>
          <w:tcPr>
            <w:tcW w:w="847" w:type="dxa"/>
            <w:tcBorders>
              <w:top w:val="nil"/>
              <w:left w:val="nil"/>
              <w:bottom w:val="single" w:sz="4" w:space="0" w:color="auto"/>
              <w:right w:val="single" w:sz="4" w:space="0" w:color="auto"/>
            </w:tcBorders>
            <w:shd w:val="clear" w:color="000000" w:fill="BFBFBF"/>
            <w:noWrap/>
            <w:vAlign w:val="center"/>
            <w:hideMark/>
          </w:tcPr>
          <w:p w14:paraId="048DCA3F"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.192</w:t>
            </w:r>
          </w:p>
        </w:tc>
        <w:tc>
          <w:tcPr>
            <w:tcW w:w="777" w:type="dxa"/>
            <w:tcBorders>
              <w:top w:val="nil"/>
              <w:left w:val="nil"/>
              <w:bottom w:val="single" w:sz="4" w:space="0" w:color="auto"/>
              <w:right w:val="single" w:sz="4" w:space="0" w:color="auto"/>
            </w:tcBorders>
            <w:shd w:val="clear" w:color="000000" w:fill="BFBFBF"/>
            <w:noWrap/>
            <w:vAlign w:val="center"/>
            <w:hideMark/>
          </w:tcPr>
          <w:p w14:paraId="4E94822A"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13</w:t>
            </w:r>
          </w:p>
        </w:tc>
        <w:tc>
          <w:tcPr>
            <w:tcW w:w="1303" w:type="dxa"/>
            <w:tcBorders>
              <w:top w:val="nil"/>
              <w:left w:val="nil"/>
              <w:bottom w:val="single" w:sz="4" w:space="0" w:color="auto"/>
              <w:right w:val="single" w:sz="4" w:space="0" w:color="auto"/>
            </w:tcBorders>
            <w:shd w:val="clear" w:color="000000" w:fill="BFBFBF"/>
            <w:noWrap/>
            <w:vAlign w:val="center"/>
            <w:hideMark/>
          </w:tcPr>
          <w:p w14:paraId="325276B3"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.191</w:t>
            </w:r>
          </w:p>
        </w:tc>
      </w:tr>
      <w:tr w:rsidR="007A6C51" w:rsidRPr="00307163" w14:paraId="4587ADEF" w14:textId="77777777" w:rsidTr="003B59BC">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14:paraId="4A01F810" w14:textId="77777777" w:rsidR="007A6C51" w:rsidRPr="00307163" w:rsidRDefault="007A6C51" w:rsidP="00307163">
            <w:pPr>
              <w:spacing w:after="0" w:line="240" w:lineRule="auto"/>
              <w:rPr>
                <w:rFonts w:ascii="Calibri" w:eastAsia="Times New Roman" w:hAnsi="Calibri" w:cs="Calibri"/>
                <w:b/>
                <w:bCs/>
                <w:color w:val="000000"/>
                <w:sz w:val="32"/>
                <w:szCs w:val="32"/>
              </w:rPr>
            </w:pPr>
          </w:p>
        </w:tc>
        <w:tc>
          <w:tcPr>
            <w:tcW w:w="1220" w:type="dxa"/>
            <w:vMerge/>
            <w:tcBorders>
              <w:top w:val="nil"/>
              <w:left w:val="single" w:sz="8" w:space="0" w:color="auto"/>
              <w:bottom w:val="single" w:sz="8" w:space="0" w:color="000000"/>
              <w:right w:val="single" w:sz="8" w:space="0" w:color="auto"/>
            </w:tcBorders>
            <w:vAlign w:val="center"/>
            <w:hideMark/>
          </w:tcPr>
          <w:p w14:paraId="48964EF6" w14:textId="77777777" w:rsidR="007A6C51" w:rsidRPr="00307163" w:rsidRDefault="007A6C51" w:rsidP="00307163">
            <w:pPr>
              <w:spacing w:after="0" w:line="240" w:lineRule="auto"/>
              <w:rPr>
                <w:rFonts w:ascii="Calibri" w:eastAsia="Times New Roman" w:hAnsi="Calibri" w:cs="Calibri"/>
                <w:b/>
                <w:bCs/>
                <w:color w:val="000000"/>
                <w:sz w:val="24"/>
                <w:szCs w:val="27"/>
              </w:rPr>
            </w:pPr>
          </w:p>
        </w:tc>
        <w:tc>
          <w:tcPr>
            <w:tcW w:w="960" w:type="dxa"/>
            <w:tcBorders>
              <w:top w:val="nil"/>
              <w:left w:val="nil"/>
              <w:bottom w:val="single" w:sz="4" w:space="0" w:color="auto"/>
              <w:right w:val="nil"/>
            </w:tcBorders>
            <w:shd w:val="clear" w:color="000000" w:fill="BFBFBF"/>
            <w:noWrap/>
            <w:vAlign w:val="bottom"/>
            <w:hideMark/>
          </w:tcPr>
          <w:p w14:paraId="49600257" w14:textId="77777777" w:rsidR="007A6C51" w:rsidRPr="00307163" w:rsidRDefault="007A6C51" w:rsidP="008D2164">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Diff.</w:t>
            </w:r>
          </w:p>
        </w:tc>
        <w:tc>
          <w:tcPr>
            <w:tcW w:w="1073" w:type="dxa"/>
            <w:tcBorders>
              <w:top w:val="nil"/>
              <w:left w:val="single" w:sz="4" w:space="0" w:color="auto"/>
              <w:bottom w:val="single" w:sz="4" w:space="0" w:color="auto"/>
              <w:right w:val="single" w:sz="4" w:space="0" w:color="auto"/>
            </w:tcBorders>
            <w:shd w:val="clear" w:color="000000" w:fill="BFBFBF"/>
            <w:noWrap/>
            <w:vAlign w:val="center"/>
            <w:hideMark/>
          </w:tcPr>
          <w:p w14:paraId="0346AEAF"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17.11</w:t>
            </w:r>
          </w:p>
        </w:tc>
        <w:tc>
          <w:tcPr>
            <w:tcW w:w="847" w:type="dxa"/>
            <w:tcBorders>
              <w:top w:val="nil"/>
              <w:left w:val="nil"/>
              <w:bottom w:val="single" w:sz="4" w:space="0" w:color="auto"/>
              <w:right w:val="single" w:sz="4" w:space="0" w:color="auto"/>
            </w:tcBorders>
            <w:shd w:val="clear" w:color="000000" w:fill="BFBFBF"/>
            <w:noWrap/>
            <w:vAlign w:val="center"/>
            <w:hideMark/>
          </w:tcPr>
          <w:p w14:paraId="49A81257"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.303</w:t>
            </w:r>
          </w:p>
        </w:tc>
        <w:tc>
          <w:tcPr>
            <w:tcW w:w="777" w:type="dxa"/>
            <w:tcBorders>
              <w:top w:val="nil"/>
              <w:left w:val="nil"/>
              <w:bottom w:val="single" w:sz="4" w:space="0" w:color="auto"/>
              <w:right w:val="single" w:sz="4" w:space="0" w:color="auto"/>
            </w:tcBorders>
            <w:shd w:val="clear" w:color="000000" w:fill="BFBFBF"/>
            <w:noWrap/>
            <w:vAlign w:val="center"/>
            <w:hideMark/>
          </w:tcPr>
          <w:p w14:paraId="4FD4783C"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14</w:t>
            </w:r>
          </w:p>
        </w:tc>
        <w:tc>
          <w:tcPr>
            <w:tcW w:w="1303" w:type="dxa"/>
            <w:tcBorders>
              <w:top w:val="nil"/>
              <w:left w:val="nil"/>
              <w:bottom w:val="single" w:sz="4" w:space="0" w:color="auto"/>
              <w:right w:val="single" w:sz="4" w:space="0" w:color="auto"/>
            </w:tcBorders>
            <w:shd w:val="clear" w:color="000000" w:fill="BFBFBF"/>
            <w:noWrap/>
            <w:vAlign w:val="center"/>
            <w:hideMark/>
          </w:tcPr>
          <w:p w14:paraId="25158478"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.193</w:t>
            </w:r>
          </w:p>
        </w:tc>
      </w:tr>
      <w:tr w:rsidR="007A6C51" w:rsidRPr="00307163" w14:paraId="7D9AA677" w14:textId="77777777" w:rsidTr="003B59B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01288876" w14:textId="77777777" w:rsidR="007A6C51" w:rsidRPr="00307163" w:rsidRDefault="007A6C51" w:rsidP="00307163">
            <w:pPr>
              <w:spacing w:after="0" w:line="240" w:lineRule="auto"/>
              <w:rPr>
                <w:rFonts w:ascii="Calibri" w:eastAsia="Times New Roman" w:hAnsi="Calibri" w:cs="Calibri"/>
                <w:b/>
                <w:bCs/>
                <w:color w:val="000000"/>
                <w:sz w:val="32"/>
                <w:szCs w:val="32"/>
              </w:rPr>
            </w:pPr>
          </w:p>
        </w:tc>
        <w:tc>
          <w:tcPr>
            <w:tcW w:w="122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0B07DA28" w14:textId="77777777" w:rsidR="007A6C51" w:rsidRPr="00307163" w:rsidRDefault="007A6C51" w:rsidP="00307163">
            <w:pPr>
              <w:spacing w:after="0" w:line="240" w:lineRule="auto"/>
              <w:jc w:val="center"/>
              <w:rPr>
                <w:rFonts w:ascii="Calibri" w:eastAsia="Times New Roman" w:hAnsi="Calibri" w:cs="Calibri"/>
                <w:b/>
                <w:bCs/>
                <w:color w:val="000000"/>
                <w:sz w:val="24"/>
                <w:szCs w:val="27"/>
              </w:rPr>
            </w:pPr>
            <w:r w:rsidRPr="00307163">
              <w:rPr>
                <w:rFonts w:ascii="Calibri" w:eastAsia="Times New Roman" w:hAnsi="Calibri" w:cs="Calibri"/>
                <w:b/>
                <w:bCs/>
                <w:color w:val="000000"/>
                <w:sz w:val="24"/>
                <w:szCs w:val="27"/>
              </w:rPr>
              <w:t>Partner</w:t>
            </w:r>
          </w:p>
        </w:tc>
        <w:tc>
          <w:tcPr>
            <w:tcW w:w="960" w:type="dxa"/>
            <w:tcBorders>
              <w:top w:val="nil"/>
              <w:left w:val="nil"/>
              <w:bottom w:val="single" w:sz="4" w:space="0" w:color="auto"/>
              <w:right w:val="nil"/>
            </w:tcBorders>
            <w:shd w:val="clear" w:color="000000" w:fill="BFBFBF"/>
            <w:noWrap/>
            <w:vAlign w:val="bottom"/>
            <w:hideMark/>
          </w:tcPr>
          <w:p w14:paraId="4748E85B" w14:textId="77777777" w:rsidR="007A6C51" w:rsidRPr="00307163" w:rsidRDefault="007A6C51" w:rsidP="008D2164">
            <w:pPr>
              <w:spacing w:after="0" w:line="240" w:lineRule="auto"/>
              <w:jc w:val="center"/>
              <w:rPr>
                <w:rFonts w:ascii="Calibri" w:eastAsia="Times New Roman" w:hAnsi="Calibri" w:cs="Calibri"/>
                <w:b/>
                <w:bCs/>
                <w:color w:val="000000"/>
                <w:szCs w:val="24"/>
              </w:rPr>
            </w:pPr>
            <w:r w:rsidRPr="00307163">
              <w:rPr>
                <w:rFonts w:ascii="Calibri" w:eastAsia="Times New Roman" w:hAnsi="Calibri" w:cs="Calibri"/>
                <w:b/>
                <w:bCs/>
                <w:color w:val="000000"/>
                <w:szCs w:val="24"/>
              </w:rPr>
              <w:t>Raw</w:t>
            </w:r>
          </w:p>
        </w:tc>
        <w:tc>
          <w:tcPr>
            <w:tcW w:w="1073" w:type="dxa"/>
            <w:tcBorders>
              <w:top w:val="nil"/>
              <w:left w:val="single" w:sz="4" w:space="0" w:color="auto"/>
              <w:bottom w:val="single" w:sz="4" w:space="0" w:color="auto"/>
              <w:right w:val="single" w:sz="4" w:space="0" w:color="auto"/>
            </w:tcBorders>
            <w:shd w:val="clear" w:color="000000" w:fill="BFBFBF"/>
            <w:noWrap/>
            <w:vAlign w:val="center"/>
            <w:hideMark/>
          </w:tcPr>
          <w:p w14:paraId="5306B666"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82</w:t>
            </w:r>
          </w:p>
        </w:tc>
        <w:tc>
          <w:tcPr>
            <w:tcW w:w="847" w:type="dxa"/>
            <w:tcBorders>
              <w:top w:val="nil"/>
              <w:left w:val="nil"/>
              <w:bottom w:val="single" w:sz="4" w:space="0" w:color="auto"/>
              <w:right w:val="single" w:sz="4" w:space="0" w:color="auto"/>
            </w:tcBorders>
            <w:shd w:val="clear" w:color="000000" w:fill="BFBFBF"/>
            <w:noWrap/>
            <w:vAlign w:val="center"/>
            <w:hideMark/>
          </w:tcPr>
          <w:p w14:paraId="43904637"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.756</w:t>
            </w:r>
          </w:p>
        </w:tc>
        <w:tc>
          <w:tcPr>
            <w:tcW w:w="777" w:type="dxa"/>
            <w:tcBorders>
              <w:top w:val="nil"/>
              <w:left w:val="nil"/>
              <w:bottom w:val="single" w:sz="4" w:space="0" w:color="auto"/>
              <w:right w:val="single" w:sz="4" w:space="0" w:color="auto"/>
            </w:tcBorders>
            <w:shd w:val="clear" w:color="000000" w:fill="BFBFBF"/>
            <w:noWrap/>
            <w:vAlign w:val="center"/>
            <w:hideMark/>
          </w:tcPr>
          <w:p w14:paraId="10E279AF"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20</w:t>
            </w:r>
          </w:p>
        </w:tc>
        <w:tc>
          <w:tcPr>
            <w:tcW w:w="1303" w:type="dxa"/>
            <w:tcBorders>
              <w:top w:val="nil"/>
              <w:left w:val="nil"/>
              <w:bottom w:val="single" w:sz="4" w:space="0" w:color="auto"/>
              <w:right w:val="single" w:sz="4" w:space="0" w:color="auto"/>
            </w:tcBorders>
            <w:shd w:val="clear" w:color="000000" w:fill="BFBFBF"/>
            <w:noWrap/>
            <w:vAlign w:val="center"/>
            <w:hideMark/>
          </w:tcPr>
          <w:p w14:paraId="5B62EFE9"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.399</w:t>
            </w:r>
          </w:p>
        </w:tc>
      </w:tr>
      <w:tr w:rsidR="007A6C51" w:rsidRPr="00307163" w14:paraId="08EDB149" w14:textId="77777777" w:rsidTr="003B59BC">
        <w:trPr>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14:paraId="30F127DB" w14:textId="77777777" w:rsidR="007A6C51" w:rsidRPr="00307163" w:rsidRDefault="007A6C51" w:rsidP="00307163">
            <w:pPr>
              <w:spacing w:after="0" w:line="240" w:lineRule="auto"/>
              <w:rPr>
                <w:rFonts w:ascii="Calibri" w:eastAsia="Times New Roman" w:hAnsi="Calibri" w:cs="Calibri"/>
                <w:b/>
                <w:bCs/>
                <w:color w:val="000000"/>
                <w:sz w:val="32"/>
                <w:szCs w:val="32"/>
              </w:rPr>
            </w:pPr>
          </w:p>
        </w:tc>
        <w:tc>
          <w:tcPr>
            <w:tcW w:w="1220" w:type="dxa"/>
            <w:vMerge/>
            <w:tcBorders>
              <w:top w:val="nil"/>
              <w:left w:val="single" w:sz="8" w:space="0" w:color="auto"/>
              <w:bottom w:val="single" w:sz="8" w:space="0" w:color="000000"/>
              <w:right w:val="single" w:sz="8" w:space="0" w:color="auto"/>
            </w:tcBorders>
            <w:vAlign w:val="center"/>
            <w:hideMark/>
          </w:tcPr>
          <w:p w14:paraId="2E92C384" w14:textId="77777777" w:rsidR="007A6C51" w:rsidRPr="00307163" w:rsidRDefault="007A6C51" w:rsidP="00307163">
            <w:pPr>
              <w:spacing w:after="0" w:line="240" w:lineRule="auto"/>
              <w:rPr>
                <w:rFonts w:ascii="Calibri" w:eastAsia="Times New Roman" w:hAnsi="Calibri" w:cs="Calibri"/>
                <w:b/>
                <w:bCs/>
                <w:color w:val="000000"/>
                <w:sz w:val="27"/>
                <w:szCs w:val="27"/>
              </w:rPr>
            </w:pPr>
          </w:p>
        </w:tc>
        <w:tc>
          <w:tcPr>
            <w:tcW w:w="960" w:type="dxa"/>
            <w:tcBorders>
              <w:top w:val="nil"/>
              <w:left w:val="nil"/>
              <w:bottom w:val="single" w:sz="4" w:space="0" w:color="auto"/>
              <w:right w:val="nil"/>
            </w:tcBorders>
            <w:shd w:val="clear" w:color="000000" w:fill="BFBFBF"/>
            <w:noWrap/>
            <w:vAlign w:val="bottom"/>
            <w:hideMark/>
          </w:tcPr>
          <w:p w14:paraId="4F637951" w14:textId="77777777" w:rsidR="007A6C51" w:rsidRPr="00307163" w:rsidRDefault="007A6C51" w:rsidP="008D2164">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Prop.</w:t>
            </w:r>
          </w:p>
        </w:tc>
        <w:tc>
          <w:tcPr>
            <w:tcW w:w="1073" w:type="dxa"/>
            <w:tcBorders>
              <w:top w:val="nil"/>
              <w:left w:val="single" w:sz="4" w:space="0" w:color="auto"/>
              <w:bottom w:val="single" w:sz="4" w:space="0" w:color="auto"/>
              <w:right w:val="single" w:sz="4" w:space="0" w:color="auto"/>
            </w:tcBorders>
            <w:shd w:val="clear" w:color="000000" w:fill="BFBFBF"/>
            <w:noWrap/>
            <w:vAlign w:val="center"/>
            <w:hideMark/>
          </w:tcPr>
          <w:p w14:paraId="3631F483"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80</w:t>
            </w:r>
          </w:p>
        </w:tc>
        <w:tc>
          <w:tcPr>
            <w:tcW w:w="847" w:type="dxa"/>
            <w:tcBorders>
              <w:top w:val="nil"/>
              <w:left w:val="nil"/>
              <w:bottom w:val="single" w:sz="4" w:space="0" w:color="auto"/>
              <w:right w:val="single" w:sz="4" w:space="0" w:color="auto"/>
            </w:tcBorders>
            <w:shd w:val="clear" w:color="000000" w:fill="BFBFBF"/>
            <w:noWrap/>
            <w:vAlign w:val="center"/>
            <w:hideMark/>
          </w:tcPr>
          <w:p w14:paraId="357E287F"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.450</w:t>
            </w:r>
          </w:p>
        </w:tc>
        <w:tc>
          <w:tcPr>
            <w:tcW w:w="777" w:type="dxa"/>
            <w:tcBorders>
              <w:top w:val="nil"/>
              <w:left w:val="nil"/>
              <w:bottom w:val="single" w:sz="4" w:space="0" w:color="auto"/>
              <w:right w:val="single" w:sz="4" w:space="0" w:color="auto"/>
            </w:tcBorders>
            <w:shd w:val="clear" w:color="000000" w:fill="BFBFBF"/>
            <w:noWrap/>
            <w:vAlign w:val="center"/>
            <w:hideMark/>
          </w:tcPr>
          <w:p w14:paraId="43E460FC"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19</w:t>
            </w:r>
          </w:p>
        </w:tc>
        <w:tc>
          <w:tcPr>
            <w:tcW w:w="1303" w:type="dxa"/>
            <w:tcBorders>
              <w:top w:val="nil"/>
              <w:left w:val="nil"/>
              <w:bottom w:val="single" w:sz="4" w:space="0" w:color="auto"/>
              <w:right w:val="single" w:sz="4" w:space="0" w:color="auto"/>
            </w:tcBorders>
            <w:shd w:val="clear" w:color="000000" w:fill="BFBFBF"/>
            <w:noWrap/>
            <w:vAlign w:val="center"/>
            <w:hideMark/>
          </w:tcPr>
          <w:p w14:paraId="2B697D03"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.102</w:t>
            </w:r>
          </w:p>
        </w:tc>
      </w:tr>
      <w:tr w:rsidR="007A6C51" w:rsidRPr="00307163" w14:paraId="484957A3" w14:textId="77777777" w:rsidTr="003B59BC">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14:paraId="21B70527" w14:textId="77777777" w:rsidR="007A6C51" w:rsidRPr="00307163" w:rsidRDefault="007A6C51" w:rsidP="00307163">
            <w:pPr>
              <w:spacing w:after="0" w:line="240" w:lineRule="auto"/>
              <w:rPr>
                <w:rFonts w:ascii="Calibri" w:eastAsia="Times New Roman" w:hAnsi="Calibri" w:cs="Calibri"/>
                <w:b/>
                <w:bCs/>
                <w:color w:val="000000"/>
                <w:sz w:val="32"/>
                <w:szCs w:val="32"/>
              </w:rPr>
            </w:pPr>
          </w:p>
        </w:tc>
        <w:tc>
          <w:tcPr>
            <w:tcW w:w="1220" w:type="dxa"/>
            <w:vMerge/>
            <w:tcBorders>
              <w:top w:val="nil"/>
              <w:left w:val="single" w:sz="8" w:space="0" w:color="auto"/>
              <w:bottom w:val="single" w:sz="8" w:space="0" w:color="000000"/>
              <w:right w:val="single" w:sz="8" w:space="0" w:color="auto"/>
            </w:tcBorders>
            <w:vAlign w:val="center"/>
            <w:hideMark/>
          </w:tcPr>
          <w:p w14:paraId="054D7586" w14:textId="77777777" w:rsidR="007A6C51" w:rsidRPr="00307163" w:rsidRDefault="007A6C51" w:rsidP="00307163">
            <w:pPr>
              <w:spacing w:after="0" w:line="240" w:lineRule="auto"/>
              <w:rPr>
                <w:rFonts w:ascii="Calibri" w:eastAsia="Times New Roman" w:hAnsi="Calibri" w:cs="Calibri"/>
                <w:b/>
                <w:bCs/>
                <w:color w:val="000000"/>
                <w:sz w:val="27"/>
                <w:szCs w:val="27"/>
              </w:rPr>
            </w:pPr>
          </w:p>
        </w:tc>
        <w:tc>
          <w:tcPr>
            <w:tcW w:w="960" w:type="dxa"/>
            <w:tcBorders>
              <w:top w:val="nil"/>
              <w:left w:val="nil"/>
              <w:bottom w:val="single" w:sz="4" w:space="0" w:color="auto"/>
              <w:right w:val="nil"/>
            </w:tcBorders>
            <w:shd w:val="clear" w:color="000000" w:fill="BFBFBF"/>
            <w:noWrap/>
            <w:vAlign w:val="bottom"/>
            <w:hideMark/>
          </w:tcPr>
          <w:p w14:paraId="07A24CAE" w14:textId="77777777" w:rsidR="007A6C51" w:rsidRPr="00307163" w:rsidRDefault="007A6C51" w:rsidP="008D2164">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Diff.</w:t>
            </w:r>
          </w:p>
        </w:tc>
        <w:tc>
          <w:tcPr>
            <w:tcW w:w="1073" w:type="dxa"/>
            <w:tcBorders>
              <w:top w:val="nil"/>
              <w:left w:val="single" w:sz="4" w:space="0" w:color="auto"/>
              <w:bottom w:val="single" w:sz="4" w:space="0" w:color="auto"/>
              <w:right w:val="single" w:sz="4" w:space="0" w:color="auto"/>
            </w:tcBorders>
            <w:shd w:val="clear" w:color="000000" w:fill="BFBFBF"/>
            <w:noWrap/>
            <w:vAlign w:val="center"/>
            <w:hideMark/>
          </w:tcPr>
          <w:p w14:paraId="78646F1F"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80</w:t>
            </w:r>
          </w:p>
        </w:tc>
        <w:tc>
          <w:tcPr>
            <w:tcW w:w="847" w:type="dxa"/>
            <w:tcBorders>
              <w:top w:val="nil"/>
              <w:left w:val="nil"/>
              <w:bottom w:val="single" w:sz="4" w:space="0" w:color="auto"/>
              <w:right w:val="single" w:sz="4" w:space="0" w:color="auto"/>
            </w:tcBorders>
            <w:shd w:val="clear" w:color="000000" w:fill="BFBFBF"/>
            <w:noWrap/>
            <w:vAlign w:val="center"/>
            <w:hideMark/>
          </w:tcPr>
          <w:p w14:paraId="4007F624"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.603</w:t>
            </w:r>
          </w:p>
        </w:tc>
        <w:tc>
          <w:tcPr>
            <w:tcW w:w="777" w:type="dxa"/>
            <w:tcBorders>
              <w:top w:val="nil"/>
              <w:left w:val="nil"/>
              <w:bottom w:val="single" w:sz="4" w:space="0" w:color="auto"/>
              <w:right w:val="single" w:sz="4" w:space="0" w:color="auto"/>
            </w:tcBorders>
            <w:shd w:val="clear" w:color="000000" w:fill="BFBFBF"/>
            <w:noWrap/>
            <w:vAlign w:val="center"/>
            <w:hideMark/>
          </w:tcPr>
          <w:p w14:paraId="0C7AA2EA"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20</w:t>
            </w:r>
          </w:p>
        </w:tc>
        <w:tc>
          <w:tcPr>
            <w:tcW w:w="1303" w:type="dxa"/>
            <w:tcBorders>
              <w:top w:val="nil"/>
              <w:left w:val="nil"/>
              <w:bottom w:val="single" w:sz="4" w:space="0" w:color="auto"/>
              <w:right w:val="single" w:sz="4" w:space="0" w:color="auto"/>
            </w:tcBorders>
            <w:shd w:val="clear" w:color="000000" w:fill="BFBFBF"/>
            <w:noWrap/>
            <w:vAlign w:val="center"/>
            <w:hideMark/>
          </w:tcPr>
          <w:p w14:paraId="57C8AAB2" w14:textId="77777777" w:rsidR="007A6C51" w:rsidRPr="00307163" w:rsidRDefault="007A6C51" w:rsidP="00307163">
            <w:pPr>
              <w:spacing w:after="0" w:line="240" w:lineRule="auto"/>
              <w:jc w:val="center"/>
              <w:rPr>
                <w:rFonts w:ascii="Calibri" w:eastAsia="Times New Roman" w:hAnsi="Calibri" w:cs="Calibri"/>
                <w:color w:val="000000"/>
                <w:szCs w:val="24"/>
              </w:rPr>
            </w:pPr>
            <w:r w:rsidRPr="00307163">
              <w:rPr>
                <w:rFonts w:ascii="Calibri" w:eastAsia="Times New Roman" w:hAnsi="Calibri" w:cs="Calibri"/>
                <w:color w:val="000000"/>
                <w:szCs w:val="24"/>
              </w:rPr>
              <w:t>.388</w:t>
            </w:r>
          </w:p>
        </w:tc>
      </w:tr>
    </w:tbl>
    <w:p w14:paraId="7E5D299E" w14:textId="77777777" w:rsidR="001F31E2" w:rsidRDefault="001F31E2" w:rsidP="001F31E2">
      <w:r>
        <w:rPr>
          <w:noProof/>
        </w:rPr>
        <w:lastRenderedPageBreak/>
        <w:drawing>
          <wp:inline distT="0" distB="0" distL="0" distR="0" wp14:anchorId="58F8CEB9" wp14:editId="5C1F6E71">
            <wp:extent cx="5935980" cy="22555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2255520"/>
                    </a:xfrm>
                    <a:prstGeom prst="rect">
                      <a:avLst/>
                    </a:prstGeom>
                    <a:noFill/>
                    <a:ln>
                      <a:noFill/>
                    </a:ln>
                  </pic:spPr>
                </pic:pic>
              </a:graphicData>
            </a:graphic>
          </wp:inline>
        </w:drawing>
      </w:r>
    </w:p>
    <w:p w14:paraId="57129167" w14:textId="77777777" w:rsidR="001F31E2" w:rsidRDefault="001F31E2" w:rsidP="001F31E2">
      <w:r>
        <w:rPr>
          <w:b/>
        </w:rPr>
        <w:t xml:space="preserve">Figure S1. </w:t>
      </w:r>
      <w:proofErr w:type="gramStart"/>
      <w:r>
        <w:rPr>
          <w:b/>
        </w:rPr>
        <w:t>All oxytocin concentrations, by participant and sample number, in Experiment Two.</w:t>
      </w:r>
      <w:proofErr w:type="gramEnd"/>
      <w:r>
        <w:rPr>
          <w:b/>
        </w:rPr>
        <w:t xml:space="preserve"> </w:t>
      </w:r>
      <w:r>
        <w:t xml:space="preserve">Each number is the sample number in sequence for that subject, with different subjects (using arbitrary subject identifiers) on the x-axis. The y-axis is oxytocin concentration in </w:t>
      </w:r>
      <w:proofErr w:type="spellStart"/>
      <w:r>
        <w:t>pg</w:t>
      </w:r>
      <w:proofErr w:type="spellEnd"/>
      <w:r>
        <w:t>/</w:t>
      </w:r>
      <w:proofErr w:type="spellStart"/>
      <w:r>
        <w:t>mL.</w:t>
      </w:r>
      <w:proofErr w:type="spellEnd"/>
      <w:r>
        <w:t xml:space="preserve"> Subjects with overall higher concentration values are shown on a secondary y-axis. Not shown is the one participant who produced three values at 39, 44, and </w:t>
      </w:r>
      <w:proofErr w:type="gramStart"/>
      <w:r>
        <w:t xml:space="preserve">53 </w:t>
      </w:r>
      <w:proofErr w:type="spellStart"/>
      <w:r>
        <w:t>pg</w:t>
      </w:r>
      <w:proofErr w:type="spellEnd"/>
      <w:r>
        <w:t>/</w:t>
      </w:r>
      <w:proofErr w:type="spellStart"/>
      <w:r>
        <w:t>mL</w:t>
      </w:r>
      <w:proofErr w:type="gramEnd"/>
      <w:r>
        <w:t>.</w:t>
      </w:r>
      <w:proofErr w:type="spellEnd"/>
    </w:p>
    <w:p w14:paraId="7E60F1C2" w14:textId="77777777" w:rsidR="001F31E2" w:rsidRDefault="001F31E2" w:rsidP="001F31E2"/>
    <w:p w14:paraId="68279B68" w14:textId="77777777" w:rsidR="001F31E2" w:rsidRDefault="001F31E2" w:rsidP="001F31E2">
      <w:pPr>
        <w:jc w:val="center"/>
      </w:pPr>
      <w:r>
        <w:rPr>
          <w:noProof/>
        </w:rPr>
        <w:drawing>
          <wp:inline distT="0" distB="0" distL="0" distR="0" wp14:anchorId="3CDCB9B8" wp14:editId="7ACDAB6C">
            <wp:extent cx="4467225" cy="25622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281CF41" w14:textId="77777777" w:rsidR="001F31E2" w:rsidRDefault="001F31E2" w:rsidP="001F31E2">
      <w:r>
        <w:rPr>
          <w:b/>
        </w:rPr>
        <w:t xml:space="preserve">Figure S2. </w:t>
      </w:r>
      <w:proofErr w:type="gramStart"/>
      <w:r>
        <w:rPr>
          <w:b/>
        </w:rPr>
        <w:t>Time course of average oxytocin concentration</w:t>
      </w:r>
      <w:r>
        <w:t>.</w:t>
      </w:r>
      <w:proofErr w:type="gramEnd"/>
      <w:r>
        <w:t xml:space="preserve"> Mean and standard errors for each sampling point in Experiment Two, calculated across all 64 participants. Lunch for all participants was provided between Draws 6 and 7; the total time span from draw 1 to 12 was approximately 6 hours. Consistent with previous results (e.g. </w:t>
      </w:r>
      <w:proofErr w:type="spellStart"/>
      <w:r>
        <w:t>Amico</w:t>
      </w:r>
      <w:proofErr w:type="spellEnd"/>
      <w:r>
        <w:t xml:space="preserve">, </w:t>
      </w:r>
      <w:proofErr w:type="spellStart"/>
      <w:r>
        <w:t>Tenicela</w:t>
      </w:r>
      <w:proofErr w:type="spellEnd"/>
      <w:r>
        <w:t>, Johnston, &amp; Robinson, 1983), we did not observe significant diurnal variation in plasma oxytocin. We also did not observe any significant differences associated with consuming a meal.</w:t>
      </w:r>
    </w:p>
    <w:p w14:paraId="25F573AE" w14:textId="77777777" w:rsidR="007E63E3" w:rsidRDefault="007E63E3" w:rsidP="003B59BC">
      <w:pPr>
        <w:tabs>
          <w:tab w:val="left" w:pos="1812"/>
        </w:tabs>
        <w:rPr>
          <w:b/>
          <w:noProof/>
        </w:rPr>
      </w:pPr>
    </w:p>
    <w:p w14:paraId="57497CFF" w14:textId="33C33916" w:rsidR="00C84BF2" w:rsidRDefault="007E63E3" w:rsidP="003B59BC">
      <w:pPr>
        <w:tabs>
          <w:tab w:val="left" w:pos="1812"/>
        </w:tabs>
      </w:pPr>
      <w:r w:rsidRPr="003B59BC">
        <w:rPr>
          <w:b/>
          <w:noProof/>
        </w:rPr>
        <w:lastRenderedPageBreak/>
        <w:drawing>
          <wp:inline distT="0" distB="0" distL="0" distR="0" wp14:anchorId="61DF5DB2" wp14:editId="511A5CD7">
            <wp:extent cx="5934075" cy="2228850"/>
            <wp:effectExtent l="0" t="0" r="9525" b="0"/>
            <wp:docPr id="1" name="Picture 1" descr="E:\Trust\Assay Project\CVwithinsu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ust\Assay Project\CVwithinsub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28850"/>
                    </a:xfrm>
                    <a:prstGeom prst="rect">
                      <a:avLst/>
                    </a:prstGeom>
                    <a:noFill/>
                    <a:ln>
                      <a:noFill/>
                    </a:ln>
                  </pic:spPr>
                </pic:pic>
              </a:graphicData>
            </a:graphic>
          </wp:inline>
        </w:drawing>
      </w:r>
      <w:r w:rsidR="004D11BC">
        <w:rPr>
          <w:b/>
        </w:rPr>
        <w:t xml:space="preserve">Figure </w:t>
      </w:r>
      <w:r w:rsidR="00E84AE8">
        <w:rPr>
          <w:b/>
        </w:rPr>
        <w:t>S</w:t>
      </w:r>
      <w:r w:rsidR="001F31E2">
        <w:rPr>
          <w:b/>
        </w:rPr>
        <w:t>3</w:t>
      </w:r>
      <w:r w:rsidR="004D11BC">
        <w:rPr>
          <w:b/>
        </w:rPr>
        <w:t xml:space="preserve">. </w:t>
      </w:r>
      <w:proofErr w:type="spellStart"/>
      <w:proofErr w:type="gramStart"/>
      <w:r w:rsidR="004D11BC">
        <w:rPr>
          <w:b/>
        </w:rPr>
        <w:t>Coeffecients</w:t>
      </w:r>
      <w:proofErr w:type="spellEnd"/>
      <w:r w:rsidR="004D11BC">
        <w:rPr>
          <w:b/>
        </w:rPr>
        <w:t xml:space="preserve"> of </w:t>
      </w:r>
      <w:r w:rsidR="00B9108B">
        <w:rPr>
          <w:b/>
        </w:rPr>
        <w:t>v</w:t>
      </w:r>
      <w:r w:rsidR="004D11BC">
        <w:rPr>
          <w:b/>
        </w:rPr>
        <w:t>ariance in Experiment Two</w:t>
      </w:r>
      <w:r>
        <w:rPr>
          <w:b/>
        </w:rPr>
        <w:t>.</w:t>
      </w:r>
      <w:proofErr w:type="gramEnd"/>
      <w:r w:rsidR="004D11BC">
        <w:rPr>
          <w:b/>
        </w:rPr>
        <w:t xml:space="preserve"> </w:t>
      </w:r>
      <w:r w:rsidR="00472780">
        <w:t>Coefficient</w:t>
      </w:r>
      <w:r w:rsidR="001C7437">
        <w:t>s</w:t>
      </w:r>
      <w:r w:rsidR="00472780">
        <w:t xml:space="preserve"> of variance across participants in Experiment Two, calculated across the 12 samples rather than across the two replicates per sample. Standard deviations are less than the mean </w:t>
      </w:r>
      <w:r w:rsidR="00B7394A">
        <w:t>for all but three participants.</w:t>
      </w:r>
    </w:p>
    <w:p w14:paraId="52B7DF20" w14:textId="77777777" w:rsidR="006E5A50" w:rsidRDefault="006E5A50" w:rsidP="00472780">
      <w:pPr>
        <w:rPr>
          <w:b/>
        </w:rPr>
      </w:pPr>
      <w:r>
        <w:rPr>
          <w:noProof/>
        </w:rPr>
        <w:drawing>
          <wp:inline distT="0" distB="0" distL="0" distR="0" wp14:anchorId="53EB1971" wp14:editId="7D3BF976">
            <wp:extent cx="5295265" cy="4023360"/>
            <wp:effectExtent l="0" t="0" r="635" b="0"/>
            <wp:docPr id="2" name="Picture 2" descr="E:\Trust\Assay Project\CVEx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ust\Assay Project\CVEx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023360"/>
                    </a:xfrm>
                    <a:prstGeom prst="rect">
                      <a:avLst/>
                    </a:prstGeom>
                    <a:noFill/>
                    <a:ln>
                      <a:noFill/>
                    </a:ln>
                  </pic:spPr>
                </pic:pic>
              </a:graphicData>
            </a:graphic>
          </wp:inline>
        </w:drawing>
      </w:r>
    </w:p>
    <w:p w14:paraId="0156B01E" w14:textId="1E8695DA" w:rsidR="00472780" w:rsidRDefault="004D11BC" w:rsidP="007C5055">
      <w:r>
        <w:rPr>
          <w:b/>
        </w:rPr>
        <w:t xml:space="preserve">Figure </w:t>
      </w:r>
      <w:r w:rsidR="00E84AE8">
        <w:rPr>
          <w:b/>
        </w:rPr>
        <w:t>S</w:t>
      </w:r>
      <w:r w:rsidR="001F31E2">
        <w:rPr>
          <w:b/>
        </w:rPr>
        <w:t>4</w:t>
      </w:r>
      <w:r>
        <w:rPr>
          <w:b/>
        </w:rPr>
        <w:t xml:space="preserve">. Mean </w:t>
      </w:r>
      <w:r w:rsidR="007F2DE6">
        <w:rPr>
          <w:b/>
        </w:rPr>
        <w:t>c</w:t>
      </w:r>
      <w:r>
        <w:rPr>
          <w:b/>
        </w:rPr>
        <w:t xml:space="preserve">oncentration vs. </w:t>
      </w:r>
      <w:r w:rsidR="007F2DE6">
        <w:rPr>
          <w:b/>
        </w:rPr>
        <w:t>v</w:t>
      </w:r>
      <w:r>
        <w:rPr>
          <w:b/>
        </w:rPr>
        <w:t>ariance in Experiment Two</w:t>
      </w:r>
      <w:r w:rsidR="006E5A50">
        <w:rPr>
          <w:b/>
        </w:rPr>
        <w:t xml:space="preserve">. </w:t>
      </w:r>
      <w:r w:rsidR="00472780">
        <w:t>Plot</w:t>
      </w:r>
      <w:r w:rsidR="007C5055">
        <w:t xml:space="preserve"> </w:t>
      </w:r>
      <w:r w:rsidR="00472780">
        <w:t>of mean oxytocin</w:t>
      </w:r>
      <w:r w:rsidR="00D70E53">
        <w:t xml:space="preserve"> concentration</w:t>
      </w:r>
      <w:r w:rsidR="00472780">
        <w:t xml:space="preserve">, calculated within participants over the 12 samples, against the variance, excepting the two participants who produced values greater </w:t>
      </w:r>
      <w:proofErr w:type="gramStart"/>
      <w:r w:rsidR="00472780">
        <w:t xml:space="preserve">than 10 </w:t>
      </w:r>
      <w:proofErr w:type="spellStart"/>
      <w:r w:rsidR="00472780">
        <w:t>pg</w:t>
      </w:r>
      <w:proofErr w:type="spellEnd"/>
      <w:r w:rsidR="00472780">
        <w:t>/</w:t>
      </w:r>
      <w:proofErr w:type="spellStart"/>
      <w:r w:rsidR="00472780">
        <w:t>mL</w:t>
      </w:r>
      <w:proofErr w:type="gramEnd"/>
      <w:r w:rsidR="00472780">
        <w:t>.</w:t>
      </w:r>
      <w:proofErr w:type="spellEnd"/>
    </w:p>
    <w:p w14:paraId="478E0914" w14:textId="77777777" w:rsidR="003B59BC" w:rsidRDefault="003B59BC" w:rsidP="007C5055"/>
    <w:p w14:paraId="3DA8C360" w14:textId="77777777" w:rsidR="004F35AC" w:rsidRDefault="004F35AC" w:rsidP="000C47C8"/>
    <w:p w14:paraId="2D1C954A" w14:textId="513C0C10" w:rsidR="00472780" w:rsidRPr="004D11BC" w:rsidRDefault="00E84AE8" w:rsidP="00472780">
      <w:pPr>
        <w:spacing w:after="0" w:line="240" w:lineRule="auto"/>
        <w:rPr>
          <w:rFonts w:eastAsia="Times New Roman" w:cstheme="minorHAnsi"/>
          <w:b/>
          <w:color w:val="222222"/>
          <w:szCs w:val="20"/>
        </w:rPr>
      </w:pPr>
      <w:bookmarkStart w:id="0" w:name="_GoBack"/>
      <w:proofErr w:type="gramStart"/>
      <w:r>
        <w:rPr>
          <w:rFonts w:eastAsia="Times New Roman" w:cstheme="minorHAnsi"/>
          <w:b/>
          <w:color w:val="222222"/>
          <w:szCs w:val="20"/>
        </w:rPr>
        <w:t>Text S3.</w:t>
      </w:r>
      <w:proofErr w:type="gramEnd"/>
      <w:r>
        <w:rPr>
          <w:rFonts w:eastAsia="Times New Roman" w:cstheme="minorHAnsi"/>
          <w:b/>
          <w:color w:val="222222"/>
          <w:szCs w:val="20"/>
        </w:rPr>
        <w:t xml:space="preserve"> </w:t>
      </w:r>
      <w:proofErr w:type="gramStart"/>
      <w:r>
        <w:rPr>
          <w:rFonts w:eastAsia="Times New Roman" w:cstheme="minorHAnsi"/>
          <w:b/>
          <w:color w:val="222222"/>
          <w:szCs w:val="20"/>
        </w:rPr>
        <w:t xml:space="preserve">Supplementary </w:t>
      </w:r>
      <w:proofErr w:type="spellStart"/>
      <w:r>
        <w:rPr>
          <w:rFonts w:eastAsia="Times New Roman" w:cstheme="minorHAnsi"/>
          <w:b/>
          <w:color w:val="222222"/>
          <w:szCs w:val="20"/>
        </w:rPr>
        <w:t>Refereces</w:t>
      </w:r>
      <w:proofErr w:type="spellEnd"/>
      <w:r>
        <w:rPr>
          <w:rFonts w:eastAsia="Times New Roman" w:cstheme="minorHAnsi"/>
          <w:b/>
          <w:color w:val="222222"/>
          <w:szCs w:val="20"/>
        </w:rPr>
        <w:t>.</w:t>
      </w:r>
      <w:proofErr w:type="gramEnd"/>
    </w:p>
    <w:bookmarkEnd w:id="0"/>
    <w:p w14:paraId="3C9813D2" w14:textId="77777777" w:rsidR="00472780" w:rsidRDefault="00472780" w:rsidP="00472780">
      <w:pPr>
        <w:spacing w:after="0" w:line="240" w:lineRule="auto"/>
        <w:rPr>
          <w:rFonts w:eastAsia="Times New Roman" w:cstheme="minorHAnsi"/>
          <w:color w:val="222222"/>
          <w:szCs w:val="20"/>
        </w:rPr>
      </w:pPr>
    </w:p>
    <w:p w14:paraId="313D3442" w14:textId="77777777" w:rsidR="00472780" w:rsidRPr="00345B59"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Amico</w:t>
      </w:r>
      <w:proofErr w:type="spellEnd"/>
      <w:r>
        <w:rPr>
          <w:rFonts w:eastAsia="Times New Roman" w:cstheme="minorHAnsi"/>
          <w:color w:val="222222"/>
          <w:szCs w:val="20"/>
        </w:rPr>
        <w:t>,</w:t>
      </w:r>
      <w:r w:rsidRPr="00345B59">
        <w:rPr>
          <w:rFonts w:eastAsia="Times New Roman" w:cstheme="minorHAnsi"/>
          <w:color w:val="222222"/>
          <w:szCs w:val="20"/>
        </w:rPr>
        <w:t xml:space="preserve"> J</w:t>
      </w:r>
      <w:r>
        <w:rPr>
          <w:rFonts w:eastAsia="Times New Roman" w:cstheme="minorHAnsi"/>
          <w:color w:val="222222"/>
          <w:szCs w:val="20"/>
        </w:rPr>
        <w:t xml:space="preserve">. </w:t>
      </w:r>
      <w:r w:rsidRPr="00345B59">
        <w:rPr>
          <w:rFonts w:eastAsia="Times New Roman" w:cstheme="minorHAnsi"/>
          <w:color w:val="222222"/>
          <w:szCs w:val="20"/>
        </w:rPr>
        <w:t>A</w:t>
      </w:r>
      <w:r>
        <w:rPr>
          <w:rFonts w:eastAsia="Times New Roman" w:cstheme="minorHAnsi"/>
          <w:color w:val="222222"/>
          <w:szCs w:val="20"/>
        </w:rPr>
        <w:t>.</w:t>
      </w:r>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Seif</w:t>
      </w:r>
      <w:proofErr w:type="spellEnd"/>
      <w:r>
        <w:rPr>
          <w:rFonts w:eastAsia="Times New Roman" w:cstheme="minorHAnsi"/>
          <w:color w:val="222222"/>
          <w:szCs w:val="20"/>
        </w:rPr>
        <w:t>,</w:t>
      </w:r>
      <w:r w:rsidRPr="00345B59">
        <w:rPr>
          <w:rFonts w:eastAsia="Times New Roman" w:cstheme="minorHAnsi"/>
          <w:color w:val="222222"/>
          <w:szCs w:val="20"/>
        </w:rPr>
        <w:t xml:space="preserve"> S</w:t>
      </w:r>
      <w:r>
        <w:rPr>
          <w:rFonts w:eastAsia="Times New Roman" w:cstheme="minorHAnsi"/>
          <w:color w:val="222222"/>
          <w:szCs w:val="20"/>
        </w:rPr>
        <w:t xml:space="preserve">. </w:t>
      </w:r>
      <w:r w:rsidRPr="00345B59">
        <w:rPr>
          <w:rFonts w:eastAsia="Times New Roman" w:cstheme="minorHAnsi"/>
          <w:color w:val="222222"/>
          <w:szCs w:val="20"/>
        </w:rPr>
        <w:t>M</w:t>
      </w:r>
      <w:r>
        <w:rPr>
          <w:rFonts w:eastAsia="Times New Roman" w:cstheme="minorHAnsi"/>
          <w:color w:val="222222"/>
          <w:szCs w:val="20"/>
        </w:rPr>
        <w:t>.</w:t>
      </w:r>
      <w:r w:rsidRPr="00345B59">
        <w:rPr>
          <w:rFonts w:eastAsia="Times New Roman" w:cstheme="minorHAnsi"/>
          <w:color w:val="222222"/>
          <w:szCs w:val="20"/>
        </w:rPr>
        <w:t>,</w:t>
      </w:r>
      <w:r>
        <w:rPr>
          <w:rFonts w:eastAsia="Times New Roman" w:cstheme="minorHAnsi"/>
          <w:color w:val="222222"/>
          <w:szCs w:val="20"/>
        </w:rPr>
        <w:t xml:space="preserve"> &amp;</w:t>
      </w:r>
      <w:r w:rsidRPr="00345B59">
        <w:rPr>
          <w:rFonts w:eastAsia="Times New Roman" w:cstheme="minorHAnsi"/>
          <w:color w:val="222222"/>
          <w:szCs w:val="20"/>
        </w:rPr>
        <w:t xml:space="preserve"> Robinson</w:t>
      </w:r>
      <w:r>
        <w:rPr>
          <w:rFonts w:eastAsia="Times New Roman" w:cstheme="minorHAnsi"/>
          <w:color w:val="222222"/>
          <w:szCs w:val="20"/>
        </w:rPr>
        <w:t>,</w:t>
      </w:r>
      <w:r w:rsidRPr="00345B59">
        <w:rPr>
          <w:rFonts w:eastAsia="Times New Roman" w:cstheme="minorHAnsi"/>
          <w:color w:val="222222"/>
          <w:szCs w:val="20"/>
        </w:rPr>
        <w:t xml:space="preserve"> A</w:t>
      </w:r>
      <w:r>
        <w:rPr>
          <w:rFonts w:eastAsia="Times New Roman" w:cstheme="minorHAnsi"/>
          <w:color w:val="222222"/>
          <w:szCs w:val="20"/>
        </w:rPr>
        <w:t xml:space="preserve">. </w:t>
      </w:r>
      <w:r w:rsidRPr="00345B59">
        <w:rPr>
          <w:rFonts w:eastAsia="Times New Roman" w:cstheme="minorHAnsi"/>
          <w:color w:val="222222"/>
          <w:szCs w:val="20"/>
        </w:rPr>
        <w:t>G.</w:t>
      </w:r>
      <w:r>
        <w:rPr>
          <w:rFonts w:eastAsia="Times New Roman" w:cstheme="minorHAnsi"/>
          <w:color w:val="222222"/>
          <w:szCs w:val="20"/>
        </w:rPr>
        <w:t xml:space="preserve"> (1981)</w:t>
      </w:r>
      <w:r w:rsidRPr="00345B59">
        <w:rPr>
          <w:rFonts w:eastAsia="Times New Roman" w:cstheme="minorHAnsi"/>
          <w:color w:val="222222"/>
          <w:szCs w:val="20"/>
        </w:rPr>
        <w:t xml:space="preserve"> Oxytocin in human plasma: correlation with </w:t>
      </w:r>
      <w:proofErr w:type="spellStart"/>
      <w:r w:rsidRPr="00345B59">
        <w:rPr>
          <w:rFonts w:eastAsia="Times New Roman" w:cstheme="minorHAnsi"/>
          <w:color w:val="222222"/>
          <w:szCs w:val="20"/>
        </w:rPr>
        <w:t>neurophysin</w:t>
      </w:r>
      <w:proofErr w:type="spellEnd"/>
      <w:r w:rsidRPr="00345B59">
        <w:rPr>
          <w:rFonts w:eastAsia="Times New Roman" w:cstheme="minorHAnsi"/>
          <w:color w:val="222222"/>
          <w:szCs w:val="20"/>
        </w:rPr>
        <w:t xml:space="preserve"> and stimulation estrogen. </w:t>
      </w:r>
      <w:r w:rsidRPr="00345B59">
        <w:rPr>
          <w:rFonts w:eastAsia="Times New Roman" w:cstheme="minorHAnsi"/>
          <w:i/>
          <w:color w:val="222222"/>
          <w:szCs w:val="20"/>
        </w:rPr>
        <w:t xml:space="preserve">Journal of Clinical Endocrinology </w:t>
      </w:r>
      <w:r>
        <w:rPr>
          <w:rFonts w:eastAsia="Times New Roman" w:cstheme="minorHAnsi"/>
          <w:i/>
          <w:color w:val="222222"/>
          <w:szCs w:val="20"/>
        </w:rPr>
        <w:t xml:space="preserve">&amp; </w:t>
      </w:r>
      <w:r w:rsidRPr="00345B59">
        <w:rPr>
          <w:rFonts w:eastAsia="Times New Roman" w:cstheme="minorHAnsi"/>
          <w:i/>
          <w:color w:val="222222"/>
          <w:szCs w:val="20"/>
        </w:rPr>
        <w:t>Metabolism</w:t>
      </w:r>
      <w:r>
        <w:rPr>
          <w:rFonts w:eastAsia="Times New Roman" w:cstheme="minorHAnsi"/>
          <w:color w:val="222222"/>
          <w:szCs w:val="20"/>
        </w:rPr>
        <w:t xml:space="preserve">, </w:t>
      </w:r>
      <w:r w:rsidRPr="00345B59">
        <w:rPr>
          <w:rFonts w:eastAsia="Times New Roman" w:cstheme="minorHAnsi"/>
          <w:i/>
          <w:color w:val="222222"/>
          <w:szCs w:val="20"/>
        </w:rPr>
        <w:t>52</w:t>
      </w:r>
      <w:r>
        <w:rPr>
          <w:rFonts w:eastAsia="Times New Roman" w:cstheme="minorHAnsi"/>
          <w:color w:val="222222"/>
          <w:szCs w:val="20"/>
        </w:rPr>
        <w:t xml:space="preserve">, </w:t>
      </w:r>
      <w:r w:rsidRPr="00345B59">
        <w:rPr>
          <w:rFonts w:eastAsia="Times New Roman" w:cstheme="minorHAnsi"/>
          <w:color w:val="222222"/>
          <w:szCs w:val="20"/>
        </w:rPr>
        <w:t>988-93</w:t>
      </w:r>
    </w:p>
    <w:p w14:paraId="140AA112" w14:textId="77777777" w:rsidR="00472780" w:rsidRDefault="00472780" w:rsidP="00472780">
      <w:pPr>
        <w:spacing w:after="0" w:line="240" w:lineRule="auto"/>
        <w:rPr>
          <w:rFonts w:eastAsia="Times New Roman" w:cstheme="minorHAnsi"/>
          <w:color w:val="222222"/>
          <w:szCs w:val="20"/>
        </w:rPr>
      </w:pPr>
    </w:p>
    <w:p w14:paraId="76D1E1E3" w14:textId="77777777" w:rsidR="00472780" w:rsidRDefault="00472780" w:rsidP="00472780">
      <w:pPr>
        <w:spacing w:after="0" w:line="240" w:lineRule="auto"/>
        <w:rPr>
          <w:rFonts w:eastAsia="Times New Roman" w:cstheme="minorHAnsi"/>
          <w:color w:val="222222"/>
          <w:szCs w:val="20"/>
        </w:rPr>
      </w:pPr>
      <w:proofErr w:type="spellStart"/>
      <w:proofErr w:type="gramStart"/>
      <w:r>
        <w:rPr>
          <w:rFonts w:eastAsia="Times New Roman" w:cstheme="minorHAnsi"/>
          <w:color w:val="222222"/>
          <w:szCs w:val="20"/>
        </w:rPr>
        <w:t>Amico</w:t>
      </w:r>
      <w:proofErr w:type="spellEnd"/>
      <w:r>
        <w:rPr>
          <w:rFonts w:eastAsia="Times New Roman" w:cstheme="minorHAnsi"/>
          <w:color w:val="222222"/>
          <w:szCs w:val="20"/>
        </w:rPr>
        <w:t xml:space="preserve">, J. A., </w:t>
      </w:r>
      <w:proofErr w:type="spellStart"/>
      <w:r>
        <w:rPr>
          <w:rFonts w:eastAsia="Times New Roman" w:cstheme="minorHAnsi"/>
          <w:color w:val="222222"/>
          <w:szCs w:val="20"/>
        </w:rPr>
        <w:t>Tenicela</w:t>
      </w:r>
      <w:proofErr w:type="spellEnd"/>
      <w:r>
        <w:rPr>
          <w:rFonts w:eastAsia="Times New Roman" w:cstheme="minorHAnsi"/>
          <w:color w:val="222222"/>
          <w:szCs w:val="20"/>
        </w:rPr>
        <w:t>, R., Johnston, J., &amp; Robinson</w:t>
      </w:r>
      <w:r w:rsidRPr="00B24EFC">
        <w:rPr>
          <w:rFonts w:eastAsia="Times New Roman" w:cstheme="minorHAnsi"/>
          <w:color w:val="222222"/>
          <w:szCs w:val="20"/>
        </w:rPr>
        <w:t>, A. G. (1983).</w:t>
      </w:r>
      <w:proofErr w:type="gramEnd"/>
      <w:r w:rsidRPr="00B24EFC">
        <w:rPr>
          <w:rFonts w:eastAsia="Times New Roman" w:cstheme="minorHAnsi"/>
          <w:color w:val="222222"/>
          <w:szCs w:val="20"/>
        </w:rPr>
        <w:t xml:space="preserve"> A time-dependent peak of oxytocin exists in cerebrospinal fluid but not in plasma of humans. </w:t>
      </w:r>
      <w:r w:rsidRPr="00B24EFC">
        <w:rPr>
          <w:rFonts w:eastAsia="Times New Roman" w:cstheme="minorHAnsi"/>
          <w:i/>
          <w:iCs/>
          <w:color w:val="222222"/>
          <w:szCs w:val="20"/>
        </w:rPr>
        <w:t>Journal of Clinical Endocrinology &amp; Metabolism</w:t>
      </w:r>
      <w:r w:rsidRPr="00B24EFC">
        <w:rPr>
          <w:rFonts w:eastAsia="Times New Roman" w:cstheme="minorHAnsi"/>
          <w:color w:val="222222"/>
          <w:szCs w:val="20"/>
        </w:rPr>
        <w:t xml:space="preserve">, </w:t>
      </w:r>
      <w:r w:rsidRPr="00B24EFC">
        <w:rPr>
          <w:rFonts w:eastAsia="Times New Roman" w:cstheme="minorHAnsi"/>
          <w:i/>
          <w:iCs/>
          <w:color w:val="222222"/>
          <w:szCs w:val="20"/>
        </w:rPr>
        <w:t>57</w:t>
      </w:r>
      <w:r w:rsidRPr="00B24EFC">
        <w:rPr>
          <w:rFonts w:eastAsia="Times New Roman" w:cstheme="minorHAnsi"/>
          <w:color w:val="222222"/>
          <w:szCs w:val="20"/>
        </w:rPr>
        <w:t>(5), 947-951.</w:t>
      </w:r>
    </w:p>
    <w:p w14:paraId="6CD3C410" w14:textId="77777777" w:rsidR="00472780" w:rsidRDefault="00472780" w:rsidP="00472780">
      <w:pPr>
        <w:spacing w:after="0" w:line="240" w:lineRule="auto"/>
        <w:rPr>
          <w:rFonts w:eastAsia="Times New Roman" w:cstheme="minorHAnsi"/>
          <w:color w:val="222222"/>
          <w:szCs w:val="20"/>
        </w:rPr>
      </w:pPr>
    </w:p>
    <w:p w14:paraId="13158ABC" w14:textId="77777777" w:rsidR="00472780" w:rsidRPr="00345B59"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Bagdy</w:t>
      </w:r>
      <w:proofErr w:type="spellEnd"/>
      <w:r w:rsidRPr="00345B59">
        <w:rPr>
          <w:rFonts w:eastAsia="Times New Roman" w:cstheme="minorHAnsi"/>
          <w:color w:val="222222"/>
          <w:szCs w:val="20"/>
        </w:rPr>
        <w:t xml:space="preserve">, G. G. and </w:t>
      </w:r>
      <w:proofErr w:type="spellStart"/>
      <w:r w:rsidRPr="00345B59">
        <w:rPr>
          <w:rFonts w:eastAsia="Times New Roman" w:cstheme="minorHAnsi"/>
          <w:color w:val="222222"/>
          <w:szCs w:val="20"/>
        </w:rPr>
        <w:t>Arato</w:t>
      </w:r>
      <w:proofErr w:type="spellEnd"/>
      <w:r w:rsidRPr="00345B59">
        <w:rPr>
          <w:rFonts w:eastAsia="Times New Roman" w:cstheme="minorHAnsi"/>
          <w:color w:val="222222"/>
          <w:szCs w:val="20"/>
        </w:rPr>
        <w:t xml:space="preserve">, M. (1998) Gender-dependent dissociation between oxytocin </w:t>
      </w:r>
      <w:proofErr w:type="gramStart"/>
      <w:r w:rsidRPr="00345B59">
        <w:rPr>
          <w:rFonts w:eastAsia="Times New Roman" w:cstheme="minorHAnsi"/>
          <w:color w:val="222222"/>
          <w:szCs w:val="20"/>
        </w:rPr>
        <w:t>but</w:t>
      </w:r>
      <w:proofErr w:type="gramEnd"/>
      <w:r w:rsidRPr="00345B59">
        <w:rPr>
          <w:rFonts w:eastAsia="Times New Roman" w:cstheme="minorHAnsi"/>
          <w:color w:val="222222"/>
          <w:szCs w:val="20"/>
        </w:rPr>
        <w:t xml:space="preserve"> not ACTH,</w:t>
      </w:r>
    </w:p>
    <w:p w14:paraId="3C77F795" w14:textId="77777777" w:rsidR="00472780"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cortisol</w:t>
      </w:r>
      <w:proofErr w:type="gramEnd"/>
      <w:r w:rsidRPr="00345B59">
        <w:rPr>
          <w:rFonts w:eastAsia="Times New Roman" w:cstheme="minorHAnsi"/>
          <w:color w:val="222222"/>
          <w:szCs w:val="20"/>
        </w:rPr>
        <w:t xml:space="preserve"> or TSH responses to m-</w:t>
      </w:r>
      <w:proofErr w:type="spellStart"/>
      <w:r w:rsidRPr="00345B59">
        <w:rPr>
          <w:rFonts w:eastAsia="Times New Roman" w:cstheme="minorHAnsi"/>
          <w:color w:val="222222"/>
          <w:szCs w:val="20"/>
        </w:rPr>
        <w:t>chlorophenylpiperazine</w:t>
      </w:r>
      <w:proofErr w:type="spellEnd"/>
      <w:r w:rsidRPr="00345B59">
        <w:rPr>
          <w:rFonts w:eastAsia="Times New Roman" w:cstheme="minorHAnsi"/>
          <w:color w:val="222222"/>
          <w:szCs w:val="20"/>
        </w:rPr>
        <w:t xml:space="preserve"> in healthy subjects. Psychopharmacology, 136 (4), 342-348. </w:t>
      </w:r>
      <w:proofErr w:type="gramStart"/>
      <w:r w:rsidRPr="00345B59">
        <w:rPr>
          <w:rFonts w:eastAsia="Times New Roman" w:cstheme="minorHAnsi"/>
          <w:color w:val="222222"/>
          <w:szCs w:val="20"/>
        </w:rPr>
        <w:t>doi:</w:t>
      </w:r>
      <w:proofErr w:type="gramEnd"/>
      <w:r w:rsidRPr="00345B59">
        <w:rPr>
          <w:rFonts w:eastAsia="Times New Roman" w:cstheme="minorHAnsi"/>
          <w:color w:val="222222"/>
          <w:szCs w:val="20"/>
        </w:rPr>
        <w:t>10.1007/s002130050576</w:t>
      </w:r>
    </w:p>
    <w:p w14:paraId="6161EC30" w14:textId="77777777" w:rsidR="00472780" w:rsidRPr="00345B59" w:rsidRDefault="00472780" w:rsidP="00472780">
      <w:pPr>
        <w:spacing w:after="0" w:line="240" w:lineRule="auto"/>
        <w:rPr>
          <w:rFonts w:eastAsia="Times New Roman" w:cstheme="minorHAnsi"/>
          <w:color w:val="222222"/>
          <w:szCs w:val="20"/>
        </w:rPr>
      </w:pPr>
    </w:p>
    <w:p w14:paraId="04AEDE35"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Bello D, White-</w:t>
      </w:r>
      <w:proofErr w:type="spellStart"/>
      <w:r w:rsidRPr="00345B59">
        <w:rPr>
          <w:rFonts w:eastAsia="Times New Roman" w:cstheme="minorHAnsi"/>
          <w:color w:val="222222"/>
          <w:szCs w:val="20"/>
        </w:rPr>
        <w:t>Traut</w:t>
      </w:r>
      <w:proofErr w:type="spellEnd"/>
      <w:r w:rsidRPr="00345B59">
        <w:rPr>
          <w:rFonts w:eastAsia="Times New Roman" w:cstheme="minorHAnsi"/>
          <w:color w:val="222222"/>
          <w:szCs w:val="20"/>
        </w:rPr>
        <w:t xml:space="preserve"> R, </w:t>
      </w:r>
      <w:proofErr w:type="spellStart"/>
      <w:r w:rsidRPr="00345B59">
        <w:rPr>
          <w:rFonts w:eastAsia="Times New Roman" w:cstheme="minorHAnsi"/>
          <w:color w:val="222222"/>
          <w:szCs w:val="20"/>
        </w:rPr>
        <w:t>Schwertz</w:t>
      </w:r>
      <w:proofErr w:type="spellEnd"/>
      <w:r w:rsidRPr="00345B59">
        <w:rPr>
          <w:rFonts w:eastAsia="Times New Roman" w:cstheme="minorHAnsi"/>
          <w:color w:val="222222"/>
          <w:szCs w:val="20"/>
        </w:rPr>
        <w:t xml:space="preserve"> D, </w:t>
      </w:r>
      <w:proofErr w:type="spellStart"/>
      <w:r w:rsidRPr="00345B59">
        <w:rPr>
          <w:rFonts w:eastAsia="Times New Roman" w:cstheme="minorHAnsi"/>
          <w:color w:val="222222"/>
          <w:szCs w:val="20"/>
        </w:rPr>
        <w:t>Pournajafi-Nazarloo</w:t>
      </w:r>
      <w:proofErr w:type="spellEnd"/>
      <w:r w:rsidRPr="00345B59">
        <w:rPr>
          <w:rFonts w:eastAsia="Times New Roman" w:cstheme="minorHAnsi"/>
          <w:color w:val="222222"/>
          <w:szCs w:val="20"/>
        </w:rPr>
        <w:t xml:space="preserve"> H, Carter CS. (2008) An exploratory study of </w:t>
      </w:r>
      <w:proofErr w:type="spellStart"/>
      <w:r w:rsidRPr="00345B59">
        <w:rPr>
          <w:rFonts w:eastAsia="Times New Roman" w:cstheme="minorHAnsi"/>
          <w:color w:val="222222"/>
          <w:szCs w:val="20"/>
        </w:rPr>
        <w:t>neurohormonal</w:t>
      </w:r>
      <w:proofErr w:type="spellEnd"/>
      <w:r w:rsidRPr="00345B59">
        <w:rPr>
          <w:rFonts w:eastAsia="Times New Roman" w:cstheme="minorHAnsi"/>
          <w:color w:val="222222"/>
          <w:szCs w:val="20"/>
        </w:rPr>
        <w:t xml:space="preserve"> responses of healthy men to massage. J </w:t>
      </w:r>
      <w:proofErr w:type="spellStart"/>
      <w:r w:rsidRPr="00345B59">
        <w:rPr>
          <w:rFonts w:eastAsia="Times New Roman" w:cstheme="minorHAnsi"/>
          <w:color w:val="222222"/>
          <w:szCs w:val="20"/>
        </w:rPr>
        <w:t>Altern</w:t>
      </w:r>
      <w:proofErr w:type="spellEnd"/>
      <w:r w:rsidRPr="00345B59">
        <w:rPr>
          <w:rFonts w:eastAsia="Times New Roman" w:cstheme="minorHAnsi"/>
          <w:color w:val="222222"/>
          <w:szCs w:val="20"/>
        </w:rPr>
        <w:t xml:space="preserve"> Complement Med</w:t>
      </w:r>
      <w:proofErr w:type="gramStart"/>
      <w:r w:rsidRPr="00345B59">
        <w:rPr>
          <w:rFonts w:eastAsia="Times New Roman" w:cstheme="minorHAnsi"/>
          <w:color w:val="222222"/>
          <w:szCs w:val="20"/>
        </w:rPr>
        <w:t>,14</w:t>
      </w:r>
      <w:proofErr w:type="gramEnd"/>
      <w:r w:rsidRPr="00345B59">
        <w:rPr>
          <w:rFonts w:eastAsia="Times New Roman" w:cstheme="minorHAnsi"/>
          <w:color w:val="222222"/>
          <w:szCs w:val="20"/>
        </w:rPr>
        <w:t>, 387-394.</w:t>
      </w:r>
    </w:p>
    <w:p w14:paraId="438F58E4" w14:textId="77777777" w:rsidR="00472780" w:rsidRPr="00345B59" w:rsidRDefault="00472780" w:rsidP="00472780">
      <w:pPr>
        <w:spacing w:after="0" w:line="240" w:lineRule="auto"/>
        <w:rPr>
          <w:rFonts w:eastAsia="Times New Roman" w:cstheme="minorHAnsi"/>
          <w:color w:val="222222"/>
          <w:szCs w:val="20"/>
        </w:rPr>
      </w:pPr>
    </w:p>
    <w:p w14:paraId="6D520129" w14:textId="77777777" w:rsidR="00FC3B84" w:rsidRPr="00FC3B84" w:rsidRDefault="00FC3B84" w:rsidP="00FC3B84">
      <w:pPr>
        <w:rPr>
          <w:rFonts w:cstheme="minorHAnsi"/>
          <w:color w:val="000000"/>
          <w:lang w:val="en-GB"/>
        </w:rPr>
      </w:pPr>
      <w:proofErr w:type="spellStart"/>
      <w:proofErr w:type="gramStart"/>
      <w:r>
        <w:rPr>
          <w:rFonts w:cstheme="minorHAnsi"/>
          <w:color w:val="000000"/>
          <w:lang w:val="en-GB"/>
        </w:rPr>
        <w:t>Benjamini</w:t>
      </w:r>
      <w:proofErr w:type="spellEnd"/>
      <w:r>
        <w:rPr>
          <w:rFonts w:cstheme="minorHAnsi"/>
          <w:color w:val="000000"/>
          <w:lang w:val="en-GB"/>
        </w:rPr>
        <w:t xml:space="preserve">, Y. &amp; </w:t>
      </w:r>
      <w:proofErr w:type="spellStart"/>
      <w:r>
        <w:rPr>
          <w:rFonts w:cstheme="minorHAnsi"/>
          <w:color w:val="000000"/>
          <w:lang w:val="en-GB"/>
        </w:rPr>
        <w:t>Yekutieli</w:t>
      </w:r>
      <w:proofErr w:type="spellEnd"/>
      <w:r>
        <w:rPr>
          <w:rFonts w:cstheme="minorHAnsi"/>
          <w:color w:val="000000"/>
          <w:lang w:val="en-GB"/>
        </w:rPr>
        <w:t>, D.</w:t>
      </w:r>
      <w:proofErr w:type="gramEnd"/>
      <w:r>
        <w:rPr>
          <w:rFonts w:cstheme="minorHAnsi"/>
          <w:color w:val="000000"/>
          <w:lang w:val="en-GB"/>
        </w:rPr>
        <w:t xml:space="preserve">  (2001). </w:t>
      </w:r>
      <w:proofErr w:type="gramStart"/>
      <w:r>
        <w:rPr>
          <w:rFonts w:cstheme="minorHAnsi"/>
          <w:color w:val="000000"/>
          <w:lang w:val="en-GB"/>
        </w:rPr>
        <w:t>The</w:t>
      </w:r>
      <w:proofErr w:type="gramEnd"/>
      <w:r>
        <w:rPr>
          <w:rFonts w:cstheme="minorHAnsi"/>
          <w:color w:val="000000"/>
          <w:lang w:val="en-GB"/>
        </w:rPr>
        <w:t xml:space="preserve"> control of the false discovery rate in multiple testing under dependency. </w:t>
      </w:r>
      <w:r>
        <w:rPr>
          <w:rFonts w:cstheme="minorHAnsi"/>
          <w:i/>
          <w:color w:val="000000"/>
          <w:lang w:val="en-GB"/>
        </w:rPr>
        <w:t>The Annals of Statistics</w:t>
      </w:r>
      <w:r>
        <w:rPr>
          <w:rFonts w:cstheme="minorHAnsi"/>
          <w:color w:val="000000"/>
          <w:lang w:val="en-GB"/>
        </w:rPr>
        <w:t>, 29(4), 1165-1188.</w:t>
      </w:r>
    </w:p>
    <w:p w14:paraId="7E037608" w14:textId="77777777" w:rsidR="00472780" w:rsidRDefault="00472780" w:rsidP="00472780">
      <w:pPr>
        <w:spacing w:after="0" w:line="240" w:lineRule="auto"/>
        <w:rPr>
          <w:rFonts w:eastAsia="Times New Roman" w:cstheme="minorHAnsi"/>
          <w:color w:val="222222"/>
          <w:szCs w:val="20"/>
        </w:rPr>
      </w:pPr>
      <w:proofErr w:type="spellStart"/>
      <w:proofErr w:type="gramStart"/>
      <w:r w:rsidRPr="00345B59">
        <w:rPr>
          <w:rFonts w:eastAsia="Times New Roman" w:cstheme="minorHAnsi"/>
          <w:color w:val="222222"/>
          <w:szCs w:val="20"/>
        </w:rPr>
        <w:t>Billhult</w:t>
      </w:r>
      <w:proofErr w:type="spellEnd"/>
      <w:r w:rsidRPr="00345B59">
        <w:rPr>
          <w:rFonts w:eastAsia="Times New Roman" w:cstheme="minorHAnsi"/>
          <w:color w:val="222222"/>
          <w:szCs w:val="20"/>
        </w:rPr>
        <w:t xml:space="preserve"> A, </w:t>
      </w:r>
      <w:proofErr w:type="spellStart"/>
      <w:r w:rsidRPr="00345B59">
        <w:rPr>
          <w:rFonts w:eastAsia="Times New Roman" w:cstheme="minorHAnsi"/>
          <w:color w:val="222222"/>
          <w:szCs w:val="20"/>
        </w:rPr>
        <w:t>Lindholm</w:t>
      </w:r>
      <w:proofErr w:type="spellEnd"/>
      <w:r w:rsidRPr="00345B59">
        <w:rPr>
          <w:rFonts w:eastAsia="Times New Roman" w:cstheme="minorHAnsi"/>
          <w:color w:val="222222"/>
          <w:szCs w:val="20"/>
        </w:rPr>
        <w:t xml:space="preserve"> C, </w:t>
      </w:r>
      <w:proofErr w:type="spellStart"/>
      <w:r w:rsidRPr="00345B59">
        <w:rPr>
          <w:rFonts w:eastAsia="Times New Roman" w:cstheme="minorHAnsi"/>
          <w:color w:val="222222"/>
          <w:szCs w:val="20"/>
        </w:rPr>
        <w:t>Gunnarsson</w:t>
      </w:r>
      <w:proofErr w:type="spellEnd"/>
      <w:r w:rsidRPr="00345B59">
        <w:rPr>
          <w:rFonts w:eastAsia="Times New Roman" w:cstheme="minorHAnsi"/>
          <w:color w:val="222222"/>
          <w:szCs w:val="20"/>
        </w:rPr>
        <w:t xml:space="preserve"> R, </w:t>
      </w:r>
      <w:proofErr w:type="spellStart"/>
      <w:r w:rsidRPr="00345B59">
        <w:rPr>
          <w:rFonts w:eastAsia="Times New Roman" w:cstheme="minorHAnsi"/>
          <w:color w:val="222222"/>
          <w:szCs w:val="20"/>
        </w:rPr>
        <w:t>Stener-Victorin</w:t>
      </w:r>
      <w:proofErr w:type="spellEnd"/>
      <w:r w:rsidRPr="00345B59">
        <w:rPr>
          <w:rFonts w:eastAsia="Times New Roman" w:cstheme="minorHAnsi"/>
          <w:color w:val="222222"/>
          <w:szCs w:val="20"/>
        </w:rPr>
        <w:t xml:space="preserve"> E (2008).</w:t>
      </w:r>
      <w:proofErr w:type="gram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The effect of massage on cellular immunity, endocrine and psychological factors in women with breast cancer-a randomized controlled clinical trial.</w:t>
      </w:r>
      <w:proofErr w:type="gram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Auton</w:t>
      </w:r>
      <w:proofErr w:type="spell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Neurosci</w:t>
      </w:r>
      <w:proofErr w:type="spellEnd"/>
      <w:r w:rsidRPr="00345B59">
        <w:rPr>
          <w:rFonts w:eastAsia="Times New Roman" w:cstheme="minorHAnsi"/>
          <w:color w:val="222222"/>
          <w:szCs w:val="20"/>
        </w:rPr>
        <w:t>, 140, 88-95.</w:t>
      </w:r>
    </w:p>
    <w:p w14:paraId="65D3FFB9" w14:textId="77777777" w:rsidR="00472780" w:rsidRPr="00345B59" w:rsidRDefault="00472780" w:rsidP="00472780">
      <w:pPr>
        <w:spacing w:after="0" w:line="240" w:lineRule="auto"/>
        <w:rPr>
          <w:rFonts w:eastAsia="Times New Roman" w:cstheme="minorHAnsi"/>
          <w:color w:val="222222"/>
          <w:szCs w:val="20"/>
        </w:rPr>
      </w:pPr>
    </w:p>
    <w:p w14:paraId="11064EED"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Borg, J., </w:t>
      </w:r>
      <w:proofErr w:type="spellStart"/>
      <w:r w:rsidRPr="00345B59">
        <w:rPr>
          <w:rFonts w:eastAsia="Times New Roman" w:cstheme="minorHAnsi"/>
          <w:color w:val="222222"/>
          <w:szCs w:val="20"/>
        </w:rPr>
        <w:t>Simren</w:t>
      </w:r>
      <w:proofErr w:type="spellEnd"/>
      <w:r w:rsidRPr="00345B59">
        <w:rPr>
          <w:rFonts w:eastAsia="Times New Roman" w:cstheme="minorHAnsi"/>
          <w:color w:val="222222"/>
          <w:szCs w:val="20"/>
        </w:rPr>
        <w:t xml:space="preserve">, M., &amp; </w:t>
      </w:r>
      <w:proofErr w:type="spellStart"/>
      <w:r w:rsidRPr="00345B59">
        <w:rPr>
          <w:rFonts w:eastAsia="Times New Roman" w:cstheme="minorHAnsi"/>
          <w:color w:val="222222"/>
          <w:szCs w:val="20"/>
        </w:rPr>
        <w:t>Ohlsson</w:t>
      </w:r>
      <w:proofErr w:type="spellEnd"/>
      <w:r w:rsidRPr="00345B59">
        <w:rPr>
          <w:rFonts w:eastAsia="Times New Roman" w:cstheme="minorHAnsi"/>
          <w:color w:val="222222"/>
          <w:szCs w:val="20"/>
        </w:rPr>
        <w:t xml:space="preserve">, B. (2011) Oxytocin reduces satiety scores without affecting the volume of nutrient intake or gastric emptying rate in healthy subjects. </w:t>
      </w:r>
      <w:proofErr w:type="spellStart"/>
      <w:proofErr w:type="gramStart"/>
      <w:r w:rsidRPr="00345B59">
        <w:rPr>
          <w:rFonts w:eastAsia="Times New Roman" w:cstheme="minorHAnsi"/>
          <w:color w:val="222222"/>
          <w:szCs w:val="20"/>
        </w:rPr>
        <w:t>Neurogastroenterology</w:t>
      </w:r>
      <w:proofErr w:type="spellEnd"/>
      <w:r w:rsidRPr="00345B59">
        <w:rPr>
          <w:rFonts w:eastAsia="Times New Roman" w:cstheme="minorHAnsi"/>
          <w:color w:val="222222"/>
          <w:szCs w:val="20"/>
        </w:rPr>
        <w:t xml:space="preserve"> and Motility, 23(1), 56-E5.</w:t>
      </w:r>
      <w:proofErr w:type="gramEnd"/>
      <w:r w:rsidRPr="00345B59">
        <w:rPr>
          <w:rFonts w:eastAsia="Times New Roman" w:cstheme="minorHAnsi"/>
          <w:color w:val="222222"/>
          <w:szCs w:val="20"/>
        </w:rPr>
        <w:t xml:space="preserve"> </w:t>
      </w:r>
      <w:proofErr w:type="spellStart"/>
      <w:proofErr w:type="gramStart"/>
      <w:r w:rsidRPr="00345B59">
        <w:rPr>
          <w:rFonts w:eastAsia="Times New Roman" w:cstheme="minorHAnsi"/>
          <w:color w:val="222222"/>
          <w:szCs w:val="20"/>
        </w:rPr>
        <w:t>doi</w:t>
      </w:r>
      <w:proofErr w:type="spellEnd"/>
      <w:proofErr w:type="gramEnd"/>
      <w:r w:rsidRPr="00345B59">
        <w:rPr>
          <w:rFonts w:eastAsia="Times New Roman" w:cstheme="minorHAnsi"/>
          <w:color w:val="222222"/>
          <w:szCs w:val="20"/>
        </w:rPr>
        <w:t xml:space="preserve">: </w:t>
      </w:r>
      <w:r>
        <w:rPr>
          <w:rFonts w:eastAsia="Times New Roman" w:cstheme="minorHAnsi"/>
          <w:color w:val="222222"/>
          <w:szCs w:val="20"/>
        </w:rPr>
        <w:t>10.1111/j.1365-2982.2010.01599.</w:t>
      </w:r>
    </w:p>
    <w:p w14:paraId="3A0E9119" w14:textId="77777777" w:rsidR="00472780" w:rsidRPr="00345B59" w:rsidRDefault="00472780" w:rsidP="00472780">
      <w:pPr>
        <w:spacing w:after="0" w:line="240" w:lineRule="auto"/>
        <w:rPr>
          <w:rFonts w:eastAsia="Times New Roman" w:cstheme="minorHAnsi"/>
          <w:color w:val="222222"/>
          <w:szCs w:val="20"/>
        </w:rPr>
      </w:pPr>
    </w:p>
    <w:p w14:paraId="5BE12BFF" w14:textId="77777777" w:rsidR="00472780" w:rsidRPr="00345B59"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 xml:space="preserve">Borg, J., </w:t>
      </w:r>
      <w:proofErr w:type="spellStart"/>
      <w:r w:rsidRPr="00345B59">
        <w:rPr>
          <w:rFonts w:eastAsia="Times New Roman" w:cstheme="minorHAnsi"/>
          <w:color w:val="222222"/>
          <w:szCs w:val="20"/>
        </w:rPr>
        <w:t>Melander</w:t>
      </w:r>
      <w:proofErr w:type="spellEnd"/>
      <w:r w:rsidRPr="00345B59">
        <w:rPr>
          <w:rFonts w:eastAsia="Times New Roman" w:cstheme="minorHAnsi"/>
          <w:color w:val="222222"/>
          <w:szCs w:val="20"/>
        </w:rPr>
        <w:t xml:space="preserve">, O., Johansson, L., </w:t>
      </w:r>
      <w:proofErr w:type="spellStart"/>
      <w:r w:rsidRPr="00345B59">
        <w:rPr>
          <w:rFonts w:eastAsia="Times New Roman" w:cstheme="minorHAnsi"/>
          <w:color w:val="222222"/>
          <w:szCs w:val="20"/>
        </w:rPr>
        <w:t>Uvnäs-Moberg</w:t>
      </w:r>
      <w:proofErr w:type="spellEnd"/>
      <w:r w:rsidRPr="00345B59">
        <w:rPr>
          <w:rFonts w:eastAsia="Times New Roman" w:cstheme="minorHAnsi"/>
          <w:color w:val="222222"/>
          <w:szCs w:val="20"/>
        </w:rPr>
        <w:t xml:space="preserve">, K., </w:t>
      </w:r>
      <w:proofErr w:type="spellStart"/>
      <w:r w:rsidRPr="00345B59">
        <w:rPr>
          <w:rFonts w:eastAsia="Times New Roman" w:cstheme="minorHAnsi"/>
          <w:color w:val="222222"/>
          <w:szCs w:val="20"/>
        </w:rPr>
        <w:t>Rehfeld</w:t>
      </w:r>
      <w:proofErr w:type="spellEnd"/>
      <w:r w:rsidRPr="00345B59">
        <w:rPr>
          <w:rFonts w:eastAsia="Times New Roman" w:cstheme="minorHAnsi"/>
          <w:color w:val="222222"/>
          <w:szCs w:val="20"/>
        </w:rPr>
        <w:t xml:space="preserve">, J., &amp; </w:t>
      </w:r>
      <w:proofErr w:type="spellStart"/>
      <w:r w:rsidRPr="00345B59">
        <w:rPr>
          <w:rFonts w:eastAsia="Times New Roman" w:cstheme="minorHAnsi"/>
          <w:color w:val="222222"/>
          <w:szCs w:val="20"/>
        </w:rPr>
        <w:t>Ohlsson</w:t>
      </w:r>
      <w:proofErr w:type="spellEnd"/>
      <w:r w:rsidRPr="00345B59">
        <w:rPr>
          <w:rFonts w:eastAsia="Times New Roman" w:cstheme="minorHAnsi"/>
          <w:color w:val="222222"/>
          <w:szCs w:val="20"/>
        </w:rPr>
        <w:t>, B. (2009).</w:t>
      </w:r>
      <w:proofErr w:type="gram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Gastroparesis</w:t>
      </w:r>
      <w:proofErr w:type="spellEnd"/>
      <w:r w:rsidRPr="00345B59">
        <w:rPr>
          <w:rFonts w:eastAsia="Times New Roman" w:cstheme="minorHAnsi"/>
          <w:color w:val="222222"/>
          <w:szCs w:val="20"/>
        </w:rPr>
        <w:t xml:space="preserve"> is associated with oxytocin deficiency, </w:t>
      </w:r>
      <w:proofErr w:type="spellStart"/>
      <w:r w:rsidRPr="00345B59">
        <w:rPr>
          <w:rFonts w:eastAsia="Times New Roman" w:cstheme="minorHAnsi"/>
          <w:color w:val="222222"/>
          <w:szCs w:val="20"/>
        </w:rPr>
        <w:t>oesophageal</w:t>
      </w:r>
      <w:proofErr w:type="spell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dysmotility</w:t>
      </w:r>
      <w:proofErr w:type="spellEnd"/>
      <w:r w:rsidRPr="00345B59">
        <w:rPr>
          <w:rFonts w:eastAsia="Times New Roman" w:cstheme="minorHAnsi"/>
          <w:color w:val="222222"/>
          <w:szCs w:val="20"/>
        </w:rPr>
        <w:t xml:space="preserve"> with </w:t>
      </w:r>
      <w:proofErr w:type="spellStart"/>
      <w:r w:rsidRPr="00345B59">
        <w:rPr>
          <w:rFonts w:eastAsia="Times New Roman" w:cstheme="minorHAnsi"/>
          <w:color w:val="222222"/>
          <w:szCs w:val="20"/>
        </w:rPr>
        <w:t>hyperCCKemia</w:t>
      </w:r>
      <w:proofErr w:type="spellEnd"/>
      <w:r w:rsidRPr="00345B59">
        <w:rPr>
          <w:rFonts w:eastAsia="Times New Roman" w:cstheme="minorHAnsi"/>
          <w:color w:val="222222"/>
          <w:szCs w:val="20"/>
        </w:rPr>
        <w:t xml:space="preserve">, and autonomic neuropathy with </w:t>
      </w:r>
      <w:proofErr w:type="spellStart"/>
      <w:r w:rsidRPr="00345B59">
        <w:rPr>
          <w:rFonts w:eastAsia="Times New Roman" w:cstheme="minorHAnsi"/>
          <w:color w:val="222222"/>
          <w:szCs w:val="20"/>
        </w:rPr>
        <w:t>hypergastrinemia</w:t>
      </w:r>
      <w:proofErr w:type="spell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BMC Gastroenterology, 9(1), 17.</w:t>
      </w:r>
      <w:proofErr w:type="gramEnd"/>
    </w:p>
    <w:p w14:paraId="6861AD27" w14:textId="77777777" w:rsidR="00472780" w:rsidRPr="00345B59" w:rsidRDefault="00472780" w:rsidP="00472780">
      <w:pPr>
        <w:spacing w:after="0" w:line="240" w:lineRule="auto"/>
        <w:rPr>
          <w:rFonts w:eastAsia="Times New Roman" w:cstheme="minorHAnsi"/>
          <w:color w:val="222222"/>
          <w:szCs w:val="20"/>
        </w:rPr>
      </w:pPr>
    </w:p>
    <w:p w14:paraId="063C9101" w14:textId="77777777" w:rsidR="00472780" w:rsidRPr="00345B59"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 xml:space="preserve">Carter, C. S., </w:t>
      </w:r>
      <w:proofErr w:type="spellStart"/>
      <w:r w:rsidRPr="00345B59">
        <w:rPr>
          <w:rFonts w:eastAsia="Times New Roman" w:cstheme="minorHAnsi"/>
          <w:color w:val="222222"/>
          <w:szCs w:val="20"/>
        </w:rPr>
        <w:t>Pournajafi-Nuzarloo</w:t>
      </w:r>
      <w:proofErr w:type="spellEnd"/>
      <w:r w:rsidRPr="00345B59">
        <w:rPr>
          <w:rFonts w:eastAsia="Times New Roman" w:cstheme="minorHAnsi"/>
          <w:color w:val="222222"/>
          <w:szCs w:val="20"/>
        </w:rPr>
        <w:t>, H., Kramer, K. M., Ziegler, T. E., White-</w:t>
      </w:r>
      <w:proofErr w:type="spellStart"/>
      <w:r w:rsidRPr="00345B59">
        <w:rPr>
          <w:rFonts w:eastAsia="Times New Roman" w:cstheme="minorHAnsi"/>
          <w:color w:val="222222"/>
          <w:szCs w:val="20"/>
        </w:rPr>
        <w:t>Traut</w:t>
      </w:r>
      <w:proofErr w:type="spellEnd"/>
      <w:r w:rsidRPr="00345B59">
        <w:rPr>
          <w:rFonts w:eastAsia="Times New Roman" w:cstheme="minorHAnsi"/>
          <w:color w:val="222222"/>
          <w:szCs w:val="20"/>
        </w:rPr>
        <w:t>, R., &amp; Bello, D. (2007).</w:t>
      </w:r>
      <w:proofErr w:type="gram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Behavioral associations and potential as a salivary biomarker.</w:t>
      </w:r>
      <w:proofErr w:type="gramEnd"/>
      <w:r w:rsidRPr="00345B59">
        <w:rPr>
          <w:rFonts w:eastAsia="Times New Roman" w:cstheme="minorHAnsi"/>
          <w:color w:val="222222"/>
          <w:szCs w:val="20"/>
        </w:rPr>
        <w:t xml:space="preserve"> Annals of the New York Academy of Sciences, 1098, 312-322.</w:t>
      </w:r>
    </w:p>
    <w:p w14:paraId="5C93930D" w14:textId="77777777" w:rsidR="00472780" w:rsidRPr="00345B59" w:rsidRDefault="00472780" w:rsidP="00472780">
      <w:pPr>
        <w:spacing w:after="0" w:line="240" w:lineRule="auto"/>
        <w:rPr>
          <w:rFonts w:eastAsia="Times New Roman" w:cstheme="minorHAnsi"/>
          <w:color w:val="222222"/>
          <w:szCs w:val="20"/>
        </w:rPr>
      </w:pPr>
    </w:p>
    <w:p w14:paraId="247D42B3" w14:textId="77777777" w:rsidR="00472780" w:rsidRPr="00345B59"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Chicharro</w:t>
      </w:r>
      <w:proofErr w:type="spellEnd"/>
      <w:r w:rsidRPr="00345B59">
        <w:rPr>
          <w:rFonts w:eastAsia="Times New Roman" w:cstheme="minorHAnsi"/>
          <w:color w:val="222222"/>
          <w:szCs w:val="20"/>
        </w:rPr>
        <w:t xml:space="preserve">, J. L., </w:t>
      </w:r>
      <w:proofErr w:type="spellStart"/>
      <w:r w:rsidRPr="00345B59">
        <w:rPr>
          <w:rFonts w:eastAsia="Times New Roman" w:cstheme="minorHAnsi"/>
          <w:color w:val="222222"/>
          <w:szCs w:val="20"/>
        </w:rPr>
        <w:t>Hoyos</w:t>
      </w:r>
      <w:proofErr w:type="spellEnd"/>
      <w:r w:rsidRPr="00345B59">
        <w:rPr>
          <w:rFonts w:eastAsia="Times New Roman" w:cstheme="minorHAnsi"/>
          <w:color w:val="222222"/>
          <w:szCs w:val="20"/>
        </w:rPr>
        <w:t xml:space="preserve">, J., </w:t>
      </w:r>
      <w:proofErr w:type="spellStart"/>
      <w:r w:rsidRPr="00345B59">
        <w:rPr>
          <w:rFonts w:eastAsia="Times New Roman" w:cstheme="minorHAnsi"/>
          <w:color w:val="222222"/>
          <w:szCs w:val="20"/>
        </w:rPr>
        <w:t>Bandrés</w:t>
      </w:r>
      <w:proofErr w:type="spellEnd"/>
      <w:r w:rsidRPr="00345B59">
        <w:rPr>
          <w:rFonts w:eastAsia="Times New Roman" w:cstheme="minorHAnsi"/>
          <w:color w:val="222222"/>
          <w:szCs w:val="20"/>
        </w:rPr>
        <w:t xml:space="preserve">, F., Gómez </w:t>
      </w:r>
      <w:proofErr w:type="spellStart"/>
      <w:r w:rsidRPr="00345B59">
        <w:rPr>
          <w:rFonts w:eastAsia="Times New Roman" w:cstheme="minorHAnsi"/>
          <w:color w:val="222222"/>
          <w:szCs w:val="20"/>
        </w:rPr>
        <w:t>Gallego</w:t>
      </w:r>
      <w:proofErr w:type="spellEnd"/>
      <w:r w:rsidRPr="00345B59">
        <w:rPr>
          <w:rFonts w:eastAsia="Times New Roman" w:cstheme="minorHAnsi"/>
          <w:color w:val="222222"/>
          <w:szCs w:val="20"/>
        </w:rPr>
        <w:t>, F., Pérez, M</w:t>
      </w:r>
      <w:proofErr w:type="gramStart"/>
      <w:r w:rsidRPr="00345B59">
        <w:rPr>
          <w:rFonts w:eastAsia="Times New Roman" w:cstheme="minorHAnsi"/>
          <w:color w:val="222222"/>
          <w:szCs w:val="20"/>
        </w:rPr>
        <w:t>. ,</w:t>
      </w:r>
      <w:proofErr w:type="gramEnd"/>
      <w:r w:rsidRPr="00345B59">
        <w:rPr>
          <w:rFonts w:eastAsia="Times New Roman" w:cstheme="minorHAnsi"/>
          <w:color w:val="222222"/>
          <w:szCs w:val="20"/>
        </w:rPr>
        <w:t xml:space="preserve"> &amp; </w:t>
      </w:r>
      <w:proofErr w:type="spellStart"/>
      <w:r w:rsidRPr="00345B59">
        <w:rPr>
          <w:rFonts w:eastAsia="Times New Roman" w:cstheme="minorHAnsi"/>
          <w:color w:val="222222"/>
          <w:szCs w:val="20"/>
        </w:rPr>
        <w:t>Lucía</w:t>
      </w:r>
      <w:proofErr w:type="spellEnd"/>
      <w:r w:rsidRPr="00345B59">
        <w:rPr>
          <w:rFonts w:eastAsia="Times New Roman" w:cstheme="minorHAnsi"/>
          <w:color w:val="222222"/>
          <w:szCs w:val="20"/>
        </w:rPr>
        <w:t>, A. (2001) Plasma oxytocin during intense exercise in professional cyclists. Hormone Research, 55(3), 155-159. Accessible online at:</w:t>
      </w:r>
    </w:p>
    <w:p w14:paraId="747492DC" w14:textId="77777777" w:rsidR="00472780" w:rsidRPr="00345B59"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www.karger.com/journals/hre</w:t>
      </w:r>
    </w:p>
    <w:p w14:paraId="3732E6DA" w14:textId="77777777" w:rsidR="00472780" w:rsidRPr="00345B59" w:rsidRDefault="00472780" w:rsidP="00472780">
      <w:pPr>
        <w:spacing w:after="0" w:line="240" w:lineRule="auto"/>
        <w:rPr>
          <w:rFonts w:eastAsia="Times New Roman" w:cstheme="minorHAnsi"/>
          <w:color w:val="222222"/>
          <w:szCs w:val="20"/>
        </w:rPr>
      </w:pPr>
    </w:p>
    <w:p w14:paraId="36CF0673" w14:textId="77777777" w:rsidR="00472780"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Cyranowski</w:t>
      </w:r>
      <w:proofErr w:type="spellEnd"/>
      <w:r w:rsidRPr="00345B59">
        <w:rPr>
          <w:rFonts w:eastAsia="Times New Roman" w:cstheme="minorHAnsi"/>
          <w:color w:val="222222"/>
          <w:szCs w:val="20"/>
        </w:rPr>
        <w:t xml:space="preserve"> JM, </w:t>
      </w:r>
      <w:proofErr w:type="spellStart"/>
      <w:r w:rsidRPr="00345B59">
        <w:rPr>
          <w:rFonts w:eastAsia="Times New Roman" w:cstheme="minorHAnsi"/>
          <w:color w:val="222222"/>
          <w:szCs w:val="20"/>
        </w:rPr>
        <w:t>Hofkens</w:t>
      </w:r>
      <w:proofErr w:type="spellEnd"/>
      <w:r w:rsidRPr="00345B59">
        <w:rPr>
          <w:rFonts w:eastAsia="Times New Roman" w:cstheme="minorHAnsi"/>
          <w:color w:val="222222"/>
          <w:szCs w:val="20"/>
        </w:rPr>
        <w:t xml:space="preserve"> TL, Frank E, </w:t>
      </w:r>
      <w:proofErr w:type="spellStart"/>
      <w:r w:rsidRPr="00345B59">
        <w:rPr>
          <w:rFonts w:eastAsia="Times New Roman" w:cstheme="minorHAnsi"/>
          <w:color w:val="222222"/>
          <w:szCs w:val="20"/>
        </w:rPr>
        <w:t>Seltman</w:t>
      </w:r>
      <w:proofErr w:type="spellEnd"/>
      <w:r w:rsidRPr="00345B59">
        <w:rPr>
          <w:rFonts w:eastAsia="Times New Roman" w:cstheme="minorHAnsi"/>
          <w:color w:val="222222"/>
          <w:szCs w:val="20"/>
        </w:rPr>
        <w:t xml:space="preserve"> H, </w:t>
      </w:r>
      <w:proofErr w:type="spellStart"/>
      <w:r w:rsidRPr="00345B59">
        <w:rPr>
          <w:rFonts w:eastAsia="Times New Roman" w:cstheme="minorHAnsi"/>
          <w:color w:val="222222"/>
          <w:szCs w:val="20"/>
        </w:rPr>
        <w:t>Cai</w:t>
      </w:r>
      <w:proofErr w:type="spellEnd"/>
      <w:r w:rsidRPr="00345B59">
        <w:rPr>
          <w:rFonts w:eastAsia="Times New Roman" w:cstheme="minorHAnsi"/>
          <w:color w:val="222222"/>
          <w:szCs w:val="20"/>
        </w:rPr>
        <w:t xml:space="preserve"> HM, </w:t>
      </w:r>
      <w:proofErr w:type="spellStart"/>
      <w:r w:rsidRPr="00345B59">
        <w:rPr>
          <w:rFonts w:eastAsia="Times New Roman" w:cstheme="minorHAnsi"/>
          <w:color w:val="222222"/>
          <w:szCs w:val="20"/>
        </w:rPr>
        <w:t>Amico</w:t>
      </w:r>
      <w:proofErr w:type="spellEnd"/>
      <w:r w:rsidRPr="00345B59">
        <w:rPr>
          <w:rFonts w:eastAsia="Times New Roman" w:cstheme="minorHAnsi"/>
          <w:color w:val="222222"/>
          <w:szCs w:val="20"/>
        </w:rPr>
        <w:t xml:space="preserve"> JA. (2008) Evidence of </w:t>
      </w:r>
      <w:proofErr w:type="spellStart"/>
      <w:r w:rsidRPr="00345B59">
        <w:rPr>
          <w:rFonts w:eastAsia="Times New Roman" w:cstheme="minorHAnsi"/>
          <w:color w:val="222222"/>
          <w:szCs w:val="20"/>
        </w:rPr>
        <w:t>dysregulated</w:t>
      </w:r>
      <w:proofErr w:type="spellEnd"/>
      <w:r w:rsidRPr="00345B59">
        <w:rPr>
          <w:rFonts w:eastAsia="Times New Roman" w:cstheme="minorHAnsi"/>
          <w:color w:val="222222"/>
          <w:szCs w:val="20"/>
        </w:rPr>
        <w:t xml:space="preserve"> peripheral oxytocin release among depressed women. </w:t>
      </w:r>
      <w:proofErr w:type="spellStart"/>
      <w:r w:rsidRPr="00345B59">
        <w:rPr>
          <w:rFonts w:eastAsia="Times New Roman" w:cstheme="minorHAnsi"/>
          <w:color w:val="222222"/>
          <w:szCs w:val="20"/>
        </w:rPr>
        <w:t>Psychosom</w:t>
      </w:r>
      <w:proofErr w:type="spellEnd"/>
      <w:r w:rsidRPr="00345B59">
        <w:rPr>
          <w:rFonts w:eastAsia="Times New Roman" w:cstheme="minorHAnsi"/>
          <w:color w:val="222222"/>
          <w:szCs w:val="20"/>
        </w:rPr>
        <w:t xml:space="preserve"> Med, 70, 967-975.</w:t>
      </w:r>
    </w:p>
    <w:p w14:paraId="3F3727AB" w14:textId="77777777" w:rsidR="00472780" w:rsidRPr="00345B59" w:rsidRDefault="00472780" w:rsidP="00472780">
      <w:pPr>
        <w:spacing w:after="0" w:line="240" w:lineRule="auto"/>
        <w:rPr>
          <w:rFonts w:eastAsia="Times New Roman" w:cstheme="minorHAnsi"/>
          <w:color w:val="222222"/>
          <w:szCs w:val="20"/>
        </w:rPr>
      </w:pPr>
    </w:p>
    <w:p w14:paraId="41F9A64F" w14:textId="77777777" w:rsidR="00472780"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 xml:space="preserve">Domes G, </w:t>
      </w:r>
      <w:proofErr w:type="spellStart"/>
      <w:r w:rsidRPr="00345B59">
        <w:rPr>
          <w:rFonts w:eastAsia="Times New Roman" w:cstheme="minorHAnsi"/>
          <w:color w:val="222222"/>
          <w:szCs w:val="20"/>
        </w:rPr>
        <w:t>Lischke</w:t>
      </w:r>
      <w:proofErr w:type="spellEnd"/>
      <w:r w:rsidRPr="00345B59">
        <w:rPr>
          <w:rFonts w:eastAsia="Times New Roman" w:cstheme="minorHAnsi"/>
          <w:color w:val="222222"/>
          <w:szCs w:val="20"/>
        </w:rPr>
        <w:t xml:space="preserve"> A, Berger C, Grossmann A, </w:t>
      </w:r>
      <w:proofErr w:type="spellStart"/>
      <w:r w:rsidRPr="00345B59">
        <w:rPr>
          <w:rFonts w:eastAsia="Times New Roman" w:cstheme="minorHAnsi"/>
          <w:color w:val="222222"/>
          <w:szCs w:val="20"/>
        </w:rPr>
        <w:t>Hauenstein</w:t>
      </w:r>
      <w:proofErr w:type="spellEnd"/>
      <w:r w:rsidRPr="00345B59">
        <w:rPr>
          <w:rFonts w:eastAsia="Times New Roman" w:cstheme="minorHAnsi"/>
          <w:color w:val="222222"/>
          <w:szCs w:val="20"/>
        </w:rPr>
        <w:t xml:space="preserve"> K, </w:t>
      </w:r>
      <w:proofErr w:type="spellStart"/>
      <w:r w:rsidRPr="00345B59">
        <w:rPr>
          <w:rFonts w:eastAsia="Times New Roman" w:cstheme="minorHAnsi"/>
          <w:color w:val="222222"/>
          <w:szCs w:val="20"/>
        </w:rPr>
        <w:t>Heinrichs</w:t>
      </w:r>
      <w:proofErr w:type="spellEnd"/>
      <w:r w:rsidRPr="00345B59">
        <w:rPr>
          <w:rFonts w:eastAsia="Times New Roman" w:cstheme="minorHAnsi"/>
          <w:color w:val="222222"/>
          <w:szCs w:val="20"/>
        </w:rPr>
        <w:t xml:space="preserve"> M, </w:t>
      </w:r>
      <w:proofErr w:type="spellStart"/>
      <w:r w:rsidRPr="00345B59">
        <w:rPr>
          <w:rFonts w:eastAsia="Times New Roman" w:cstheme="minorHAnsi"/>
          <w:color w:val="222222"/>
          <w:szCs w:val="20"/>
        </w:rPr>
        <w:t>Herpertz</w:t>
      </w:r>
      <w:proofErr w:type="spellEnd"/>
      <w:r w:rsidRPr="00345B59">
        <w:rPr>
          <w:rFonts w:eastAsia="Times New Roman" w:cstheme="minorHAnsi"/>
          <w:color w:val="222222"/>
          <w:szCs w:val="20"/>
        </w:rPr>
        <w:t xml:space="preserve"> SC. (2010) Effects of intranasal oxytocin on emotional face processing in women.</w:t>
      </w:r>
      <w:proofErr w:type="gram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Psychoneuroendocrinology</w:t>
      </w:r>
      <w:proofErr w:type="spellEnd"/>
      <w:r w:rsidRPr="00345B59">
        <w:rPr>
          <w:rFonts w:eastAsia="Times New Roman" w:cstheme="minorHAnsi"/>
          <w:color w:val="222222"/>
          <w:szCs w:val="20"/>
        </w:rPr>
        <w:t>, 35, 83-93.</w:t>
      </w:r>
    </w:p>
    <w:p w14:paraId="216E00B7" w14:textId="77777777" w:rsidR="00472780" w:rsidRPr="00345B59" w:rsidRDefault="00472780" w:rsidP="00472780">
      <w:pPr>
        <w:spacing w:after="0" w:line="240" w:lineRule="auto"/>
        <w:rPr>
          <w:rFonts w:eastAsia="Times New Roman" w:cstheme="minorHAnsi"/>
          <w:color w:val="222222"/>
          <w:szCs w:val="20"/>
        </w:rPr>
      </w:pPr>
    </w:p>
    <w:p w14:paraId="141E220F"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lastRenderedPageBreak/>
        <w:t xml:space="preserve">Dumont, G. H., Sweep, F. J., van der Steen, R. R., </w:t>
      </w:r>
      <w:proofErr w:type="spellStart"/>
      <w:r w:rsidRPr="00345B59">
        <w:rPr>
          <w:rFonts w:eastAsia="Times New Roman" w:cstheme="minorHAnsi"/>
          <w:color w:val="222222"/>
          <w:szCs w:val="20"/>
        </w:rPr>
        <w:t>Hermsen</w:t>
      </w:r>
      <w:proofErr w:type="spellEnd"/>
      <w:r w:rsidRPr="00345B59">
        <w:rPr>
          <w:rFonts w:eastAsia="Times New Roman" w:cstheme="minorHAnsi"/>
          <w:color w:val="222222"/>
          <w:szCs w:val="20"/>
        </w:rPr>
        <w:t xml:space="preserve">, R. R., </w:t>
      </w:r>
      <w:proofErr w:type="spellStart"/>
      <w:r w:rsidRPr="00345B59">
        <w:rPr>
          <w:rFonts w:eastAsia="Times New Roman" w:cstheme="minorHAnsi"/>
          <w:color w:val="222222"/>
          <w:szCs w:val="20"/>
        </w:rPr>
        <w:t>Donders</w:t>
      </w:r>
      <w:proofErr w:type="spellEnd"/>
      <w:r w:rsidRPr="00345B59">
        <w:rPr>
          <w:rFonts w:eastAsia="Times New Roman" w:cstheme="minorHAnsi"/>
          <w:color w:val="222222"/>
          <w:szCs w:val="20"/>
        </w:rPr>
        <w:t xml:space="preserve">, A. T., </w:t>
      </w:r>
      <w:proofErr w:type="spellStart"/>
      <w:r w:rsidRPr="00345B59">
        <w:rPr>
          <w:rFonts w:eastAsia="Times New Roman" w:cstheme="minorHAnsi"/>
          <w:color w:val="222222"/>
          <w:szCs w:val="20"/>
        </w:rPr>
        <w:t>Touw</w:t>
      </w:r>
      <w:proofErr w:type="spellEnd"/>
      <w:r w:rsidRPr="00345B59">
        <w:rPr>
          <w:rFonts w:eastAsia="Times New Roman" w:cstheme="minorHAnsi"/>
          <w:color w:val="222222"/>
          <w:szCs w:val="20"/>
        </w:rPr>
        <w:t xml:space="preserve">, D. J., &amp; ... </w:t>
      </w:r>
      <w:proofErr w:type="spellStart"/>
      <w:r w:rsidRPr="00345B59">
        <w:rPr>
          <w:rFonts w:eastAsia="Times New Roman" w:cstheme="minorHAnsi"/>
          <w:color w:val="222222"/>
          <w:szCs w:val="20"/>
        </w:rPr>
        <w:t>Verkes</w:t>
      </w:r>
      <w:proofErr w:type="spellEnd"/>
      <w:r w:rsidRPr="00345B59">
        <w:rPr>
          <w:rFonts w:eastAsia="Times New Roman" w:cstheme="minorHAnsi"/>
          <w:color w:val="222222"/>
          <w:szCs w:val="20"/>
        </w:rPr>
        <w:t xml:space="preserve">, R. J. (2009) Increased oxytocin concentrations and prosocial feelings in humans after ecstasy (3,4-ethylenedioxymethamphetamine) administration. Social Neuroscience, 4(4), 359-366. </w:t>
      </w:r>
      <w:proofErr w:type="gramStart"/>
      <w:r w:rsidRPr="00345B59">
        <w:rPr>
          <w:rFonts w:eastAsia="Times New Roman" w:cstheme="minorHAnsi"/>
          <w:color w:val="222222"/>
          <w:szCs w:val="20"/>
        </w:rPr>
        <w:t>doi:</w:t>
      </w:r>
      <w:proofErr w:type="gramEnd"/>
      <w:r w:rsidRPr="00345B59">
        <w:rPr>
          <w:rFonts w:eastAsia="Times New Roman" w:cstheme="minorHAnsi"/>
          <w:color w:val="222222"/>
          <w:szCs w:val="20"/>
        </w:rPr>
        <w:t>10.1080/17470910802649470</w:t>
      </w:r>
    </w:p>
    <w:p w14:paraId="630D480E" w14:textId="77777777" w:rsidR="00472780" w:rsidRPr="00345B59" w:rsidRDefault="00472780" w:rsidP="00472780">
      <w:pPr>
        <w:spacing w:after="0" w:line="240" w:lineRule="auto"/>
        <w:rPr>
          <w:rFonts w:eastAsia="Times New Roman" w:cstheme="minorHAnsi"/>
          <w:color w:val="222222"/>
          <w:szCs w:val="20"/>
        </w:rPr>
      </w:pPr>
    </w:p>
    <w:p w14:paraId="0F921A2E"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Feldman, R., Weller, A., </w:t>
      </w:r>
      <w:proofErr w:type="spellStart"/>
      <w:r w:rsidRPr="00345B59">
        <w:rPr>
          <w:rFonts w:eastAsia="Times New Roman" w:cstheme="minorHAnsi"/>
          <w:color w:val="222222"/>
          <w:szCs w:val="20"/>
        </w:rPr>
        <w:t>Zagoory</w:t>
      </w:r>
      <w:proofErr w:type="spellEnd"/>
      <w:r w:rsidRPr="00345B59">
        <w:rPr>
          <w:rFonts w:eastAsia="Times New Roman" w:cstheme="minorHAnsi"/>
          <w:color w:val="222222"/>
          <w:szCs w:val="20"/>
        </w:rPr>
        <w:t>-Sha</w:t>
      </w:r>
      <w:r>
        <w:rPr>
          <w:rFonts w:eastAsia="Times New Roman" w:cstheme="minorHAnsi"/>
          <w:color w:val="222222"/>
          <w:szCs w:val="20"/>
        </w:rPr>
        <w:t>ron, O., &amp; Levine, A. (2007</w:t>
      </w:r>
      <w:r w:rsidRPr="00345B59">
        <w:rPr>
          <w:rFonts w:eastAsia="Times New Roman" w:cstheme="minorHAnsi"/>
          <w:color w:val="222222"/>
          <w:szCs w:val="20"/>
        </w:rPr>
        <w:t xml:space="preserve">) Evidence for a </w:t>
      </w:r>
      <w:proofErr w:type="spellStart"/>
      <w:r w:rsidRPr="00345B59">
        <w:rPr>
          <w:rFonts w:eastAsia="Times New Roman" w:cstheme="minorHAnsi"/>
          <w:color w:val="222222"/>
          <w:szCs w:val="20"/>
        </w:rPr>
        <w:t>neuroendocrinological</w:t>
      </w:r>
      <w:proofErr w:type="spellEnd"/>
      <w:r w:rsidRPr="00345B59">
        <w:rPr>
          <w:rFonts w:eastAsia="Times New Roman" w:cstheme="minorHAnsi"/>
          <w:color w:val="222222"/>
          <w:szCs w:val="20"/>
        </w:rPr>
        <w:t xml:space="preserve"> foundation of human affiliation: Plasma oxytocin levels across pregnancy and the postpartum period predict mother-Infant bonding. Psychological Science, 18(11), 965-970. </w:t>
      </w:r>
      <w:proofErr w:type="spellStart"/>
      <w:r w:rsidRPr="00345B59">
        <w:rPr>
          <w:rFonts w:eastAsia="Times New Roman" w:cstheme="minorHAnsi"/>
          <w:color w:val="222222"/>
          <w:szCs w:val="20"/>
        </w:rPr>
        <w:t>Doi</w:t>
      </w:r>
      <w:proofErr w:type="spellEnd"/>
      <w:r w:rsidRPr="00345B59">
        <w:rPr>
          <w:rFonts w:eastAsia="Times New Roman" w:cstheme="minorHAnsi"/>
          <w:color w:val="222222"/>
          <w:szCs w:val="20"/>
        </w:rPr>
        <w:t>: 10.1111/j.1467-928</w:t>
      </w:r>
      <w:r>
        <w:rPr>
          <w:rFonts w:eastAsia="Times New Roman" w:cstheme="minorHAnsi"/>
          <w:color w:val="222222"/>
          <w:szCs w:val="20"/>
        </w:rPr>
        <w:t>0.2007.02</w:t>
      </w:r>
      <w:r w:rsidRPr="00345B59">
        <w:rPr>
          <w:rFonts w:eastAsia="Times New Roman" w:cstheme="minorHAnsi"/>
          <w:color w:val="222222"/>
          <w:szCs w:val="20"/>
        </w:rPr>
        <w:t>010.x</w:t>
      </w:r>
    </w:p>
    <w:p w14:paraId="7303090F" w14:textId="77777777" w:rsidR="00472780" w:rsidRPr="00345B59" w:rsidRDefault="00472780" w:rsidP="00472780">
      <w:pPr>
        <w:spacing w:after="0" w:line="240" w:lineRule="auto"/>
        <w:rPr>
          <w:rFonts w:eastAsia="Times New Roman" w:cstheme="minorHAnsi"/>
          <w:color w:val="222222"/>
          <w:szCs w:val="20"/>
        </w:rPr>
      </w:pPr>
    </w:p>
    <w:p w14:paraId="567F870C" w14:textId="77777777" w:rsidR="00472780"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 xml:space="preserve">Feldman, R., Gordon, I., </w:t>
      </w:r>
      <w:proofErr w:type="spellStart"/>
      <w:r w:rsidRPr="00345B59">
        <w:rPr>
          <w:rFonts w:eastAsia="Times New Roman" w:cstheme="minorHAnsi"/>
          <w:color w:val="222222"/>
          <w:szCs w:val="20"/>
        </w:rPr>
        <w:t>Schneiderman</w:t>
      </w:r>
      <w:proofErr w:type="spellEnd"/>
      <w:r w:rsidRPr="00345B59">
        <w:rPr>
          <w:rFonts w:eastAsia="Times New Roman" w:cstheme="minorHAnsi"/>
          <w:color w:val="222222"/>
          <w:szCs w:val="20"/>
        </w:rPr>
        <w:t xml:space="preserve">, I., Weisman, O., &amp; </w:t>
      </w:r>
      <w:proofErr w:type="spellStart"/>
      <w:r w:rsidRPr="00345B59">
        <w:rPr>
          <w:rFonts w:eastAsia="Times New Roman" w:cstheme="minorHAnsi"/>
          <w:color w:val="222222"/>
          <w:szCs w:val="20"/>
        </w:rPr>
        <w:t>Zagoory</w:t>
      </w:r>
      <w:proofErr w:type="spellEnd"/>
      <w:r w:rsidRPr="00345B59">
        <w:rPr>
          <w:rFonts w:eastAsia="Times New Roman" w:cstheme="minorHAnsi"/>
          <w:color w:val="222222"/>
          <w:szCs w:val="20"/>
        </w:rPr>
        <w:t>-Sharon, O. (2010).</w:t>
      </w:r>
      <w:proofErr w:type="gramEnd"/>
      <w:r w:rsidRPr="00345B59">
        <w:rPr>
          <w:rFonts w:eastAsia="Times New Roman" w:cstheme="minorHAnsi"/>
          <w:color w:val="222222"/>
          <w:szCs w:val="20"/>
        </w:rPr>
        <w:t xml:space="preserve"> Natural variations in maternal and paternal care are associated with systematic changes in oxytocin following parent–infant contact. </w:t>
      </w:r>
      <w:proofErr w:type="spellStart"/>
      <w:r w:rsidRPr="00345B59">
        <w:rPr>
          <w:rFonts w:eastAsia="Times New Roman" w:cstheme="minorHAnsi"/>
          <w:color w:val="222222"/>
          <w:szCs w:val="20"/>
        </w:rPr>
        <w:t>Psychoneuroendocrinology</w:t>
      </w:r>
      <w:proofErr w:type="spellEnd"/>
      <w:r w:rsidRPr="00345B59">
        <w:rPr>
          <w:rFonts w:eastAsia="Times New Roman" w:cstheme="minorHAnsi"/>
          <w:color w:val="222222"/>
          <w:szCs w:val="20"/>
        </w:rPr>
        <w:t>, 35(8), 1133-1141.</w:t>
      </w:r>
    </w:p>
    <w:p w14:paraId="756CC846" w14:textId="77777777" w:rsidR="00472780" w:rsidRPr="00345B59" w:rsidRDefault="00472780" w:rsidP="00472780">
      <w:pPr>
        <w:spacing w:after="0" w:line="240" w:lineRule="auto"/>
        <w:rPr>
          <w:rFonts w:eastAsia="Times New Roman" w:cstheme="minorHAnsi"/>
          <w:color w:val="222222"/>
          <w:szCs w:val="20"/>
        </w:rPr>
      </w:pPr>
    </w:p>
    <w:p w14:paraId="694C1B5D"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Floyd, K., Pauley, P. M., and </w:t>
      </w:r>
      <w:proofErr w:type="spellStart"/>
      <w:r w:rsidRPr="00345B59">
        <w:rPr>
          <w:rFonts w:eastAsia="Times New Roman" w:cstheme="minorHAnsi"/>
          <w:color w:val="222222"/>
          <w:szCs w:val="20"/>
        </w:rPr>
        <w:t>Hesse</w:t>
      </w:r>
      <w:proofErr w:type="spellEnd"/>
      <w:r w:rsidRPr="00345B59">
        <w:rPr>
          <w:rFonts w:eastAsia="Times New Roman" w:cstheme="minorHAnsi"/>
          <w:color w:val="222222"/>
          <w:szCs w:val="20"/>
        </w:rPr>
        <w:t>, C. (2010) Communication Monographs, 77(4), 618-636. DOI: 10.1080/03637751.2010.498792</w:t>
      </w:r>
    </w:p>
    <w:p w14:paraId="27C2BB65" w14:textId="77777777" w:rsidR="00472780" w:rsidRPr="00345B59" w:rsidRDefault="00472780" w:rsidP="00472780">
      <w:pPr>
        <w:spacing w:after="0" w:line="240" w:lineRule="auto"/>
        <w:rPr>
          <w:rFonts w:eastAsia="Times New Roman" w:cstheme="minorHAnsi"/>
          <w:color w:val="222222"/>
          <w:szCs w:val="20"/>
        </w:rPr>
      </w:pPr>
    </w:p>
    <w:p w14:paraId="749BC7C9" w14:textId="77777777" w:rsidR="00472780"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Goldman, M., Marlow-O’Connor, M., Torres, I., &amp; Carter, C. S. (2008) Diminished plasma oxytocin in schizophrenic patients with neuroendocrine dysfunction and emotional deficits.</w:t>
      </w:r>
      <w:proofErr w:type="gramEnd"/>
      <w:r w:rsidRPr="00345B59">
        <w:rPr>
          <w:rFonts w:eastAsia="Times New Roman" w:cstheme="minorHAnsi"/>
          <w:color w:val="222222"/>
          <w:szCs w:val="20"/>
        </w:rPr>
        <w:t xml:space="preserve"> Schizophrenia Research, 98, 247-255. Doi:101016/j.schres.2007.09.019</w:t>
      </w:r>
    </w:p>
    <w:p w14:paraId="174C6FC5" w14:textId="77777777" w:rsidR="00472780" w:rsidRPr="00345B59" w:rsidRDefault="00472780" w:rsidP="00472780">
      <w:pPr>
        <w:spacing w:after="0" w:line="240" w:lineRule="auto"/>
        <w:rPr>
          <w:rFonts w:eastAsia="Times New Roman" w:cstheme="minorHAnsi"/>
          <w:color w:val="222222"/>
          <w:szCs w:val="20"/>
        </w:rPr>
      </w:pPr>
    </w:p>
    <w:p w14:paraId="6A6894E2" w14:textId="77777777" w:rsidR="00472780" w:rsidRPr="00345B59"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 xml:space="preserve">Gordon, I., </w:t>
      </w:r>
      <w:proofErr w:type="spellStart"/>
      <w:r w:rsidRPr="00345B59">
        <w:rPr>
          <w:rFonts w:eastAsia="Times New Roman" w:cstheme="minorHAnsi"/>
          <w:color w:val="222222"/>
          <w:szCs w:val="20"/>
        </w:rPr>
        <w:t>Zagoory</w:t>
      </w:r>
      <w:proofErr w:type="spellEnd"/>
      <w:r w:rsidRPr="00345B59">
        <w:rPr>
          <w:rFonts w:eastAsia="Times New Roman" w:cstheme="minorHAnsi"/>
          <w:color w:val="222222"/>
          <w:szCs w:val="20"/>
        </w:rPr>
        <w:t xml:space="preserve">-Sharon, O., </w:t>
      </w:r>
      <w:proofErr w:type="spellStart"/>
      <w:r w:rsidRPr="00345B59">
        <w:rPr>
          <w:rFonts w:eastAsia="Times New Roman" w:cstheme="minorHAnsi"/>
          <w:color w:val="222222"/>
          <w:szCs w:val="20"/>
        </w:rPr>
        <w:t>Leckman</w:t>
      </w:r>
      <w:proofErr w:type="spellEnd"/>
      <w:r w:rsidRPr="00345B59">
        <w:rPr>
          <w:rFonts w:eastAsia="Times New Roman" w:cstheme="minorHAnsi"/>
          <w:color w:val="222222"/>
          <w:szCs w:val="20"/>
        </w:rPr>
        <w:t>, J. F., &amp; Feldman, R. (2010).</w:t>
      </w:r>
      <w:proofErr w:type="gram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Oxytocin and the development of parenting in humans.</w:t>
      </w:r>
      <w:proofErr w:type="gram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Biological psychiatry, 68(4), 377-382.</w:t>
      </w:r>
      <w:proofErr w:type="gramEnd"/>
    </w:p>
    <w:p w14:paraId="49248468" w14:textId="77777777" w:rsidR="00472780" w:rsidRPr="00345B59" w:rsidRDefault="00472780" w:rsidP="00472780">
      <w:pPr>
        <w:spacing w:after="0" w:line="240" w:lineRule="auto"/>
        <w:rPr>
          <w:rFonts w:eastAsia="Times New Roman" w:cstheme="minorHAnsi"/>
          <w:color w:val="222222"/>
          <w:szCs w:val="20"/>
        </w:rPr>
      </w:pPr>
    </w:p>
    <w:p w14:paraId="18F86F9D" w14:textId="77777777" w:rsidR="00472780" w:rsidRPr="00345B59"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Gordon, I., </w:t>
      </w:r>
      <w:proofErr w:type="spellStart"/>
      <w:r w:rsidRPr="00345B59">
        <w:rPr>
          <w:rFonts w:eastAsia="Times New Roman" w:cstheme="minorHAnsi"/>
          <w:color w:val="222222"/>
          <w:szCs w:val="20"/>
        </w:rPr>
        <w:t>Zagoory</w:t>
      </w:r>
      <w:proofErr w:type="spellEnd"/>
      <w:r w:rsidRPr="00345B59">
        <w:rPr>
          <w:rFonts w:eastAsia="Times New Roman" w:cstheme="minorHAnsi"/>
          <w:color w:val="222222"/>
          <w:szCs w:val="20"/>
        </w:rPr>
        <w:t xml:space="preserve">-Sharon, O., </w:t>
      </w:r>
      <w:proofErr w:type="spellStart"/>
      <w:r w:rsidRPr="00345B59">
        <w:rPr>
          <w:rFonts w:eastAsia="Times New Roman" w:cstheme="minorHAnsi"/>
          <w:color w:val="222222"/>
          <w:szCs w:val="20"/>
        </w:rPr>
        <w:t>Schneiderman</w:t>
      </w:r>
      <w:proofErr w:type="spellEnd"/>
      <w:r w:rsidRPr="00345B59">
        <w:rPr>
          <w:rFonts w:eastAsia="Times New Roman" w:cstheme="minorHAnsi"/>
          <w:color w:val="222222"/>
          <w:szCs w:val="20"/>
        </w:rPr>
        <w:t xml:space="preserve">, I., </w:t>
      </w:r>
      <w:proofErr w:type="spellStart"/>
      <w:r w:rsidRPr="00345B59">
        <w:rPr>
          <w:rFonts w:eastAsia="Times New Roman" w:cstheme="minorHAnsi"/>
          <w:color w:val="222222"/>
          <w:szCs w:val="20"/>
        </w:rPr>
        <w:t>Leckman</w:t>
      </w:r>
      <w:proofErr w:type="spellEnd"/>
      <w:r w:rsidRPr="00345B59">
        <w:rPr>
          <w:rFonts w:eastAsia="Times New Roman" w:cstheme="minorHAnsi"/>
          <w:color w:val="222222"/>
          <w:szCs w:val="20"/>
        </w:rPr>
        <w:t>, J.F., Weller, A, &amp; Feldman, R. (2008) Oxytocin and cortisol in romantically unattached young</w:t>
      </w:r>
    </w:p>
    <w:p w14:paraId="0DDE87BF" w14:textId="77777777" w:rsidR="00472780"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adults</w:t>
      </w:r>
      <w:proofErr w:type="gramEnd"/>
      <w:r w:rsidRPr="00345B59">
        <w:rPr>
          <w:rFonts w:eastAsia="Times New Roman" w:cstheme="minorHAnsi"/>
          <w:color w:val="222222"/>
          <w:szCs w:val="20"/>
        </w:rPr>
        <w:t>: Associations with bonding and psychological distress. Psychophysiology, 45, 349–352. DOI: 10.1111/j.1469-8986.2008.00649.x</w:t>
      </w:r>
    </w:p>
    <w:p w14:paraId="2D0A5639" w14:textId="77777777" w:rsidR="00472780" w:rsidRPr="00345B59" w:rsidRDefault="00472780" w:rsidP="00472780">
      <w:pPr>
        <w:spacing w:after="0" w:line="240" w:lineRule="auto"/>
        <w:rPr>
          <w:rFonts w:eastAsia="Times New Roman" w:cstheme="minorHAnsi"/>
          <w:color w:val="222222"/>
          <w:szCs w:val="20"/>
        </w:rPr>
      </w:pPr>
    </w:p>
    <w:p w14:paraId="009A8627" w14:textId="77777777" w:rsidR="00472780" w:rsidRPr="00345B59"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Gouin</w:t>
      </w:r>
      <w:proofErr w:type="spellEnd"/>
      <w:r w:rsidRPr="00345B59">
        <w:rPr>
          <w:rFonts w:eastAsia="Times New Roman" w:cstheme="minorHAnsi"/>
          <w:color w:val="222222"/>
          <w:szCs w:val="20"/>
        </w:rPr>
        <w:t xml:space="preserve">, J., Carter, C. S., </w:t>
      </w:r>
      <w:proofErr w:type="spellStart"/>
      <w:r w:rsidRPr="00345B59">
        <w:rPr>
          <w:rFonts w:eastAsia="Times New Roman" w:cstheme="minorHAnsi"/>
          <w:color w:val="222222"/>
          <w:szCs w:val="20"/>
        </w:rPr>
        <w:t>Pournajafi-Nazarloo</w:t>
      </w:r>
      <w:proofErr w:type="spellEnd"/>
      <w:r w:rsidRPr="00345B59">
        <w:rPr>
          <w:rFonts w:eastAsia="Times New Roman" w:cstheme="minorHAnsi"/>
          <w:color w:val="222222"/>
          <w:szCs w:val="20"/>
        </w:rPr>
        <w:t xml:space="preserve">, H., Glaser, R., Malarkey, W. B., Loving, T. J., </w:t>
      </w:r>
      <w:proofErr w:type="spellStart"/>
      <w:r w:rsidRPr="00345B59">
        <w:rPr>
          <w:rFonts w:eastAsia="Times New Roman" w:cstheme="minorHAnsi"/>
          <w:color w:val="222222"/>
          <w:szCs w:val="20"/>
        </w:rPr>
        <w:t>Stowell</w:t>
      </w:r>
      <w:proofErr w:type="spellEnd"/>
      <w:r w:rsidRPr="00345B59">
        <w:rPr>
          <w:rFonts w:eastAsia="Times New Roman" w:cstheme="minorHAnsi"/>
          <w:color w:val="222222"/>
          <w:szCs w:val="20"/>
        </w:rPr>
        <w:t xml:space="preserve">, J., &amp; </w:t>
      </w:r>
      <w:proofErr w:type="spellStart"/>
      <w:r w:rsidRPr="00345B59">
        <w:rPr>
          <w:rFonts w:eastAsia="Times New Roman" w:cstheme="minorHAnsi"/>
          <w:color w:val="222222"/>
          <w:szCs w:val="20"/>
        </w:rPr>
        <w:t>Kiecolt</w:t>
      </w:r>
      <w:proofErr w:type="spellEnd"/>
      <w:r w:rsidRPr="00345B59">
        <w:rPr>
          <w:rFonts w:eastAsia="Times New Roman" w:cstheme="minorHAnsi"/>
          <w:color w:val="222222"/>
          <w:szCs w:val="20"/>
        </w:rPr>
        <w:t xml:space="preserve">-Glaser, J. K. (2010) Marital behavior, oxytocin, vasopressin, and wound healing. </w:t>
      </w:r>
      <w:proofErr w:type="spellStart"/>
      <w:r w:rsidRPr="00345B59">
        <w:rPr>
          <w:rFonts w:eastAsia="Times New Roman" w:cstheme="minorHAnsi"/>
          <w:color w:val="222222"/>
          <w:szCs w:val="20"/>
        </w:rPr>
        <w:t>Psychoneuroendocrinology</w:t>
      </w:r>
      <w:proofErr w:type="spellEnd"/>
      <w:r w:rsidRPr="00345B59">
        <w:rPr>
          <w:rFonts w:eastAsia="Times New Roman" w:cstheme="minorHAnsi"/>
          <w:color w:val="222222"/>
          <w:szCs w:val="20"/>
        </w:rPr>
        <w:t>, 35(7), 1082–1090. doi:10.1016/j.psyneuen.2010.01.009.</w:t>
      </w:r>
    </w:p>
    <w:p w14:paraId="4319378C" w14:textId="77777777" w:rsidR="00472780" w:rsidRPr="00345B59" w:rsidRDefault="00472780" w:rsidP="00472780">
      <w:pPr>
        <w:spacing w:after="0" w:line="240" w:lineRule="auto"/>
        <w:rPr>
          <w:rFonts w:eastAsia="Times New Roman" w:cstheme="minorHAnsi"/>
          <w:color w:val="222222"/>
          <w:szCs w:val="20"/>
        </w:rPr>
      </w:pPr>
    </w:p>
    <w:p w14:paraId="3974C43C"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Green L, Fein D, </w:t>
      </w:r>
      <w:proofErr w:type="spellStart"/>
      <w:r w:rsidRPr="00345B59">
        <w:rPr>
          <w:rFonts w:eastAsia="Times New Roman" w:cstheme="minorHAnsi"/>
          <w:color w:val="222222"/>
          <w:szCs w:val="20"/>
        </w:rPr>
        <w:t>Modahl</w:t>
      </w:r>
      <w:proofErr w:type="spellEnd"/>
      <w:r w:rsidRPr="00345B59">
        <w:rPr>
          <w:rFonts w:eastAsia="Times New Roman" w:cstheme="minorHAnsi"/>
          <w:color w:val="222222"/>
          <w:szCs w:val="20"/>
        </w:rPr>
        <w:t xml:space="preserve"> C, Feinstein C, Waterhouse L, Morris M. (2001) Oxytocin and autistic disorder: alterations in peptide forms. </w:t>
      </w:r>
      <w:proofErr w:type="spellStart"/>
      <w:r w:rsidRPr="00345B59">
        <w:rPr>
          <w:rFonts w:eastAsia="Times New Roman" w:cstheme="minorHAnsi"/>
          <w:color w:val="222222"/>
          <w:szCs w:val="20"/>
        </w:rPr>
        <w:t>Biol</w:t>
      </w:r>
      <w:proofErr w:type="spellEnd"/>
      <w:r w:rsidRPr="00345B59">
        <w:rPr>
          <w:rFonts w:eastAsia="Times New Roman" w:cstheme="minorHAnsi"/>
          <w:color w:val="222222"/>
          <w:szCs w:val="20"/>
        </w:rPr>
        <w:t xml:space="preserve"> Psychiatry, 50, 609-613.</w:t>
      </w:r>
    </w:p>
    <w:p w14:paraId="4F9916F3" w14:textId="77777777" w:rsidR="00472780" w:rsidRPr="00345B59" w:rsidRDefault="00472780" w:rsidP="00472780">
      <w:pPr>
        <w:spacing w:after="0" w:line="240" w:lineRule="auto"/>
        <w:rPr>
          <w:rFonts w:eastAsia="Times New Roman" w:cstheme="minorHAnsi"/>
          <w:color w:val="222222"/>
          <w:szCs w:val="20"/>
        </w:rPr>
      </w:pPr>
    </w:p>
    <w:p w14:paraId="3F124A5C" w14:textId="77777777" w:rsidR="00472780"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Grewen</w:t>
      </w:r>
      <w:proofErr w:type="spellEnd"/>
      <w:r w:rsidRPr="00345B59">
        <w:rPr>
          <w:rFonts w:eastAsia="Times New Roman" w:cstheme="minorHAnsi"/>
          <w:color w:val="222222"/>
          <w:szCs w:val="20"/>
        </w:rPr>
        <w:t xml:space="preserve"> KM, Girdler SS, </w:t>
      </w:r>
      <w:proofErr w:type="spellStart"/>
      <w:r w:rsidRPr="00345B59">
        <w:rPr>
          <w:rFonts w:eastAsia="Times New Roman" w:cstheme="minorHAnsi"/>
          <w:color w:val="222222"/>
          <w:szCs w:val="20"/>
        </w:rPr>
        <w:t>Amico</w:t>
      </w:r>
      <w:proofErr w:type="spellEnd"/>
      <w:r w:rsidRPr="00345B59">
        <w:rPr>
          <w:rFonts w:eastAsia="Times New Roman" w:cstheme="minorHAnsi"/>
          <w:color w:val="222222"/>
          <w:szCs w:val="20"/>
        </w:rPr>
        <w:t xml:space="preserve"> J, Light KC. (2005) Effects of partner support on resting oxytocin, cortisol, norepinephrine, and blood pressure before and after warm partner contact. </w:t>
      </w:r>
      <w:proofErr w:type="spellStart"/>
      <w:r w:rsidRPr="00345B59">
        <w:rPr>
          <w:rFonts w:eastAsia="Times New Roman" w:cstheme="minorHAnsi"/>
          <w:color w:val="222222"/>
          <w:szCs w:val="20"/>
        </w:rPr>
        <w:t>Psychosom</w:t>
      </w:r>
      <w:proofErr w:type="spellEnd"/>
      <w:r w:rsidRPr="00345B59">
        <w:rPr>
          <w:rFonts w:eastAsia="Times New Roman" w:cstheme="minorHAnsi"/>
          <w:color w:val="222222"/>
          <w:szCs w:val="20"/>
        </w:rPr>
        <w:t xml:space="preserve"> Med, 67, 531-538.</w:t>
      </w:r>
    </w:p>
    <w:p w14:paraId="3BBB7C58" w14:textId="77777777" w:rsidR="00472780" w:rsidRPr="00345B59" w:rsidRDefault="00472780" w:rsidP="00472780">
      <w:pPr>
        <w:spacing w:after="0" w:line="240" w:lineRule="auto"/>
        <w:rPr>
          <w:rFonts w:eastAsia="Times New Roman" w:cstheme="minorHAnsi"/>
          <w:color w:val="222222"/>
          <w:szCs w:val="20"/>
        </w:rPr>
      </w:pPr>
    </w:p>
    <w:p w14:paraId="229E1C67" w14:textId="77777777" w:rsidR="00472780" w:rsidRPr="00345B59"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Grewen</w:t>
      </w:r>
      <w:proofErr w:type="spellEnd"/>
      <w:r w:rsidRPr="00345B59">
        <w:rPr>
          <w:rFonts w:eastAsia="Times New Roman" w:cstheme="minorHAnsi"/>
          <w:color w:val="222222"/>
          <w:szCs w:val="20"/>
        </w:rPr>
        <w:t xml:space="preserve">, K. M., Light, K. C., </w:t>
      </w:r>
      <w:proofErr w:type="spellStart"/>
      <w:r w:rsidRPr="00345B59">
        <w:rPr>
          <w:rFonts w:eastAsia="Times New Roman" w:cstheme="minorHAnsi"/>
          <w:color w:val="222222"/>
          <w:szCs w:val="20"/>
        </w:rPr>
        <w:t>Mechlin</w:t>
      </w:r>
      <w:proofErr w:type="spellEnd"/>
      <w:r w:rsidRPr="00345B59">
        <w:rPr>
          <w:rFonts w:eastAsia="Times New Roman" w:cstheme="minorHAnsi"/>
          <w:color w:val="222222"/>
          <w:szCs w:val="20"/>
        </w:rPr>
        <w:t xml:space="preserve">, B., &amp; Girdler, S. S. (2008, Jun) Ethnicity is associated with alterations in oxytocin relationships to pain sensitivity in women. Ethnicity &amp; Health, 13(3), 219-241. </w:t>
      </w:r>
      <w:proofErr w:type="spellStart"/>
      <w:r w:rsidRPr="00345B59">
        <w:rPr>
          <w:rFonts w:eastAsia="Times New Roman" w:cstheme="minorHAnsi"/>
          <w:color w:val="222222"/>
          <w:szCs w:val="20"/>
        </w:rPr>
        <w:t>Doi</w:t>
      </w:r>
      <w:proofErr w:type="spellEnd"/>
      <w:r w:rsidRPr="00345B59">
        <w:rPr>
          <w:rFonts w:eastAsia="Times New Roman" w:cstheme="minorHAnsi"/>
          <w:color w:val="222222"/>
          <w:szCs w:val="20"/>
        </w:rPr>
        <w:t>: 10.1080/13557850701837310</w:t>
      </w:r>
    </w:p>
    <w:p w14:paraId="26B46C7E" w14:textId="77777777" w:rsidR="00472780" w:rsidRPr="00345B59" w:rsidRDefault="00472780" w:rsidP="00472780">
      <w:pPr>
        <w:spacing w:after="0" w:line="240" w:lineRule="auto"/>
        <w:rPr>
          <w:rFonts w:eastAsia="Times New Roman" w:cstheme="minorHAnsi"/>
          <w:color w:val="222222"/>
          <w:szCs w:val="20"/>
        </w:rPr>
      </w:pPr>
    </w:p>
    <w:p w14:paraId="72B2E5C7" w14:textId="77777777" w:rsidR="00472780"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Grewen</w:t>
      </w:r>
      <w:proofErr w:type="spellEnd"/>
      <w:r w:rsidRPr="00345B59">
        <w:rPr>
          <w:rFonts w:eastAsia="Times New Roman" w:cstheme="minorHAnsi"/>
          <w:color w:val="222222"/>
          <w:szCs w:val="20"/>
        </w:rPr>
        <w:t xml:space="preserve"> KM, Davenport RE, Light KC. (2010) </w:t>
      </w:r>
      <w:proofErr w:type="gramStart"/>
      <w:r w:rsidRPr="00345B59">
        <w:rPr>
          <w:rFonts w:eastAsia="Times New Roman" w:cstheme="minorHAnsi"/>
          <w:color w:val="222222"/>
          <w:szCs w:val="20"/>
        </w:rPr>
        <w:t>An</w:t>
      </w:r>
      <w:proofErr w:type="gramEnd"/>
      <w:r w:rsidRPr="00345B59">
        <w:rPr>
          <w:rFonts w:eastAsia="Times New Roman" w:cstheme="minorHAnsi"/>
          <w:color w:val="222222"/>
          <w:szCs w:val="20"/>
        </w:rPr>
        <w:t xml:space="preserve"> investigation of plasma and salivary oxytocin responses in breast- and formula-feeding mothers of infants. Psychophysiology, 47, 625-632.</w:t>
      </w:r>
    </w:p>
    <w:p w14:paraId="5425F27C" w14:textId="77777777" w:rsidR="00472780" w:rsidRPr="00345B59" w:rsidRDefault="00472780" w:rsidP="00472780">
      <w:pPr>
        <w:spacing w:after="0" w:line="240" w:lineRule="auto"/>
        <w:rPr>
          <w:rFonts w:eastAsia="Times New Roman" w:cstheme="minorHAnsi"/>
          <w:color w:val="222222"/>
          <w:szCs w:val="20"/>
        </w:rPr>
      </w:pPr>
    </w:p>
    <w:p w14:paraId="4ED46E2A" w14:textId="77777777" w:rsidR="00472780"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lastRenderedPageBreak/>
        <w:t>Hoge</w:t>
      </w:r>
      <w:proofErr w:type="spellEnd"/>
      <w:r w:rsidRPr="00345B59">
        <w:rPr>
          <w:rFonts w:eastAsia="Times New Roman" w:cstheme="minorHAnsi"/>
          <w:color w:val="222222"/>
          <w:szCs w:val="20"/>
        </w:rPr>
        <w:t xml:space="preserve">, E. A., Pollack, M.H., Kaufman, R. E., Zak, P. J., &amp; Simon, N. M. (2008) Oxytocin levels in social anxiety disorder. CNS Neuroscience &amp; Therapeutics, 14 (3), 165-170. </w:t>
      </w:r>
      <w:proofErr w:type="spellStart"/>
      <w:proofErr w:type="gramStart"/>
      <w:r w:rsidRPr="00345B59">
        <w:rPr>
          <w:rFonts w:eastAsia="Times New Roman" w:cstheme="minorHAnsi"/>
          <w:color w:val="222222"/>
          <w:szCs w:val="20"/>
        </w:rPr>
        <w:t>doi</w:t>
      </w:r>
      <w:proofErr w:type="spellEnd"/>
      <w:proofErr w:type="gramEnd"/>
      <w:r w:rsidRPr="00345B59">
        <w:rPr>
          <w:rFonts w:eastAsia="Times New Roman" w:cstheme="minorHAnsi"/>
          <w:color w:val="222222"/>
          <w:szCs w:val="20"/>
        </w:rPr>
        <w:t>: 10.1111/j.1755-5949.2008.00051.x</w:t>
      </w:r>
    </w:p>
    <w:p w14:paraId="46932968" w14:textId="77777777" w:rsidR="00472780" w:rsidRPr="00345B59" w:rsidRDefault="00472780" w:rsidP="00472780">
      <w:pPr>
        <w:spacing w:after="0" w:line="240" w:lineRule="auto"/>
        <w:rPr>
          <w:rFonts w:eastAsia="Times New Roman" w:cstheme="minorHAnsi"/>
          <w:color w:val="222222"/>
          <w:szCs w:val="20"/>
        </w:rPr>
      </w:pPr>
    </w:p>
    <w:p w14:paraId="16A8670E" w14:textId="77777777" w:rsidR="00472780"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Holt-</w:t>
      </w:r>
      <w:proofErr w:type="spellStart"/>
      <w:r w:rsidRPr="00345B59">
        <w:rPr>
          <w:rFonts w:eastAsia="Times New Roman" w:cstheme="minorHAnsi"/>
          <w:color w:val="222222"/>
          <w:szCs w:val="20"/>
        </w:rPr>
        <w:t>Lunstad</w:t>
      </w:r>
      <w:proofErr w:type="spellEnd"/>
      <w:r w:rsidRPr="00345B59">
        <w:rPr>
          <w:rFonts w:eastAsia="Times New Roman" w:cstheme="minorHAnsi"/>
          <w:color w:val="222222"/>
          <w:szCs w:val="20"/>
        </w:rPr>
        <w:t xml:space="preserve"> J, Birmingham WA, Light KC. (2008) Influence of a ‘‘warm </w:t>
      </w:r>
      <w:proofErr w:type="spellStart"/>
      <w:r w:rsidRPr="00345B59">
        <w:rPr>
          <w:rFonts w:eastAsia="Times New Roman" w:cstheme="minorHAnsi"/>
          <w:color w:val="222222"/>
          <w:szCs w:val="20"/>
        </w:rPr>
        <w:t>touch’’support</w:t>
      </w:r>
      <w:proofErr w:type="spellEnd"/>
      <w:r w:rsidRPr="00345B59">
        <w:rPr>
          <w:rFonts w:eastAsia="Times New Roman" w:cstheme="minorHAnsi"/>
          <w:color w:val="222222"/>
          <w:szCs w:val="20"/>
        </w:rPr>
        <w:t xml:space="preserve"> enhancement intervention among married couples on ambulatory blood pressure, oxytocin, alpha amylase, and cortisol.</w:t>
      </w:r>
      <w:proofErr w:type="gram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Psychosom</w:t>
      </w:r>
      <w:proofErr w:type="spellEnd"/>
      <w:r w:rsidRPr="00345B59">
        <w:rPr>
          <w:rFonts w:eastAsia="Times New Roman" w:cstheme="minorHAnsi"/>
          <w:color w:val="222222"/>
          <w:szCs w:val="20"/>
        </w:rPr>
        <w:t xml:space="preserve"> Med, 70, 976-985.</w:t>
      </w:r>
    </w:p>
    <w:p w14:paraId="5586499E" w14:textId="77777777" w:rsidR="00472780" w:rsidRPr="00345B59" w:rsidRDefault="00472780" w:rsidP="00472780">
      <w:pPr>
        <w:spacing w:after="0" w:line="240" w:lineRule="auto"/>
        <w:rPr>
          <w:rFonts w:eastAsia="Times New Roman" w:cstheme="minorHAnsi"/>
          <w:color w:val="222222"/>
          <w:szCs w:val="20"/>
        </w:rPr>
      </w:pPr>
    </w:p>
    <w:p w14:paraId="1BC321D2"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Jansen, </w:t>
      </w:r>
      <w:proofErr w:type="spellStart"/>
      <w:r w:rsidRPr="00345B59">
        <w:rPr>
          <w:rFonts w:eastAsia="Times New Roman" w:cstheme="minorHAnsi"/>
          <w:color w:val="222222"/>
          <w:szCs w:val="20"/>
        </w:rPr>
        <w:t>Lucres</w:t>
      </w:r>
      <w:proofErr w:type="spellEnd"/>
      <w:r w:rsidRPr="00345B59">
        <w:rPr>
          <w:rFonts w:eastAsia="Times New Roman" w:cstheme="minorHAnsi"/>
          <w:color w:val="222222"/>
          <w:szCs w:val="20"/>
        </w:rPr>
        <w:t xml:space="preserve"> M. C.; </w:t>
      </w:r>
      <w:proofErr w:type="spellStart"/>
      <w:r w:rsidRPr="00345B59">
        <w:rPr>
          <w:rFonts w:eastAsia="Times New Roman" w:cstheme="minorHAnsi"/>
          <w:color w:val="222222"/>
          <w:szCs w:val="20"/>
        </w:rPr>
        <w:t>Gispen</w:t>
      </w:r>
      <w:proofErr w:type="spellEnd"/>
      <w:r w:rsidRPr="00345B59">
        <w:rPr>
          <w:rFonts w:eastAsia="Times New Roman" w:cstheme="minorHAnsi"/>
          <w:color w:val="222222"/>
          <w:szCs w:val="20"/>
        </w:rPr>
        <w:t xml:space="preserve">-de </w:t>
      </w:r>
      <w:proofErr w:type="spellStart"/>
      <w:r w:rsidRPr="00345B59">
        <w:rPr>
          <w:rFonts w:eastAsia="Times New Roman" w:cstheme="minorHAnsi"/>
          <w:color w:val="222222"/>
          <w:szCs w:val="20"/>
        </w:rPr>
        <w:t>Wied</w:t>
      </w:r>
      <w:proofErr w:type="spellEnd"/>
      <w:r w:rsidRPr="00345B59">
        <w:rPr>
          <w:rFonts w:eastAsia="Times New Roman" w:cstheme="minorHAnsi"/>
          <w:color w:val="222222"/>
          <w:szCs w:val="20"/>
        </w:rPr>
        <w:t xml:space="preserve">, Christine C.; </w:t>
      </w:r>
      <w:proofErr w:type="spellStart"/>
      <w:r w:rsidRPr="00345B59">
        <w:rPr>
          <w:rFonts w:eastAsia="Times New Roman" w:cstheme="minorHAnsi"/>
          <w:color w:val="222222"/>
          <w:szCs w:val="20"/>
        </w:rPr>
        <w:t>Wiegant</w:t>
      </w:r>
      <w:proofErr w:type="spellEnd"/>
      <w:r w:rsidRPr="00345B59">
        <w:rPr>
          <w:rFonts w:eastAsia="Times New Roman" w:cstheme="minorHAnsi"/>
          <w:color w:val="222222"/>
          <w:szCs w:val="20"/>
        </w:rPr>
        <w:t xml:space="preserve">, Victor M.; </w:t>
      </w:r>
      <w:proofErr w:type="spellStart"/>
      <w:r w:rsidRPr="00345B59">
        <w:rPr>
          <w:rFonts w:eastAsia="Times New Roman" w:cstheme="minorHAnsi"/>
          <w:color w:val="222222"/>
          <w:szCs w:val="20"/>
        </w:rPr>
        <w:t>Westenberg</w:t>
      </w:r>
      <w:proofErr w:type="spellEnd"/>
      <w:r w:rsidRPr="00345B59">
        <w:rPr>
          <w:rFonts w:eastAsia="Times New Roman" w:cstheme="minorHAnsi"/>
          <w:color w:val="222222"/>
          <w:szCs w:val="20"/>
        </w:rPr>
        <w:t xml:space="preserve">, Herman G. M.; </w:t>
      </w:r>
      <w:proofErr w:type="spellStart"/>
      <w:r w:rsidRPr="00345B59">
        <w:rPr>
          <w:rFonts w:eastAsia="Times New Roman" w:cstheme="minorHAnsi"/>
          <w:color w:val="222222"/>
          <w:szCs w:val="20"/>
        </w:rPr>
        <w:t>Lahuis</w:t>
      </w:r>
      <w:proofErr w:type="spell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Bertine</w:t>
      </w:r>
      <w:proofErr w:type="spellEnd"/>
      <w:r w:rsidRPr="00345B59">
        <w:rPr>
          <w:rFonts w:eastAsia="Times New Roman" w:cstheme="minorHAnsi"/>
          <w:color w:val="222222"/>
          <w:szCs w:val="20"/>
        </w:rPr>
        <w:t xml:space="preserve"> E.; </w:t>
      </w:r>
      <w:proofErr w:type="spellStart"/>
      <w:r w:rsidRPr="00345B59">
        <w:rPr>
          <w:rFonts w:eastAsia="Times New Roman" w:cstheme="minorHAnsi"/>
          <w:color w:val="222222"/>
          <w:szCs w:val="20"/>
        </w:rPr>
        <w:t>Engeland</w:t>
      </w:r>
      <w:proofErr w:type="spellEnd"/>
      <w:r w:rsidRPr="00345B59">
        <w:rPr>
          <w:rFonts w:eastAsia="Times New Roman" w:cstheme="minorHAnsi"/>
          <w:color w:val="222222"/>
          <w:szCs w:val="20"/>
        </w:rPr>
        <w:t xml:space="preserve">, Herman. </w:t>
      </w:r>
      <w:proofErr w:type="gramStart"/>
      <w:r w:rsidRPr="00345B59">
        <w:rPr>
          <w:rFonts w:eastAsia="Times New Roman" w:cstheme="minorHAnsi"/>
          <w:color w:val="222222"/>
          <w:szCs w:val="20"/>
        </w:rPr>
        <w:t>Journal of Autism and Developmental Disorders vol. 36 issue 7 October 2006.</w:t>
      </w:r>
      <w:proofErr w:type="gramEnd"/>
      <w:r w:rsidRPr="00345B59">
        <w:rPr>
          <w:rFonts w:eastAsia="Times New Roman" w:cstheme="minorHAnsi"/>
          <w:color w:val="222222"/>
          <w:szCs w:val="20"/>
        </w:rPr>
        <w:t xml:space="preserve"> p. 891 – 899</w:t>
      </w:r>
    </w:p>
    <w:p w14:paraId="27F52C97" w14:textId="77777777" w:rsidR="00472780" w:rsidRPr="00345B59" w:rsidRDefault="00472780" w:rsidP="00472780">
      <w:pPr>
        <w:spacing w:after="0" w:line="240" w:lineRule="auto"/>
        <w:rPr>
          <w:rFonts w:eastAsia="Times New Roman" w:cstheme="minorHAnsi"/>
          <w:color w:val="222222"/>
          <w:szCs w:val="20"/>
        </w:rPr>
      </w:pPr>
    </w:p>
    <w:p w14:paraId="03BC5249"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Keri, S., Kiss, I., &amp; </w:t>
      </w:r>
      <w:proofErr w:type="spellStart"/>
      <w:r w:rsidRPr="00345B59">
        <w:rPr>
          <w:rFonts w:eastAsia="Times New Roman" w:cstheme="minorHAnsi"/>
          <w:color w:val="222222"/>
          <w:szCs w:val="20"/>
        </w:rPr>
        <w:t>Keleman</w:t>
      </w:r>
      <w:proofErr w:type="spellEnd"/>
      <w:r w:rsidRPr="00345B59">
        <w:rPr>
          <w:rFonts w:eastAsia="Times New Roman" w:cstheme="minorHAnsi"/>
          <w:color w:val="222222"/>
          <w:szCs w:val="20"/>
        </w:rPr>
        <w:t xml:space="preserve">, O. (2009, Aug) Sharing secrets: Oxytocin and trust in schizophrenia. Social Neuroscience 4 (4), 287-293. </w:t>
      </w:r>
      <w:proofErr w:type="spellStart"/>
      <w:r w:rsidRPr="00345B59">
        <w:rPr>
          <w:rFonts w:eastAsia="Times New Roman" w:cstheme="minorHAnsi"/>
          <w:color w:val="222222"/>
          <w:szCs w:val="20"/>
        </w:rPr>
        <w:t>Doi</w:t>
      </w:r>
      <w:proofErr w:type="spellEnd"/>
      <w:r w:rsidRPr="00345B59">
        <w:rPr>
          <w:rFonts w:eastAsia="Times New Roman" w:cstheme="minorHAnsi"/>
          <w:color w:val="222222"/>
          <w:szCs w:val="20"/>
        </w:rPr>
        <w:t>: 10.1080/17470910802319710</w:t>
      </w:r>
    </w:p>
    <w:p w14:paraId="6AAD5B30" w14:textId="77777777" w:rsidR="00472780" w:rsidRPr="00345B59" w:rsidRDefault="00472780" w:rsidP="00472780">
      <w:pPr>
        <w:spacing w:after="0" w:line="240" w:lineRule="auto"/>
        <w:rPr>
          <w:rFonts w:eastAsia="Times New Roman" w:cstheme="minorHAnsi"/>
          <w:color w:val="222222"/>
          <w:szCs w:val="20"/>
        </w:rPr>
      </w:pPr>
    </w:p>
    <w:p w14:paraId="179021C6" w14:textId="77777777" w:rsidR="00472780"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 xml:space="preserve">Lee R, Garcia F, Van de </w:t>
      </w:r>
      <w:proofErr w:type="spellStart"/>
      <w:r w:rsidRPr="00345B59">
        <w:rPr>
          <w:rFonts w:eastAsia="Times New Roman" w:cstheme="minorHAnsi"/>
          <w:color w:val="222222"/>
          <w:szCs w:val="20"/>
        </w:rPr>
        <w:t>Kar</w:t>
      </w:r>
      <w:proofErr w:type="spellEnd"/>
      <w:r w:rsidRPr="00345B59">
        <w:rPr>
          <w:rFonts w:eastAsia="Times New Roman" w:cstheme="minorHAnsi"/>
          <w:color w:val="222222"/>
          <w:szCs w:val="20"/>
        </w:rPr>
        <w:t xml:space="preserve"> LD, </w:t>
      </w:r>
      <w:proofErr w:type="spellStart"/>
      <w:r w:rsidRPr="00345B59">
        <w:rPr>
          <w:rFonts w:eastAsia="Times New Roman" w:cstheme="minorHAnsi"/>
          <w:color w:val="222222"/>
          <w:szCs w:val="20"/>
        </w:rPr>
        <w:t>Hauger</w:t>
      </w:r>
      <w:proofErr w:type="spellEnd"/>
      <w:r w:rsidRPr="00345B59">
        <w:rPr>
          <w:rFonts w:eastAsia="Times New Roman" w:cstheme="minorHAnsi"/>
          <w:color w:val="222222"/>
          <w:szCs w:val="20"/>
        </w:rPr>
        <w:t xml:space="preserve"> RD, </w:t>
      </w:r>
      <w:proofErr w:type="spellStart"/>
      <w:r w:rsidRPr="00345B59">
        <w:rPr>
          <w:rFonts w:eastAsia="Times New Roman" w:cstheme="minorHAnsi"/>
          <w:color w:val="222222"/>
          <w:szCs w:val="20"/>
        </w:rPr>
        <w:t>Coccaro</w:t>
      </w:r>
      <w:proofErr w:type="spellEnd"/>
      <w:r w:rsidRPr="00345B59">
        <w:rPr>
          <w:rFonts w:eastAsia="Times New Roman" w:cstheme="minorHAnsi"/>
          <w:color w:val="222222"/>
          <w:szCs w:val="20"/>
        </w:rPr>
        <w:t xml:space="preserve"> EF.</w:t>
      </w:r>
      <w:proofErr w:type="gram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 xml:space="preserve">(2003) Plasma oxytocin in response to </w:t>
      </w:r>
      <w:proofErr w:type="spellStart"/>
      <w:r w:rsidRPr="00345B59">
        <w:rPr>
          <w:rFonts w:eastAsia="Times New Roman" w:cstheme="minorHAnsi"/>
          <w:color w:val="222222"/>
          <w:szCs w:val="20"/>
        </w:rPr>
        <w:t>pharmaco</w:t>
      </w:r>
      <w:proofErr w:type="spellEnd"/>
      <w:r w:rsidRPr="00345B59">
        <w:rPr>
          <w:rFonts w:eastAsia="Times New Roman" w:cstheme="minorHAnsi"/>
          <w:color w:val="222222"/>
          <w:szCs w:val="20"/>
        </w:rPr>
        <w:t>-challenge t</w:t>
      </w:r>
      <w:r>
        <w:rPr>
          <w:rFonts w:eastAsia="Times New Roman" w:cstheme="minorHAnsi"/>
          <w:color w:val="222222"/>
          <w:szCs w:val="20"/>
        </w:rPr>
        <w:t>o D-</w:t>
      </w:r>
      <w:proofErr w:type="spellStart"/>
      <w:r>
        <w:rPr>
          <w:rFonts w:eastAsia="Times New Roman" w:cstheme="minorHAnsi"/>
          <w:color w:val="222222"/>
          <w:szCs w:val="20"/>
        </w:rPr>
        <w:t>fenfluramine</w:t>
      </w:r>
      <w:proofErr w:type="spellEnd"/>
      <w:r>
        <w:rPr>
          <w:rFonts w:eastAsia="Times New Roman" w:cstheme="minorHAnsi"/>
          <w:color w:val="222222"/>
          <w:szCs w:val="20"/>
        </w:rPr>
        <w:t xml:space="preserve"> and placebo in </w:t>
      </w:r>
      <w:r w:rsidRPr="00345B59">
        <w:rPr>
          <w:rFonts w:eastAsia="Times New Roman" w:cstheme="minorHAnsi"/>
          <w:color w:val="222222"/>
          <w:szCs w:val="20"/>
        </w:rPr>
        <w:t>healthy men.</w:t>
      </w:r>
      <w:proofErr w:type="gramEnd"/>
      <w:r w:rsidRPr="00345B59">
        <w:rPr>
          <w:rFonts w:eastAsia="Times New Roman" w:cstheme="minorHAnsi"/>
          <w:color w:val="222222"/>
          <w:szCs w:val="20"/>
        </w:rPr>
        <w:t xml:space="preserve"> Psychiatry Res, 118, 129-136.</w:t>
      </w:r>
    </w:p>
    <w:p w14:paraId="0F6C5A89" w14:textId="77777777" w:rsidR="00472780" w:rsidRPr="00345B59" w:rsidRDefault="00472780" w:rsidP="00472780">
      <w:pPr>
        <w:spacing w:after="0" w:line="240" w:lineRule="auto"/>
        <w:rPr>
          <w:rFonts w:eastAsia="Times New Roman" w:cstheme="minorHAnsi"/>
          <w:color w:val="222222"/>
          <w:szCs w:val="20"/>
        </w:rPr>
      </w:pPr>
    </w:p>
    <w:p w14:paraId="4AD9F6B0"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Light, K. C., Smith, T. E., Johns, J. M., </w:t>
      </w:r>
      <w:proofErr w:type="spellStart"/>
      <w:r w:rsidRPr="00345B59">
        <w:rPr>
          <w:rFonts w:eastAsia="Times New Roman" w:cstheme="minorHAnsi"/>
          <w:color w:val="222222"/>
          <w:szCs w:val="20"/>
        </w:rPr>
        <w:t>Brownley</w:t>
      </w:r>
      <w:proofErr w:type="spellEnd"/>
      <w:r w:rsidRPr="00345B59">
        <w:rPr>
          <w:rFonts w:eastAsia="Times New Roman" w:cstheme="minorHAnsi"/>
          <w:color w:val="222222"/>
          <w:szCs w:val="20"/>
        </w:rPr>
        <w:t xml:space="preserve">, K. A., </w:t>
      </w:r>
      <w:proofErr w:type="spellStart"/>
      <w:r w:rsidRPr="00345B59">
        <w:rPr>
          <w:rFonts w:eastAsia="Times New Roman" w:cstheme="minorHAnsi"/>
          <w:color w:val="222222"/>
          <w:szCs w:val="20"/>
        </w:rPr>
        <w:t>Hofheimer</w:t>
      </w:r>
      <w:proofErr w:type="spellEnd"/>
      <w:r w:rsidRPr="00345B59">
        <w:rPr>
          <w:rFonts w:eastAsia="Times New Roman" w:cstheme="minorHAnsi"/>
          <w:color w:val="222222"/>
          <w:szCs w:val="20"/>
        </w:rPr>
        <w:t xml:space="preserve">, J. A., &amp; </w:t>
      </w:r>
      <w:proofErr w:type="spellStart"/>
      <w:r w:rsidRPr="00345B59">
        <w:rPr>
          <w:rFonts w:eastAsia="Times New Roman" w:cstheme="minorHAnsi"/>
          <w:color w:val="222222"/>
          <w:szCs w:val="20"/>
        </w:rPr>
        <w:t>Amico</w:t>
      </w:r>
      <w:proofErr w:type="spellEnd"/>
      <w:r w:rsidRPr="00345B59">
        <w:rPr>
          <w:rFonts w:eastAsia="Times New Roman" w:cstheme="minorHAnsi"/>
          <w:color w:val="222222"/>
          <w:szCs w:val="20"/>
        </w:rPr>
        <w:t xml:space="preserve">, J. A. (2000) Oxytocin </w:t>
      </w:r>
      <w:proofErr w:type="spellStart"/>
      <w:r w:rsidRPr="00345B59">
        <w:rPr>
          <w:rFonts w:eastAsia="Times New Roman" w:cstheme="minorHAnsi"/>
          <w:color w:val="222222"/>
          <w:szCs w:val="20"/>
        </w:rPr>
        <w:t>responsitivity</w:t>
      </w:r>
      <w:proofErr w:type="spellEnd"/>
      <w:r w:rsidRPr="00345B59">
        <w:rPr>
          <w:rFonts w:eastAsia="Times New Roman" w:cstheme="minorHAnsi"/>
          <w:color w:val="222222"/>
          <w:szCs w:val="20"/>
        </w:rPr>
        <w:t xml:space="preserve"> in mothers of infants: A preliminary study of relationships with blood pressure during laboratory stress and normal ambulatory activity. Health Psychology, 19(6), 560-567. doi:10.1037/0278-6133.19.6.560</w:t>
      </w:r>
    </w:p>
    <w:p w14:paraId="26D98B44" w14:textId="77777777" w:rsidR="00472780" w:rsidRPr="00345B59" w:rsidRDefault="00472780" w:rsidP="00472780">
      <w:pPr>
        <w:spacing w:after="0" w:line="240" w:lineRule="auto"/>
        <w:rPr>
          <w:rFonts w:eastAsia="Times New Roman" w:cstheme="minorHAnsi"/>
          <w:color w:val="222222"/>
          <w:szCs w:val="20"/>
        </w:rPr>
      </w:pPr>
    </w:p>
    <w:p w14:paraId="02C07491" w14:textId="77777777" w:rsidR="00472780" w:rsidRDefault="00472780" w:rsidP="00472780">
      <w:pPr>
        <w:spacing w:after="0" w:line="240" w:lineRule="auto"/>
        <w:rPr>
          <w:rFonts w:eastAsia="Times New Roman" w:cstheme="minorHAnsi"/>
          <w:color w:val="222222"/>
          <w:szCs w:val="20"/>
        </w:rPr>
      </w:pPr>
      <w:proofErr w:type="spellStart"/>
      <w:proofErr w:type="gramStart"/>
      <w:r w:rsidRPr="00345B59">
        <w:rPr>
          <w:rFonts w:eastAsia="Times New Roman" w:cstheme="minorHAnsi"/>
          <w:color w:val="222222"/>
          <w:szCs w:val="20"/>
        </w:rPr>
        <w:t>Marazziti</w:t>
      </w:r>
      <w:proofErr w:type="spellEnd"/>
      <w:r w:rsidRPr="00345B59">
        <w:rPr>
          <w:rFonts w:eastAsia="Times New Roman" w:cstheme="minorHAnsi"/>
          <w:color w:val="222222"/>
          <w:szCs w:val="20"/>
        </w:rPr>
        <w:t xml:space="preserve">, D., </w:t>
      </w:r>
      <w:proofErr w:type="spellStart"/>
      <w:r w:rsidRPr="00345B59">
        <w:rPr>
          <w:rFonts w:eastAsia="Times New Roman" w:cstheme="minorHAnsi"/>
          <w:color w:val="222222"/>
          <w:szCs w:val="20"/>
        </w:rPr>
        <w:t>Dell'Osso</w:t>
      </w:r>
      <w:proofErr w:type="spellEnd"/>
      <w:r w:rsidRPr="00345B59">
        <w:rPr>
          <w:rFonts w:eastAsia="Times New Roman" w:cstheme="minorHAnsi"/>
          <w:color w:val="222222"/>
          <w:szCs w:val="20"/>
        </w:rPr>
        <w:t xml:space="preserve">, B., </w:t>
      </w:r>
      <w:proofErr w:type="spellStart"/>
      <w:r w:rsidRPr="00345B59">
        <w:rPr>
          <w:rFonts w:eastAsia="Times New Roman" w:cstheme="minorHAnsi"/>
          <w:color w:val="222222"/>
          <w:szCs w:val="20"/>
        </w:rPr>
        <w:t>Baroni</w:t>
      </w:r>
      <w:proofErr w:type="spellEnd"/>
      <w:r w:rsidRPr="00345B59">
        <w:rPr>
          <w:rFonts w:eastAsia="Times New Roman" w:cstheme="minorHAnsi"/>
          <w:color w:val="222222"/>
          <w:szCs w:val="20"/>
        </w:rPr>
        <w:t xml:space="preserve">, S., </w:t>
      </w:r>
      <w:proofErr w:type="spellStart"/>
      <w:r w:rsidRPr="00345B59">
        <w:rPr>
          <w:rFonts w:eastAsia="Times New Roman" w:cstheme="minorHAnsi"/>
          <w:color w:val="222222"/>
          <w:szCs w:val="20"/>
        </w:rPr>
        <w:t>Mungai</w:t>
      </w:r>
      <w:proofErr w:type="spellEnd"/>
      <w:r w:rsidRPr="00345B59">
        <w:rPr>
          <w:rFonts w:eastAsia="Times New Roman" w:cstheme="minorHAnsi"/>
          <w:color w:val="222222"/>
          <w:szCs w:val="20"/>
        </w:rPr>
        <w:t xml:space="preserve">, F., Catena, M., </w:t>
      </w:r>
      <w:proofErr w:type="spellStart"/>
      <w:r w:rsidRPr="00345B59">
        <w:rPr>
          <w:rFonts w:eastAsia="Times New Roman" w:cstheme="minorHAnsi"/>
          <w:color w:val="222222"/>
          <w:szCs w:val="20"/>
        </w:rPr>
        <w:t>Rucci</w:t>
      </w:r>
      <w:proofErr w:type="spellEnd"/>
      <w:r w:rsidRPr="00345B59">
        <w:rPr>
          <w:rFonts w:eastAsia="Times New Roman" w:cstheme="minorHAnsi"/>
          <w:color w:val="222222"/>
          <w:szCs w:val="20"/>
        </w:rPr>
        <w:t xml:space="preserve">, P., &amp; ... </w:t>
      </w:r>
      <w:proofErr w:type="spellStart"/>
      <w:r w:rsidRPr="00345B59">
        <w:rPr>
          <w:rFonts w:eastAsia="Times New Roman" w:cstheme="minorHAnsi"/>
          <w:color w:val="222222"/>
          <w:szCs w:val="20"/>
        </w:rPr>
        <w:t>Dell'Osso</w:t>
      </w:r>
      <w:proofErr w:type="spellEnd"/>
      <w:r w:rsidRPr="00345B59">
        <w:rPr>
          <w:rFonts w:eastAsia="Times New Roman" w:cstheme="minorHAnsi"/>
          <w:color w:val="222222"/>
          <w:szCs w:val="20"/>
        </w:rPr>
        <w:t>, L. (2006) A relationship between oxytocin and anxiety of romantic attachment.</w:t>
      </w:r>
      <w:proofErr w:type="gramEnd"/>
      <w:r w:rsidRPr="00345B59">
        <w:rPr>
          <w:rFonts w:eastAsia="Times New Roman" w:cstheme="minorHAnsi"/>
          <w:color w:val="222222"/>
          <w:szCs w:val="20"/>
        </w:rPr>
        <w:t xml:space="preserve"> Clinical Practice </w:t>
      </w:r>
      <w:proofErr w:type="gramStart"/>
      <w:r w:rsidRPr="00345B59">
        <w:rPr>
          <w:rFonts w:eastAsia="Times New Roman" w:cstheme="minorHAnsi"/>
          <w:color w:val="222222"/>
          <w:szCs w:val="20"/>
        </w:rPr>
        <w:t>And</w:t>
      </w:r>
      <w:proofErr w:type="gramEnd"/>
      <w:r w:rsidRPr="00345B59">
        <w:rPr>
          <w:rFonts w:eastAsia="Times New Roman" w:cstheme="minorHAnsi"/>
          <w:color w:val="222222"/>
          <w:szCs w:val="20"/>
        </w:rPr>
        <w:t xml:space="preserve"> Epidemiology In Mental Health, 2:28. </w:t>
      </w:r>
      <w:proofErr w:type="gramStart"/>
      <w:r w:rsidRPr="00345B59">
        <w:rPr>
          <w:rFonts w:eastAsia="Times New Roman" w:cstheme="minorHAnsi"/>
          <w:color w:val="222222"/>
          <w:szCs w:val="20"/>
        </w:rPr>
        <w:t>doi:</w:t>
      </w:r>
      <w:proofErr w:type="gramEnd"/>
      <w:r w:rsidRPr="00345B59">
        <w:rPr>
          <w:rFonts w:eastAsia="Times New Roman" w:cstheme="minorHAnsi"/>
          <w:color w:val="222222"/>
          <w:szCs w:val="20"/>
        </w:rPr>
        <w:t>10.1186/1745-0179-2-28</w:t>
      </w:r>
    </w:p>
    <w:p w14:paraId="2C448F61" w14:textId="77777777" w:rsidR="00472780" w:rsidRPr="00345B59" w:rsidRDefault="00472780" w:rsidP="00472780">
      <w:pPr>
        <w:spacing w:after="0" w:line="240" w:lineRule="auto"/>
        <w:rPr>
          <w:rFonts w:eastAsia="Times New Roman" w:cstheme="minorHAnsi"/>
          <w:color w:val="222222"/>
          <w:szCs w:val="20"/>
        </w:rPr>
      </w:pPr>
    </w:p>
    <w:p w14:paraId="5D3D58A0"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Miller, S. C., Kennedy, C., </w:t>
      </w:r>
      <w:proofErr w:type="spellStart"/>
      <w:r w:rsidRPr="00345B59">
        <w:rPr>
          <w:rFonts w:eastAsia="Times New Roman" w:cstheme="minorHAnsi"/>
          <w:color w:val="222222"/>
          <w:szCs w:val="20"/>
        </w:rPr>
        <w:t>Devoe</w:t>
      </w:r>
      <w:proofErr w:type="spellEnd"/>
      <w:r w:rsidRPr="00345B59">
        <w:rPr>
          <w:rFonts w:eastAsia="Times New Roman" w:cstheme="minorHAnsi"/>
          <w:color w:val="222222"/>
          <w:szCs w:val="20"/>
        </w:rPr>
        <w:t xml:space="preserve">, D., Hickey, M., Nelson, T., &amp; </w:t>
      </w:r>
      <w:proofErr w:type="spellStart"/>
      <w:r w:rsidRPr="00345B59">
        <w:rPr>
          <w:rFonts w:eastAsia="Times New Roman" w:cstheme="minorHAnsi"/>
          <w:color w:val="222222"/>
          <w:szCs w:val="20"/>
        </w:rPr>
        <w:t>Kogan</w:t>
      </w:r>
      <w:proofErr w:type="spellEnd"/>
      <w:r w:rsidRPr="00345B59">
        <w:rPr>
          <w:rFonts w:eastAsia="Times New Roman" w:cstheme="minorHAnsi"/>
          <w:color w:val="222222"/>
          <w:szCs w:val="20"/>
        </w:rPr>
        <w:t xml:space="preserve">, L. (2009) </w:t>
      </w:r>
      <w:proofErr w:type="gramStart"/>
      <w:r w:rsidRPr="00345B59">
        <w:rPr>
          <w:rFonts w:eastAsia="Times New Roman" w:cstheme="minorHAnsi"/>
          <w:color w:val="222222"/>
          <w:szCs w:val="20"/>
        </w:rPr>
        <w:t>An</w:t>
      </w:r>
      <w:proofErr w:type="gramEnd"/>
      <w:r w:rsidRPr="00345B59">
        <w:rPr>
          <w:rFonts w:eastAsia="Times New Roman" w:cstheme="minorHAnsi"/>
          <w:color w:val="222222"/>
          <w:szCs w:val="20"/>
        </w:rPr>
        <w:t xml:space="preserve"> examination of changes in oxytocin levels in men and women before and after interaction with a bonded dog. </w:t>
      </w:r>
      <w:proofErr w:type="spellStart"/>
      <w:r w:rsidRPr="00345B59">
        <w:rPr>
          <w:rFonts w:eastAsia="Times New Roman" w:cstheme="minorHAnsi"/>
          <w:color w:val="222222"/>
          <w:szCs w:val="20"/>
        </w:rPr>
        <w:t>Anthrozoos</w:t>
      </w:r>
      <w:proofErr w:type="spellEnd"/>
      <w:r w:rsidRPr="00345B59">
        <w:rPr>
          <w:rFonts w:eastAsia="Times New Roman" w:cstheme="minorHAnsi"/>
          <w:color w:val="222222"/>
          <w:szCs w:val="20"/>
        </w:rPr>
        <w:t xml:space="preserve">, 22(1), 31-42. </w:t>
      </w:r>
      <w:proofErr w:type="spellStart"/>
      <w:r w:rsidRPr="00345B59">
        <w:rPr>
          <w:rFonts w:eastAsia="Times New Roman" w:cstheme="minorHAnsi"/>
          <w:color w:val="222222"/>
          <w:szCs w:val="20"/>
        </w:rPr>
        <w:t>Doi</w:t>
      </w:r>
      <w:proofErr w:type="spellEnd"/>
      <w:r w:rsidRPr="00345B59">
        <w:rPr>
          <w:rFonts w:eastAsia="Times New Roman" w:cstheme="minorHAnsi"/>
          <w:color w:val="222222"/>
          <w:szCs w:val="20"/>
        </w:rPr>
        <w:t xml:space="preserve">: 10.2752/175303708X390455  </w:t>
      </w:r>
    </w:p>
    <w:p w14:paraId="157DE18C" w14:textId="77777777" w:rsidR="00472780" w:rsidRPr="00345B59" w:rsidRDefault="00472780" w:rsidP="00472780">
      <w:pPr>
        <w:spacing w:after="0" w:line="240" w:lineRule="auto"/>
        <w:rPr>
          <w:rFonts w:eastAsia="Times New Roman" w:cstheme="minorHAnsi"/>
          <w:color w:val="222222"/>
          <w:szCs w:val="20"/>
        </w:rPr>
      </w:pPr>
    </w:p>
    <w:p w14:paraId="19426F29" w14:textId="77777777" w:rsidR="00472780"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Modahl</w:t>
      </w:r>
      <w:proofErr w:type="spellEnd"/>
      <w:r w:rsidRPr="00345B59">
        <w:rPr>
          <w:rFonts w:eastAsia="Times New Roman" w:cstheme="minorHAnsi"/>
          <w:color w:val="222222"/>
          <w:szCs w:val="20"/>
        </w:rPr>
        <w:t>, C., Green, L., Fein, D., Morris, M., Waterhouse, L., Feinstein, C. &amp; Levin, H. (1998) Plasma oxytocin levels in autistic children. Biological Psychiatry, 43(4), 270-277.</w:t>
      </w:r>
    </w:p>
    <w:p w14:paraId="24AF2D52" w14:textId="77777777" w:rsidR="00472780" w:rsidRPr="00345B59" w:rsidRDefault="00472780" w:rsidP="00472780">
      <w:pPr>
        <w:spacing w:after="0" w:line="240" w:lineRule="auto"/>
        <w:rPr>
          <w:rFonts w:eastAsia="Times New Roman" w:cstheme="minorHAnsi"/>
          <w:color w:val="222222"/>
          <w:szCs w:val="20"/>
        </w:rPr>
      </w:pPr>
    </w:p>
    <w:p w14:paraId="6F6A69D2" w14:textId="77777777" w:rsidR="00472780" w:rsidRPr="00345B59"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Nilsson, U. (2009, </w:t>
      </w:r>
      <w:proofErr w:type="gramStart"/>
      <w:r w:rsidRPr="00345B59">
        <w:rPr>
          <w:rFonts w:eastAsia="Times New Roman" w:cstheme="minorHAnsi"/>
          <w:color w:val="222222"/>
          <w:szCs w:val="20"/>
        </w:rPr>
        <w:t>Aug )</w:t>
      </w:r>
      <w:proofErr w:type="gramEnd"/>
      <w:r w:rsidRPr="00345B59">
        <w:rPr>
          <w:rFonts w:eastAsia="Times New Roman" w:cstheme="minorHAnsi"/>
          <w:color w:val="222222"/>
          <w:szCs w:val="20"/>
        </w:rPr>
        <w:t xml:space="preserve"> Soothing music can increase oxytocin levels during bed rest after</w:t>
      </w:r>
    </w:p>
    <w:p w14:paraId="606A7E9F" w14:textId="77777777" w:rsidR="00472780" w:rsidRPr="00345B59"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open-heart</w:t>
      </w:r>
      <w:proofErr w:type="gramEnd"/>
      <w:r w:rsidRPr="00345B59">
        <w:rPr>
          <w:rFonts w:eastAsia="Times New Roman" w:cstheme="minorHAnsi"/>
          <w:color w:val="222222"/>
          <w:szCs w:val="20"/>
        </w:rPr>
        <w:t xml:space="preserve"> surgery: a </w:t>
      </w:r>
      <w:proofErr w:type="spellStart"/>
      <w:r w:rsidRPr="00345B59">
        <w:rPr>
          <w:rFonts w:eastAsia="Times New Roman" w:cstheme="minorHAnsi"/>
          <w:color w:val="222222"/>
          <w:szCs w:val="20"/>
        </w:rPr>
        <w:t>randomised</w:t>
      </w:r>
      <w:proofErr w:type="spellEnd"/>
      <w:r w:rsidRPr="00345B59">
        <w:rPr>
          <w:rFonts w:eastAsia="Times New Roman" w:cstheme="minorHAnsi"/>
          <w:color w:val="222222"/>
          <w:szCs w:val="20"/>
        </w:rPr>
        <w:t xml:space="preserve"> control trial. Journal of Clinical Nursing, 18 (15), 2153-2161. </w:t>
      </w:r>
      <w:proofErr w:type="spellStart"/>
      <w:proofErr w:type="gramStart"/>
      <w:r w:rsidRPr="00345B59">
        <w:rPr>
          <w:rFonts w:eastAsia="Times New Roman" w:cstheme="minorHAnsi"/>
          <w:color w:val="222222"/>
          <w:szCs w:val="20"/>
        </w:rPr>
        <w:t>doi</w:t>
      </w:r>
      <w:proofErr w:type="spellEnd"/>
      <w:proofErr w:type="gramEnd"/>
      <w:r w:rsidRPr="00345B59">
        <w:rPr>
          <w:rFonts w:eastAsia="Times New Roman" w:cstheme="minorHAnsi"/>
          <w:color w:val="222222"/>
          <w:szCs w:val="20"/>
        </w:rPr>
        <w:t xml:space="preserve">: 10.1111/j.1365-2702.2008.02718.x   </w:t>
      </w:r>
    </w:p>
    <w:p w14:paraId="708871CD" w14:textId="77777777" w:rsidR="00472780" w:rsidRPr="00345B59" w:rsidRDefault="00472780" w:rsidP="00472780">
      <w:pPr>
        <w:spacing w:after="0" w:line="240" w:lineRule="auto"/>
        <w:rPr>
          <w:rFonts w:eastAsia="Times New Roman" w:cstheme="minorHAnsi"/>
          <w:color w:val="222222"/>
          <w:szCs w:val="20"/>
        </w:rPr>
      </w:pPr>
    </w:p>
    <w:p w14:paraId="3D82AFB9" w14:textId="77777777" w:rsidR="00472780" w:rsidRDefault="00472780" w:rsidP="00472780">
      <w:pPr>
        <w:spacing w:after="0" w:line="240" w:lineRule="auto"/>
        <w:rPr>
          <w:rFonts w:eastAsia="Times New Roman" w:cstheme="minorHAnsi"/>
          <w:color w:val="222222"/>
          <w:szCs w:val="20"/>
        </w:rPr>
      </w:pPr>
      <w:proofErr w:type="spellStart"/>
      <w:proofErr w:type="gramStart"/>
      <w:r w:rsidRPr="00345B59">
        <w:rPr>
          <w:rFonts w:eastAsia="Times New Roman" w:cstheme="minorHAnsi"/>
          <w:color w:val="222222"/>
          <w:szCs w:val="20"/>
        </w:rPr>
        <w:t>Ohlsson</w:t>
      </w:r>
      <w:proofErr w:type="spellEnd"/>
      <w:r w:rsidRPr="00345B59">
        <w:rPr>
          <w:rFonts w:eastAsia="Times New Roman" w:cstheme="minorHAnsi"/>
          <w:color w:val="222222"/>
          <w:szCs w:val="20"/>
        </w:rPr>
        <w:t xml:space="preserve">, B., </w:t>
      </w:r>
      <w:proofErr w:type="spellStart"/>
      <w:r w:rsidRPr="00345B59">
        <w:rPr>
          <w:rFonts w:eastAsia="Times New Roman" w:cstheme="minorHAnsi"/>
          <w:color w:val="222222"/>
          <w:szCs w:val="20"/>
        </w:rPr>
        <w:t>Rehfeld</w:t>
      </w:r>
      <w:proofErr w:type="spellEnd"/>
      <w:r w:rsidRPr="00345B59">
        <w:rPr>
          <w:rFonts w:eastAsia="Times New Roman" w:cstheme="minorHAnsi"/>
          <w:color w:val="222222"/>
          <w:szCs w:val="20"/>
        </w:rPr>
        <w:t xml:space="preserve">, J. F., &amp; </w:t>
      </w:r>
      <w:proofErr w:type="spellStart"/>
      <w:r w:rsidRPr="00345B59">
        <w:rPr>
          <w:rFonts w:eastAsia="Times New Roman" w:cstheme="minorHAnsi"/>
          <w:color w:val="222222"/>
          <w:szCs w:val="20"/>
        </w:rPr>
        <w:t>Forsling</w:t>
      </w:r>
      <w:proofErr w:type="spellEnd"/>
      <w:r w:rsidRPr="00345B59">
        <w:rPr>
          <w:rFonts w:eastAsia="Times New Roman" w:cstheme="minorHAnsi"/>
          <w:color w:val="222222"/>
          <w:szCs w:val="20"/>
        </w:rPr>
        <w:t>, M. L. (2004) Oxytocin and cholecystokinin secretion in women with colectomy.</w:t>
      </w:r>
      <w:proofErr w:type="gramEnd"/>
      <w:r w:rsidRPr="00345B59">
        <w:rPr>
          <w:rFonts w:eastAsia="Times New Roman" w:cstheme="minorHAnsi"/>
          <w:color w:val="222222"/>
          <w:szCs w:val="20"/>
        </w:rPr>
        <w:t xml:space="preserve"> BMC Gastroenterology, 425-426. </w:t>
      </w:r>
      <w:proofErr w:type="gramStart"/>
      <w:r w:rsidRPr="00345B59">
        <w:rPr>
          <w:rFonts w:eastAsia="Times New Roman" w:cstheme="minorHAnsi"/>
          <w:color w:val="222222"/>
          <w:szCs w:val="20"/>
        </w:rPr>
        <w:t>doi:</w:t>
      </w:r>
      <w:proofErr w:type="gramEnd"/>
      <w:r w:rsidRPr="00345B59">
        <w:rPr>
          <w:rFonts w:eastAsia="Times New Roman" w:cstheme="minorHAnsi"/>
          <w:color w:val="222222"/>
          <w:szCs w:val="20"/>
        </w:rPr>
        <w:t>10.1186/1471-230X-4-25</w:t>
      </w:r>
    </w:p>
    <w:p w14:paraId="599C1590" w14:textId="77777777" w:rsidR="00472780" w:rsidRPr="00345B59" w:rsidRDefault="00472780" w:rsidP="00472780">
      <w:pPr>
        <w:spacing w:after="0" w:line="240" w:lineRule="auto"/>
        <w:rPr>
          <w:rFonts w:eastAsia="Times New Roman" w:cstheme="minorHAnsi"/>
          <w:color w:val="222222"/>
          <w:szCs w:val="20"/>
        </w:rPr>
      </w:pPr>
    </w:p>
    <w:p w14:paraId="53F4087B" w14:textId="77777777" w:rsidR="00472780"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 xml:space="preserve">Parker KJ, Kenna HA, </w:t>
      </w:r>
      <w:proofErr w:type="spellStart"/>
      <w:r w:rsidRPr="00345B59">
        <w:rPr>
          <w:rFonts w:eastAsia="Times New Roman" w:cstheme="minorHAnsi"/>
          <w:color w:val="222222"/>
          <w:szCs w:val="20"/>
        </w:rPr>
        <w:t>Zeitzer</w:t>
      </w:r>
      <w:proofErr w:type="spellEnd"/>
      <w:r w:rsidRPr="00345B59">
        <w:rPr>
          <w:rFonts w:eastAsia="Times New Roman" w:cstheme="minorHAnsi"/>
          <w:color w:val="222222"/>
          <w:szCs w:val="20"/>
        </w:rPr>
        <w:t xml:space="preserve"> JM,</w:t>
      </w:r>
      <w:r>
        <w:rPr>
          <w:rFonts w:eastAsia="Times New Roman" w:cstheme="minorHAnsi"/>
          <w:color w:val="222222"/>
          <w:szCs w:val="20"/>
        </w:rPr>
        <w:t xml:space="preserve"> Keller J, </w:t>
      </w:r>
      <w:proofErr w:type="spellStart"/>
      <w:r>
        <w:rPr>
          <w:rFonts w:eastAsia="Times New Roman" w:cstheme="minorHAnsi"/>
          <w:color w:val="222222"/>
          <w:szCs w:val="20"/>
        </w:rPr>
        <w:t>Blasey</w:t>
      </w:r>
      <w:proofErr w:type="spellEnd"/>
      <w:r>
        <w:rPr>
          <w:rFonts w:eastAsia="Times New Roman" w:cstheme="minorHAnsi"/>
          <w:color w:val="222222"/>
          <w:szCs w:val="20"/>
        </w:rPr>
        <w:t xml:space="preserve"> CM, </w:t>
      </w:r>
      <w:proofErr w:type="spellStart"/>
      <w:r>
        <w:rPr>
          <w:rFonts w:eastAsia="Times New Roman" w:cstheme="minorHAnsi"/>
          <w:color w:val="222222"/>
          <w:szCs w:val="20"/>
        </w:rPr>
        <w:t>Amico</w:t>
      </w:r>
      <w:proofErr w:type="spellEnd"/>
      <w:r>
        <w:rPr>
          <w:rFonts w:eastAsia="Times New Roman" w:cstheme="minorHAnsi"/>
          <w:color w:val="222222"/>
          <w:szCs w:val="20"/>
        </w:rPr>
        <w:t xml:space="preserve"> JA, </w:t>
      </w:r>
      <w:proofErr w:type="spellStart"/>
      <w:r w:rsidRPr="00345B59">
        <w:rPr>
          <w:rFonts w:eastAsia="Times New Roman" w:cstheme="minorHAnsi"/>
          <w:color w:val="222222"/>
          <w:szCs w:val="20"/>
        </w:rPr>
        <w:t>Schatzberg</w:t>
      </w:r>
      <w:proofErr w:type="spellEnd"/>
      <w:r w:rsidRPr="00345B59">
        <w:rPr>
          <w:rFonts w:eastAsia="Times New Roman" w:cstheme="minorHAnsi"/>
          <w:color w:val="222222"/>
          <w:szCs w:val="20"/>
        </w:rPr>
        <w:t xml:space="preserve"> AF.</w:t>
      </w:r>
      <w:proofErr w:type="gram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(2010) Preliminary evidence that plasma oxytocin levels are elevated in major depression.</w:t>
      </w:r>
      <w:proofErr w:type="gramEnd"/>
      <w:r w:rsidRPr="00345B59">
        <w:rPr>
          <w:rFonts w:eastAsia="Times New Roman" w:cstheme="minorHAnsi"/>
          <w:color w:val="222222"/>
          <w:szCs w:val="20"/>
        </w:rPr>
        <w:t xml:space="preserve"> Psychiatry Res, 178, 359-362.</w:t>
      </w:r>
    </w:p>
    <w:p w14:paraId="53F64859" w14:textId="77777777" w:rsidR="00472780" w:rsidRPr="00345B59" w:rsidRDefault="00472780" w:rsidP="00472780">
      <w:pPr>
        <w:spacing w:after="0" w:line="240" w:lineRule="auto"/>
        <w:rPr>
          <w:rFonts w:eastAsia="Times New Roman" w:cstheme="minorHAnsi"/>
          <w:color w:val="222222"/>
          <w:szCs w:val="20"/>
        </w:rPr>
      </w:pPr>
    </w:p>
    <w:p w14:paraId="2A426D3A" w14:textId="77777777" w:rsidR="00472780"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Péqueux</w:t>
      </w:r>
      <w:proofErr w:type="spellEnd"/>
      <w:r w:rsidRPr="00345B59">
        <w:rPr>
          <w:rFonts w:eastAsia="Times New Roman" w:cstheme="minorHAnsi"/>
          <w:color w:val="222222"/>
          <w:szCs w:val="20"/>
        </w:rPr>
        <w:t xml:space="preserve">, C. C., </w:t>
      </w:r>
      <w:proofErr w:type="spellStart"/>
      <w:r w:rsidRPr="00345B59">
        <w:rPr>
          <w:rFonts w:eastAsia="Times New Roman" w:cstheme="minorHAnsi"/>
          <w:color w:val="222222"/>
          <w:szCs w:val="20"/>
        </w:rPr>
        <w:t>Hendrick</w:t>
      </w:r>
      <w:proofErr w:type="spellEnd"/>
      <w:r w:rsidRPr="00345B59">
        <w:rPr>
          <w:rFonts w:eastAsia="Times New Roman" w:cstheme="minorHAnsi"/>
          <w:color w:val="222222"/>
          <w:szCs w:val="20"/>
        </w:rPr>
        <w:t xml:space="preserve">, J. C., </w:t>
      </w:r>
      <w:proofErr w:type="spellStart"/>
      <w:r w:rsidRPr="00345B59">
        <w:rPr>
          <w:rFonts w:eastAsia="Times New Roman" w:cstheme="minorHAnsi"/>
          <w:color w:val="222222"/>
          <w:szCs w:val="20"/>
        </w:rPr>
        <w:t>Hagelstein</w:t>
      </w:r>
      <w:proofErr w:type="spellEnd"/>
      <w:r w:rsidRPr="00345B59">
        <w:rPr>
          <w:rFonts w:eastAsia="Times New Roman" w:cstheme="minorHAnsi"/>
          <w:color w:val="222222"/>
          <w:szCs w:val="20"/>
        </w:rPr>
        <w:t xml:space="preserve">, M. T., </w:t>
      </w:r>
      <w:proofErr w:type="spellStart"/>
      <w:r w:rsidRPr="00345B59">
        <w:rPr>
          <w:rFonts w:eastAsia="Times New Roman" w:cstheme="minorHAnsi"/>
          <w:color w:val="222222"/>
          <w:szCs w:val="20"/>
        </w:rPr>
        <w:t>Geenen</w:t>
      </w:r>
      <w:proofErr w:type="spellEnd"/>
      <w:r w:rsidRPr="00345B59">
        <w:rPr>
          <w:rFonts w:eastAsia="Times New Roman" w:cstheme="minorHAnsi"/>
          <w:color w:val="222222"/>
          <w:szCs w:val="20"/>
        </w:rPr>
        <w:t xml:space="preserve">, V. V., &amp; </w:t>
      </w:r>
      <w:proofErr w:type="spellStart"/>
      <w:r w:rsidRPr="00345B59">
        <w:rPr>
          <w:rFonts w:eastAsia="Times New Roman" w:cstheme="minorHAnsi"/>
          <w:color w:val="222222"/>
          <w:szCs w:val="20"/>
        </w:rPr>
        <w:t>Legros</w:t>
      </w:r>
      <w:proofErr w:type="spellEnd"/>
      <w:r w:rsidRPr="00345B59">
        <w:rPr>
          <w:rFonts w:eastAsia="Times New Roman" w:cstheme="minorHAnsi"/>
          <w:color w:val="222222"/>
          <w:szCs w:val="20"/>
        </w:rPr>
        <w:t xml:space="preserve">, J. J. (2001) Novel plasma extraction procedure and development of a specific enzyme-immunoassay of oxytocin: application to clinical and biological investigations of small cell carcinoma of the lung. Scandinavian Journal </w:t>
      </w:r>
      <w:proofErr w:type="gramStart"/>
      <w:r w:rsidRPr="00345B59">
        <w:rPr>
          <w:rFonts w:eastAsia="Times New Roman" w:cstheme="minorHAnsi"/>
          <w:color w:val="222222"/>
          <w:szCs w:val="20"/>
        </w:rPr>
        <w:t>Of</w:t>
      </w:r>
      <w:proofErr w:type="gramEnd"/>
      <w:r w:rsidRPr="00345B59">
        <w:rPr>
          <w:rFonts w:eastAsia="Times New Roman" w:cstheme="minorHAnsi"/>
          <w:color w:val="222222"/>
          <w:szCs w:val="20"/>
        </w:rPr>
        <w:t xml:space="preserve"> Clinical &amp; Laboratory Investigation, 61(5), 407-415. </w:t>
      </w:r>
      <w:proofErr w:type="gramStart"/>
      <w:r w:rsidRPr="00345B59">
        <w:rPr>
          <w:rFonts w:eastAsia="Times New Roman" w:cstheme="minorHAnsi"/>
          <w:color w:val="222222"/>
          <w:szCs w:val="20"/>
        </w:rPr>
        <w:t>doi:</w:t>
      </w:r>
      <w:proofErr w:type="gramEnd"/>
      <w:r w:rsidRPr="00345B59">
        <w:rPr>
          <w:rFonts w:eastAsia="Times New Roman" w:cstheme="minorHAnsi"/>
          <w:color w:val="222222"/>
          <w:szCs w:val="20"/>
        </w:rPr>
        <w:t>10.1080/003655101316911468</w:t>
      </w:r>
    </w:p>
    <w:p w14:paraId="51651D51" w14:textId="77777777" w:rsidR="00472780" w:rsidRPr="00345B59" w:rsidRDefault="00472780" w:rsidP="00472780">
      <w:pPr>
        <w:spacing w:after="0" w:line="240" w:lineRule="auto"/>
        <w:rPr>
          <w:rFonts w:eastAsia="Times New Roman" w:cstheme="minorHAnsi"/>
          <w:color w:val="222222"/>
          <w:szCs w:val="20"/>
        </w:rPr>
      </w:pPr>
    </w:p>
    <w:p w14:paraId="2F227EB3"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Rahm, V., </w:t>
      </w:r>
      <w:proofErr w:type="spellStart"/>
      <w:r w:rsidRPr="00345B59">
        <w:rPr>
          <w:rFonts w:eastAsia="Times New Roman" w:cstheme="minorHAnsi"/>
          <w:color w:val="222222"/>
          <w:szCs w:val="20"/>
        </w:rPr>
        <w:t>Hallgren</w:t>
      </w:r>
      <w:proofErr w:type="spellEnd"/>
      <w:r w:rsidRPr="00345B59">
        <w:rPr>
          <w:rFonts w:eastAsia="Times New Roman" w:cstheme="minorHAnsi"/>
          <w:color w:val="222222"/>
          <w:szCs w:val="20"/>
        </w:rPr>
        <w:t xml:space="preserve">, A., </w:t>
      </w:r>
      <w:proofErr w:type="spellStart"/>
      <w:r w:rsidRPr="00345B59">
        <w:rPr>
          <w:rFonts w:eastAsia="Times New Roman" w:cstheme="minorHAnsi"/>
          <w:color w:val="222222"/>
          <w:szCs w:val="20"/>
        </w:rPr>
        <w:t>Högberg</w:t>
      </w:r>
      <w:proofErr w:type="spellEnd"/>
      <w:r w:rsidRPr="00345B59">
        <w:rPr>
          <w:rFonts w:eastAsia="Times New Roman" w:cstheme="minorHAnsi"/>
          <w:color w:val="222222"/>
          <w:szCs w:val="20"/>
        </w:rPr>
        <w:t xml:space="preserve">, H., </w:t>
      </w:r>
      <w:proofErr w:type="spellStart"/>
      <w:r w:rsidRPr="00345B59">
        <w:rPr>
          <w:rFonts w:eastAsia="Times New Roman" w:cstheme="minorHAnsi"/>
          <w:color w:val="222222"/>
          <w:szCs w:val="20"/>
        </w:rPr>
        <w:t>Hurtig</w:t>
      </w:r>
      <w:proofErr w:type="spellEnd"/>
      <w:r w:rsidRPr="00345B59">
        <w:rPr>
          <w:rFonts w:eastAsia="Times New Roman" w:cstheme="minorHAnsi"/>
          <w:color w:val="222222"/>
          <w:szCs w:val="20"/>
        </w:rPr>
        <w:t xml:space="preserve">, I., &amp; </w:t>
      </w:r>
      <w:proofErr w:type="spellStart"/>
      <w:r w:rsidRPr="00345B59">
        <w:rPr>
          <w:rFonts w:eastAsia="Times New Roman" w:cstheme="minorHAnsi"/>
          <w:color w:val="222222"/>
          <w:szCs w:val="20"/>
        </w:rPr>
        <w:t>Odlind</w:t>
      </w:r>
      <w:proofErr w:type="spellEnd"/>
      <w:r w:rsidRPr="00345B59">
        <w:rPr>
          <w:rFonts w:eastAsia="Times New Roman" w:cstheme="minorHAnsi"/>
          <w:color w:val="222222"/>
          <w:szCs w:val="20"/>
        </w:rPr>
        <w:t xml:space="preserve">, V. (2002, Nov) Plasma oxytocin levels in women during labor with or without epidural analgesia: A prospective study. </w:t>
      </w:r>
      <w:proofErr w:type="spellStart"/>
      <w:r w:rsidRPr="00345B59">
        <w:rPr>
          <w:rFonts w:eastAsia="Times New Roman" w:cstheme="minorHAnsi"/>
          <w:color w:val="222222"/>
          <w:szCs w:val="20"/>
        </w:rPr>
        <w:t>Acta</w:t>
      </w:r>
      <w:proofErr w:type="spell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Obstetricia</w:t>
      </w:r>
      <w:proofErr w:type="spell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et</w:t>
      </w:r>
      <w:proofErr w:type="gram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Gynecologica</w:t>
      </w:r>
      <w:proofErr w:type="spell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Scandinavica</w:t>
      </w:r>
      <w:proofErr w:type="spellEnd"/>
      <w:r w:rsidRPr="00345B59">
        <w:rPr>
          <w:rFonts w:eastAsia="Times New Roman" w:cstheme="minorHAnsi"/>
          <w:color w:val="222222"/>
          <w:szCs w:val="20"/>
        </w:rPr>
        <w:t xml:space="preserve">, 81(11), 1033-1039. </w:t>
      </w:r>
      <w:proofErr w:type="spellStart"/>
      <w:r w:rsidRPr="00345B59">
        <w:rPr>
          <w:rFonts w:eastAsia="Times New Roman" w:cstheme="minorHAnsi"/>
          <w:color w:val="222222"/>
          <w:szCs w:val="20"/>
        </w:rPr>
        <w:t>Doi</w:t>
      </w:r>
      <w:proofErr w:type="spellEnd"/>
      <w:r w:rsidRPr="00345B59">
        <w:rPr>
          <w:rFonts w:eastAsia="Times New Roman" w:cstheme="minorHAnsi"/>
          <w:color w:val="222222"/>
          <w:szCs w:val="20"/>
        </w:rPr>
        <w:t>: 10.1034/j.1600-0412.2002.811107.x</w:t>
      </w:r>
    </w:p>
    <w:p w14:paraId="59635D70" w14:textId="77777777" w:rsidR="00472780" w:rsidRPr="00345B59" w:rsidRDefault="00472780" w:rsidP="00472780">
      <w:pPr>
        <w:spacing w:after="0" w:line="240" w:lineRule="auto"/>
        <w:rPr>
          <w:rFonts w:eastAsia="Times New Roman" w:cstheme="minorHAnsi"/>
          <w:color w:val="222222"/>
          <w:szCs w:val="20"/>
        </w:rPr>
      </w:pPr>
    </w:p>
    <w:p w14:paraId="5404654E" w14:textId="77777777" w:rsidR="00472780" w:rsidRPr="00345B59"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Rubin, L. H., Carter, C. S., </w:t>
      </w:r>
      <w:proofErr w:type="spellStart"/>
      <w:r w:rsidRPr="00345B59">
        <w:rPr>
          <w:rFonts w:eastAsia="Times New Roman" w:cstheme="minorHAnsi"/>
          <w:color w:val="222222"/>
          <w:szCs w:val="20"/>
        </w:rPr>
        <w:t>Drogos</w:t>
      </w:r>
      <w:proofErr w:type="spellEnd"/>
      <w:r w:rsidRPr="00345B59">
        <w:rPr>
          <w:rFonts w:eastAsia="Times New Roman" w:cstheme="minorHAnsi"/>
          <w:color w:val="222222"/>
          <w:szCs w:val="20"/>
        </w:rPr>
        <w:t xml:space="preserve">, L., </w:t>
      </w:r>
      <w:proofErr w:type="spellStart"/>
      <w:r w:rsidRPr="00345B59">
        <w:rPr>
          <w:rFonts w:eastAsia="Times New Roman" w:cstheme="minorHAnsi"/>
          <w:color w:val="222222"/>
          <w:szCs w:val="20"/>
        </w:rPr>
        <w:t>Pournajafi-Nazarloo</w:t>
      </w:r>
      <w:proofErr w:type="spellEnd"/>
      <w:r w:rsidRPr="00345B59">
        <w:rPr>
          <w:rFonts w:eastAsia="Times New Roman" w:cstheme="minorHAnsi"/>
          <w:color w:val="222222"/>
          <w:szCs w:val="20"/>
        </w:rPr>
        <w:t>, H., Sweeney, J. A., &amp; Maki, P. M. (2010) Peripheral oxytocin is associated with reduced symptom severity in schizophrenia. Schizophrenia Research, 124, 13-21. doi:10.1016/j.schres.2010.09.014</w:t>
      </w:r>
    </w:p>
    <w:p w14:paraId="47AF5673" w14:textId="77777777" w:rsidR="00472780" w:rsidRPr="00345B59" w:rsidRDefault="00472780" w:rsidP="00472780">
      <w:pPr>
        <w:spacing w:after="0" w:line="240" w:lineRule="auto"/>
        <w:rPr>
          <w:rFonts w:eastAsia="Times New Roman" w:cstheme="minorHAnsi"/>
          <w:color w:val="222222"/>
          <w:szCs w:val="20"/>
        </w:rPr>
      </w:pPr>
    </w:p>
    <w:p w14:paraId="2C944FF2" w14:textId="77777777" w:rsidR="00472780"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Salonia</w:t>
      </w:r>
      <w:proofErr w:type="spellEnd"/>
      <w:r w:rsidRPr="00345B59">
        <w:rPr>
          <w:rFonts w:eastAsia="Times New Roman" w:cstheme="minorHAnsi"/>
          <w:color w:val="222222"/>
          <w:szCs w:val="20"/>
        </w:rPr>
        <w:t xml:space="preserve"> A, </w:t>
      </w:r>
      <w:proofErr w:type="spellStart"/>
      <w:r w:rsidRPr="00345B59">
        <w:rPr>
          <w:rFonts w:eastAsia="Times New Roman" w:cstheme="minorHAnsi"/>
          <w:color w:val="222222"/>
          <w:szCs w:val="20"/>
        </w:rPr>
        <w:t>Nappi</w:t>
      </w:r>
      <w:proofErr w:type="spellEnd"/>
      <w:r w:rsidRPr="00345B59">
        <w:rPr>
          <w:rFonts w:eastAsia="Times New Roman" w:cstheme="minorHAnsi"/>
          <w:color w:val="222222"/>
          <w:szCs w:val="20"/>
        </w:rPr>
        <w:t xml:space="preserve"> RE, </w:t>
      </w:r>
      <w:proofErr w:type="spellStart"/>
      <w:r w:rsidRPr="00345B59">
        <w:rPr>
          <w:rFonts w:eastAsia="Times New Roman" w:cstheme="minorHAnsi"/>
          <w:color w:val="222222"/>
          <w:szCs w:val="20"/>
        </w:rPr>
        <w:t>Pontillo</w:t>
      </w:r>
      <w:proofErr w:type="spellEnd"/>
      <w:r w:rsidRPr="00345B59">
        <w:rPr>
          <w:rFonts w:eastAsia="Times New Roman" w:cstheme="minorHAnsi"/>
          <w:color w:val="222222"/>
          <w:szCs w:val="20"/>
        </w:rPr>
        <w:t xml:space="preserve"> M, </w:t>
      </w:r>
      <w:proofErr w:type="spellStart"/>
      <w:r w:rsidRPr="00345B59">
        <w:rPr>
          <w:rFonts w:eastAsia="Times New Roman" w:cstheme="minorHAnsi"/>
          <w:color w:val="222222"/>
          <w:szCs w:val="20"/>
        </w:rPr>
        <w:t>Dav</w:t>
      </w:r>
      <w:r>
        <w:rPr>
          <w:rFonts w:eastAsia="Times New Roman" w:cstheme="minorHAnsi"/>
          <w:color w:val="222222"/>
          <w:szCs w:val="20"/>
        </w:rPr>
        <w:t>erio</w:t>
      </w:r>
      <w:proofErr w:type="spellEnd"/>
      <w:r>
        <w:rPr>
          <w:rFonts w:eastAsia="Times New Roman" w:cstheme="minorHAnsi"/>
          <w:color w:val="222222"/>
          <w:szCs w:val="20"/>
        </w:rPr>
        <w:t xml:space="preserve"> R, </w:t>
      </w:r>
      <w:proofErr w:type="spellStart"/>
      <w:r>
        <w:rPr>
          <w:rFonts w:eastAsia="Times New Roman" w:cstheme="minorHAnsi"/>
          <w:color w:val="222222"/>
          <w:szCs w:val="20"/>
        </w:rPr>
        <w:t>Smeraldi</w:t>
      </w:r>
      <w:proofErr w:type="spellEnd"/>
      <w:r>
        <w:rPr>
          <w:rFonts w:eastAsia="Times New Roman" w:cstheme="minorHAnsi"/>
          <w:color w:val="222222"/>
          <w:szCs w:val="20"/>
        </w:rPr>
        <w:t xml:space="preserve"> A, </w:t>
      </w:r>
      <w:proofErr w:type="spellStart"/>
      <w:r>
        <w:rPr>
          <w:rFonts w:eastAsia="Times New Roman" w:cstheme="minorHAnsi"/>
          <w:color w:val="222222"/>
          <w:szCs w:val="20"/>
        </w:rPr>
        <w:t>Briganti</w:t>
      </w:r>
      <w:proofErr w:type="spellEnd"/>
      <w:r>
        <w:rPr>
          <w:rFonts w:eastAsia="Times New Roman" w:cstheme="minorHAnsi"/>
          <w:color w:val="222222"/>
          <w:szCs w:val="20"/>
        </w:rPr>
        <w:t xml:space="preserve"> A, </w:t>
      </w:r>
      <w:proofErr w:type="spellStart"/>
      <w:r w:rsidRPr="00345B59">
        <w:rPr>
          <w:rFonts w:eastAsia="Times New Roman" w:cstheme="minorHAnsi"/>
          <w:color w:val="222222"/>
          <w:szCs w:val="20"/>
        </w:rPr>
        <w:t>Fabbri</w:t>
      </w:r>
      <w:proofErr w:type="spellEnd"/>
      <w:r w:rsidRPr="00345B59">
        <w:rPr>
          <w:rFonts w:eastAsia="Times New Roman" w:cstheme="minorHAnsi"/>
          <w:color w:val="222222"/>
          <w:szCs w:val="20"/>
        </w:rPr>
        <w:t xml:space="preserve"> F, </w:t>
      </w:r>
      <w:proofErr w:type="spellStart"/>
      <w:r w:rsidRPr="00345B59">
        <w:rPr>
          <w:rFonts w:eastAsia="Times New Roman" w:cstheme="minorHAnsi"/>
          <w:color w:val="222222"/>
          <w:szCs w:val="20"/>
        </w:rPr>
        <w:t>Zanni</w:t>
      </w:r>
      <w:proofErr w:type="spellEnd"/>
      <w:r w:rsidRPr="00345B59">
        <w:rPr>
          <w:rFonts w:eastAsia="Times New Roman" w:cstheme="minorHAnsi"/>
          <w:color w:val="222222"/>
          <w:szCs w:val="20"/>
        </w:rPr>
        <w:t xml:space="preserve"> G, </w:t>
      </w:r>
      <w:proofErr w:type="spellStart"/>
      <w:r w:rsidRPr="00345B59">
        <w:rPr>
          <w:rFonts w:eastAsia="Times New Roman" w:cstheme="minorHAnsi"/>
          <w:color w:val="222222"/>
          <w:szCs w:val="20"/>
        </w:rPr>
        <w:t>Rigatti</w:t>
      </w:r>
      <w:proofErr w:type="spellEnd"/>
      <w:r w:rsidRPr="00345B59">
        <w:rPr>
          <w:rFonts w:eastAsia="Times New Roman" w:cstheme="minorHAnsi"/>
          <w:color w:val="222222"/>
          <w:szCs w:val="20"/>
        </w:rPr>
        <w:t xml:space="preserve"> P, </w:t>
      </w:r>
      <w:proofErr w:type="spellStart"/>
      <w:r w:rsidRPr="00345B59">
        <w:rPr>
          <w:rFonts w:eastAsia="Times New Roman" w:cstheme="minorHAnsi"/>
          <w:color w:val="222222"/>
          <w:szCs w:val="20"/>
        </w:rPr>
        <w:t>Montorsi</w:t>
      </w:r>
      <w:proofErr w:type="spellEnd"/>
      <w:r w:rsidRPr="00345B59">
        <w:rPr>
          <w:rFonts w:eastAsia="Times New Roman" w:cstheme="minorHAnsi"/>
          <w:color w:val="222222"/>
          <w:szCs w:val="20"/>
        </w:rPr>
        <w:t xml:space="preserve"> F. (2005) Menstrual cycle-related changes in plasma oxytocin are relevant to normal sexual function in healthy women. </w:t>
      </w:r>
      <w:proofErr w:type="spellStart"/>
      <w:r w:rsidRPr="00345B59">
        <w:rPr>
          <w:rFonts w:eastAsia="Times New Roman" w:cstheme="minorHAnsi"/>
          <w:color w:val="222222"/>
          <w:szCs w:val="20"/>
        </w:rPr>
        <w:t>Horm</w:t>
      </w:r>
      <w:proofErr w:type="spell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Behav</w:t>
      </w:r>
      <w:proofErr w:type="spellEnd"/>
      <w:r w:rsidRPr="00345B59">
        <w:rPr>
          <w:rFonts w:eastAsia="Times New Roman" w:cstheme="minorHAnsi"/>
          <w:color w:val="222222"/>
          <w:szCs w:val="20"/>
        </w:rPr>
        <w:t xml:space="preserve"> 2005, 47, 164-169.</w:t>
      </w:r>
    </w:p>
    <w:p w14:paraId="50CBCC68" w14:textId="77777777" w:rsidR="00472780" w:rsidRPr="00460656" w:rsidRDefault="00472780" w:rsidP="00472780">
      <w:pPr>
        <w:spacing w:after="0" w:line="240" w:lineRule="auto"/>
        <w:rPr>
          <w:rFonts w:ascii="Calibri" w:eastAsia="Times New Roman" w:hAnsi="Calibri" w:cs="Calibri"/>
          <w:color w:val="222222"/>
        </w:rPr>
      </w:pPr>
    </w:p>
    <w:p w14:paraId="3EC38FAB" w14:textId="6F6B5F19" w:rsidR="00460656" w:rsidRPr="00460656" w:rsidRDefault="00460656" w:rsidP="00472780">
      <w:pPr>
        <w:spacing w:after="0" w:line="240" w:lineRule="auto"/>
        <w:rPr>
          <w:rFonts w:ascii="Calibri" w:hAnsi="Calibri" w:cs="Calibri"/>
        </w:rPr>
      </w:pPr>
      <w:r w:rsidRPr="00460656">
        <w:rPr>
          <w:rFonts w:ascii="Calibri" w:hAnsi="Calibri" w:cs="Calibri"/>
        </w:rPr>
        <w:t xml:space="preserve">Szeto A, McCabe PM, Nation DA, </w:t>
      </w:r>
      <w:proofErr w:type="spellStart"/>
      <w:r w:rsidRPr="00460656">
        <w:rPr>
          <w:rFonts w:ascii="Calibri" w:hAnsi="Calibri" w:cs="Calibri"/>
        </w:rPr>
        <w:t>Tabak</w:t>
      </w:r>
      <w:proofErr w:type="spellEnd"/>
      <w:r w:rsidRPr="00460656">
        <w:rPr>
          <w:rFonts w:ascii="Calibri" w:hAnsi="Calibri" w:cs="Calibri"/>
        </w:rPr>
        <w:t xml:space="preserve"> BA, Rossetti MA, McCullough ME, </w:t>
      </w:r>
      <w:proofErr w:type="spellStart"/>
      <w:r w:rsidRPr="00460656">
        <w:rPr>
          <w:rFonts w:ascii="Calibri" w:hAnsi="Calibri" w:cs="Calibri"/>
        </w:rPr>
        <w:t>Schneiderman</w:t>
      </w:r>
      <w:proofErr w:type="spellEnd"/>
      <w:r w:rsidRPr="00460656">
        <w:rPr>
          <w:rFonts w:ascii="Calibri" w:hAnsi="Calibri" w:cs="Calibri"/>
        </w:rPr>
        <w:t xml:space="preserve"> N, Mendez AJ (2011) Evaluation of enzyme immunoassay and radioimmunoassay methods for the measurement of plasma oxytocin. </w:t>
      </w:r>
      <w:proofErr w:type="spellStart"/>
      <w:r w:rsidRPr="00460656">
        <w:rPr>
          <w:rFonts w:ascii="Calibri" w:hAnsi="Calibri" w:cs="Calibri"/>
        </w:rPr>
        <w:t>Psychosom</w:t>
      </w:r>
      <w:proofErr w:type="spellEnd"/>
      <w:r w:rsidRPr="00460656">
        <w:rPr>
          <w:rFonts w:ascii="Calibri" w:hAnsi="Calibri" w:cs="Calibri"/>
        </w:rPr>
        <w:t xml:space="preserve"> Med 73(5): 393-400.</w:t>
      </w:r>
    </w:p>
    <w:p w14:paraId="052C22F8" w14:textId="77777777" w:rsidR="00460656" w:rsidRPr="00460656" w:rsidRDefault="00460656" w:rsidP="00472780">
      <w:pPr>
        <w:spacing w:after="0" w:line="240" w:lineRule="auto"/>
        <w:rPr>
          <w:rFonts w:ascii="Calibri" w:eastAsia="Times New Roman" w:hAnsi="Calibri" w:cs="Calibri"/>
          <w:color w:val="222222"/>
        </w:rPr>
      </w:pPr>
    </w:p>
    <w:p w14:paraId="356D9549" w14:textId="77777777" w:rsidR="00472780" w:rsidRDefault="00472780" w:rsidP="00472780">
      <w:pPr>
        <w:spacing w:after="0" w:line="240" w:lineRule="auto"/>
        <w:rPr>
          <w:rFonts w:eastAsia="Times New Roman" w:cstheme="minorHAnsi"/>
          <w:color w:val="222222"/>
          <w:szCs w:val="20"/>
        </w:rPr>
      </w:pPr>
      <w:proofErr w:type="spellStart"/>
      <w:proofErr w:type="gramStart"/>
      <w:r w:rsidRPr="00460656">
        <w:rPr>
          <w:rFonts w:ascii="Calibri" w:eastAsia="Times New Roman" w:hAnsi="Calibri" w:cs="Calibri"/>
          <w:color w:val="222222"/>
        </w:rPr>
        <w:t>Tabak</w:t>
      </w:r>
      <w:proofErr w:type="spellEnd"/>
      <w:r w:rsidRPr="00460656">
        <w:rPr>
          <w:rFonts w:ascii="Calibri" w:eastAsia="Times New Roman" w:hAnsi="Calibri" w:cs="Calibri"/>
          <w:color w:val="222222"/>
        </w:rPr>
        <w:t xml:space="preserve"> BA, McCullough ME, Szeto A, Mendez AJ, McCabe PM. (2011) Oxytocin indexes relational distress</w:t>
      </w:r>
      <w:r w:rsidRPr="00345B59">
        <w:rPr>
          <w:rFonts w:eastAsia="Times New Roman" w:cstheme="minorHAnsi"/>
          <w:color w:val="222222"/>
          <w:szCs w:val="20"/>
        </w:rPr>
        <w:t xml:space="preserve"> following interpersonal harms in women.</w:t>
      </w:r>
      <w:proofErr w:type="gram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Psychoneuroendocrinology</w:t>
      </w:r>
      <w:proofErr w:type="spellEnd"/>
      <w:r w:rsidRPr="00345B59">
        <w:rPr>
          <w:rFonts w:eastAsia="Times New Roman" w:cstheme="minorHAnsi"/>
          <w:color w:val="222222"/>
          <w:szCs w:val="20"/>
        </w:rPr>
        <w:t>, 36, 115-122.</w:t>
      </w:r>
    </w:p>
    <w:p w14:paraId="4804F3C0" w14:textId="77777777" w:rsidR="00472780" w:rsidRPr="00345B59" w:rsidRDefault="00472780" w:rsidP="00472780">
      <w:pPr>
        <w:spacing w:after="0" w:line="240" w:lineRule="auto"/>
        <w:rPr>
          <w:rFonts w:eastAsia="Times New Roman" w:cstheme="minorHAnsi"/>
          <w:color w:val="222222"/>
          <w:szCs w:val="20"/>
        </w:rPr>
      </w:pPr>
    </w:p>
    <w:p w14:paraId="0107EB9D"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Taylor SE, </w:t>
      </w:r>
      <w:proofErr w:type="spellStart"/>
      <w:r w:rsidRPr="00345B59">
        <w:rPr>
          <w:rFonts w:eastAsia="Times New Roman" w:cstheme="minorHAnsi"/>
          <w:color w:val="222222"/>
          <w:szCs w:val="20"/>
        </w:rPr>
        <w:t>Saphire</w:t>
      </w:r>
      <w:proofErr w:type="spellEnd"/>
      <w:r w:rsidRPr="00345B59">
        <w:rPr>
          <w:rFonts w:eastAsia="Times New Roman" w:cstheme="minorHAnsi"/>
          <w:color w:val="222222"/>
          <w:szCs w:val="20"/>
        </w:rPr>
        <w:t xml:space="preserve">-Bernstein S, </w:t>
      </w:r>
      <w:proofErr w:type="spellStart"/>
      <w:r w:rsidRPr="00345B59">
        <w:rPr>
          <w:rFonts w:eastAsia="Times New Roman" w:cstheme="minorHAnsi"/>
          <w:color w:val="222222"/>
          <w:szCs w:val="20"/>
        </w:rPr>
        <w:t>Seeman</w:t>
      </w:r>
      <w:proofErr w:type="spellEnd"/>
      <w:r w:rsidRPr="00345B59">
        <w:rPr>
          <w:rFonts w:eastAsia="Times New Roman" w:cstheme="minorHAnsi"/>
          <w:color w:val="222222"/>
          <w:szCs w:val="20"/>
        </w:rPr>
        <w:t xml:space="preserve"> TE. (2010) Are plasma oxytocin in women and plasma vasopressin in men biomarkers of distressed pair-bond relationships? </w:t>
      </w:r>
      <w:proofErr w:type="spellStart"/>
      <w:r w:rsidRPr="00345B59">
        <w:rPr>
          <w:rFonts w:eastAsia="Times New Roman" w:cstheme="minorHAnsi"/>
          <w:color w:val="222222"/>
          <w:szCs w:val="20"/>
        </w:rPr>
        <w:t>Psychol</w:t>
      </w:r>
      <w:proofErr w:type="spell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Sci</w:t>
      </w:r>
      <w:proofErr w:type="spellEnd"/>
      <w:r w:rsidRPr="00345B59">
        <w:rPr>
          <w:rFonts w:eastAsia="Times New Roman" w:cstheme="minorHAnsi"/>
          <w:color w:val="222222"/>
          <w:szCs w:val="20"/>
        </w:rPr>
        <w:t>, 21, 3-7.</w:t>
      </w:r>
    </w:p>
    <w:p w14:paraId="27E697DD" w14:textId="77777777" w:rsidR="00472780" w:rsidRPr="00345B59" w:rsidRDefault="00472780" w:rsidP="00472780">
      <w:pPr>
        <w:spacing w:after="0" w:line="240" w:lineRule="auto"/>
        <w:rPr>
          <w:rFonts w:eastAsia="Times New Roman" w:cstheme="minorHAnsi"/>
          <w:color w:val="222222"/>
          <w:szCs w:val="20"/>
        </w:rPr>
      </w:pPr>
    </w:p>
    <w:p w14:paraId="545CCB1B"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Tops, M., </w:t>
      </w:r>
      <w:proofErr w:type="spellStart"/>
      <w:r w:rsidRPr="00345B59">
        <w:rPr>
          <w:rFonts w:eastAsia="Times New Roman" w:cstheme="minorHAnsi"/>
          <w:color w:val="222222"/>
          <w:szCs w:val="20"/>
        </w:rPr>
        <w:t>VanPeer</w:t>
      </w:r>
      <w:proofErr w:type="spellEnd"/>
      <w:r w:rsidRPr="00345B59">
        <w:rPr>
          <w:rFonts w:eastAsia="Times New Roman" w:cstheme="minorHAnsi"/>
          <w:color w:val="222222"/>
          <w:szCs w:val="20"/>
        </w:rPr>
        <w:t xml:space="preserve">, J. M., </w:t>
      </w:r>
      <w:proofErr w:type="spellStart"/>
      <w:r w:rsidRPr="00345B59">
        <w:rPr>
          <w:rFonts w:eastAsia="Times New Roman" w:cstheme="minorHAnsi"/>
          <w:color w:val="222222"/>
          <w:szCs w:val="20"/>
        </w:rPr>
        <w:t>Korf</w:t>
      </w:r>
      <w:proofErr w:type="spellEnd"/>
      <w:r w:rsidRPr="00345B59">
        <w:rPr>
          <w:rFonts w:eastAsia="Times New Roman" w:cstheme="minorHAnsi"/>
          <w:color w:val="222222"/>
          <w:szCs w:val="20"/>
        </w:rPr>
        <w:t xml:space="preserve">, J., </w:t>
      </w:r>
      <w:proofErr w:type="spellStart"/>
      <w:r w:rsidRPr="00345B59">
        <w:rPr>
          <w:rFonts w:eastAsia="Times New Roman" w:cstheme="minorHAnsi"/>
          <w:color w:val="222222"/>
          <w:szCs w:val="20"/>
        </w:rPr>
        <w:t>Wijers</w:t>
      </w:r>
      <w:proofErr w:type="spellEnd"/>
      <w:r w:rsidRPr="00345B59">
        <w:rPr>
          <w:rFonts w:eastAsia="Times New Roman" w:cstheme="minorHAnsi"/>
          <w:color w:val="222222"/>
          <w:szCs w:val="20"/>
        </w:rPr>
        <w:t>, A. A., &amp; Tucker, D. M. (2007) Anxiety, cortisol, and attachment predict plasma oxytocin. Psychophysiology, 44(3), 444-449. doi:10.1111/j.1469-8986.2007.00510.x</w:t>
      </w:r>
    </w:p>
    <w:p w14:paraId="06E8BDA4" w14:textId="77777777" w:rsidR="00472780" w:rsidRPr="00345B59" w:rsidRDefault="00472780" w:rsidP="00472780">
      <w:pPr>
        <w:spacing w:after="0" w:line="240" w:lineRule="auto"/>
        <w:rPr>
          <w:rFonts w:eastAsia="Times New Roman" w:cstheme="minorHAnsi"/>
          <w:color w:val="222222"/>
          <w:szCs w:val="20"/>
        </w:rPr>
      </w:pPr>
    </w:p>
    <w:p w14:paraId="29BFEAE3" w14:textId="77777777" w:rsidR="00472780"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Turner RA, </w:t>
      </w:r>
      <w:proofErr w:type="spellStart"/>
      <w:r w:rsidRPr="00345B59">
        <w:rPr>
          <w:rFonts w:eastAsia="Times New Roman" w:cstheme="minorHAnsi"/>
          <w:color w:val="222222"/>
          <w:szCs w:val="20"/>
        </w:rPr>
        <w:t>Altemus</w:t>
      </w:r>
      <w:proofErr w:type="spellEnd"/>
      <w:r w:rsidRPr="00345B59">
        <w:rPr>
          <w:rFonts w:eastAsia="Times New Roman" w:cstheme="minorHAnsi"/>
          <w:color w:val="222222"/>
          <w:szCs w:val="20"/>
        </w:rPr>
        <w:t xml:space="preserve"> M, Yip DN, </w:t>
      </w:r>
      <w:proofErr w:type="spellStart"/>
      <w:r w:rsidRPr="00345B59">
        <w:rPr>
          <w:rFonts w:eastAsia="Times New Roman" w:cstheme="minorHAnsi"/>
          <w:color w:val="222222"/>
          <w:szCs w:val="20"/>
        </w:rPr>
        <w:t>Kupferman</w:t>
      </w:r>
      <w:proofErr w:type="spellEnd"/>
      <w:r w:rsidRPr="00345B59">
        <w:rPr>
          <w:rFonts w:eastAsia="Times New Roman" w:cstheme="minorHAnsi"/>
          <w:color w:val="222222"/>
          <w:szCs w:val="20"/>
        </w:rPr>
        <w:t xml:space="preserve"> E, Fletcher D, </w:t>
      </w:r>
      <w:proofErr w:type="spellStart"/>
      <w:r w:rsidRPr="00345B59">
        <w:rPr>
          <w:rFonts w:eastAsia="Times New Roman" w:cstheme="minorHAnsi"/>
          <w:color w:val="222222"/>
          <w:szCs w:val="20"/>
        </w:rPr>
        <w:t>Bostrom</w:t>
      </w:r>
      <w:proofErr w:type="spellEnd"/>
      <w:r w:rsidRPr="00345B59">
        <w:rPr>
          <w:rFonts w:eastAsia="Times New Roman" w:cstheme="minorHAnsi"/>
          <w:color w:val="222222"/>
          <w:szCs w:val="20"/>
        </w:rPr>
        <w:t xml:space="preserve"> </w:t>
      </w:r>
      <w:proofErr w:type="spellStart"/>
      <w:r w:rsidRPr="00345B59">
        <w:rPr>
          <w:rFonts w:eastAsia="Times New Roman" w:cstheme="minorHAnsi"/>
          <w:color w:val="222222"/>
          <w:szCs w:val="20"/>
        </w:rPr>
        <w:t>A,Lyons</w:t>
      </w:r>
      <w:proofErr w:type="spellEnd"/>
      <w:r w:rsidRPr="00345B59">
        <w:rPr>
          <w:rFonts w:eastAsia="Times New Roman" w:cstheme="minorHAnsi"/>
          <w:color w:val="222222"/>
          <w:szCs w:val="20"/>
        </w:rPr>
        <w:t xml:space="preserve"> DM, </w:t>
      </w:r>
      <w:proofErr w:type="spellStart"/>
      <w:r w:rsidRPr="00345B59">
        <w:rPr>
          <w:rFonts w:eastAsia="Times New Roman" w:cstheme="minorHAnsi"/>
          <w:color w:val="222222"/>
          <w:szCs w:val="20"/>
        </w:rPr>
        <w:t>Amico</w:t>
      </w:r>
      <w:proofErr w:type="spellEnd"/>
      <w:r w:rsidRPr="00345B59">
        <w:rPr>
          <w:rFonts w:eastAsia="Times New Roman" w:cstheme="minorHAnsi"/>
          <w:color w:val="222222"/>
          <w:szCs w:val="20"/>
        </w:rPr>
        <w:t xml:space="preserve"> JA. </w:t>
      </w:r>
      <w:proofErr w:type="gramStart"/>
      <w:r w:rsidRPr="00345B59">
        <w:rPr>
          <w:rFonts w:eastAsia="Times New Roman" w:cstheme="minorHAnsi"/>
          <w:color w:val="222222"/>
          <w:szCs w:val="20"/>
        </w:rPr>
        <w:t>(2002) Effects of emotion on oxytocin, prolactin, and ACTH in women.</w:t>
      </w:r>
      <w:proofErr w:type="gramEnd"/>
      <w:r w:rsidRPr="00345B59">
        <w:rPr>
          <w:rFonts w:eastAsia="Times New Roman" w:cstheme="minorHAnsi"/>
          <w:color w:val="222222"/>
          <w:szCs w:val="20"/>
        </w:rPr>
        <w:t xml:space="preserve"> Stress, 5, 269-276.</w:t>
      </w:r>
    </w:p>
    <w:p w14:paraId="42A2C3AE" w14:textId="77777777" w:rsidR="00472780" w:rsidRPr="00345B59" w:rsidRDefault="00472780" w:rsidP="00472780">
      <w:pPr>
        <w:spacing w:after="0" w:line="240" w:lineRule="auto"/>
        <w:rPr>
          <w:rFonts w:eastAsia="Times New Roman" w:cstheme="minorHAnsi"/>
          <w:color w:val="222222"/>
          <w:szCs w:val="20"/>
        </w:rPr>
      </w:pPr>
    </w:p>
    <w:p w14:paraId="7939D368" w14:textId="77777777" w:rsidR="00472780" w:rsidRDefault="00472780" w:rsidP="00472780">
      <w:pPr>
        <w:spacing w:after="0" w:line="240" w:lineRule="auto"/>
        <w:rPr>
          <w:rFonts w:eastAsia="Times New Roman" w:cstheme="minorHAnsi"/>
          <w:color w:val="222222"/>
          <w:szCs w:val="20"/>
        </w:rPr>
      </w:pPr>
      <w:proofErr w:type="spellStart"/>
      <w:r w:rsidRPr="00345B59">
        <w:rPr>
          <w:rFonts w:eastAsia="Times New Roman" w:cstheme="minorHAnsi"/>
          <w:color w:val="222222"/>
          <w:szCs w:val="20"/>
        </w:rPr>
        <w:t>Uckert</w:t>
      </w:r>
      <w:proofErr w:type="spellEnd"/>
      <w:r w:rsidRPr="00345B59">
        <w:rPr>
          <w:rFonts w:eastAsia="Times New Roman" w:cstheme="minorHAnsi"/>
          <w:color w:val="222222"/>
          <w:szCs w:val="20"/>
        </w:rPr>
        <w:t xml:space="preserve"> S, Becker AJ, Ness BO, </w:t>
      </w:r>
      <w:proofErr w:type="spellStart"/>
      <w:r>
        <w:rPr>
          <w:rFonts w:eastAsia="Times New Roman" w:cstheme="minorHAnsi"/>
          <w:color w:val="222222"/>
          <w:szCs w:val="20"/>
        </w:rPr>
        <w:t>Stief</w:t>
      </w:r>
      <w:proofErr w:type="spellEnd"/>
      <w:r>
        <w:rPr>
          <w:rFonts w:eastAsia="Times New Roman" w:cstheme="minorHAnsi"/>
          <w:color w:val="222222"/>
          <w:szCs w:val="20"/>
        </w:rPr>
        <w:t xml:space="preserve"> CG, </w:t>
      </w:r>
      <w:proofErr w:type="spellStart"/>
      <w:r>
        <w:rPr>
          <w:rFonts w:eastAsia="Times New Roman" w:cstheme="minorHAnsi"/>
          <w:color w:val="222222"/>
          <w:szCs w:val="20"/>
        </w:rPr>
        <w:t>Scheller</w:t>
      </w:r>
      <w:proofErr w:type="spellEnd"/>
      <w:r>
        <w:rPr>
          <w:rFonts w:eastAsia="Times New Roman" w:cstheme="minorHAnsi"/>
          <w:color w:val="222222"/>
          <w:szCs w:val="20"/>
        </w:rPr>
        <w:t xml:space="preserve"> F, Knapp WH, </w:t>
      </w:r>
      <w:r w:rsidRPr="00345B59">
        <w:rPr>
          <w:rFonts w:eastAsia="Times New Roman" w:cstheme="minorHAnsi"/>
          <w:color w:val="222222"/>
          <w:szCs w:val="20"/>
        </w:rPr>
        <w:t xml:space="preserve">Jonas U.(2003) Oxytocin plasma levels in the systemic and cavernous blood of healthy males during different penile conditions. World J </w:t>
      </w:r>
      <w:proofErr w:type="spellStart"/>
      <w:r w:rsidRPr="00345B59">
        <w:rPr>
          <w:rFonts w:eastAsia="Times New Roman" w:cstheme="minorHAnsi"/>
          <w:color w:val="222222"/>
          <w:szCs w:val="20"/>
        </w:rPr>
        <w:t>Urol</w:t>
      </w:r>
      <w:proofErr w:type="spellEnd"/>
      <w:r w:rsidRPr="00345B59">
        <w:rPr>
          <w:rFonts w:eastAsia="Times New Roman" w:cstheme="minorHAnsi"/>
          <w:color w:val="222222"/>
          <w:szCs w:val="20"/>
        </w:rPr>
        <w:t>, 20, 323-326.</w:t>
      </w:r>
    </w:p>
    <w:p w14:paraId="3A703DE2" w14:textId="77777777" w:rsidR="00472780" w:rsidRPr="00345B59" w:rsidRDefault="00472780" w:rsidP="00472780">
      <w:pPr>
        <w:spacing w:after="0" w:line="240" w:lineRule="auto"/>
        <w:rPr>
          <w:rFonts w:eastAsia="Times New Roman" w:cstheme="minorHAnsi"/>
          <w:color w:val="222222"/>
          <w:szCs w:val="20"/>
        </w:rPr>
      </w:pPr>
    </w:p>
    <w:p w14:paraId="7F02DFBD" w14:textId="77777777" w:rsidR="00472780" w:rsidRPr="00345B59"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Van </w:t>
      </w:r>
      <w:proofErr w:type="spellStart"/>
      <w:r w:rsidRPr="00345B59">
        <w:rPr>
          <w:rFonts w:eastAsia="Times New Roman" w:cstheme="minorHAnsi"/>
          <w:color w:val="222222"/>
          <w:szCs w:val="20"/>
        </w:rPr>
        <w:t>Londen</w:t>
      </w:r>
      <w:proofErr w:type="spellEnd"/>
      <w:r w:rsidRPr="00345B59">
        <w:rPr>
          <w:rFonts w:eastAsia="Times New Roman" w:cstheme="minorHAnsi"/>
          <w:color w:val="222222"/>
          <w:szCs w:val="20"/>
        </w:rPr>
        <w:t xml:space="preserve">, L., </w:t>
      </w:r>
      <w:proofErr w:type="spellStart"/>
      <w:r w:rsidRPr="00345B59">
        <w:rPr>
          <w:rFonts w:eastAsia="Times New Roman" w:cstheme="minorHAnsi"/>
          <w:color w:val="222222"/>
          <w:szCs w:val="20"/>
        </w:rPr>
        <w:t>Goekoop</w:t>
      </w:r>
      <w:proofErr w:type="spellEnd"/>
      <w:r w:rsidRPr="00345B59">
        <w:rPr>
          <w:rFonts w:eastAsia="Times New Roman" w:cstheme="minorHAnsi"/>
          <w:color w:val="222222"/>
          <w:szCs w:val="20"/>
        </w:rPr>
        <w:t xml:space="preserve">, J. G., </w:t>
      </w:r>
      <w:proofErr w:type="spellStart"/>
      <w:r w:rsidRPr="00345B59">
        <w:rPr>
          <w:rFonts w:eastAsia="Times New Roman" w:cstheme="minorHAnsi"/>
          <w:color w:val="222222"/>
          <w:szCs w:val="20"/>
        </w:rPr>
        <w:t>Zwinderman</w:t>
      </w:r>
      <w:proofErr w:type="spellEnd"/>
      <w:r w:rsidRPr="00345B59">
        <w:rPr>
          <w:rFonts w:eastAsia="Times New Roman" w:cstheme="minorHAnsi"/>
          <w:color w:val="222222"/>
          <w:szCs w:val="20"/>
        </w:rPr>
        <w:t xml:space="preserve">, A. H., </w:t>
      </w:r>
      <w:proofErr w:type="spellStart"/>
      <w:r w:rsidRPr="00345B59">
        <w:rPr>
          <w:rFonts w:eastAsia="Times New Roman" w:cstheme="minorHAnsi"/>
          <w:color w:val="222222"/>
          <w:szCs w:val="20"/>
        </w:rPr>
        <w:t>Lanser</w:t>
      </w:r>
      <w:proofErr w:type="spellEnd"/>
      <w:r w:rsidRPr="00345B59">
        <w:rPr>
          <w:rFonts w:eastAsia="Times New Roman" w:cstheme="minorHAnsi"/>
          <w:color w:val="222222"/>
          <w:szCs w:val="20"/>
        </w:rPr>
        <w:t xml:space="preserve">, J. B. K., </w:t>
      </w:r>
      <w:proofErr w:type="spellStart"/>
      <w:r w:rsidRPr="00345B59">
        <w:rPr>
          <w:rFonts w:eastAsia="Times New Roman" w:cstheme="minorHAnsi"/>
          <w:color w:val="222222"/>
          <w:szCs w:val="20"/>
        </w:rPr>
        <w:t>Wiegant</w:t>
      </w:r>
      <w:proofErr w:type="spellEnd"/>
      <w:r w:rsidRPr="00345B59">
        <w:rPr>
          <w:rFonts w:eastAsia="Times New Roman" w:cstheme="minorHAnsi"/>
          <w:color w:val="222222"/>
          <w:szCs w:val="20"/>
        </w:rPr>
        <w:t xml:space="preserve">, V. M., &amp; De </w:t>
      </w:r>
      <w:proofErr w:type="spellStart"/>
      <w:r w:rsidRPr="00345B59">
        <w:rPr>
          <w:rFonts w:eastAsia="Times New Roman" w:cstheme="minorHAnsi"/>
          <w:color w:val="222222"/>
          <w:szCs w:val="20"/>
        </w:rPr>
        <w:t>Wied</w:t>
      </w:r>
      <w:proofErr w:type="spellEnd"/>
      <w:r w:rsidRPr="00345B59">
        <w:rPr>
          <w:rFonts w:eastAsia="Times New Roman" w:cstheme="minorHAnsi"/>
          <w:color w:val="222222"/>
          <w:szCs w:val="20"/>
        </w:rPr>
        <w:t xml:space="preserve">, D. (1998). </w:t>
      </w:r>
      <w:proofErr w:type="gramStart"/>
      <w:r w:rsidRPr="00345B59">
        <w:rPr>
          <w:rFonts w:eastAsia="Times New Roman" w:cstheme="minorHAnsi"/>
          <w:color w:val="222222"/>
          <w:szCs w:val="20"/>
        </w:rPr>
        <w:t>Neuropsychological performance and plasma cortisol, arginine vasopressin and oxytocin in patients with major depression.</w:t>
      </w:r>
      <w:proofErr w:type="gramEnd"/>
      <w:r w:rsidRPr="00345B59">
        <w:rPr>
          <w:rFonts w:eastAsia="Times New Roman" w:cstheme="minorHAnsi"/>
          <w:color w:val="222222"/>
          <w:szCs w:val="20"/>
        </w:rPr>
        <w:t xml:space="preserve"> Psychological Medicine, 28(02), 275-284.</w:t>
      </w:r>
    </w:p>
    <w:p w14:paraId="2C4E514B" w14:textId="77777777" w:rsidR="00472780" w:rsidRPr="00345B59" w:rsidRDefault="00472780" w:rsidP="00472780">
      <w:pPr>
        <w:spacing w:after="0" w:line="240" w:lineRule="auto"/>
        <w:rPr>
          <w:rFonts w:eastAsia="Times New Roman" w:cstheme="minorHAnsi"/>
          <w:color w:val="222222"/>
          <w:szCs w:val="20"/>
        </w:rPr>
      </w:pPr>
    </w:p>
    <w:p w14:paraId="539178FF" w14:textId="77777777" w:rsidR="00472780" w:rsidRPr="00345B59" w:rsidRDefault="00472780" w:rsidP="00472780">
      <w:pPr>
        <w:spacing w:after="0" w:line="240" w:lineRule="auto"/>
        <w:rPr>
          <w:rFonts w:eastAsia="Times New Roman" w:cstheme="minorHAnsi"/>
          <w:color w:val="222222"/>
          <w:szCs w:val="20"/>
        </w:rPr>
      </w:pPr>
      <w:proofErr w:type="gramStart"/>
      <w:r w:rsidRPr="00345B59">
        <w:rPr>
          <w:rFonts w:eastAsia="Times New Roman" w:cstheme="minorHAnsi"/>
          <w:color w:val="222222"/>
          <w:szCs w:val="20"/>
        </w:rPr>
        <w:t xml:space="preserve">Weisman, O., </w:t>
      </w:r>
      <w:proofErr w:type="spellStart"/>
      <w:r w:rsidRPr="00345B59">
        <w:rPr>
          <w:rFonts w:eastAsia="Times New Roman" w:cstheme="minorHAnsi"/>
          <w:color w:val="222222"/>
          <w:szCs w:val="20"/>
        </w:rPr>
        <w:t>Zagoory</w:t>
      </w:r>
      <w:proofErr w:type="spellEnd"/>
      <w:r w:rsidRPr="00345B59">
        <w:rPr>
          <w:rFonts w:eastAsia="Times New Roman" w:cstheme="minorHAnsi"/>
          <w:color w:val="222222"/>
          <w:szCs w:val="20"/>
        </w:rPr>
        <w:t xml:space="preserve">-Sharon, O., </w:t>
      </w:r>
      <w:proofErr w:type="spellStart"/>
      <w:r w:rsidRPr="00345B59">
        <w:rPr>
          <w:rFonts w:eastAsia="Times New Roman" w:cstheme="minorHAnsi"/>
          <w:color w:val="222222"/>
          <w:szCs w:val="20"/>
        </w:rPr>
        <w:t>Schneiderman</w:t>
      </w:r>
      <w:proofErr w:type="spellEnd"/>
      <w:r w:rsidRPr="00345B59">
        <w:rPr>
          <w:rFonts w:eastAsia="Times New Roman" w:cstheme="minorHAnsi"/>
          <w:color w:val="222222"/>
          <w:szCs w:val="20"/>
        </w:rPr>
        <w:t>, I., Gordon, I., &amp; Feldman, R. (2012).</w:t>
      </w:r>
      <w:proofErr w:type="gram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Plasma oxytocin distributions in a large cohort of women and men and their gender-specific associations with anxiety.</w:t>
      </w:r>
      <w:proofErr w:type="gramEnd"/>
      <w:r w:rsidRPr="00345B59">
        <w:rPr>
          <w:rFonts w:eastAsia="Times New Roman" w:cstheme="minorHAnsi"/>
          <w:color w:val="222222"/>
          <w:szCs w:val="20"/>
        </w:rPr>
        <w:t xml:space="preserve"> </w:t>
      </w:r>
      <w:proofErr w:type="spellStart"/>
      <w:proofErr w:type="gramStart"/>
      <w:r w:rsidRPr="00345B59">
        <w:rPr>
          <w:rFonts w:eastAsia="Times New Roman" w:cstheme="minorHAnsi"/>
          <w:color w:val="222222"/>
          <w:szCs w:val="20"/>
        </w:rPr>
        <w:t>Psychoneuroendocrinology</w:t>
      </w:r>
      <w:proofErr w:type="spellEnd"/>
      <w:r w:rsidRPr="00345B59">
        <w:rPr>
          <w:rFonts w:eastAsia="Times New Roman" w:cstheme="minorHAnsi"/>
          <w:color w:val="222222"/>
          <w:szCs w:val="20"/>
        </w:rPr>
        <w:t>.</w:t>
      </w:r>
      <w:proofErr w:type="gramEnd"/>
    </w:p>
    <w:p w14:paraId="0EDBA4CF" w14:textId="77777777" w:rsidR="00472780" w:rsidRPr="00345B59" w:rsidRDefault="00472780" w:rsidP="00472780">
      <w:pPr>
        <w:spacing w:after="0" w:line="240" w:lineRule="auto"/>
        <w:rPr>
          <w:rFonts w:eastAsia="Times New Roman" w:cstheme="minorHAnsi"/>
          <w:color w:val="222222"/>
          <w:szCs w:val="20"/>
        </w:rPr>
      </w:pPr>
    </w:p>
    <w:p w14:paraId="1B4E4855" w14:textId="77777777" w:rsidR="00472780" w:rsidRDefault="00472780" w:rsidP="00472780">
      <w:pPr>
        <w:spacing w:after="0" w:line="240" w:lineRule="auto"/>
        <w:rPr>
          <w:rFonts w:eastAsia="Times New Roman" w:cstheme="minorHAnsi"/>
          <w:color w:val="222222"/>
          <w:szCs w:val="20"/>
        </w:rPr>
      </w:pPr>
      <w:proofErr w:type="spellStart"/>
      <w:proofErr w:type="gramStart"/>
      <w:r w:rsidRPr="00345B59">
        <w:rPr>
          <w:rFonts w:eastAsia="Times New Roman" w:cstheme="minorHAnsi"/>
          <w:color w:val="222222"/>
          <w:szCs w:val="20"/>
        </w:rPr>
        <w:t>Wikstrom</w:t>
      </w:r>
      <w:proofErr w:type="spellEnd"/>
      <w:r w:rsidRPr="00345B59">
        <w:rPr>
          <w:rFonts w:eastAsia="Times New Roman" w:cstheme="minorHAnsi"/>
          <w:color w:val="222222"/>
          <w:szCs w:val="20"/>
        </w:rPr>
        <w:t xml:space="preserve">, S., </w:t>
      </w:r>
      <w:proofErr w:type="spellStart"/>
      <w:r w:rsidRPr="00345B59">
        <w:rPr>
          <w:rFonts w:eastAsia="Times New Roman" w:cstheme="minorHAnsi"/>
          <w:color w:val="222222"/>
          <w:szCs w:val="20"/>
        </w:rPr>
        <w:t>Gunnarsson</w:t>
      </w:r>
      <w:proofErr w:type="spellEnd"/>
      <w:r w:rsidRPr="00345B59">
        <w:rPr>
          <w:rFonts w:eastAsia="Times New Roman" w:cstheme="minorHAnsi"/>
          <w:color w:val="222222"/>
          <w:szCs w:val="20"/>
        </w:rPr>
        <w:t xml:space="preserve">, T., and </w:t>
      </w:r>
      <w:proofErr w:type="spellStart"/>
      <w:r w:rsidRPr="00345B59">
        <w:rPr>
          <w:rFonts w:eastAsia="Times New Roman" w:cstheme="minorHAnsi"/>
          <w:color w:val="222222"/>
          <w:szCs w:val="20"/>
        </w:rPr>
        <w:t>Nordin</w:t>
      </w:r>
      <w:proofErr w:type="spellEnd"/>
      <w:r w:rsidRPr="00345B59">
        <w:rPr>
          <w:rFonts w:eastAsia="Times New Roman" w:cstheme="minorHAnsi"/>
          <w:color w:val="222222"/>
          <w:szCs w:val="20"/>
        </w:rPr>
        <w:t xml:space="preserve">, C. (2003) Tactile stimulus and </w:t>
      </w:r>
      <w:proofErr w:type="spellStart"/>
      <w:r w:rsidRPr="00345B59">
        <w:rPr>
          <w:rFonts w:eastAsia="Times New Roman" w:cstheme="minorHAnsi"/>
          <w:color w:val="222222"/>
          <w:szCs w:val="20"/>
        </w:rPr>
        <w:t>neurohormonal</w:t>
      </w:r>
      <w:proofErr w:type="spellEnd"/>
      <w:r w:rsidRPr="00345B59">
        <w:rPr>
          <w:rFonts w:eastAsia="Times New Roman" w:cstheme="minorHAnsi"/>
          <w:color w:val="222222"/>
          <w:szCs w:val="20"/>
        </w:rPr>
        <w:t xml:space="preserve"> response: A pilot study.</w:t>
      </w:r>
      <w:proofErr w:type="gramEnd"/>
      <w:r w:rsidRPr="00345B59">
        <w:rPr>
          <w:rFonts w:eastAsia="Times New Roman" w:cstheme="minorHAnsi"/>
          <w:color w:val="222222"/>
          <w:szCs w:val="20"/>
        </w:rPr>
        <w:t xml:space="preserve"> </w:t>
      </w:r>
      <w:proofErr w:type="gramStart"/>
      <w:r w:rsidRPr="00345B59">
        <w:rPr>
          <w:rFonts w:eastAsia="Times New Roman" w:cstheme="minorHAnsi"/>
          <w:color w:val="222222"/>
          <w:szCs w:val="20"/>
        </w:rPr>
        <w:t>Intern.</w:t>
      </w:r>
      <w:proofErr w:type="gramEnd"/>
      <w:r w:rsidRPr="00345B59">
        <w:rPr>
          <w:rFonts w:eastAsia="Times New Roman" w:cstheme="minorHAnsi"/>
          <w:color w:val="222222"/>
          <w:szCs w:val="20"/>
        </w:rPr>
        <w:t xml:space="preserve"> J. Neuroscience, 113:787–793. DOI: 10.1080/00207450390200954</w:t>
      </w:r>
    </w:p>
    <w:p w14:paraId="2539A206" w14:textId="77777777" w:rsidR="00472780" w:rsidRPr="00345B59" w:rsidRDefault="00472780" w:rsidP="00472780">
      <w:pPr>
        <w:spacing w:after="0" w:line="240" w:lineRule="auto"/>
        <w:rPr>
          <w:rFonts w:eastAsia="Times New Roman" w:cstheme="minorHAnsi"/>
          <w:color w:val="222222"/>
          <w:szCs w:val="20"/>
        </w:rPr>
      </w:pPr>
    </w:p>
    <w:p w14:paraId="2F097C0C" w14:textId="77777777" w:rsidR="00472780" w:rsidRPr="00345B59"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Wolff K, </w:t>
      </w:r>
      <w:proofErr w:type="spellStart"/>
      <w:r w:rsidRPr="00345B59">
        <w:rPr>
          <w:rFonts w:eastAsia="Times New Roman" w:cstheme="minorHAnsi"/>
          <w:color w:val="222222"/>
          <w:szCs w:val="20"/>
        </w:rPr>
        <w:t>Tsapakis</w:t>
      </w:r>
      <w:proofErr w:type="spellEnd"/>
      <w:r w:rsidRPr="00345B59">
        <w:rPr>
          <w:rFonts w:eastAsia="Times New Roman" w:cstheme="minorHAnsi"/>
          <w:color w:val="222222"/>
          <w:szCs w:val="20"/>
        </w:rPr>
        <w:t xml:space="preserve"> EM, </w:t>
      </w:r>
      <w:proofErr w:type="spellStart"/>
      <w:r w:rsidRPr="00345B59">
        <w:rPr>
          <w:rFonts w:eastAsia="Times New Roman" w:cstheme="minorHAnsi"/>
          <w:color w:val="222222"/>
          <w:szCs w:val="20"/>
        </w:rPr>
        <w:t>Winstock</w:t>
      </w:r>
      <w:proofErr w:type="spellEnd"/>
      <w:r w:rsidRPr="00345B59">
        <w:rPr>
          <w:rFonts w:eastAsia="Times New Roman" w:cstheme="minorHAnsi"/>
          <w:color w:val="222222"/>
          <w:szCs w:val="20"/>
        </w:rPr>
        <w:t xml:space="preserve"> AR, Hartley D, Holt D, </w:t>
      </w:r>
      <w:proofErr w:type="spellStart"/>
      <w:r w:rsidRPr="00345B59">
        <w:rPr>
          <w:rFonts w:eastAsia="Times New Roman" w:cstheme="minorHAnsi"/>
          <w:color w:val="222222"/>
          <w:szCs w:val="20"/>
        </w:rPr>
        <w:t>Forsling</w:t>
      </w:r>
      <w:proofErr w:type="spellEnd"/>
      <w:r w:rsidRPr="00345B59">
        <w:rPr>
          <w:rFonts w:eastAsia="Times New Roman" w:cstheme="minorHAnsi"/>
          <w:color w:val="222222"/>
          <w:szCs w:val="20"/>
        </w:rPr>
        <w:t xml:space="preserve"> ML, Aitchison KJ. </w:t>
      </w:r>
      <w:proofErr w:type="gramStart"/>
      <w:r w:rsidRPr="00345B59">
        <w:rPr>
          <w:rFonts w:eastAsia="Times New Roman" w:cstheme="minorHAnsi"/>
          <w:color w:val="222222"/>
          <w:szCs w:val="20"/>
        </w:rPr>
        <w:t>(2006) Vasopressin and oxytocin secretion</w:t>
      </w:r>
      <w:r>
        <w:rPr>
          <w:rFonts w:eastAsia="Times New Roman" w:cstheme="minorHAnsi"/>
          <w:color w:val="222222"/>
          <w:szCs w:val="20"/>
        </w:rPr>
        <w:t xml:space="preserve"> in response to the consumption </w:t>
      </w:r>
      <w:r w:rsidRPr="00345B59">
        <w:rPr>
          <w:rFonts w:eastAsia="Times New Roman" w:cstheme="minorHAnsi"/>
          <w:color w:val="222222"/>
          <w:szCs w:val="20"/>
        </w:rPr>
        <w:t>of ecstasy in a clubbing population.</w:t>
      </w:r>
      <w:proofErr w:type="gramEnd"/>
      <w:r w:rsidRPr="00345B59">
        <w:rPr>
          <w:rFonts w:eastAsia="Times New Roman" w:cstheme="minorHAnsi"/>
          <w:color w:val="222222"/>
          <w:szCs w:val="20"/>
        </w:rPr>
        <w:t xml:space="preserve"> J </w:t>
      </w:r>
      <w:proofErr w:type="spellStart"/>
      <w:r w:rsidRPr="00345B59">
        <w:rPr>
          <w:rFonts w:eastAsia="Times New Roman" w:cstheme="minorHAnsi"/>
          <w:color w:val="222222"/>
          <w:szCs w:val="20"/>
        </w:rPr>
        <w:t>Psychopharmacol</w:t>
      </w:r>
      <w:proofErr w:type="spellEnd"/>
      <w:r w:rsidRPr="00345B59">
        <w:rPr>
          <w:rFonts w:eastAsia="Times New Roman" w:cstheme="minorHAnsi"/>
          <w:color w:val="222222"/>
          <w:szCs w:val="20"/>
        </w:rPr>
        <w:t>, 20, 400-410.</w:t>
      </w:r>
    </w:p>
    <w:p w14:paraId="19E8B739" w14:textId="77777777" w:rsidR="00472780" w:rsidRDefault="00472780" w:rsidP="00472780">
      <w:pPr>
        <w:spacing w:after="0" w:line="240" w:lineRule="auto"/>
        <w:rPr>
          <w:rFonts w:eastAsia="Times New Roman" w:cstheme="minorHAnsi"/>
          <w:color w:val="222222"/>
          <w:szCs w:val="20"/>
        </w:rPr>
      </w:pPr>
    </w:p>
    <w:p w14:paraId="0FC9B78A" w14:textId="77777777" w:rsidR="00472780" w:rsidRPr="00345B59"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lastRenderedPageBreak/>
        <w:t xml:space="preserve">Zak, P. J., </w:t>
      </w:r>
      <w:proofErr w:type="spellStart"/>
      <w:r w:rsidRPr="00345B59">
        <w:rPr>
          <w:rFonts w:eastAsia="Times New Roman" w:cstheme="minorHAnsi"/>
          <w:color w:val="222222"/>
          <w:szCs w:val="20"/>
        </w:rPr>
        <w:t>Kurzban</w:t>
      </w:r>
      <w:proofErr w:type="spellEnd"/>
      <w:r w:rsidRPr="00345B59">
        <w:rPr>
          <w:rFonts w:eastAsia="Times New Roman" w:cstheme="minorHAnsi"/>
          <w:color w:val="222222"/>
          <w:szCs w:val="20"/>
        </w:rPr>
        <w:t xml:space="preserve">, R., &amp; </w:t>
      </w:r>
      <w:proofErr w:type="spellStart"/>
      <w:r w:rsidRPr="00345B59">
        <w:rPr>
          <w:rFonts w:eastAsia="Times New Roman" w:cstheme="minorHAnsi"/>
          <w:color w:val="222222"/>
          <w:szCs w:val="20"/>
        </w:rPr>
        <w:t>Matzner</w:t>
      </w:r>
      <w:proofErr w:type="spellEnd"/>
      <w:r w:rsidRPr="00345B59">
        <w:rPr>
          <w:rFonts w:eastAsia="Times New Roman" w:cstheme="minorHAnsi"/>
          <w:color w:val="222222"/>
          <w:szCs w:val="20"/>
        </w:rPr>
        <w:t>, W. T. (2005) Oxytocin is associated with human trustworthiness. Hormones and Behavior, 48, 522-527. doi:10.1016/j.yhbeh.2005.07.009</w:t>
      </w:r>
    </w:p>
    <w:p w14:paraId="4892D497" w14:textId="77777777" w:rsidR="00472780" w:rsidRPr="00345B59" w:rsidRDefault="00472780" w:rsidP="00472780">
      <w:pPr>
        <w:spacing w:after="0" w:line="240" w:lineRule="auto"/>
        <w:rPr>
          <w:rFonts w:eastAsia="Times New Roman" w:cstheme="minorHAnsi"/>
          <w:color w:val="222222"/>
          <w:szCs w:val="20"/>
        </w:rPr>
      </w:pPr>
    </w:p>
    <w:p w14:paraId="43F28C2F" w14:textId="77777777" w:rsidR="00472780" w:rsidRPr="00345B59" w:rsidRDefault="00472780" w:rsidP="00472780">
      <w:pPr>
        <w:spacing w:after="0" w:line="240" w:lineRule="auto"/>
        <w:rPr>
          <w:rFonts w:eastAsia="Times New Roman" w:cstheme="minorHAnsi"/>
          <w:color w:val="222222"/>
          <w:szCs w:val="20"/>
        </w:rPr>
      </w:pPr>
      <w:r w:rsidRPr="00345B59">
        <w:rPr>
          <w:rFonts w:eastAsia="Times New Roman" w:cstheme="minorHAnsi"/>
          <w:color w:val="222222"/>
          <w:szCs w:val="20"/>
        </w:rPr>
        <w:t xml:space="preserve">Zhang, G., Zhang, Y., Fast, D. M., Lin, Z., &amp; </w:t>
      </w:r>
      <w:proofErr w:type="spellStart"/>
      <w:r w:rsidRPr="00345B59">
        <w:rPr>
          <w:rFonts w:eastAsia="Times New Roman" w:cstheme="minorHAnsi"/>
          <w:color w:val="222222"/>
          <w:szCs w:val="20"/>
        </w:rPr>
        <w:t>Steenwyk</w:t>
      </w:r>
      <w:proofErr w:type="spellEnd"/>
      <w:r w:rsidRPr="00345B59">
        <w:rPr>
          <w:rFonts w:eastAsia="Times New Roman" w:cstheme="minorHAnsi"/>
          <w:color w:val="222222"/>
          <w:szCs w:val="20"/>
        </w:rPr>
        <w:t xml:space="preserve">, R. (2011). </w:t>
      </w:r>
      <w:proofErr w:type="spellStart"/>
      <w:proofErr w:type="gramStart"/>
      <w:r w:rsidRPr="00345B59">
        <w:rPr>
          <w:rFonts w:eastAsia="Times New Roman" w:cstheme="minorHAnsi"/>
          <w:color w:val="222222"/>
          <w:szCs w:val="20"/>
        </w:rPr>
        <w:t>Ultra sensitive</w:t>
      </w:r>
      <w:proofErr w:type="spellEnd"/>
      <w:r w:rsidRPr="00345B59">
        <w:rPr>
          <w:rFonts w:eastAsia="Times New Roman" w:cstheme="minorHAnsi"/>
          <w:color w:val="222222"/>
          <w:szCs w:val="20"/>
        </w:rPr>
        <w:t xml:space="preserve"> quantitation of endogenous oxytocin in rat and human plasma using a two-dimensional liquid chromatography–tandem mass spectrometry assay.</w:t>
      </w:r>
      <w:proofErr w:type="gramEnd"/>
      <w:r w:rsidRPr="00345B59">
        <w:rPr>
          <w:rFonts w:eastAsia="Times New Roman" w:cstheme="minorHAnsi"/>
          <w:color w:val="222222"/>
          <w:szCs w:val="20"/>
        </w:rPr>
        <w:t xml:space="preserve"> Analytical Biochemistry, 416(1), 45-52.</w:t>
      </w:r>
    </w:p>
    <w:p w14:paraId="4AF8AD0F" w14:textId="77777777" w:rsidR="00091C5C" w:rsidRDefault="00091C5C"/>
    <w:sectPr w:rsidR="00091C5C" w:rsidSect="00460656">
      <w:pgSz w:w="12240" w:h="15840"/>
      <w:pgMar w:top="1440" w:right="1440" w:bottom="135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370BCC" w15:done="0"/>
  <w15:commentEx w15:paraId="1E47243F" w15:done="0"/>
  <w15:commentEx w15:paraId="6D50FC77" w15:done="0"/>
  <w15:commentEx w15:paraId="40502AAC" w15:done="0"/>
  <w15:commentEx w15:paraId="3A530E60" w15:done="0"/>
  <w15:commentEx w15:paraId="58796CB1" w15:paraIdParent="3A530E60" w15:done="0"/>
  <w15:commentEx w15:paraId="50E4AB9D" w15:done="0"/>
  <w15:commentEx w15:paraId="37E890D8" w15:done="0"/>
  <w15:commentEx w15:paraId="2C375923" w15:done="0"/>
  <w15:commentEx w15:paraId="473D6C6A" w15:done="0"/>
  <w15:commentEx w15:paraId="21B463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2C3"/>
    <w:multiLevelType w:val="hybridMultilevel"/>
    <w:tmpl w:val="FEAE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Estepp">
    <w15:presenceInfo w15:providerId="Windows Live" w15:userId="ba33340645279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80"/>
    <w:rsid w:val="00022451"/>
    <w:rsid w:val="00062840"/>
    <w:rsid w:val="000700A1"/>
    <w:rsid w:val="00091C5C"/>
    <w:rsid w:val="000A24C7"/>
    <w:rsid w:val="000B0A3B"/>
    <w:rsid w:val="000C1199"/>
    <w:rsid w:val="000C47C8"/>
    <w:rsid w:val="000D0A44"/>
    <w:rsid w:val="001342FE"/>
    <w:rsid w:val="00140405"/>
    <w:rsid w:val="00143754"/>
    <w:rsid w:val="00180CE2"/>
    <w:rsid w:val="00181401"/>
    <w:rsid w:val="00184B25"/>
    <w:rsid w:val="001A582E"/>
    <w:rsid w:val="001C7437"/>
    <w:rsid w:val="001E4A9C"/>
    <w:rsid w:val="001F31E2"/>
    <w:rsid w:val="001F7101"/>
    <w:rsid w:val="002E600D"/>
    <w:rsid w:val="002F4D78"/>
    <w:rsid w:val="003033EE"/>
    <w:rsid w:val="00307163"/>
    <w:rsid w:val="00352B90"/>
    <w:rsid w:val="003B3E24"/>
    <w:rsid w:val="003B59BC"/>
    <w:rsid w:val="003B5A5B"/>
    <w:rsid w:val="003F4EA6"/>
    <w:rsid w:val="003F5994"/>
    <w:rsid w:val="004434FB"/>
    <w:rsid w:val="00460656"/>
    <w:rsid w:val="00472780"/>
    <w:rsid w:val="004733D1"/>
    <w:rsid w:val="00486A49"/>
    <w:rsid w:val="004C2E67"/>
    <w:rsid w:val="004D11BC"/>
    <w:rsid w:val="004E7075"/>
    <w:rsid w:val="004F35AC"/>
    <w:rsid w:val="005023FC"/>
    <w:rsid w:val="0052392B"/>
    <w:rsid w:val="00527D49"/>
    <w:rsid w:val="00536B71"/>
    <w:rsid w:val="00575EA9"/>
    <w:rsid w:val="005C6732"/>
    <w:rsid w:val="005F5961"/>
    <w:rsid w:val="00657DB9"/>
    <w:rsid w:val="00663BE5"/>
    <w:rsid w:val="006910EF"/>
    <w:rsid w:val="006A5D04"/>
    <w:rsid w:val="006B2F62"/>
    <w:rsid w:val="006D1E40"/>
    <w:rsid w:val="006E5A50"/>
    <w:rsid w:val="006F1AC0"/>
    <w:rsid w:val="007A6C51"/>
    <w:rsid w:val="007A7D12"/>
    <w:rsid w:val="007B1394"/>
    <w:rsid w:val="007C4886"/>
    <w:rsid w:val="007C5055"/>
    <w:rsid w:val="007E1D22"/>
    <w:rsid w:val="007E63E3"/>
    <w:rsid w:val="007F2DE6"/>
    <w:rsid w:val="008279A9"/>
    <w:rsid w:val="00884761"/>
    <w:rsid w:val="008D092B"/>
    <w:rsid w:val="008D2164"/>
    <w:rsid w:val="008E76E6"/>
    <w:rsid w:val="008F6E40"/>
    <w:rsid w:val="00917465"/>
    <w:rsid w:val="009626B8"/>
    <w:rsid w:val="0097353A"/>
    <w:rsid w:val="009B2348"/>
    <w:rsid w:val="009B734D"/>
    <w:rsid w:val="009D047B"/>
    <w:rsid w:val="009E6E12"/>
    <w:rsid w:val="00A32B94"/>
    <w:rsid w:val="00A948E4"/>
    <w:rsid w:val="00AB0892"/>
    <w:rsid w:val="00AB0F8F"/>
    <w:rsid w:val="00AC427D"/>
    <w:rsid w:val="00AC485D"/>
    <w:rsid w:val="00AF068E"/>
    <w:rsid w:val="00B15BC4"/>
    <w:rsid w:val="00B222B6"/>
    <w:rsid w:val="00B4618E"/>
    <w:rsid w:val="00B7394A"/>
    <w:rsid w:val="00B84253"/>
    <w:rsid w:val="00B9108B"/>
    <w:rsid w:val="00BB1BCC"/>
    <w:rsid w:val="00C23745"/>
    <w:rsid w:val="00C255A3"/>
    <w:rsid w:val="00C739ED"/>
    <w:rsid w:val="00C74E3D"/>
    <w:rsid w:val="00C84BF2"/>
    <w:rsid w:val="00C953AE"/>
    <w:rsid w:val="00D16ADC"/>
    <w:rsid w:val="00D520DC"/>
    <w:rsid w:val="00D70E53"/>
    <w:rsid w:val="00DA74E2"/>
    <w:rsid w:val="00DB79FE"/>
    <w:rsid w:val="00DF2A0E"/>
    <w:rsid w:val="00E00934"/>
    <w:rsid w:val="00E31B6A"/>
    <w:rsid w:val="00E616B8"/>
    <w:rsid w:val="00E65309"/>
    <w:rsid w:val="00E84AE8"/>
    <w:rsid w:val="00ED1060"/>
    <w:rsid w:val="00ED51EB"/>
    <w:rsid w:val="00EE6ABF"/>
    <w:rsid w:val="00F0335D"/>
    <w:rsid w:val="00F534A0"/>
    <w:rsid w:val="00F56D38"/>
    <w:rsid w:val="00F60291"/>
    <w:rsid w:val="00F97524"/>
    <w:rsid w:val="00FC3B84"/>
    <w:rsid w:val="00FE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7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2780"/>
    <w:rPr>
      <w:rFonts w:ascii="Consolas" w:eastAsiaTheme="minorEastAsia" w:hAnsi="Consolas"/>
      <w:sz w:val="21"/>
      <w:szCs w:val="21"/>
    </w:rPr>
  </w:style>
  <w:style w:type="table" w:styleId="MediumShading1-Accent1">
    <w:name w:val="Medium Shading 1 Accent 1"/>
    <w:basedOn w:val="TableNormal"/>
    <w:uiPriority w:val="63"/>
    <w:rsid w:val="00472780"/>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7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80"/>
    <w:rPr>
      <w:rFonts w:ascii="Tahoma" w:eastAsiaTheme="minorEastAsia" w:hAnsi="Tahoma" w:cs="Tahoma"/>
      <w:sz w:val="16"/>
      <w:szCs w:val="16"/>
    </w:rPr>
  </w:style>
  <w:style w:type="paragraph" w:styleId="ListParagraph">
    <w:name w:val="List Paragraph"/>
    <w:basedOn w:val="Normal"/>
    <w:uiPriority w:val="34"/>
    <w:qFormat/>
    <w:rsid w:val="003F5994"/>
    <w:pPr>
      <w:ind w:left="720"/>
      <w:contextualSpacing/>
    </w:pPr>
  </w:style>
  <w:style w:type="character" w:styleId="CommentReference">
    <w:name w:val="annotation reference"/>
    <w:basedOn w:val="DefaultParagraphFont"/>
    <w:uiPriority w:val="99"/>
    <w:semiHidden/>
    <w:unhideWhenUsed/>
    <w:rsid w:val="008D092B"/>
    <w:rPr>
      <w:sz w:val="16"/>
      <w:szCs w:val="16"/>
    </w:rPr>
  </w:style>
  <w:style w:type="paragraph" w:styleId="CommentText">
    <w:name w:val="annotation text"/>
    <w:basedOn w:val="Normal"/>
    <w:link w:val="CommentTextChar"/>
    <w:uiPriority w:val="99"/>
    <w:semiHidden/>
    <w:unhideWhenUsed/>
    <w:rsid w:val="008D092B"/>
    <w:pPr>
      <w:spacing w:line="240" w:lineRule="auto"/>
    </w:pPr>
    <w:rPr>
      <w:sz w:val="20"/>
      <w:szCs w:val="20"/>
    </w:rPr>
  </w:style>
  <w:style w:type="character" w:customStyle="1" w:styleId="CommentTextChar">
    <w:name w:val="Comment Text Char"/>
    <w:basedOn w:val="DefaultParagraphFont"/>
    <w:link w:val="CommentText"/>
    <w:uiPriority w:val="99"/>
    <w:semiHidden/>
    <w:rsid w:val="008D09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092B"/>
    <w:rPr>
      <w:b/>
      <w:bCs/>
    </w:rPr>
  </w:style>
  <w:style w:type="character" w:customStyle="1" w:styleId="CommentSubjectChar">
    <w:name w:val="Comment Subject Char"/>
    <w:basedOn w:val="CommentTextChar"/>
    <w:link w:val="CommentSubject"/>
    <w:uiPriority w:val="99"/>
    <w:semiHidden/>
    <w:rsid w:val="008D092B"/>
    <w:rPr>
      <w:rFonts w:eastAsiaTheme="minorEastAsia"/>
      <w:b/>
      <w:bCs/>
      <w:sz w:val="20"/>
      <w:szCs w:val="20"/>
    </w:rPr>
  </w:style>
  <w:style w:type="paragraph" w:styleId="Revision">
    <w:name w:val="Revision"/>
    <w:hidden/>
    <w:uiPriority w:val="99"/>
    <w:semiHidden/>
    <w:rsid w:val="00140405"/>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7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2780"/>
    <w:rPr>
      <w:rFonts w:ascii="Consolas" w:eastAsiaTheme="minorEastAsia" w:hAnsi="Consolas"/>
      <w:sz w:val="21"/>
      <w:szCs w:val="21"/>
    </w:rPr>
  </w:style>
  <w:style w:type="table" w:styleId="MediumShading1-Accent1">
    <w:name w:val="Medium Shading 1 Accent 1"/>
    <w:basedOn w:val="TableNormal"/>
    <w:uiPriority w:val="63"/>
    <w:rsid w:val="00472780"/>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7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80"/>
    <w:rPr>
      <w:rFonts w:ascii="Tahoma" w:eastAsiaTheme="minorEastAsia" w:hAnsi="Tahoma" w:cs="Tahoma"/>
      <w:sz w:val="16"/>
      <w:szCs w:val="16"/>
    </w:rPr>
  </w:style>
  <w:style w:type="paragraph" w:styleId="ListParagraph">
    <w:name w:val="List Paragraph"/>
    <w:basedOn w:val="Normal"/>
    <w:uiPriority w:val="34"/>
    <w:qFormat/>
    <w:rsid w:val="003F5994"/>
    <w:pPr>
      <w:ind w:left="720"/>
      <w:contextualSpacing/>
    </w:pPr>
  </w:style>
  <w:style w:type="character" w:styleId="CommentReference">
    <w:name w:val="annotation reference"/>
    <w:basedOn w:val="DefaultParagraphFont"/>
    <w:uiPriority w:val="99"/>
    <w:semiHidden/>
    <w:unhideWhenUsed/>
    <w:rsid w:val="008D092B"/>
    <w:rPr>
      <w:sz w:val="16"/>
      <w:szCs w:val="16"/>
    </w:rPr>
  </w:style>
  <w:style w:type="paragraph" w:styleId="CommentText">
    <w:name w:val="annotation text"/>
    <w:basedOn w:val="Normal"/>
    <w:link w:val="CommentTextChar"/>
    <w:uiPriority w:val="99"/>
    <w:semiHidden/>
    <w:unhideWhenUsed/>
    <w:rsid w:val="008D092B"/>
    <w:pPr>
      <w:spacing w:line="240" w:lineRule="auto"/>
    </w:pPr>
    <w:rPr>
      <w:sz w:val="20"/>
      <w:szCs w:val="20"/>
    </w:rPr>
  </w:style>
  <w:style w:type="character" w:customStyle="1" w:styleId="CommentTextChar">
    <w:name w:val="Comment Text Char"/>
    <w:basedOn w:val="DefaultParagraphFont"/>
    <w:link w:val="CommentText"/>
    <w:uiPriority w:val="99"/>
    <w:semiHidden/>
    <w:rsid w:val="008D09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092B"/>
    <w:rPr>
      <w:b/>
      <w:bCs/>
    </w:rPr>
  </w:style>
  <w:style w:type="character" w:customStyle="1" w:styleId="CommentSubjectChar">
    <w:name w:val="Comment Subject Char"/>
    <w:basedOn w:val="CommentTextChar"/>
    <w:link w:val="CommentSubject"/>
    <w:uiPriority w:val="99"/>
    <w:semiHidden/>
    <w:rsid w:val="008D092B"/>
    <w:rPr>
      <w:rFonts w:eastAsiaTheme="minorEastAsia"/>
      <w:b/>
      <w:bCs/>
      <w:sz w:val="20"/>
      <w:szCs w:val="20"/>
    </w:rPr>
  </w:style>
  <w:style w:type="paragraph" w:styleId="Revision">
    <w:name w:val="Revision"/>
    <w:hidden/>
    <w:uiPriority w:val="99"/>
    <w:semiHidden/>
    <w:rsid w:val="0014040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6047">
      <w:bodyDiv w:val="1"/>
      <w:marLeft w:val="0"/>
      <w:marRight w:val="0"/>
      <w:marTop w:val="0"/>
      <w:marBottom w:val="0"/>
      <w:divBdr>
        <w:top w:val="none" w:sz="0" w:space="0" w:color="auto"/>
        <w:left w:val="none" w:sz="0" w:space="0" w:color="auto"/>
        <w:bottom w:val="none" w:sz="0" w:space="0" w:color="auto"/>
        <w:right w:val="none" w:sz="0" w:space="0" w:color="auto"/>
      </w:divBdr>
    </w:div>
    <w:div w:id="913275535">
      <w:bodyDiv w:val="1"/>
      <w:marLeft w:val="0"/>
      <w:marRight w:val="0"/>
      <w:marTop w:val="0"/>
      <w:marBottom w:val="0"/>
      <w:divBdr>
        <w:top w:val="none" w:sz="0" w:space="0" w:color="auto"/>
        <w:left w:val="none" w:sz="0" w:space="0" w:color="auto"/>
        <w:bottom w:val="none" w:sz="0" w:space="0" w:color="auto"/>
        <w:right w:val="none" w:sz="0" w:space="0" w:color="auto"/>
      </w:divBdr>
    </w:div>
    <w:div w:id="1759517286">
      <w:bodyDiv w:val="1"/>
      <w:marLeft w:val="0"/>
      <w:marRight w:val="0"/>
      <w:marTop w:val="0"/>
      <w:marBottom w:val="0"/>
      <w:divBdr>
        <w:top w:val="none" w:sz="0" w:space="0" w:color="auto"/>
        <w:left w:val="none" w:sz="0" w:space="0" w:color="auto"/>
        <w:bottom w:val="none" w:sz="0" w:space="0" w:color="auto"/>
        <w:right w:val="none" w:sz="0" w:space="0" w:color="auto"/>
      </w:divBdr>
    </w:div>
    <w:div w:id="1875802349">
      <w:bodyDiv w:val="1"/>
      <w:marLeft w:val="0"/>
      <w:marRight w:val="0"/>
      <w:marTop w:val="0"/>
      <w:marBottom w:val="0"/>
      <w:divBdr>
        <w:top w:val="none" w:sz="0" w:space="0" w:color="auto"/>
        <w:left w:val="none" w:sz="0" w:space="0" w:color="auto"/>
        <w:bottom w:val="none" w:sz="0" w:space="0" w:color="auto"/>
        <w:right w:val="none" w:sz="0" w:space="0" w:color="auto"/>
      </w:divBdr>
    </w:div>
    <w:div w:id="1897668045">
      <w:bodyDiv w:val="1"/>
      <w:marLeft w:val="0"/>
      <w:marRight w:val="0"/>
      <w:marTop w:val="0"/>
      <w:marBottom w:val="0"/>
      <w:divBdr>
        <w:top w:val="none" w:sz="0" w:space="0" w:color="auto"/>
        <w:left w:val="none" w:sz="0" w:space="0" w:color="auto"/>
        <w:bottom w:val="none" w:sz="0" w:space="0" w:color="auto"/>
        <w:right w:val="none" w:sz="0" w:space="0" w:color="auto"/>
      </w:divBdr>
    </w:div>
    <w:div w:id="2019580738">
      <w:bodyDiv w:val="1"/>
      <w:marLeft w:val="0"/>
      <w:marRight w:val="0"/>
      <w:marTop w:val="0"/>
      <w:marBottom w:val="0"/>
      <w:divBdr>
        <w:top w:val="none" w:sz="0" w:space="0" w:color="auto"/>
        <w:left w:val="none" w:sz="0" w:space="0" w:color="auto"/>
        <w:bottom w:val="none" w:sz="0" w:space="0" w:color="auto"/>
        <w:right w:val="none" w:sz="0" w:space="0" w:color="auto"/>
      </w:divBdr>
    </w:div>
    <w:div w:id="21085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chart" Target="charts/chart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Trust\SS%20Data%20Analysis\Analysis\SS%20Prelim%20Analysis_N=_Oxy%25B_20120705_M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Oxytocin Timeline [pg/mL]</a:t>
            </a:r>
          </a:p>
        </c:rich>
      </c:tx>
      <c:overlay val="0"/>
    </c:title>
    <c:autoTitleDeleted val="0"/>
    <c:plotArea>
      <c:layout/>
      <c:lineChart>
        <c:grouping val="standard"/>
        <c:varyColors val="0"/>
        <c:ser>
          <c:idx val="0"/>
          <c:order val="0"/>
          <c:errBars>
            <c:errDir val="y"/>
            <c:errBarType val="both"/>
            <c:errValType val="cust"/>
            <c:noEndCap val="0"/>
            <c:plus>
              <c:numRef>
                <c:f>'Oxy Timeline (2)'!$B$104:$M$104</c:f>
                <c:numCache>
                  <c:formatCode>General</c:formatCode>
                  <c:ptCount val="12"/>
                  <c:pt idx="0">
                    <c:v>0.113728089156441</c:v>
                  </c:pt>
                  <c:pt idx="1">
                    <c:v>0.14619507157863901</c:v>
                  </c:pt>
                  <c:pt idx="2">
                    <c:v>0.13171700560608601</c:v>
                  </c:pt>
                  <c:pt idx="3">
                    <c:v>9.6868907967312998E-2</c:v>
                  </c:pt>
                  <c:pt idx="4">
                    <c:v>0.18616228768533599</c:v>
                  </c:pt>
                  <c:pt idx="5">
                    <c:v>0.14728628821711801</c:v>
                  </c:pt>
                  <c:pt idx="6">
                    <c:v>9.3861235417381297E-2</c:v>
                  </c:pt>
                  <c:pt idx="7">
                    <c:v>7.8502269091499002E-2</c:v>
                  </c:pt>
                  <c:pt idx="8">
                    <c:v>8.7265706750305802E-2</c:v>
                  </c:pt>
                  <c:pt idx="9">
                    <c:v>0.105652019152067</c:v>
                  </c:pt>
                  <c:pt idx="10">
                    <c:v>0.12414415423601501</c:v>
                  </c:pt>
                  <c:pt idx="11">
                    <c:v>0.108613538842639</c:v>
                  </c:pt>
                </c:numCache>
              </c:numRef>
            </c:plus>
            <c:minus>
              <c:numRef>
                <c:f>'Oxy Timeline (2)'!$B$104:$M$104</c:f>
                <c:numCache>
                  <c:formatCode>General</c:formatCode>
                  <c:ptCount val="12"/>
                  <c:pt idx="0">
                    <c:v>0.113728089156441</c:v>
                  </c:pt>
                  <c:pt idx="1">
                    <c:v>0.14619507157863901</c:v>
                  </c:pt>
                  <c:pt idx="2">
                    <c:v>0.13171700560608601</c:v>
                  </c:pt>
                  <c:pt idx="3">
                    <c:v>9.6868907967312998E-2</c:v>
                  </c:pt>
                  <c:pt idx="4">
                    <c:v>0.18616228768533599</c:v>
                  </c:pt>
                  <c:pt idx="5">
                    <c:v>0.14728628821711801</c:v>
                  </c:pt>
                  <c:pt idx="6">
                    <c:v>9.3861235417381297E-2</c:v>
                  </c:pt>
                  <c:pt idx="7">
                    <c:v>7.8502269091499002E-2</c:v>
                  </c:pt>
                  <c:pt idx="8">
                    <c:v>8.7265706750305802E-2</c:v>
                  </c:pt>
                  <c:pt idx="9">
                    <c:v>0.105652019152067</c:v>
                  </c:pt>
                  <c:pt idx="10">
                    <c:v>0.12414415423601501</c:v>
                  </c:pt>
                  <c:pt idx="11">
                    <c:v>0.108613538842639</c:v>
                  </c:pt>
                </c:numCache>
              </c:numRef>
            </c:minus>
          </c:errBars>
          <c:cat>
            <c:numRef>
              <c:f>'Oxy Timeline (2)'!$B$1:$M$1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'Oxy Timeline (2)'!$B$103:$M$103</c:f>
              <c:numCache>
                <c:formatCode>0.00</c:formatCode>
                <c:ptCount val="12"/>
                <c:pt idx="0">
                  <c:v>0.91614463998760798</c:v>
                </c:pt>
                <c:pt idx="1">
                  <c:v>0.98551324253710704</c:v>
                </c:pt>
                <c:pt idx="2">
                  <c:v>0.91380022557801999</c:v>
                </c:pt>
                <c:pt idx="3">
                  <c:v>0.83475466866758397</c:v>
                </c:pt>
                <c:pt idx="4">
                  <c:v>1.0552387848428</c:v>
                </c:pt>
                <c:pt idx="5">
                  <c:v>1.0301501503755239</c:v>
                </c:pt>
                <c:pt idx="6">
                  <c:v>0.87177664490368301</c:v>
                </c:pt>
                <c:pt idx="7">
                  <c:v>0.79549718526944801</c:v>
                </c:pt>
                <c:pt idx="8">
                  <c:v>0.86082942559831599</c:v>
                </c:pt>
                <c:pt idx="9">
                  <c:v>0.94348047024761805</c:v>
                </c:pt>
                <c:pt idx="10">
                  <c:v>0.95821274751714303</c:v>
                </c:pt>
                <c:pt idx="11">
                  <c:v>0.98140892701833804</c:v>
                </c:pt>
              </c:numCache>
            </c:numRef>
          </c:val>
          <c:smooth val="0"/>
        </c:ser>
        <c:dLbls>
          <c:showLegendKey val="0"/>
          <c:showVal val="0"/>
          <c:showCatName val="0"/>
          <c:showSerName val="0"/>
          <c:showPercent val="0"/>
          <c:showBubbleSize val="0"/>
        </c:dLbls>
        <c:marker val="1"/>
        <c:smooth val="0"/>
        <c:axId val="226147328"/>
        <c:axId val="262255744"/>
      </c:lineChart>
      <c:catAx>
        <c:axId val="226147328"/>
        <c:scaling>
          <c:orientation val="minMax"/>
        </c:scaling>
        <c:delete val="0"/>
        <c:axPos val="b"/>
        <c:title>
          <c:tx>
            <c:rich>
              <a:bodyPr/>
              <a:lstStyle/>
              <a:p>
                <a:pPr>
                  <a:defRPr/>
                </a:pPr>
                <a:r>
                  <a:rPr lang="en-US"/>
                  <a:t>Draw #</a:t>
                </a:r>
              </a:p>
            </c:rich>
          </c:tx>
          <c:overlay val="0"/>
        </c:title>
        <c:numFmt formatCode="General" sourceLinked="1"/>
        <c:majorTickMark val="out"/>
        <c:minorTickMark val="none"/>
        <c:tickLblPos val="nextTo"/>
        <c:crossAx val="262255744"/>
        <c:crosses val="autoZero"/>
        <c:auto val="1"/>
        <c:lblAlgn val="ctr"/>
        <c:lblOffset val="100"/>
        <c:noMultiLvlLbl val="0"/>
      </c:catAx>
      <c:valAx>
        <c:axId val="262255744"/>
        <c:scaling>
          <c:orientation val="minMax"/>
        </c:scaling>
        <c:delete val="0"/>
        <c:axPos val="l"/>
        <c:majorGridlines/>
        <c:title>
          <c:tx>
            <c:rich>
              <a:bodyPr rot="-5400000" vert="horz"/>
              <a:lstStyle/>
              <a:p>
                <a:pPr>
                  <a:defRPr/>
                </a:pPr>
                <a:r>
                  <a:rPr lang="en-US"/>
                  <a:t>Oxy [pg/mL]</a:t>
                </a:r>
              </a:p>
            </c:rich>
          </c:tx>
          <c:overlay val="0"/>
        </c:title>
        <c:numFmt formatCode="0.00" sourceLinked="1"/>
        <c:majorTickMark val="out"/>
        <c:minorTickMark val="none"/>
        <c:tickLblPos val="nextTo"/>
        <c:crossAx val="226147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Christensen</dc:creator>
  <cp:lastModifiedBy>hrdeveau</cp:lastModifiedBy>
  <cp:revision>2</cp:revision>
  <cp:lastPrinted>2014-02-27T17:16:00Z</cp:lastPrinted>
  <dcterms:created xsi:type="dcterms:W3CDTF">2014-12-12T20:51:00Z</dcterms:created>
  <dcterms:modified xsi:type="dcterms:W3CDTF">2014-12-12T20:51:00Z</dcterms:modified>
</cp:coreProperties>
</file>