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9D" w:rsidRDefault="00FB034D" w:rsidP="00406F20">
      <w:pPr>
        <w:pStyle w:val="Paragraph"/>
        <w:ind w:firstLine="0"/>
        <w:rPr>
          <w:b/>
        </w:rPr>
      </w:pPr>
      <w:r w:rsidRPr="003B239E">
        <w:rPr>
          <w:b/>
        </w:rPr>
        <w:t>Task</w:t>
      </w:r>
      <w:r w:rsidR="00E7284A">
        <w:rPr>
          <w:b/>
        </w:rPr>
        <w:t xml:space="preserve"> Descriptions</w:t>
      </w:r>
    </w:p>
    <w:p w:rsidR="00FB034D" w:rsidRPr="003B239E" w:rsidRDefault="00FB034D" w:rsidP="00FB034D">
      <w:pPr>
        <w:pStyle w:val="Paragraph"/>
      </w:pPr>
      <w:r w:rsidRPr="003B239E">
        <w:rPr>
          <w:b/>
        </w:rPr>
        <w:t>Group tasks:</w:t>
      </w:r>
      <w:r w:rsidRPr="003B239E">
        <w:t xml:space="preserve"> </w:t>
      </w:r>
      <w:r w:rsidRPr="003B239E">
        <w:rPr>
          <w:i/>
        </w:rPr>
        <w:t>Brainstorming (Category 1).</w:t>
      </w:r>
      <w:r w:rsidRPr="003B239E">
        <w:t xml:space="preserve"> Groups had to complete three brainstorming tasks. In the first one, the task required that the group come up with as many words as possible that start with S and end in N. The second task asked groups to brainstorm different uses of a brick. The final one asked groups to brainstorm as many equations as possible that equal 10 while using the operators </w:t>
      </w:r>
      <w:r w:rsidR="004A0924" w:rsidRPr="003B239E">
        <w:t>+,</w:t>
      </w:r>
      <w:r w:rsidR="004A0924">
        <w:t>–</w:t>
      </w:r>
      <w:r w:rsidR="004A0924" w:rsidRPr="003B239E">
        <w:t xml:space="preserve">,/,* </w:t>
      </w:r>
      <w:r w:rsidRPr="003B239E">
        <w:t>and using the numbers between 2 and 8 only once per equation. For all brainstorming tasks, one point was awarded for each correct answer plus up to an additional point if the answer was rare across all the groups. Repeated answers within a group were penalized through loss of points. The groups were informed about these scoring rules before the task. The groups had three minutes to complete each of the three brainstorming tasks.</w:t>
      </w:r>
    </w:p>
    <w:p w:rsidR="00FB034D" w:rsidRPr="003B239E" w:rsidRDefault="00FB034D" w:rsidP="00FB034D">
      <w:pPr>
        <w:pStyle w:val="Paragraph"/>
      </w:pPr>
      <w:r w:rsidRPr="003B239E">
        <w:rPr>
          <w:i/>
        </w:rPr>
        <w:t>Unscramble Words (Category 2).</w:t>
      </w:r>
      <w:r w:rsidRPr="003B239E">
        <w:t xml:space="preserve"> Groups had two minutes to unscramble as many words as possible on a list of 24 randomly scrambled words. Each item on the list had only one correct answer, and groups received one point for each correct answer.</w:t>
      </w:r>
    </w:p>
    <w:p w:rsidR="00FB034D" w:rsidRPr="003B239E" w:rsidRDefault="00FB034D" w:rsidP="00FB034D">
      <w:pPr>
        <w:pStyle w:val="Paragraph"/>
      </w:pPr>
      <w:r w:rsidRPr="003B239E">
        <w:rPr>
          <w:i/>
        </w:rPr>
        <w:t xml:space="preserve">Group Matrix Reasoning (Category 2). </w:t>
      </w:r>
      <w:r w:rsidRPr="003B239E">
        <w:t xml:space="preserve">Raven’s Advanced Progressive Matrices (RAPM) is a standardized test of general fluid reasoning capacity. Participants were given five minutes to complete half of the 36-item Raven’s II test (all of the odd-numbered items). Each item presents a 3 x 3 array (or “matrix”) of items with the lower-right corner empty. Based on patterns in the array, subjects must pick which of eight answer pieces properly belongs in the empty space. There is only one correct answer per question. Questions become progressively more difficult as the test goes on. Examples of items are available from Harcourt Education. </w:t>
      </w:r>
    </w:p>
    <w:p w:rsidR="00FB034D" w:rsidRPr="003B239E" w:rsidRDefault="00FB034D" w:rsidP="00FB034D">
      <w:pPr>
        <w:pStyle w:val="Paragraph"/>
      </w:pPr>
      <w:r w:rsidRPr="003B239E">
        <w:rPr>
          <w:i/>
        </w:rPr>
        <w:t>Sudoku (Category 2).</w:t>
      </w:r>
      <w:r w:rsidRPr="003B239E">
        <w:t xml:space="preserve"> Sudoku is a popular logical reasoning game where a 9x9 grid (subdivided into nine 3x3 boxes) is partially filled with numbers from 1 to 9. Each number can only appear once per column, once per row, and once in each 3x3 box. A proper Sudoku grid has one unique solution and one correct number for each grid space. Groups were given five minutes to cooperatively solve a Sudoku on our synchronized interface. One point was awarded for each correct grid space. </w:t>
      </w:r>
    </w:p>
    <w:p w:rsidR="00FB034D" w:rsidRPr="003B239E" w:rsidRDefault="00FB034D" w:rsidP="00FB034D">
      <w:pPr>
        <w:pStyle w:val="Paragraph"/>
      </w:pPr>
      <w:r w:rsidRPr="003B239E">
        <w:rPr>
          <w:i/>
        </w:rPr>
        <w:t>Judgment (Category 2).</w:t>
      </w:r>
      <w:r w:rsidRPr="003B239E">
        <w:t xml:space="preserve"> For the first two judgment tasks, the groups were asked to predict how a larger population would judge a stimulus. The first stimulus was a series of products and accompanying slogans. The group had to rate these slogans on a scale of 1 (worst) to 10 (best) based on what they believed a large sample of Americans would rate their suitability for the given products. Altogether, there were 4 products with 3 slogans each, resulting in 12 total slogans for groups to rate. The ground truth was based on poll responses of 100 American users on Amazon Mechanical Turk. The groups received points based on how close their ratings were to the ground truth averages. The second judgment task involved rating 5 pictures on a scale of 1 (worst) to 10 (best) based on what participants believed a large sample of Americans rated them. The ground truth and the scoring of this task were established in the same way as with the slogan judgment task. For the third judgment task, groups were asked to judge the number of pages in books based on images of their page edges. The groups received points proportional to the number of book pages that their estimate erred, corrected for the total number of pages in the book (i.e. 10 pages wrong out of a 400-page book is a smaller error than 10 pages wrong out of a 50-page book)</w:t>
      </w:r>
      <w:r w:rsidR="00C141A4">
        <w:t>. The combined time for all judgment tasks was 10 minutes</w:t>
      </w:r>
      <w:r w:rsidRPr="003B239E">
        <w:t xml:space="preserve">. </w:t>
      </w:r>
    </w:p>
    <w:p w:rsidR="00FB034D" w:rsidRPr="003B239E" w:rsidRDefault="00FB034D" w:rsidP="00FB034D">
      <w:pPr>
        <w:pStyle w:val="Paragraph"/>
      </w:pPr>
      <w:r w:rsidRPr="003B239E">
        <w:rPr>
          <w:i/>
        </w:rPr>
        <w:t>Group Typing (Category 3).</w:t>
      </w:r>
      <w:r w:rsidRPr="003B239E">
        <w:t xml:space="preserve"> Groups were given either a complex text or a complex field of numbers and worked together to type as much of it as possible into a shared online document, </w:t>
      </w:r>
      <w:r w:rsidRPr="003B239E">
        <w:lastRenderedPageBreak/>
        <w:t>similar to a Google Doc, in seven minutes. Teams earned one point for each word/number correctly typed and lost one point for each word/number skipped or for each typo. As a result, team members needed to carefully coordinate their work so as not to type over the work of other members, skip whole sections, or mix up the order of paragraphs and sentences. These errors all resulted in the loss of many points.</w:t>
      </w:r>
    </w:p>
    <w:p w:rsidR="00FB034D" w:rsidRPr="003B239E" w:rsidRDefault="00FB034D" w:rsidP="00FB034D">
      <w:pPr>
        <w:pStyle w:val="Paragraph"/>
      </w:pPr>
      <w:r w:rsidRPr="003B239E">
        <w:rPr>
          <w:i/>
        </w:rPr>
        <w:t>Memory (Category 4).</w:t>
      </w:r>
      <w:r w:rsidRPr="003B239E">
        <w:t xml:space="preserve"> The battery included three memory tasks. The first one was a video memory task in which group members were shown a 90-second video three times and then answered a set of questions about its features afterwards. They received points for each correct answer. The second task was exactly the same as the first one, except that group members were shown a complex image instead and answered questioned about its features. The third task was a memory words task where groups needed to remember a set of 50 words. However, there were substantial differences in the interpretation of the rules for this task among the groups, and thus we excluded this task before evaluation.</w:t>
      </w:r>
      <w:r w:rsidR="00C141A4">
        <w:t xml:space="preserve"> The total time for all memory tasks was 11 minutes.</w:t>
      </w:r>
    </w:p>
    <w:p w:rsidR="00FB034D" w:rsidRPr="003B239E" w:rsidRDefault="00FB034D" w:rsidP="00FB034D">
      <w:pPr>
        <w:pStyle w:val="Paragraph"/>
      </w:pPr>
      <w:r w:rsidRPr="003B239E">
        <w:rPr>
          <w:i/>
        </w:rPr>
        <w:t>Detection (Category 5).</w:t>
      </w:r>
      <w:r w:rsidRPr="003B239E">
        <w:t xml:space="preserve"> In a series of detection tasks, the groups were presented either with a large grid of words or with a large grid of images. They were asked to judge the characteristics of the grid: “What is the most frequent object in the grid?”, “Which is the least frequent object in the grid?”, and “Which two objects have the most similar frequency?”. The time limit was 90 seconds per grid in order to make it impossible for any individual member to exhaustively count all objects in the grid. Groups received points for the correct answer and partial credit based on how close their answers were to the correct answers.</w:t>
      </w:r>
    </w:p>
    <w:p w:rsidR="00FB034D" w:rsidRPr="003B239E" w:rsidRDefault="00FB034D" w:rsidP="00FB034D">
      <w:pPr>
        <w:pStyle w:val="Paragraph"/>
        <w:ind w:firstLine="0"/>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Default="00FB034D" w:rsidP="00FB034D">
      <w:pPr>
        <w:pStyle w:val="Paragraph"/>
        <w:ind w:firstLine="0"/>
        <w:rPr>
          <w:color w:val="000000"/>
        </w:rPr>
      </w:pPr>
    </w:p>
    <w:p w:rsidR="005030F7" w:rsidRPr="003B239E" w:rsidRDefault="005030F7" w:rsidP="00FB034D">
      <w:pPr>
        <w:pStyle w:val="Paragraph"/>
        <w:ind w:firstLine="0"/>
        <w:rPr>
          <w:color w:val="000000"/>
        </w:rPr>
      </w:pPr>
      <w:r>
        <w:rPr>
          <w:color w:val="000000"/>
        </w:rPr>
        <w:br w:type="page"/>
      </w:r>
    </w:p>
    <w:p w:rsidR="00FB034D" w:rsidRPr="003B239E" w:rsidRDefault="00FB034D" w:rsidP="00FB034D">
      <w:pPr>
        <w:pStyle w:val="Paragraph"/>
        <w:ind w:firstLine="0"/>
        <w:rPr>
          <w:color w:val="000000"/>
        </w:rPr>
      </w:pPr>
    </w:p>
    <w:tbl>
      <w:tblPr>
        <w:tblW w:w="7880" w:type="dxa"/>
        <w:tblInd w:w="93" w:type="dxa"/>
        <w:tblLook w:val="04A0"/>
      </w:tblPr>
      <w:tblGrid>
        <w:gridCol w:w="1600"/>
        <w:gridCol w:w="258"/>
        <w:gridCol w:w="2882"/>
        <w:gridCol w:w="3140"/>
      </w:tblGrid>
      <w:tr w:rsidR="00FB034D" w:rsidRPr="003B239E">
        <w:trPr>
          <w:trHeight w:hRule="exact" w:val="375"/>
        </w:trPr>
        <w:tc>
          <w:tcPr>
            <w:tcW w:w="1600" w:type="dxa"/>
            <w:tcBorders>
              <w:top w:val="nil"/>
              <w:left w:val="nil"/>
              <w:bottom w:val="nil"/>
              <w:right w:val="nil"/>
            </w:tcBorders>
            <w:shd w:val="clear" w:color="auto" w:fill="auto"/>
            <w:noWrap/>
            <w:vAlign w:val="bottom"/>
          </w:tcPr>
          <w:p w:rsidR="00FB034D" w:rsidRPr="003B239E" w:rsidRDefault="00FB034D" w:rsidP="00380038">
            <w:pPr>
              <w:rPr>
                <w:rFonts w:eastAsia="Times New Roman"/>
                <w:b/>
                <w:bCs/>
                <w:color w:val="000000"/>
              </w:rPr>
            </w:pPr>
            <w:r w:rsidRPr="003B239E">
              <w:rPr>
                <w:rFonts w:eastAsia="Times New Roman"/>
                <w:b/>
                <w:bCs/>
                <w:color w:val="000000"/>
                <w:sz w:val="22"/>
                <w:szCs w:val="22"/>
              </w:rPr>
              <w:t>Table S</w:t>
            </w:r>
            <w:r w:rsidR="00380038">
              <w:rPr>
                <w:rFonts w:eastAsia="Times New Roman"/>
                <w:b/>
                <w:bCs/>
                <w:color w:val="000000"/>
                <w:sz w:val="22"/>
                <w:szCs w:val="22"/>
              </w:rPr>
              <w:t>1</w:t>
            </w:r>
          </w:p>
        </w:tc>
        <w:tc>
          <w:tcPr>
            <w:tcW w:w="3140" w:type="dxa"/>
            <w:gridSpan w:val="2"/>
            <w:tcBorders>
              <w:top w:val="nil"/>
              <w:left w:val="nil"/>
              <w:bottom w:val="nil"/>
              <w:right w:val="nil"/>
            </w:tcBorders>
            <w:shd w:val="clear" w:color="auto" w:fill="auto"/>
            <w:noWrap/>
            <w:vAlign w:val="bottom"/>
          </w:tcPr>
          <w:p w:rsidR="00FB034D" w:rsidRPr="003B239E" w:rsidRDefault="00FB034D" w:rsidP="00FB034D">
            <w:pPr>
              <w:rPr>
                <w:rFonts w:eastAsia="Times New Roman"/>
                <w:color w:val="000000"/>
              </w:rPr>
            </w:pPr>
          </w:p>
        </w:tc>
        <w:tc>
          <w:tcPr>
            <w:tcW w:w="3140" w:type="dxa"/>
            <w:tcBorders>
              <w:top w:val="nil"/>
              <w:left w:val="nil"/>
              <w:bottom w:val="nil"/>
              <w:right w:val="nil"/>
            </w:tcBorders>
          </w:tcPr>
          <w:p w:rsidR="00FB034D" w:rsidRPr="003B239E" w:rsidRDefault="00FB034D" w:rsidP="00FB034D">
            <w:pPr>
              <w:rPr>
                <w:rFonts w:eastAsia="Times New Roman"/>
                <w:color w:val="000000"/>
              </w:rPr>
            </w:pPr>
          </w:p>
        </w:tc>
      </w:tr>
      <w:tr w:rsidR="00FB034D" w:rsidRPr="003B239E">
        <w:trPr>
          <w:trHeight w:hRule="exact" w:val="1253"/>
        </w:trPr>
        <w:tc>
          <w:tcPr>
            <w:tcW w:w="7880" w:type="dxa"/>
            <w:gridSpan w:val="4"/>
            <w:tcBorders>
              <w:top w:val="nil"/>
              <w:left w:val="nil"/>
              <w:bottom w:val="nil"/>
              <w:right w:val="nil"/>
            </w:tcBorders>
            <w:shd w:val="clear" w:color="auto" w:fill="auto"/>
            <w:noWrap/>
            <w:vAlign w:val="center"/>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 xml:space="preserve">Task categories and verbal vs. non-verbal dimensions in the Collective Intelligence task battery. </w:t>
            </w:r>
          </w:p>
          <w:p w:rsidR="00FB034D" w:rsidRPr="003B239E" w:rsidRDefault="00FB034D" w:rsidP="00FB034D">
            <w:pPr>
              <w:keepNext/>
              <w:spacing w:before="240"/>
              <w:outlineLvl w:val="0"/>
              <w:rPr>
                <w:rFonts w:eastAsia="Times New Roman"/>
                <w:color w:val="000000"/>
                <w:sz w:val="22"/>
                <w:szCs w:val="22"/>
              </w:rPr>
            </w:pPr>
          </w:p>
        </w:tc>
      </w:tr>
      <w:tr w:rsidR="00FB034D" w:rsidRPr="003B239E">
        <w:trPr>
          <w:trHeight w:val="567"/>
        </w:trPr>
        <w:tc>
          <w:tcPr>
            <w:tcW w:w="1858" w:type="dxa"/>
            <w:gridSpan w:val="2"/>
            <w:tcBorders>
              <w:top w:val="single" w:sz="4" w:space="0" w:color="auto"/>
              <w:left w:val="nil"/>
              <w:bottom w:val="single" w:sz="4" w:space="0" w:color="auto"/>
              <w:right w:val="nil"/>
            </w:tcBorders>
            <w:shd w:val="clear" w:color="000000" w:fill="FFFFFF"/>
          </w:tcPr>
          <w:p w:rsidR="00FB034D" w:rsidRPr="003B239E" w:rsidRDefault="00FB034D" w:rsidP="00FB034D">
            <w:pPr>
              <w:rPr>
                <w:b/>
              </w:rPr>
            </w:pPr>
            <w:r w:rsidRPr="003B239E">
              <w:rPr>
                <w:b/>
                <w:sz w:val="22"/>
              </w:rPr>
              <w:t>Task Category</w:t>
            </w:r>
          </w:p>
        </w:tc>
        <w:tc>
          <w:tcPr>
            <w:tcW w:w="2882" w:type="dxa"/>
            <w:tcBorders>
              <w:top w:val="single" w:sz="4" w:space="0" w:color="auto"/>
              <w:left w:val="nil"/>
              <w:bottom w:val="single" w:sz="4" w:space="0" w:color="auto"/>
              <w:right w:val="nil"/>
            </w:tcBorders>
            <w:shd w:val="clear" w:color="000000" w:fill="FFFFFF"/>
          </w:tcPr>
          <w:p w:rsidR="00FB034D" w:rsidRPr="003B239E" w:rsidRDefault="00FB034D" w:rsidP="00FB034D">
            <w:pPr>
              <w:rPr>
                <w:b/>
              </w:rPr>
            </w:pPr>
            <w:r w:rsidRPr="003B239E">
              <w:rPr>
                <w:b/>
                <w:sz w:val="22"/>
              </w:rPr>
              <w:t>Verbal</w:t>
            </w:r>
          </w:p>
        </w:tc>
        <w:tc>
          <w:tcPr>
            <w:tcW w:w="3140" w:type="dxa"/>
            <w:tcBorders>
              <w:top w:val="single" w:sz="4" w:space="0" w:color="auto"/>
              <w:left w:val="nil"/>
              <w:bottom w:val="single" w:sz="4" w:space="0" w:color="auto"/>
              <w:right w:val="nil"/>
            </w:tcBorders>
            <w:shd w:val="clear" w:color="000000" w:fill="FFFFFF"/>
          </w:tcPr>
          <w:p w:rsidR="00FB034D" w:rsidRPr="003B239E" w:rsidRDefault="00FB034D" w:rsidP="00FB034D">
            <w:pPr>
              <w:rPr>
                <w:b/>
              </w:rPr>
            </w:pPr>
            <w:r w:rsidRPr="003B239E">
              <w:rPr>
                <w:b/>
                <w:sz w:val="22"/>
              </w:rPr>
              <w:t>Non-Verbal</w:t>
            </w:r>
          </w:p>
        </w:tc>
      </w:tr>
      <w:tr w:rsidR="00FB034D" w:rsidRPr="003B239E">
        <w:trPr>
          <w:trHeight w:hRule="exact" w:val="982"/>
        </w:trPr>
        <w:tc>
          <w:tcPr>
            <w:tcW w:w="1858" w:type="dxa"/>
            <w:gridSpan w:val="2"/>
            <w:tcBorders>
              <w:top w:val="single" w:sz="4" w:space="0" w:color="auto"/>
            </w:tcBorders>
            <w:shd w:val="clear" w:color="000000" w:fill="FFFFFF"/>
          </w:tcPr>
          <w:p w:rsidR="00FB034D" w:rsidRPr="003B239E" w:rsidRDefault="00FB034D" w:rsidP="00FB034D">
            <w:r w:rsidRPr="003B239E">
              <w:rPr>
                <w:sz w:val="22"/>
              </w:rPr>
              <w:t>1.  Generating</w:t>
            </w:r>
          </w:p>
        </w:tc>
        <w:tc>
          <w:tcPr>
            <w:tcW w:w="2882" w:type="dxa"/>
            <w:tcBorders>
              <w:top w:val="single" w:sz="4" w:space="0" w:color="auto"/>
            </w:tcBorders>
            <w:shd w:val="clear" w:color="000000" w:fill="FFFFFF"/>
          </w:tcPr>
          <w:p w:rsidR="00FB034D" w:rsidRPr="003B239E" w:rsidRDefault="00FB034D" w:rsidP="00FB034D">
            <w:r w:rsidRPr="003B239E">
              <w:rPr>
                <w:sz w:val="22"/>
              </w:rPr>
              <w:t>Brainstorming Words</w:t>
            </w:r>
          </w:p>
        </w:tc>
        <w:tc>
          <w:tcPr>
            <w:tcW w:w="3140" w:type="dxa"/>
            <w:tcBorders>
              <w:top w:val="single" w:sz="4" w:space="0" w:color="auto"/>
            </w:tcBorders>
            <w:shd w:val="clear" w:color="000000" w:fill="FFFFFF"/>
          </w:tcPr>
          <w:p w:rsidR="00FB034D" w:rsidRPr="003B239E" w:rsidRDefault="00FB034D" w:rsidP="00FB034D">
            <w:r w:rsidRPr="003B239E">
              <w:rPr>
                <w:sz w:val="22"/>
              </w:rPr>
              <w:t>Brainstorming Uses for a Brick Brainstorming Equations</w:t>
            </w:r>
          </w:p>
        </w:tc>
      </w:tr>
      <w:tr w:rsidR="00FB034D" w:rsidRPr="003B239E">
        <w:trPr>
          <w:trHeight w:hRule="exact" w:val="1134"/>
        </w:trPr>
        <w:tc>
          <w:tcPr>
            <w:tcW w:w="1858" w:type="dxa"/>
            <w:gridSpan w:val="2"/>
            <w:shd w:val="clear" w:color="000000" w:fill="FFFFFF"/>
          </w:tcPr>
          <w:p w:rsidR="00FB034D" w:rsidRPr="003B239E" w:rsidRDefault="00FB034D" w:rsidP="00FB034D">
            <w:r w:rsidRPr="003B239E">
              <w:rPr>
                <w:sz w:val="22"/>
              </w:rPr>
              <w:t>2.  Choosing</w:t>
            </w:r>
          </w:p>
        </w:tc>
        <w:tc>
          <w:tcPr>
            <w:tcW w:w="2882" w:type="dxa"/>
            <w:shd w:val="clear" w:color="000000" w:fill="FFFFFF"/>
          </w:tcPr>
          <w:p w:rsidR="00FB034D" w:rsidRPr="003B239E" w:rsidRDefault="00FB034D" w:rsidP="00FB034D">
            <w:r w:rsidRPr="003B239E">
              <w:rPr>
                <w:sz w:val="22"/>
              </w:rPr>
              <w:t>Unscramble Words</w:t>
            </w:r>
          </w:p>
          <w:p w:rsidR="00FB034D" w:rsidRPr="003B239E" w:rsidRDefault="00FB034D" w:rsidP="00FB034D">
            <w:r w:rsidRPr="003B239E">
              <w:rPr>
                <w:sz w:val="22"/>
              </w:rPr>
              <w:t>Judgment Slogans</w:t>
            </w:r>
          </w:p>
          <w:p w:rsidR="00FB034D" w:rsidRPr="003B239E" w:rsidRDefault="00FB034D" w:rsidP="00FB034D"/>
          <w:p w:rsidR="00FB034D" w:rsidRPr="003B239E" w:rsidRDefault="00FB034D" w:rsidP="00FB034D"/>
        </w:tc>
        <w:tc>
          <w:tcPr>
            <w:tcW w:w="3140" w:type="dxa"/>
            <w:shd w:val="clear" w:color="000000" w:fill="FFFFFF"/>
          </w:tcPr>
          <w:p w:rsidR="00FB034D" w:rsidRPr="003B239E" w:rsidRDefault="00FB034D" w:rsidP="00FB034D">
            <w:r w:rsidRPr="003B239E">
              <w:rPr>
                <w:sz w:val="22"/>
              </w:rPr>
              <w:t>Matrix Reasoning</w:t>
            </w:r>
          </w:p>
          <w:p w:rsidR="00FB034D" w:rsidRPr="003B239E" w:rsidRDefault="00FB034D" w:rsidP="00FB034D">
            <w:r w:rsidRPr="003B239E">
              <w:rPr>
                <w:sz w:val="22"/>
              </w:rPr>
              <w:t>Sudoku</w:t>
            </w:r>
          </w:p>
          <w:p w:rsidR="00FB034D" w:rsidRPr="003B239E" w:rsidRDefault="00FB034D" w:rsidP="00FB034D">
            <w:r w:rsidRPr="003B239E">
              <w:rPr>
                <w:sz w:val="22"/>
              </w:rPr>
              <w:t>Judgment Picture</w:t>
            </w:r>
          </w:p>
          <w:p w:rsidR="00FB034D" w:rsidRPr="003B239E" w:rsidRDefault="00FB034D" w:rsidP="00FB034D">
            <w:r w:rsidRPr="003B239E">
              <w:rPr>
                <w:sz w:val="22"/>
              </w:rPr>
              <w:t>Judgment Pages</w:t>
            </w:r>
          </w:p>
          <w:p w:rsidR="00FB034D" w:rsidRPr="003B239E" w:rsidRDefault="00FB034D" w:rsidP="00FB034D"/>
          <w:p w:rsidR="00FB034D" w:rsidRPr="003B239E" w:rsidRDefault="00FB034D" w:rsidP="00FB034D"/>
        </w:tc>
      </w:tr>
      <w:tr w:rsidR="00FB034D" w:rsidRPr="003B239E">
        <w:trPr>
          <w:trHeight w:hRule="exact" w:val="981"/>
        </w:trPr>
        <w:tc>
          <w:tcPr>
            <w:tcW w:w="1858" w:type="dxa"/>
            <w:gridSpan w:val="2"/>
            <w:shd w:val="clear" w:color="000000" w:fill="FFFFFF"/>
          </w:tcPr>
          <w:p w:rsidR="00FB034D" w:rsidRPr="003B239E" w:rsidRDefault="00FB034D" w:rsidP="00FB034D">
            <w:r w:rsidRPr="003B239E">
              <w:rPr>
                <w:sz w:val="22"/>
              </w:rPr>
              <w:t>3.  Executing</w:t>
            </w:r>
          </w:p>
        </w:tc>
        <w:tc>
          <w:tcPr>
            <w:tcW w:w="2882" w:type="dxa"/>
            <w:shd w:val="clear" w:color="000000" w:fill="FFFFFF"/>
          </w:tcPr>
          <w:p w:rsidR="00FB034D" w:rsidRPr="003B239E" w:rsidRDefault="00FB034D" w:rsidP="00FB034D">
            <w:r w:rsidRPr="003B239E">
              <w:rPr>
                <w:sz w:val="22"/>
              </w:rPr>
              <w:t>Typing Text</w:t>
            </w:r>
          </w:p>
          <w:p w:rsidR="00FB034D" w:rsidRPr="003B239E" w:rsidRDefault="00FB034D" w:rsidP="00FB034D"/>
        </w:tc>
        <w:tc>
          <w:tcPr>
            <w:tcW w:w="3140" w:type="dxa"/>
            <w:shd w:val="clear" w:color="000000" w:fill="FFFFFF"/>
          </w:tcPr>
          <w:p w:rsidR="00FB034D" w:rsidRPr="003B239E" w:rsidRDefault="00FB034D" w:rsidP="00FB034D">
            <w:r w:rsidRPr="003B239E">
              <w:rPr>
                <w:sz w:val="22"/>
              </w:rPr>
              <w:t>Typing Numbers</w:t>
            </w:r>
          </w:p>
          <w:p w:rsidR="00FB034D" w:rsidRPr="003B239E" w:rsidRDefault="00FB034D" w:rsidP="00FB034D"/>
        </w:tc>
      </w:tr>
      <w:tr w:rsidR="00FB034D" w:rsidRPr="003B239E">
        <w:trPr>
          <w:trHeight w:hRule="exact" w:val="1062"/>
        </w:trPr>
        <w:tc>
          <w:tcPr>
            <w:tcW w:w="1858" w:type="dxa"/>
            <w:gridSpan w:val="2"/>
            <w:shd w:val="clear" w:color="000000" w:fill="FFFFFF"/>
          </w:tcPr>
          <w:p w:rsidR="00FB034D" w:rsidRPr="003B239E" w:rsidRDefault="00FB034D" w:rsidP="00FB034D">
            <w:r w:rsidRPr="003B239E">
              <w:rPr>
                <w:sz w:val="22"/>
              </w:rPr>
              <w:t>4.  Remembering</w:t>
            </w:r>
          </w:p>
        </w:tc>
        <w:tc>
          <w:tcPr>
            <w:tcW w:w="2882" w:type="dxa"/>
            <w:shd w:val="clear" w:color="000000" w:fill="FFFFFF"/>
          </w:tcPr>
          <w:p w:rsidR="00FB034D" w:rsidRPr="003B239E" w:rsidRDefault="00FB034D" w:rsidP="00FB034D">
            <w:r w:rsidRPr="003B239E">
              <w:t>Memory Words</w:t>
            </w:r>
            <w:r w:rsidRPr="003B239E">
              <w:rPr>
                <w:vertAlign w:val="superscript"/>
              </w:rPr>
              <w:t>1</w:t>
            </w:r>
          </w:p>
        </w:tc>
        <w:tc>
          <w:tcPr>
            <w:tcW w:w="3140" w:type="dxa"/>
            <w:shd w:val="clear" w:color="000000" w:fill="FFFFFF"/>
          </w:tcPr>
          <w:p w:rsidR="00FB034D" w:rsidRPr="003B239E" w:rsidRDefault="00FB034D" w:rsidP="00FB034D">
            <w:r w:rsidRPr="003B239E">
              <w:rPr>
                <w:sz w:val="22"/>
              </w:rPr>
              <w:t>Memory Video</w:t>
            </w:r>
          </w:p>
          <w:p w:rsidR="00FB034D" w:rsidRPr="003B239E" w:rsidRDefault="00FB034D" w:rsidP="00FB034D">
            <w:r w:rsidRPr="003B239E">
              <w:rPr>
                <w:sz w:val="22"/>
              </w:rPr>
              <w:t>Memory Images</w:t>
            </w:r>
          </w:p>
        </w:tc>
      </w:tr>
      <w:tr w:rsidR="00FB034D" w:rsidRPr="003B239E">
        <w:trPr>
          <w:trHeight w:hRule="exact" w:val="1062"/>
        </w:trPr>
        <w:tc>
          <w:tcPr>
            <w:tcW w:w="1858" w:type="dxa"/>
            <w:gridSpan w:val="2"/>
            <w:shd w:val="clear" w:color="000000" w:fill="FFFFFF"/>
          </w:tcPr>
          <w:p w:rsidR="00FB034D" w:rsidRPr="003B239E" w:rsidRDefault="00FB034D" w:rsidP="00FB034D">
            <w:r w:rsidRPr="003B239E">
              <w:rPr>
                <w:sz w:val="22"/>
              </w:rPr>
              <w:t>5.  Sensing</w:t>
            </w:r>
          </w:p>
        </w:tc>
        <w:tc>
          <w:tcPr>
            <w:tcW w:w="2882" w:type="dxa"/>
            <w:shd w:val="clear" w:color="000000" w:fill="FFFFFF"/>
          </w:tcPr>
          <w:p w:rsidR="00FB034D" w:rsidRPr="003B239E" w:rsidRDefault="00FB034D" w:rsidP="00FB034D">
            <w:r w:rsidRPr="003B239E">
              <w:rPr>
                <w:sz w:val="22"/>
              </w:rPr>
              <w:t>Detection Words</w:t>
            </w:r>
          </w:p>
        </w:tc>
        <w:tc>
          <w:tcPr>
            <w:tcW w:w="3140" w:type="dxa"/>
            <w:shd w:val="clear" w:color="000000" w:fill="FFFFFF"/>
          </w:tcPr>
          <w:p w:rsidR="00FB034D" w:rsidRPr="003B239E" w:rsidRDefault="00FB034D" w:rsidP="00FB034D">
            <w:r w:rsidRPr="003B239E">
              <w:rPr>
                <w:sz w:val="22"/>
              </w:rPr>
              <w:t>Detection Images</w:t>
            </w:r>
          </w:p>
        </w:tc>
      </w:tr>
    </w:tbl>
    <w:p w:rsidR="00FB034D" w:rsidRPr="003B239E" w:rsidRDefault="00FB034D" w:rsidP="00FB034D">
      <w:pPr>
        <w:pStyle w:val="Paragraph"/>
        <w:ind w:firstLine="0"/>
      </w:pPr>
      <w:r w:rsidRPr="003B239E">
        <w:rPr>
          <w:vertAlign w:val="superscript"/>
        </w:rPr>
        <w:t>1</w:t>
      </w:r>
      <w:r w:rsidRPr="003B239E">
        <w:t xml:space="preserve"> Due to technical problems with administration of this task it was excluded from the analysis.</w:t>
      </w: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p w:rsidR="00FB034D" w:rsidRPr="003B239E" w:rsidRDefault="00FB034D" w:rsidP="00FB034D">
      <w:pPr>
        <w:pStyle w:val="Paragraph"/>
        <w:ind w:firstLine="0"/>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701"/>
        <w:gridCol w:w="1276"/>
        <w:gridCol w:w="1404"/>
        <w:gridCol w:w="1431"/>
      </w:tblGrid>
      <w:tr w:rsidR="00FB034D" w:rsidRPr="003B239E">
        <w:trPr>
          <w:trHeight w:hRule="exact" w:val="340"/>
        </w:trPr>
        <w:tc>
          <w:tcPr>
            <w:tcW w:w="3652" w:type="dxa"/>
            <w:tcBorders>
              <w:top w:val="nil"/>
              <w:left w:val="nil"/>
              <w:bottom w:val="nil"/>
              <w:right w:val="nil"/>
            </w:tcBorders>
            <w:shd w:val="clear" w:color="auto" w:fill="FFFFFF"/>
          </w:tcPr>
          <w:p w:rsidR="00FB034D" w:rsidRPr="003B239E" w:rsidRDefault="00FB034D" w:rsidP="00FB034D">
            <w:pPr>
              <w:outlineLvl w:val="0"/>
              <w:rPr>
                <w:rFonts w:eastAsia="Times New Roman"/>
                <w:b/>
                <w:bCs/>
                <w:sz w:val="22"/>
                <w:szCs w:val="22"/>
              </w:rPr>
            </w:pPr>
            <w:r w:rsidRPr="003B239E">
              <w:rPr>
                <w:rFonts w:eastAsia="Times New Roman"/>
                <w:b/>
                <w:bCs/>
                <w:sz w:val="22"/>
                <w:szCs w:val="22"/>
              </w:rPr>
              <w:t>Table S</w:t>
            </w:r>
            <w:r w:rsidR="00380038">
              <w:rPr>
                <w:rFonts w:eastAsia="Times New Roman"/>
                <w:b/>
                <w:bCs/>
                <w:sz w:val="22"/>
                <w:szCs w:val="22"/>
              </w:rPr>
              <w:t>2</w:t>
            </w:r>
          </w:p>
          <w:p w:rsidR="00FB034D" w:rsidRPr="003B239E" w:rsidRDefault="00FB034D" w:rsidP="00FB034D">
            <w:pPr>
              <w:pStyle w:val="TableContents"/>
              <w:spacing w:line="240" w:lineRule="auto"/>
              <w:rPr>
                <w:rFonts w:ascii="Times New Roman" w:hAnsi="Times New Roman" w:cs="Times New Roman"/>
                <w:sz w:val="22"/>
              </w:rPr>
            </w:pPr>
          </w:p>
        </w:tc>
        <w:tc>
          <w:tcPr>
            <w:tcW w:w="1701" w:type="dxa"/>
            <w:tcBorders>
              <w:top w:val="nil"/>
              <w:left w:val="nil"/>
              <w:bottom w:val="nil"/>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sz w:val="22"/>
              </w:rPr>
            </w:pPr>
          </w:p>
        </w:tc>
        <w:tc>
          <w:tcPr>
            <w:tcW w:w="1276" w:type="dxa"/>
            <w:tcBorders>
              <w:top w:val="nil"/>
              <w:left w:val="nil"/>
              <w:bottom w:val="nil"/>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sz w:val="22"/>
              </w:rPr>
            </w:pPr>
          </w:p>
        </w:tc>
        <w:tc>
          <w:tcPr>
            <w:tcW w:w="1404" w:type="dxa"/>
            <w:tcBorders>
              <w:top w:val="nil"/>
              <w:left w:val="nil"/>
              <w:bottom w:val="nil"/>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sz w:val="22"/>
              </w:rPr>
            </w:pPr>
          </w:p>
        </w:tc>
        <w:tc>
          <w:tcPr>
            <w:tcW w:w="1431" w:type="dxa"/>
            <w:tcBorders>
              <w:top w:val="nil"/>
              <w:left w:val="nil"/>
              <w:bottom w:val="nil"/>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sz w:val="22"/>
              </w:rPr>
            </w:pPr>
          </w:p>
        </w:tc>
      </w:tr>
      <w:tr w:rsidR="00FB034D" w:rsidRPr="003B239E">
        <w:trPr>
          <w:trHeight w:hRule="exact" w:val="783"/>
        </w:trPr>
        <w:tc>
          <w:tcPr>
            <w:tcW w:w="9464" w:type="dxa"/>
            <w:gridSpan w:val="5"/>
            <w:tcBorders>
              <w:top w:val="nil"/>
              <w:left w:val="nil"/>
              <w:bottom w:val="single" w:sz="4" w:space="0" w:color="auto"/>
              <w:right w:val="nil"/>
            </w:tcBorders>
            <w:shd w:val="clear" w:color="auto" w:fill="FFFFFF"/>
            <w:vAlign w:val="bottom"/>
          </w:tcPr>
          <w:p w:rsidR="00FB034D" w:rsidRPr="003B239E" w:rsidRDefault="00FB034D" w:rsidP="00FB034D">
            <w:pPr>
              <w:outlineLvl w:val="0"/>
              <w:rPr>
                <w:rFonts w:eastAsia="Times New Roman"/>
                <w:sz w:val="22"/>
                <w:szCs w:val="22"/>
              </w:rPr>
            </w:pPr>
            <w:r w:rsidRPr="003B239E">
              <w:rPr>
                <w:rFonts w:eastAsia="Times New Roman"/>
                <w:sz w:val="22"/>
                <w:szCs w:val="22"/>
              </w:rPr>
              <w:t>Descriptive statistics of the task scores, group metrics, and the average scores for the individual metrics. Please refer to the text for a description of how the tasks are computed.</w:t>
            </w:r>
          </w:p>
          <w:p w:rsidR="00FB034D" w:rsidRPr="003B239E" w:rsidRDefault="00FB034D" w:rsidP="00FB034D">
            <w:pPr>
              <w:pStyle w:val="TableContents"/>
              <w:spacing w:line="240" w:lineRule="auto"/>
              <w:rPr>
                <w:rFonts w:ascii="Times New Roman" w:hAnsi="Times New Roman" w:cs="Times New Roman"/>
                <w:sz w:val="22"/>
              </w:rPr>
            </w:pPr>
          </w:p>
        </w:tc>
      </w:tr>
      <w:tr w:rsidR="00FB034D" w:rsidRPr="003B239E">
        <w:trPr>
          <w:trHeight w:hRule="exact" w:val="420"/>
        </w:trPr>
        <w:tc>
          <w:tcPr>
            <w:tcW w:w="3652" w:type="dxa"/>
            <w:tcBorders>
              <w:top w:val="single" w:sz="4" w:space="0" w:color="auto"/>
              <w:left w:val="nil"/>
              <w:bottom w:val="single" w:sz="4" w:space="0" w:color="auto"/>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sz w:val="22"/>
              </w:rPr>
            </w:pPr>
          </w:p>
        </w:tc>
        <w:tc>
          <w:tcPr>
            <w:tcW w:w="1701" w:type="dxa"/>
            <w:tcBorders>
              <w:top w:val="single" w:sz="4" w:space="0" w:color="auto"/>
              <w:left w:val="nil"/>
              <w:bottom w:val="single" w:sz="4" w:space="0" w:color="auto"/>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b/>
                <w:sz w:val="22"/>
              </w:rPr>
            </w:pPr>
            <w:r w:rsidRPr="003B239E">
              <w:rPr>
                <w:rFonts w:ascii="Times New Roman" w:hAnsi="Times New Roman" w:cs="Times New Roman"/>
                <w:b/>
                <w:sz w:val="22"/>
              </w:rPr>
              <w:t>Minimum</w:t>
            </w:r>
          </w:p>
        </w:tc>
        <w:tc>
          <w:tcPr>
            <w:tcW w:w="1276" w:type="dxa"/>
            <w:tcBorders>
              <w:top w:val="single" w:sz="4" w:space="0" w:color="auto"/>
              <w:left w:val="nil"/>
              <w:bottom w:val="single" w:sz="4" w:space="0" w:color="auto"/>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b/>
                <w:sz w:val="22"/>
              </w:rPr>
            </w:pPr>
            <w:r w:rsidRPr="003B239E">
              <w:rPr>
                <w:rFonts w:ascii="Times New Roman" w:hAnsi="Times New Roman" w:cs="Times New Roman"/>
                <w:b/>
                <w:sz w:val="22"/>
              </w:rPr>
              <w:t>Max</w:t>
            </w:r>
          </w:p>
        </w:tc>
        <w:tc>
          <w:tcPr>
            <w:tcW w:w="1404" w:type="dxa"/>
            <w:tcBorders>
              <w:top w:val="single" w:sz="4" w:space="0" w:color="auto"/>
              <w:left w:val="nil"/>
              <w:bottom w:val="single" w:sz="4" w:space="0" w:color="auto"/>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b/>
                <w:sz w:val="22"/>
              </w:rPr>
            </w:pPr>
            <w:r w:rsidRPr="003B239E">
              <w:rPr>
                <w:rFonts w:ascii="Times New Roman" w:hAnsi="Times New Roman" w:cs="Times New Roman"/>
                <w:b/>
                <w:sz w:val="22"/>
              </w:rPr>
              <w:t>Mean</w:t>
            </w:r>
          </w:p>
        </w:tc>
        <w:tc>
          <w:tcPr>
            <w:tcW w:w="1431" w:type="dxa"/>
            <w:tcBorders>
              <w:top w:val="single" w:sz="4" w:space="0" w:color="auto"/>
              <w:left w:val="nil"/>
              <w:bottom w:val="single" w:sz="4" w:space="0" w:color="auto"/>
              <w:right w:val="nil"/>
            </w:tcBorders>
            <w:shd w:val="clear" w:color="auto" w:fill="FFFFFF"/>
          </w:tcPr>
          <w:p w:rsidR="00FB034D" w:rsidRPr="003B239E" w:rsidRDefault="00FB034D" w:rsidP="00FB034D">
            <w:pPr>
              <w:pStyle w:val="TableContents"/>
              <w:spacing w:line="240" w:lineRule="auto"/>
              <w:rPr>
                <w:rFonts w:ascii="Times New Roman" w:hAnsi="Times New Roman" w:cs="Times New Roman"/>
                <w:b/>
                <w:sz w:val="22"/>
              </w:rPr>
            </w:pPr>
            <w:r w:rsidRPr="003B239E">
              <w:rPr>
                <w:rFonts w:ascii="Times New Roman" w:hAnsi="Times New Roman" w:cs="Times New Roman"/>
                <w:b/>
                <w:sz w:val="22"/>
              </w:rPr>
              <w:t>SD</w:t>
            </w:r>
          </w:p>
        </w:tc>
      </w:tr>
      <w:tr w:rsidR="00FB034D" w:rsidRPr="003B239E">
        <w:trPr>
          <w:trHeight w:hRule="exact" w:val="340"/>
        </w:trPr>
        <w:tc>
          <w:tcPr>
            <w:tcW w:w="3652" w:type="dxa"/>
            <w:tcBorders>
              <w:top w:val="single" w:sz="4" w:space="0" w:color="auto"/>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Collective Intelligence (c)</w:t>
            </w:r>
          </w:p>
        </w:tc>
        <w:tc>
          <w:tcPr>
            <w:tcW w:w="1701" w:type="dxa"/>
            <w:tcBorders>
              <w:top w:val="single" w:sz="4" w:space="0" w:color="auto"/>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-2.41</w:t>
            </w:r>
          </w:p>
        </w:tc>
        <w:tc>
          <w:tcPr>
            <w:tcW w:w="1276" w:type="dxa"/>
            <w:tcBorders>
              <w:top w:val="single" w:sz="4" w:space="0" w:color="auto"/>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2.08</w:t>
            </w:r>
          </w:p>
        </w:tc>
        <w:tc>
          <w:tcPr>
            <w:tcW w:w="1404" w:type="dxa"/>
            <w:tcBorders>
              <w:top w:val="single" w:sz="4" w:space="0" w:color="auto"/>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431" w:type="dxa"/>
            <w:tcBorders>
              <w:top w:val="single" w:sz="4" w:space="0" w:color="auto"/>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Brainstorming Words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1.39</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83.92</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22.28</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12.82</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Brainstorming Uses for a Brick</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2.23</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49.65</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18.45</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9.39</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Brainstorming Equations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21.00</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7.77</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4.53</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Unscramble</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10</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4.92</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2.4</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Matrix Reasoning</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10</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4.91</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2.17</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Sudoku</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42</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16.56</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10.65</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Judgment Slogans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-3.40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20.40</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11.17</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4.49</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Judgment Pictures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-9.49</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17.61</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10.42</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4.85</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Judgment Book Pages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48</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352</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221.39</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64.53</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Detection Images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10</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3.95</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2.31</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Detection Words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7</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2.48</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1.96</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Memory Video</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5</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2.33</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1.36</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Memory Image</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5</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2.57</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1.27</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Typing Text</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12.03</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781.43</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245.71</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161.38</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Typing Numbers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21.08</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868.00</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309.27</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163.37</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Reading Mind in the Eyes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15</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33</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24.93</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3.58</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 xml:space="preserve">Portion Female </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0.45</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0.33</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SD Text Pad Edits</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0.01</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0.18</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0.063</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0.04</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BD1D56" w:rsidP="00FB034D">
            <w:pPr>
              <w:pStyle w:val="TableContents"/>
              <w:spacing w:line="240" w:lineRule="auto"/>
              <w:rPr>
                <w:rFonts w:ascii="Times New Roman" w:hAnsi="Times New Roman" w:cs="Times New Roman"/>
                <w:sz w:val="22"/>
              </w:rPr>
            </w:pPr>
            <w:r>
              <w:rPr>
                <w:rFonts w:ascii="Times New Roman" w:hAnsi="Times New Roman" w:cs="Times New Roman"/>
                <w:sz w:val="22"/>
              </w:rPr>
              <w:t>Amount of communication</w:t>
            </w:r>
            <w:r w:rsidR="00FB034D" w:rsidRPr="003B239E">
              <w:rPr>
                <w:rFonts w:ascii="Times New Roman" w:hAnsi="Times New Roman" w:cs="Times New Roman"/>
                <w:sz w:val="22"/>
              </w:rPr>
              <w:t xml:space="preserve"> (1)</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6576</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13143</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9113.42</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1652.65</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BD1D56" w:rsidP="00FB034D">
            <w:pPr>
              <w:pStyle w:val="TableContents"/>
              <w:spacing w:line="240" w:lineRule="auto"/>
              <w:rPr>
                <w:rFonts w:ascii="Times New Roman" w:hAnsi="Times New Roman" w:cs="Times New Roman"/>
                <w:sz w:val="22"/>
              </w:rPr>
            </w:pPr>
            <w:r>
              <w:rPr>
                <w:rFonts w:ascii="Times New Roman" w:hAnsi="Times New Roman" w:cs="Times New Roman"/>
                <w:sz w:val="22"/>
              </w:rPr>
              <w:t>Distribution of communication</w:t>
            </w:r>
            <w:r w:rsidR="00FB034D" w:rsidRPr="003B239E">
              <w:rPr>
                <w:rFonts w:ascii="Times New Roman" w:hAnsi="Times New Roman" w:cs="Times New Roman"/>
                <w:sz w:val="22"/>
              </w:rPr>
              <w:t xml:space="preserve"> (</w:t>
            </w:r>
            <w:r w:rsidR="00ED5560">
              <w:rPr>
                <w:rFonts w:ascii="Times New Roman" w:hAnsi="Times New Roman" w:cs="Times New Roman"/>
                <w:sz w:val="22"/>
              </w:rPr>
              <w:t>2</w:t>
            </w:r>
            <w:r w:rsidR="00FB034D" w:rsidRPr="003B239E">
              <w:rPr>
                <w:rFonts w:ascii="Times New Roman" w:hAnsi="Times New Roman" w:cs="Times New Roman"/>
                <w:sz w:val="22"/>
              </w:rPr>
              <w:t>)</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0.02</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0.14</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0.07</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0.03</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BD1D56" w:rsidP="00FB034D">
            <w:pPr>
              <w:pStyle w:val="TableContents"/>
              <w:spacing w:line="240" w:lineRule="auto"/>
              <w:rPr>
                <w:rFonts w:ascii="Times New Roman" w:hAnsi="Times New Roman" w:cs="Times New Roman"/>
                <w:sz w:val="22"/>
              </w:rPr>
            </w:pPr>
            <w:r>
              <w:rPr>
                <w:rFonts w:ascii="Times New Roman" w:hAnsi="Times New Roman" w:cs="Times New Roman"/>
                <w:sz w:val="22"/>
              </w:rPr>
              <w:t>Amount of communication</w:t>
            </w:r>
            <w:r w:rsidR="00FB034D" w:rsidRPr="003B239E">
              <w:rPr>
                <w:rFonts w:ascii="Times New Roman" w:hAnsi="Times New Roman" w:cs="Times New Roman"/>
                <w:sz w:val="22"/>
              </w:rPr>
              <w:t xml:space="preserve"> Count (</w:t>
            </w:r>
            <w:r w:rsidR="00ED5560">
              <w:rPr>
                <w:rFonts w:ascii="Times New Roman" w:hAnsi="Times New Roman" w:cs="Times New Roman"/>
                <w:sz w:val="22"/>
              </w:rPr>
              <w:t>3</w:t>
            </w:r>
            <w:r w:rsidR="00FB034D" w:rsidRPr="003B239E">
              <w:rPr>
                <w:rFonts w:ascii="Times New Roman" w:hAnsi="Times New Roman" w:cs="Times New Roman"/>
                <w:sz w:val="22"/>
              </w:rPr>
              <w:t>)</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13</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462</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226.97</w:t>
            </w:r>
          </w:p>
        </w:tc>
        <w:tc>
          <w:tcPr>
            <w:tcW w:w="143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106.2</w:t>
            </w:r>
          </w:p>
        </w:tc>
      </w:tr>
      <w:tr w:rsidR="00FB034D" w:rsidRPr="003B239E">
        <w:trPr>
          <w:trHeight w:hRule="exact" w:val="340"/>
        </w:trPr>
        <w:tc>
          <w:tcPr>
            <w:tcW w:w="3652" w:type="dxa"/>
            <w:tcBorders>
              <w:top w:val="nil"/>
              <w:left w:val="nil"/>
              <w:bottom w:val="nil"/>
              <w:right w:val="nil"/>
            </w:tcBorders>
            <w:shd w:val="clear" w:color="auto" w:fill="FFFFFF"/>
            <w:vAlign w:val="center"/>
          </w:tcPr>
          <w:p w:rsidR="00FB034D" w:rsidRPr="003B239E" w:rsidRDefault="00BD1D56" w:rsidP="00BD1D56">
            <w:pPr>
              <w:pStyle w:val="TableContents"/>
              <w:spacing w:line="240" w:lineRule="auto"/>
              <w:rPr>
                <w:rFonts w:ascii="Times New Roman" w:hAnsi="Times New Roman" w:cs="Times New Roman"/>
                <w:sz w:val="22"/>
              </w:rPr>
            </w:pPr>
            <w:proofErr w:type="spellStart"/>
            <w:r>
              <w:rPr>
                <w:rFonts w:ascii="Times New Roman" w:hAnsi="Times New Roman" w:cs="Times New Roman"/>
                <w:sz w:val="22"/>
              </w:rPr>
              <w:t>Distributionn</w:t>
            </w:r>
            <w:proofErr w:type="spellEnd"/>
            <w:r>
              <w:rPr>
                <w:rFonts w:ascii="Times New Roman" w:hAnsi="Times New Roman" w:cs="Times New Roman"/>
                <w:sz w:val="22"/>
              </w:rPr>
              <w:t xml:space="preserve"> of communication</w:t>
            </w:r>
            <w:r w:rsidR="00FB034D" w:rsidRPr="003B239E">
              <w:rPr>
                <w:rFonts w:ascii="Times New Roman" w:hAnsi="Times New Roman" w:cs="Times New Roman"/>
                <w:sz w:val="22"/>
              </w:rPr>
              <w:t xml:space="preserve"> (</w:t>
            </w:r>
            <w:r w:rsidR="00ED5560">
              <w:rPr>
                <w:rFonts w:ascii="Times New Roman" w:hAnsi="Times New Roman" w:cs="Times New Roman"/>
                <w:sz w:val="22"/>
              </w:rPr>
              <w:t>4</w:t>
            </w:r>
            <w:r w:rsidR="00FB034D" w:rsidRPr="003B239E">
              <w:rPr>
                <w:rFonts w:ascii="Times New Roman" w:hAnsi="Times New Roman" w:cs="Times New Roman"/>
                <w:sz w:val="22"/>
              </w:rPr>
              <w:t>)</w:t>
            </w:r>
          </w:p>
        </w:tc>
        <w:tc>
          <w:tcPr>
            <w:tcW w:w="1701"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0.04</w:t>
            </w:r>
          </w:p>
        </w:tc>
        <w:tc>
          <w:tcPr>
            <w:tcW w:w="1276"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0.22</w:t>
            </w:r>
          </w:p>
        </w:tc>
        <w:tc>
          <w:tcPr>
            <w:tcW w:w="1404" w:type="dxa"/>
            <w:tcBorders>
              <w:top w:val="nil"/>
              <w:left w:val="nil"/>
              <w:bottom w:val="nil"/>
              <w:right w:val="nil"/>
            </w:tcBorders>
            <w:shd w:val="clear" w:color="auto" w:fill="FFFFFF"/>
            <w:vAlign w:val="center"/>
          </w:tcPr>
          <w:p w:rsidR="00FB034D" w:rsidRPr="003B239E"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0.11</w:t>
            </w:r>
          </w:p>
        </w:tc>
        <w:tc>
          <w:tcPr>
            <w:tcW w:w="1431" w:type="dxa"/>
            <w:tcBorders>
              <w:top w:val="nil"/>
              <w:left w:val="nil"/>
              <w:bottom w:val="nil"/>
              <w:right w:val="nil"/>
            </w:tcBorders>
            <w:shd w:val="clear" w:color="auto" w:fill="FFFFFF"/>
            <w:vAlign w:val="center"/>
          </w:tcPr>
          <w:p w:rsidR="00FB034D" w:rsidRDefault="00FB034D" w:rsidP="00FB034D">
            <w:pPr>
              <w:pStyle w:val="TableContents"/>
              <w:spacing w:line="240" w:lineRule="auto"/>
              <w:rPr>
                <w:rFonts w:ascii="Times New Roman" w:hAnsi="Times New Roman" w:cs="Times New Roman"/>
                <w:sz w:val="22"/>
              </w:rPr>
            </w:pPr>
            <w:r w:rsidRPr="003B239E">
              <w:rPr>
                <w:rFonts w:ascii="Times New Roman" w:hAnsi="Times New Roman" w:cs="Times New Roman"/>
                <w:sz w:val="22"/>
              </w:rPr>
              <w:t>0.04</w:t>
            </w:r>
          </w:p>
          <w:p w:rsidR="00ED5560" w:rsidRDefault="00ED5560" w:rsidP="00FB034D">
            <w:pPr>
              <w:pStyle w:val="TableContents"/>
              <w:spacing w:line="240" w:lineRule="auto"/>
              <w:rPr>
                <w:rFonts w:ascii="Times New Roman" w:hAnsi="Times New Roman" w:cs="Times New Roman"/>
                <w:sz w:val="22"/>
              </w:rPr>
            </w:pPr>
          </w:p>
          <w:p w:rsidR="00ED5560" w:rsidRPr="003B239E" w:rsidRDefault="00ED5560" w:rsidP="00FB034D">
            <w:pPr>
              <w:pStyle w:val="TableContents"/>
              <w:spacing w:line="240" w:lineRule="auto"/>
              <w:rPr>
                <w:rFonts w:ascii="Times New Roman" w:hAnsi="Times New Roman" w:cs="Times New Roman"/>
                <w:sz w:val="22"/>
              </w:rPr>
            </w:pPr>
          </w:p>
        </w:tc>
      </w:tr>
    </w:tbl>
    <w:p w:rsidR="00F11A9D" w:rsidRDefault="00F11A9D" w:rsidP="00392284">
      <w:pPr>
        <w:widowControl w:val="0"/>
        <w:tabs>
          <w:tab w:val="left" w:pos="709"/>
        </w:tabs>
        <w:suppressAutoHyphens/>
        <w:ind w:left="540"/>
      </w:pPr>
    </w:p>
    <w:p w:rsidR="00F11A9D" w:rsidRPr="00392284" w:rsidRDefault="0098783E" w:rsidP="00392284">
      <w:pPr>
        <w:widowControl w:val="0"/>
        <w:numPr>
          <w:ilvl w:val="1"/>
          <w:numId w:val="20"/>
        </w:numPr>
        <w:tabs>
          <w:tab w:val="left" w:pos="709"/>
        </w:tabs>
        <w:suppressAutoHyphens/>
        <w:ind w:left="540"/>
        <w:rPr>
          <w:sz w:val="22"/>
          <w:szCs w:val="22"/>
        </w:rPr>
      </w:pPr>
      <w:r w:rsidRPr="00392284">
        <w:rPr>
          <w:sz w:val="22"/>
          <w:szCs w:val="22"/>
        </w:rPr>
        <w:t>Amount of verbal communication in face-to-face groups</w:t>
      </w:r>
    </w:p>
    <w:p w:rsidR="00F11A9D" w:rsidRPr="00392284" w:rsidRDefault="0098783E" w:rsidP="00392284">
      <w:pPr>
        <w:widowControl w:val="0"/>
        <w:numPr>
          <w:ilvl w:val="1"/>
          <w:numId w:val="20"/>
        </w:numPr>
        <w:tabs>
          <w:tab w:val="left" w:pos="709"/>
        </w:tabs>
        <w:suppressAutoHyphens/>
        <w:ind w:left="540"/>
        <w:rPr>
          <w:sz w:val="22"/>
          <w:szCs w:val="22"/>
        </w:rPr>
      </w:pPr>
      <w:r w:rsidRPr="00392284">
        <w:rPr>
          <w:sz w:val="22"/>
          <w:szCs w:val="22"/>
        </w:rPr>
        <w:t>Standard deviation among individuals of verbal communication in face-to-face groups</w:t>
      </w:r>
    </w:p>
    <w:p w:rsidR="00F11A9D" w:rsidRPr="00392284" w:rsidRDefault="0098783E" w:rsidP="00392284">
      <w:pPr>
        <w:widowControl w:val="0"/>
        <w:numPr>
          <w:ilvl w:val="1"/>
          <w:numId w:val="20"/>
        </w:numPr>
        <w:tabs>
          <w:tab w:val="left" w:pos="709"/>
        </w:tabs>
        <w:suppressAutoHyphens/>
        <w:ind w:left="540"/>
        <w:rPr>
          <w:sz w:val="22"/>
          <w:szCs w:val="22"/>
        </w:rPr>
      </w:pPr>
      <w:r w:rsidRPr="00392284">
        <w:rPr>
          <w:sz w:val="22"/>
          <w:szCs w:val="22"/>
        </w:rPr>
        <w:t>Amount of text chat communication in online groups</w:t>
      </w:r>
    </w:p>
    <w:p w:rsidR="00F11A9D" w:rsidRPr="00392284" w:rsidRDefault="0098783E" w:rsidP="00392284">
      <w:pPr>
        <w:widowControl w:val="0"/>
        <w:numPr>
          <w:ilvl w:val="1"/>
          <w:numId w:val="20"/>
        </w:numPr>
        <w:tabs>
          <w:tab w:val="left" w:pos="709"/>
        </w:tabs>
        <w:suppressAutoHyphens/>
        <w:ind w:left="540"/>
        <w:rPr>
          <w:sz w:val="22"/>
          <w:szCs w:val="22"/>
        </w:rPr>
      </w:pPr>
      <w:r w:rsidRPr="00392284">
        <w:rPr>
          <w:sz w:val="22"/>
          <w:szCs w:val="22"/>
        </w:rPr>
        <w:t>Standard deviation among individuals of text chat communication in online groups</w:t>
      </w: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tbl>
      <w:tblPr>
        <w:tblW w:w="9309" w:type="dxa"/>
        <w:tblInd w:w="20" w:type="dxa"/>
        <w:tblLayout w:type="fixed"/>
        <w:tblCellMar>
          <w:left w:w="0" w:type="dxa"/>
          <w:right w:w="0" w:type="dxa"/>
        </w:tblCellMar>
        <w:tblLook w:val="0000"/>
      </w:tblPr>
      <w:tblGrid>
        <w:gridCol w:w="2163"/>
        <w:gridCol w:w="794"/>
        <w:gridCol w:w="794"/>
        <w:gridCol w:w="794"/>
        <w:gridCol w:w="794"/>
        <w:gridCol w:w="794"/>
        <w:gridCol w:w="794"/>
        <w:gridCol w:w="794"/>
        <w:gridCol w:w="794"/>
        <w:gridCol w:w="794"/>
      </w:tblGrid>
      <w:tr w:rsidR="00FB034D" w:rsidRPr="003B239E" w:rsidTr="00392284">
        <w:trPr>
          <w:cantSplit/>
        </w:trPr>
        <w:tc>
          <w:tcPr>
            <w:tcW w:w="2163" w:type="dxa"/>
            <w:shd w:val="clear" w:color="auto" w:fill="FFFFFF"/>
            <w:vAlign w:val="center"/>
          </w:tcPr>
          <w:p w:rsidR="00FB034D" w:rsidRPr="003B239E" w:rsidRDefault="00FB034D" w:rsidP="00380038">
            <w:pPr>
              <w:autoSpaceDE w:val="0"/>
              <w:autoSpaceDN w:val="0"/>
              <w:adjustRightInd w:val="0"/>
              <w:ind w:right="60"/>
              <w:rPr>
                <w:rFonts w:eastAsia="Times New Roman"/>
                <w:b/>
                <w:color w:val="000000"/>
              </w:rPr>
            </w:pPr>
            <w:r w:rsidRPr="003B239E">
              <w:rPr>
                <w:rFonts w:eastAsia="Times New Roman"/>
                <w:b/>
                <w:color w:val="000000"/>
                <w:sz w:val="22"/>
                <w:szCs w:val="22"/>
              </w:rPr>
              <w:t>Table S</w:t>
            </w:r>
            <w:r w:rsidR="00380038">
              <w:rPr>
                <w:rFonts w:eastAsia="Times New Roman"/>
                <w:b/>
                <w:color w:val="000000"/>
                <w:sz w:val="22"/>
                <w:szCs w:val="22"/>
              </w:rPr>
              <w:t>3</w:t>
            </w: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9309" w:type="dxa"/>
            <w:gridSpan w:val="10"/>
            <w:tcBorders>
              <w:bottom w:val="single" w:sz="4" w:space="0" w:color="auto"/>
            </w:tcBorders>
            <w:shd w:val="clear" w:color="auto" w:fill="FFFFFF"/>
            <w:vAlign w:val="center"/>
          </w:tcPr>
          <w:p w:rsidR="00FB034D" w:rsidRPr="003B239E" w:rsidRDefault="00FB034D" w:rsidP="0084173C">
            <w:pPr>
              <w:rPr>
                <w:bCs/>
              </w:rPr>
            </w:pPr>
            <w:r w:rsidRPr="003B239E">
              <w:rPr>
                <w:bCs/>
                <w:sz w:val="22"/>
              </w:rPr>
              <w:t xml:space="preserve">Correlations among the average Big 5 personality traits, the General Personality Factor </w:t>
            </w:r>
            <w:r w:rsidR="00DF65FF">
              <w:rPr>
                <w:bCs/>
                <w:sz w:val="22"/>
              </w:rPr>
              <w:fldChar w:fldCharType="begin"/>
            </w:r>
            <w:r w:rsidR="00980881">
              <w:rPr>
                <w:bCs/>
                <w:sz w:val="22"/>
              </w:rPr>
              <w:instrText xml:space="preserve"> ADDIN ZOTERO_ITEM CSL_CITATION {"citationID":"18voo99sbe","properties":{"formattedCitation":"(Woodley &amp; Bell, 2011)","plainCitation":"(Woodley &amp; Bell, 2011)"},"citationItems":[{"id":2103,"uris":["http://zotero.org/groups/172099/items/WV32P8J3"],"uri":["http://zotero.org/groups/172099/items/WV32P8J3"],"itemData":{"id":2103,"type":"article-journal","title":"Is collective intelligence (mostly) the general factor of personality? A comment on Woolley, Chabris, Pentland, Hashmi and Malone (2010)","container-title":"Intelligence","page":"79–81","volume":"39","issue":"2","source":"Google Scholar","shortTitle":"Is collective intelligence (mostly) the general factor of personality?","author":[{"family":"Woodley","given":"Michael A."},{"family":"Bell","given":"Edward"}],"issued":{"date-parts":[["2011"]]},"accessed":{"date-parts":[["2013",4,18]]}}}],"schema":"https://github.com/citation-style-language/schema/raw/master/csl-citation.json"} </w:instrText>
            </w:r>
            <w:r w:rsidR="00DF65FF">
              <w:rPr>
                <w:bCs/>
                <w:sz w:val="22"/>
              </w:rPr>
              <w:fldChar w:fldCharType="separate"/>
            </w:r>
            <w:r w:rsidR="00980881" w:rsidRPr="00980881">
              <w:rPr>
                <w:sz w:val="22"/>
              </w:rPr>
              <w:t>(Woodley &amp; Bell, 2011)</w:t>
            </w:r>
            <w:r w:rsidR="00DF65FF">
              <w:rPr>
                <w:bCs/>
                <w:sz w:val="22"/>
              </w:rPr>
              <w:fldChar w:fldCharType="end"/>
            </w:r>
            <w:r w:rsidRPr="003B239E">
              <w:rPr>
                <w:bCs/>
                <w:sz w:val="22"/>
              </w:rPr>
              <w:t xml:space="preserve">, RME, the percent of Females in the group (% Female), and collective intelligence (CI). </w:t>
            </w:r>
          </w:p>
        </w:tc>
      </w:tr>
      <w:tr w:rsidR="00FB034D" w:rsidRPr="003B239E" w:rsidTr="00392284">
        <w:trPr>
          <w:cantSplit/>
        </w:trPr>
        <w:tc>
          <w:tcPr>
            <w:tcW w:w="2163" w:type="dxa"/>
            <w:tcBorders>
              <w:top w:val="single" w:sz="4" w:space="0" w:color="auto"/>
              <w:bottom w:val="single" w:sz="4" w:space="0" w:color="auto"/>
            </w:tcBorders>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CI</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1</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2</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3</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4</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5</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6</w:t>
            </w:r>
          </w:p>
        </w:tc>
        <w:tc>
          <w:tcPr>
            <w:tcW w:w="794" w:type="dxa"/>
            <w:tcBorders>
              <w:top w:val="single" w:sz="4" w:space="0" w:color="auto"/>
              <w:bottom w:val="single" w:sz="4" w:space="0" w:color="auto"/>
            </w:tcBorders>
            <w:shd w:val="clear" w:color="auto" w:fill="FFFFFF"/>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7</w:t>
            </w:r>
          </w:p>
        </w:tc>
        <w:tc>
          <w:tcPr>
            <w:tcW w:w="794" w:type="dxa"/>
            <w:tcBorders>
              <w:top w:val="single" w:sz="4" w:space="0" w:color="auto"/>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b/>
                <w:color w:val="000000"/>
              </w:rPr>
            </w:pPr>
            <w:r w:rsidRPr="003B239E">
              <w:rPr>
                <w:rFonts w:eastAsia="Times New Roman"/>
                <w:b/>
                <w:color w:val="000000"/>
                <w:sz w:val="22"/>
                <w:szCs w:val="22"/>
              </w:rPr>
              <w:t>8</w:t>
            </w:r>
          </w:p>
        </w:tc>
      </w:tr>
      <w:tr w:rsidR="00FB034D" w:rsidRPr="003B239E" w:rsidTr="00392284">
        <w:trPr>
          <w:cantSplit/>
        </w:trPr>
        <w:tc>
          <w:tcPr>
            <w:tcW w:w="2163"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(1) Extraversion</w:t>
            </w: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-.09</w:t>
            </w: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tcBorders>
              <w:top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(2) Agreeableness</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.26*</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.47**</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(3) Conscientiousness</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-.14</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.22</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.24</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(4) Stability</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.26*</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.40**</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.28*</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(5) Openness</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-.01</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.30*</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.11</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.18</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(6) General Personality Factor</w:t>
            </w:r>
            <w:r w:rsidRPr="003B239E">
              <w:rPr>
                <w:rFonts w:eastAsia="Times New Roman"/>
                <w:color w:val="000000"/>
                <w:sz w:val="22"/>
                <w:szCs w:val="22"/>
                <w:vertAlign w:val="superscript"/>
              </w:rPr>
              <w:t>1</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-.21</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.73**</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.75**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.54**</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.68**</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.48**</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(7) RME</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.53**</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.17</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.01</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-.09</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.29*</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.08</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(8) % Female</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.31*</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.03</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.16</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-.07</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.07</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.25*</w:t>
            </w:r>
          </w:p>
        </w:tc>
        <w:tc>
          <w:tcPr>
            <w:tcW w:w="794" w:type="dxa"/>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p>
        </w:tc>
      </w:tr>
      <w:tr w:rsidR="00FB034D" w:rsidRPr="003B239E" w:rsidTr="00392284">
        <w:trPr>
          <w:cantSplit/>
        </w:trPr>
        <w:tc>
          <w:tcPr>
            <w:tcW w:w="2163"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rPr>
                <w:rFonts w:eastAsia="Times New Roman"/>
                <w:color w:val="000000"/>
              </w:rPr>
            </w:pPr>
            <w:r w:rsidRPr="003B239E">
              <w:rPr>
                <w:rFonts w:eastAsia="Times New Roman"/>
                <w:color w:val="000000"/>
                <w:sz w:val="22"/>
                <w:szCs w:val="22"/>
              </w:rPr>
              <w:t>(9) Team Cohesion</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.09</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.11</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.23</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-.05</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.10</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.09</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.16</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.06</w:t>
            </w:r>
          </w:p>
        </w:tc>
        <w:tc>
          <w:tcPr>
            <w:tcW w:w="794" w:type="dxa"/>
            <w:tcBorders>
              <w:bottom w:val="single" w:sz="4" w:space="0" w:color="auto"/>
            </w:tcBorders>
            <w:shd w:val="clear" w:color="auto" w:fill="FFFFFF"/>
            <w:vAlign w:val="center"/>
          </w:tcPr>
          <w:p w:rsidR="00FB034D" w:rsidRPr="003B239E" w:rsidRDefault="00FB034D" w:rsidP="00FB034D">
            <w:pPr>
              <w:autoSpaceDE w:val="0"/>
              <w:autoSpaceDN w:val="0"/>
              <w:adjustRightInd w:val="0"/>
              <w:ind w:left="60" w:right="60"/>
              <w:jc w:val="right"/>
              <w:rPr>
                <w:rFonts w:eastAsia="Times New Roman"/>
                <w:color w:val="000000"/>
              </w:rPr>
            </w:pPr>
            <w:r w:rsidRPr="003B239E">
              <w:rPr>
                <w:rFonts w:eastAsia="Times New Roman"/>
                <w:color w:val="000000"/>
                <w:sz w:val="22"/>
                <w:szCs w:val="22"/>
              </w:rPr>
              <w:t>.32**</w:t>
            </w:r>
          </w:p>
        </w:tc>
      </w:tr>
      <w:tr w:rsidR="00FB034D" w:rsidRPr="003B239E" w:rsidTr="00392284">
        <w:trPr>
          <w:cantSplit/>
        </w:trPr>
        <w:tc>
          <w:tcPr>
            <w:tcW w:w="9309" w:type="dxa"/>
            <w:gridSpan w:val="10"/>
            <w:tcBorders>
              <w:top w:val="single" w:sz="4" w:space="0" w:color="auto"/>
            </w:tcBorders>
            <w:shd w:val="clear" w:color="auto" w:fill="FFFFFF"/>
            <w:vAlign w:val="center"/>
          </w:tcPr>
          <w:p w:rsidR="00FB034D" w:rsidRPr="003B239E" w:rsidRDefault="00FB034D" w:rsidP="00FB034D">
            <w:pPr>
              <w:autoSpaceDE w:val="0"/>
              <w:autoSpaceDN w:val="0"/>
              <w:adjustRightInd w:val="0"/>
              <w:outlineLvl w:val="0"/>
              <w:rPr>
                <w:bCs/>
                <w:sz w:val="18"/>
              </w:rPr>
            </w:pPr>
            <w:r w:rsidRPr="003B239E">
              <w:rPr>
                <w:bCs/>
                <w:sz w:val="18"/>
                <w:vertAlign w:val="superscript"/>
              </w:rPr>
              <w:t>1</w:t>
            </w:r>
            <w:r w:rsidRPr="003B239E">
              <w:rPr>
                <w:bCs/>
                <w:sz w:val="18"/>
              </w:rPr>
              <w:t xml:space="preserve">The factor analysis of the Big 5 personality variables yielded a single factor with an </w:t>
            </w:r>
            <w:proofErr w:type="spellStart"/>
            <w:r w:rsidRPr="003B239E">
              <w:rPr>
                <w:bCs/>
                <w:sz w:val="18"/>
              </w:rPr>
              <w:t>eigenvalue</w:t>
            </w:r>
            <w:proofErr w:type="spellEnd"/>
            <w:r w:rsidRPr="003B239E">
              <w:rPr>
                <w:bCs/>
                <w:sz w:val="18"/>
              </w:rPr>
              <w:t xml:space="preserve"> &gt; 1.0, (</w:t>
            </w:r>
            <w:proofErr w:type="spellStart"/>
            <w:r w:rsidRPr="003B239E">
              <w:rPr>
                <w:bCs/>
                <w:sz w:val="18"/>
              </w:rPr>
              <w:t>eigenvalue</w:t>
            </w:r>
            <w:proofErr w:type="spellEnd"/>
            <w:r w:rsidRPr="003B239E">
              <w:rPr>
                <w:bCs/>
                <w:sz w:val="18"/>
              </w:rPr>
              <w:t xml:space="preserve"> = 2.08) and the correlations of each of the individual personality variables are equivalent to the factor loadings on this single factor. </w:t>
            </w:r>
          </w:p>
          <w:p w:rsidR="00FB034D" w:rsidRPr="003B239E" w:rsidRDefault="00FB034D" w:rsidP="00FB034D">
            <w:pPr>
              <w:autoSpaceDE w:val="0"/>
              <w:autoSpaceDN w:val="0"/>
              <w:adjustRightInd w:val="0"/>
              <w:ind w:left="60" w:right="60"/>
              <w:rPr>
                <w:rFonts w:eastAsia="Times New Roman"/>
                <w:color w:val="000000"/>
                <w:sz w:val="18"/>
              </w:rPr>
            </w:pPr>
            <w:r w:rsidRPr="003B239E">
              <w:rPr>
                <w:rFonts w:eastAsia="Times New Roman"/>
                <w:color w:val="000000"/>
                <w:sz w:val="18"/>
              </w:rPr>
              <w:t>* Correlation is significant at p&lt;.05, two-tailed     ** Correlation is significant at p&lt;.01, two-tailed</w:t>
            </w:r>
          </w:p>
        </w:tc>
      </w:tr>
    </w:tbl>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sectPr w:rsidR="00FB034D" w:rsidRPr="003B239E">
          <w:headerReference w:type="first" r:id="rId8"/>
          <w:footerReference w:type="first" r:id="rId9"/>
          <w:pgSz w:w="12240" w:h="15840"/>
          <w:pgMar w:top="1440" w:right="1440" w:bottom="1440" w:left="1440" w:header="432" w:footer="720" w:gutter="0"/>
          <w:cols w:space="720"/>
          <w:titlePg/>
          <w:docGrid w:linePitch="360"/>
        </w:sectPr>
      </w:pPr>
    </w:p>
    <w:p w:rsidR="00FB034D" w:rsidRPr="003B239E" w:rsidRDefault="00FB034D" w:rsidP="00FB034D">
      <w:pPr>
        <w:pStyle w:val="Paragraph"/>
        <w:ind w:firstLine="0"/>
      </w:pPr>
    </w:p>
    <w:tbl>
      <w:tblPr>
        <w:tblW w:w="13802" w:type="dxa"/>
        <w:tblLook w:val="0400"/>
      </w:tblPr>
      <w:tblGrid>
        <w:gridCol w:w="2011"/>
        <w:gridCol w:w="907"/>
        <w:gridCol w:w="907"/>
        <w:gridCol w:w="907"/>
        <w:gridCol w:w="907"/>
        <w:gridCol w:w="907"/>
        <w:gridCol w:w="907"/>
        <w:gridCol w:w="907"/>
        <w:gridCol w:w="907"/>
        <w:gridCol w:w="907"/>
        <w:gridCol w:w="907"/>
        <w:gridCol w:w="907"/>
        <w:gridCol w:w="907"/>
        <w:gridCol w:w="821"/>
        <w:gridCol w:w="86"/>
      </w:tblGrid>
      <w:tr w:rsidR="00FB034D" w:rsidRPr="003B239E">
        <w:trPr>
          <w:trHeight w:val="300"/>
        </w:trPr>
        <w:tc>
          <w:tcPr>
            <w:tcW w:w="2011" w:type="dxa"/>
            <w:shd w:val="clear" w:color="auto" w:fill="FFFFFF"/>
            <w:noWrap/>
          </w:tcPr>
          <w:p w:rsidR="00FB034D" w:rsidRPr="003B239E" w:rsidRDefault="00FB034D" w:rsidP="00380038">
            <w:pPr>
              <w:rPr>
                <w:rFonts w:eastAsia="Times New Roman"/>
                <w:b/>
                <w:color w:val="000000"/>
                <w:sz w:val="22"/>
                <w:szCs w:val="22"/>
              </w:rPr>
            </w:pPr>
            <w:r w:rsidRPr="003B239E">
              <w:rPr>
                <w:rFonts w:eastAsia="Times New Roman"/>
                <w:b/>
                <w:color w:val="000000"/>
                <w:sz w:val="22"/>
                <w:szCs w:val="22"/>
              </w:rPr>
              <w:t xml:space="preserve">Table </w:t>
            </w:r>
            <w:r w:rsidR="00373DC9">
              <w:rPr>
                <w:rFonts w:eastAsia="Times New Roman"/>
                <w:b/>
                <w:color w:val="000000"/>
                <w:sz w:val="22"/>
                <w:szCs w:val="22"/>
              </w:rPr>
              <w:t>S</w:t>
            </w:r>
            <w:r w:rsidR="00380038">
              <w:rPr>
                <w:rFonts w:eastAsia="Times New Roman"/>
                <w:b/>
                <w:color w:val="000000"/>
                <w:sz w:val="22"/>
                <w:szCs w:val="22"/>
              </w:rPr>
              <w:t>4</w:t>
            </w:r>
            <w:r w:rsidRPr="003B239E">
              <w:rPr>
                <w:rFonts w:eastAsia="Times New Roman"/>
                <w:b/>
                <w:color w:val="000000"/>
                <w:sz w:val="22"/>
                <w:szCs w:val="22"/>
              </w:rPr>
              <w:t>a</w:t>
            </w: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shd w:val="clear" w:color="auto" w:fill="FFFFFF"/>
            <w:noWrap/>
          </w:tcPr>
          <w:p w:rsidR="00FB034D" w:rsidRPr="003B239E" w:rsidRDefault="00FB034D" w:rsidP="00FB034D">
            <w:pPr>
              <w:jc w:val="right"/>
              <w:rPr>
                <w:rFonts w:eastAsia="Times New Roman"/>
                <w:color w:val="000000"/>
                <w:sz w:val="22"/>
                <w:szCs w:val="22"/>
              </w:rPr>
            </w:pPr>
          </w:p>
        </w:tc>
        <w:tc>
          <w:tcPr>
            <w:tcW w:w="907" w:type="dxa"/>
            <w:gridSpan w:val="2"/>
            <w:shd w:val="clear" w:color="auto" w:fill="FFFFFF"/>
            <w:noWrap/>
          </w:tcPr>
          <w:p w:rsidR="00FB034D" w:rsidRPr="003B239E" w:rsidRDefault="00FB034D" w:rsidP="00FB034D">
            <w:pPr>
              <w:jc w:val="right"/>
              <w:rPr>
                <w:rFonts w:eastAsia="Times New Roman"/>
                <w:color w:val="000000"/>
                <w:sz w:val="22"/>
                <w:szCs w:val="22"/>
              </w:rPr>
            </w:pPr>
          </w:p>
        </w:tc>
      </w:tr>
      <w:tr w:rsidR="00FB034D" w:rsidRPr="003B239E">
        <w:trPr>
          <w:gridAfter w:val="1"/>
          <w:wAfter w:w="86" w:type="dxa"/>
          <w:trHeight w:val="300"/>
        </w:trPr>
        <w:tc>
          <w:tcPr>
            <w:tcW w:w="13716" w:type="dxa"/>
            <w:gridSpan w:val="14"/>
            <w:tcBorders>
              <w:bottom w:val="single" w:sz="4" w:space="0" w:color="auto"/>
            </w:tcBorders>
            <w:shd w:val="clear" w:color="auto" w:fill="FFFFFF"/>
            <w:noWrap/>
          </w:tcPr>
          <w:p w:rsidR="00FB034D" w:rsidRPr="003B239E" w:rsidRDefault="00FB034D" w:rsidP="00FB034D">
            <w:pPr>
              <w:outlineLvl w:val="0"/>
              <w:rPr>
                <w:rFonts w:eastAsia="Times New Roman"/>
                <w:bCs/>
                <w:sz w:val="22"/>
                <w:szCs w:val="22"/>
              </w:rPr>
            </w:pPr>
            <w:r w:rsidRPr="003B239E">
              <w:rPr>
                <w:rFonts w:eastAsia="Times New Roman"/>
                <w:bCs/>
                <w:sz w:val="22"/>
                <w:szCs w:val="22"/>
              </w:rPr>
              <w:t xml:space="preserve">Correlations among CI, task scores, RME, and interaction metrics for face-to-face groups </w:t>
            </w:r>
          </w:p>
          <w:p w:rsidR="00FB034D" w:rsidRPr="003B239E" w:rsidRDefault="00FB034D" w:rsidP="00FB034D">
            <w:pPr>
              <w:jc w:val="right"/>
              <w:rPr>
                <w:rFonts w:eastAsia="Times New Roman"/>
                <w:color w:val="000000"/>
                <w:sz w:val="22"/>
                <w:szCs w:val="22"/>
              </w:rPr>
            </w:pPr>
          </w:p>
        </w:tc>
      </w:tr>
      <w:tr w:rsidR="00FB034D" w:rsidRPr="003B239E">
        <w:trPr>
          <w:trHeight w:val="300"/>
        </w:trPr>
        <w:tc>
          <w:tcPr>
            <w:tcW w:w="201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2</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3</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4</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5</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6</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7</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8</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9</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10</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11</w:t>
            </w:r>
          </w:p>
        </w:tc>
        <w:tc>
          <w:tcPr>
            <w:tcW w:w="907" w:type="dxa"/>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12</w:t>
            </w:r>
          </w:p>
        </w:tc>
        <w:tc>
          <w:tcPr>
            <w:tcW w:w="907" w:type="dxa"/>
            <w:gridSpan w:val="2"/>
            <w:tcBorders>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13</w:t>
            </w:r>
          </w:p>
        </w:tc>
      </w:tr>
      <w:tr w:rsidR="00FB034D" w:rsidRPr="003B239E">
        <w:trPr>
          <w:trHeight w:val="300"/>
        </w:trPr>
        <w:tc>
          <w:tcPr>
            <w:tcW w:w="201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 Collective Intelligence (c)</w:t>
            </w: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7" w:type="dxa"/>
            <w:gridSpan w:val="2"/>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(2) Brainstorm</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0.78**</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(3) Unscramble</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0.49**</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(4) Matrix Solving</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0.78**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0.54**</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(5) Sudoku</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0.80**</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0.45**</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(6) Judgment</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0.25</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0.47**</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0.45**</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(7) Detection</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0.20</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0.42*</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(8) Memory</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0.47**</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0.23</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0.16</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(9) Typing</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0.84**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0.57**</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(10) RME</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0.53**</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0.53**</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0.20</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(11) % Female</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0.20</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-0.09</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0.16</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(12) Amount Speaking</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0.52**</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0.45*</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0.23</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-0.06</w:t>
            </w:r>
          </w:p>
        </w:tc>
        <w:tc>
          <w:tcPr>
            <w:tcW w:w="907" w:type="dxa"/>
            <w:shd w:val="clear" w:color="auto" w:fill="FFFFFF"/>
            <w:noWrap/>
          </w:tcPr>
          <w:p w:rsidR="00FB034D" w:rsidRPr="003B239E" w:rsidRDefault="00FB034D" w:rsidP="00FB034D">
            <w:pPr>
              <w:rPr>
                <w:rFonts w:eastAsia="Times New Roman"/>
                <w:color w:val="000000"/>
                <w:sz w:val="22"/>
                <w:szCs w:val="22"/>
              </w:rPr>
            </w:pP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201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(13) SD Speaking</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-0.30</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-0.25</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-0.33</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-0.18</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-0.19</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-0.15</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0.11</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-0.36</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-0.25</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0.04</w:t>
            </w:r>
          </w:p>
        </w:tc>
        <w:tc>
          <w:tcPr>
            <w:tcW w:w="907"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0.01</w:t>
            </w:r>
          </w:p>
        </w:tc>
        <w:tc>
          <w:tcPr>
            <w:tcW w:w="907" w:type="dxa"/>
            <w:gridSpan w:val="2"/>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409"/>
        </w:trPr>
        <w:tc>
          <w:tcPr>
            <w:tcW w:w="201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(14) SD Edits</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-0.47**</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-0.37*</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-0.13</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-0.33</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-0.22</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-0.03</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-0.51**</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-0.47**</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-0.37*</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-0.42*</w:t>
            </w:r>
          </w:p>
        </w:tc>
        <w:tc>
          <w:tcPr>
            <w:tcW w:w="907"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-0.38</w:t>
            </w:r>
          </w:p>
        </w:tc>
        <w:tc>
          <w:tcPr>
            <w:tcW w:w="907" w:type="dxa"/>
            <w:gridSpan w:val="2"/>
            <w:shd w:val="clear" w:color="auto" w:fill="FFFFFF"/>
            <w:noWrap/>
          </w:tcPr>
          <w:p w:rsidR="00FB034D" w:rsidRPr="003B239E" w:rsidRDefault="00FB034D" w:rsidP="00FB034D">
            <w:pPr>
              <w:jc w:val="right"/>
              <w:rPr>
                <w:rFonts w:eastAsia="Times New Roman"/>
                <w:color w:val="000000"/>
                <w:sz w:val="22"/>
                <w:szCs w:val="22"/>
              </w:rPr>
            </w:pPr>
            <w:r w:rsidRPr="003B239E">
              <w:rPr>
                <w:rFonts w:eastAsia="Times New Roman"/>
                <w:color w:val="000000"/>
                <w:sz w:val="22"/>
                <w:szCs w:val="22"/>
              </w:rPr>
              <w:t>0</w:t>
            </w:r>
          </w:p>
        </w:tc>
      </w:tr>
      <w:tr w:rsidR="00FB034D" w:rsidRPr="003B239E">
        <w:trPr>
          <w:trHeight w:val="300"/>
        </w:trPr>
        <w:tc>
          <w:tcPr>
            <w:tcW w:w="12895" w:type="dxa"/>
            <w:gridSpan w:val="13"/>
            <w:tcBorders>
              <w:top w:val="single" w:sz="4" w:space="0" w:color="auto"/>
            </w:tcBorders>
            <w:shd w:val="clear" w:color="auto" w:fill="FFFFFF"/>
            <w:noWrap/>
          </w:tcPr>
          <w:p w:rsidR="00FB034D" w:rsidRPr="003B239E" w:rsidRDefault="00FB034D" w:rsidP="00FB034D">
            <w:pPr>
              <w:rPr>
                <w:rFonts w:eastAsia="Times New Roman"/>
                <w:color w:val="000000"/>
              </w:rPr>
            </w:pPr>
            <w:r w:rsidRPr="003B239E">
              <w:rPr>
                <w:rFonts w:eastAsia="Times New Roman"/>
                <w:color w:val="000000"/>
              </w:rPr>
              <w:t>* Correlation is significant at p&lt;.05, two-tailed     ** Correlation is significant at p&lt;.01, two-tailed</w:t>
            </w:r>
          </w:p>
          <w:p w:rsidR="00FB034D" w:rsidRPr="003B239E" w:rsidRDefault="00FB034D" w:rsidP="00FB034D">
            <w:pPr>
              <w:rPr>
                <w:rFonts w:eastAsia="Times New Roman"/>
                <w:color w:val="000000"/>
                <w:sz w:val="22"/>
                <w:szCs w:val="22"/>
              </w:rPr>
            </w:pPr>
            <w:r w:rsidRPr="003B239E">
              <w:rPr>
                <w:rFonts w:eastAsia="Times New Roman"/>
                <w:color w:val="000000"/>
              </w:rPr>
              <w:t>SD Speaking and SD Edits are the standard deviation of communication and standard deviation of contributions to the tasks, respectively</w:t>
            </w:r>
          </w:p>
        </w:tc>
        <w:tc>
          <w:tcPr>
            <w:tcW w:w="907" w:type="dxa"/>
            <w:gridSpan w:val="2"/>
            <w:shd w:val="clear" w:color="auto" w:fill="FFFFFF"/>
            <w:noWrap/>
          </w:tcPr>
          <w:p w:rsidR="00FB034D" w:rsidRPr="003B239E" w:rsidRDefault="00FB034D" w:rsidP="00FB034D">
            <w:pPr>
              <w:jc w:val="right"/>
              <w:rPr>
                <w:rFonts w:eastAsia="Times New Roman"/>
                <w:color w:val="000000"/>
                <w:sz w:val="22"/>
                <w:szCs w:val="22"/>
              </w:rPr>
            </w:pPr>
          </w:p>
        </w:tc>
      </w:tr>
    </w:tbl>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p w:rsidR="00FB034D" w:rsidRPr="003B239E" w:rsidRDefault="00FB034D" w:rsidP="00FB034D">
      <w:pPr>
        <w:pStyle w:val="Paragraph"/>
        <w:ind w:firstLine="0"/>
      </w:pPr>
    </w:p>
    <w:tbl>
      <w:tblPr>
        <w:tblW w:w="13664" w:type="dxa"/>
        <w:tblLook w:val="0400"/>
      </w:tblPr>
      <w:tblGrid>
        <w:gridCol w:w="1951"/>
        <w:gridCol w:w="901"/>
        <w:gridCol w:w="901"/>
        <w:gridCol w:w="901"/>
        <w:gridCol w:w="901"/>
        <w:gridCol w:w="901"/>
        <w:gridCol w:w="901"/>
        <w:gridCol w:w="901"/>
        <w:gridCol w:w="901"/>
        <w:gridCol w:w="901"/>
        <w:gridCol w:w="901"/>
        <w:gridCol w:w="901"/>
        <w:gridCol w:w="901"/>
        <w:gridCol w:w="901"/>
      </w:tblGrid>
      <w:tr w:rsidR="00FB034D" w:rsidRPr="003B239E">
        <w:trPr>
          <w:trHeight w:val="300"/>
        </w:trPr>
        <w:tc>
          <w:tcPr>
            <w:tcW w:w="1951" w:type="dxa"/>
            <w:shd w:val="clear" w:color="auto" w:fill="FFFFFF"/>
            <w:noWrap/>
          </w:tcPr>
          <w:p w:rsidR="00FB034D" w:rsidRPr="003B239E" w:rsidRDefault="00FB034D" w:rsidP="00380038">
            <w:pPr>
              <w:rPr>
                <w:rFonts w:eastAsia="Times New Roman"/>
                <w:b/>
                <w:color w:val="000000"/>
                <w:sz w:val="22"/>
                <w:szCs w:val="22"/>
              </w:rPr>
            </w:pPr>
            <w:r w:rsidRPr="003B239E">
              <w:rPr>
                <w:rFonts w:eastAsia="Times New Roman"/>
                <w:b/>
                <w:color w:val="000000"/>
                <w:sz w:val="22"/>
                <w:szCs w:val="22"/>
              </w:rPr>
              <w:t>Table S</w:t>
            </w:r>
            <w:r w:rsidR="00380038">
              <w:rPr>
                <w:rFonts w:eastAsia="Times New Roman"/>
                <w:b/>
                <w:color w:val="000000"/>
                <w:sz w:val="22"/>
                <w:szCs w:val="22"/>
              </w:rPr>
              <w:t>4</w:t>
            </w:r>
            <w:r w:rsidRPr="003B239E">
              <w:rPr>
                <w:rFonts w:eastAsia="Times New Roman"/>
                <w:b/>
                <w:color w:val="000000"/>
                <w:sz w:val="22"/>
                <w:szCs w:val="22"/>
              </w:rPr>
              <w:t>b</w:t>
            </w: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c>
          <w:tcPr>
            <w:tcW w:w="901" w:type="dxa"/>
            <w:shd w:val="clear" w:color="auto" w:fill="FFFFFF"/>
            <w:noWrap/>
          </w:tcPr>
          <w:p w:rsidR="00FB034D" w:rsidRPr="003B239E" w:rsidRDefault="00FB034D" w:rsidP="00FB034D">
            <w:pPr>
              <w:jc w:val="right"/>
              <w:rPr>
                <w:rFonts w:eastAsia="Times New Roman"/>
                <w:color w:val="000000"/>
                <w:sz w:val="22"/>
                <w:szCs w:val="22"/>
              </w:rPr>
            </w:pPr>
          </w:p>
        </w:tc>
      </w:tr>
      <w:tr w:rsidR="00FB034D" w:rsidRPr="003B239E">
        <w:trPr>
          <w:trHeight w:val="300"/>
        </w:trPr>
        <w:tc>
          <w:tcPr>
            <w:tcW w:w="13664" w:type="dxa"/>
            <w:gridSpan w:val="14"/>
            <w:tcBorders>
              <w:bottom w:val="single" w:sz="4" w:space="0" w:color="auto"/>
            </w:tcBorders>
            <w:shd w:val="clear" w:color="auto" w:fill="FFFFFF"/>
            <w:noWrap/>
          </w:tcPr>
          <w:p w:rsidR="00FB034D" w:rsidRPr="003B239E" w:rsidRDefault="00FB034D" w:rsidP="00FB034D">
            <w:pPr>
              <w:outlineLvl w:val="0"/>
              <w:rPr>
                <w:rFonts w:eastAsia="Times New Roman"/>
                <w:szCs w:val="22"/>
              </w:rPr>
            </w:pPr>
            <w:r w:rsidRPr="003B239E">
              <w:rPr>
                <w:rFonts w:eastAsia="Times New Roman"/>
                <w:bCs/>
                <w:sz w:val="22"/>
                <w:szCs w:val="22"/>
              </w:rPr>
              <w:t xml:space="preserve">Correlations between CI, task scores, RME, and interaction metrics for online groups </w:t>
            </w:r>
          </w:p>
          <w:p w:rsidR="00FB034D" w:rsidRPr="003B239E" w:rsidRDefault="00FB034D" w:rsidP="00FB034D">
            <w:pPr>
              <w:jc w:val="right"/>
              <w:rPr>
                <w:rFonts w:eastAsia="Times New Roman"/>
                <w:color w:val="000000"/>
                <w:sz w:val="22"/>
                <w:szCs w:val="22"/>
              </w:rPr>
            </w:pPr>
          </w:p>
        </w:tc>
      </w:tr>
      <w:tr w:rsidR="00FB034D" w:rsidRPr="003B239E">
        <w:trPr>
          <w:trHeight w:val="300"/>
        </w:trPr>
        <w:tc>
          <w:tcPr>
            <w:tcW w:w="1951" w:type="dxa"/>
            <w:tcBorders>
              <w:top w:val="single" w:sz="4" w:space="0" w:color="auto"/>
              <w:bottom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2</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3</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4</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5</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6</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7</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8</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9</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10</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11</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12</w:t>
            </w:r>
          </w:p>
        </w:tc>
        <w:tc>
          <w:tcPr>
            <w:tcW w:w="901" w:type="dxa"/>
            <w:tcBorders>
              <w:top w:val="single" w:sz="4" w:space="0" w:color="auto"/>
              <w:bottom w:val="single" w:sz="4" w:space="0" w:color="auto"/>
            </w:tcBorders>
            <w:shd w:val="clear" w:color="auto" w:fill="FFFFFF"/>
            <w:noWrap/>
          </w:tcPr>
          <w:p w:rsidR="00FB034D" w:rsidRPr="003B239E" w:rsidRDefault="00FB034D" w:rsidP="00FB034D">
            <w:pPr>
              <w:jc w:val="right"/>
              <w:rPr>
                <w:rFonts w:eastAsia="Times New Roman"/>
                <w:b/>
                <w:color w:val="000000"/>
                <w:sz w:val="22"/>
                <w:szCs w:val="22"/>
              </w:rPr>
            </w:pPr>
            <w:r w:rsidRPr="003B239E">
              <w:rPr>
                <w:rFonts w:eastAsia="Times New Roman"/>
                <w:b/>
                <w:color w:val="000000"/>
                <w:sz w:val="22"/>
                <w:szCs w:val="22"/>
              </w:rPr>
              <w:t>13</w:t>
            </w:r>
          </w:p>
        </w:tc>
      </w:tr>
      <w:tr w:rsidR="00FB034D" w:rsidRPr="003B239E">
        <w:trPr>
          <w:trHeight w:val="300"/>
        </w:trPr>
        <w:tc>
          <w:tcPr>
            <w:tcW w:w="195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 Collective Intelligence (c)</w:t>
            </w: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c>
          <w:tcPr>
            <w:tcW w:w="901" w:type="dxa"/>
            <w:tcBorders>
              <w:top w:val="single" w:sz="4" w:space="0" w:color="auto"/>
            </w:tcBorders>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(2) Brainstorm</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0.75**</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(3) Unscramble</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0.53**</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(4) Matrix Solving</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0.74**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0.52**</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0.35*</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(5) Sudoku</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0.26</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0.37*</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0.23</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(6) Judgment</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0.17</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(7) Detection</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0.48**</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0.03</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(8) Memory</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0.75**</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0.27</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0.56**</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0.26</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(9) Typing</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0.67**</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0.12</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0.58**</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w:t>
            </w:r>
            <w:r w:rsidR="004C7638">
              <w:rPr>
                <w:rFonts w:eastAsia="Times New Roman"/>
                <w:color w:val="000000"/>
                <w:sz w:val="22"/>
                <w:szCs w:val="22"/>
              </w:rPr>
              <w:t>0</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w:t>
            </w:r>
            <w:r w:rsidR="004C7638">
              <w:rPr>
                <w:rFonts w:eastAsia="Times New Roman"/>
                <w:color w:val="000000"/>
                <w:sz w:val="22"/>
                <w:szCs w:val="22"/>
              </w:rPr>
              <w:t>0</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0.47**</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(10) RME</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0.55**</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0.28</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(11) % Female</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-0.12</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w:t>
            </w:r>
            <w:r w:rsidR="004C7638">
              <w:rPr>
                <w:rFonts w:eastAsia="Times New Roman"/>
                <w:color w:val="000000"/>
                <w:sz w:val="22"/>
                <w:szCs w:val="22"/>
              </w:rPr>
              <w:t>0</w:t>
            </w:r>
            <w:r w:rsidRPr="003B239E">
              <w:rPr>
                <w:rFonts w:eastAsia="Times New Roman"/>
                <w:color w:val="000000"/>
                <w:sz w:val="22"/>
                <w:szCs w:val="22"/>
              </w:rPr>
              <w:t>*</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0.34*</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0.36*</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(12) Chat Count</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0.42**</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0.06</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w:t>
            </w:r>
            <w:bookmarkStart w:id="0" w:name="_GoBack"/>
            <w:bookmarkEnd w:id="0"/>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w:t>
            </w:r>
            <w:r w:rsidR="004C7638">
              <w:rPr>
                <w:rFonts w:eastAsia="Times New Roman"/>
                <w:color w:val="000000"/>
                <w:sz w:val="22"/>
                <w:szCs w:val="22"/>
              </w:rPr>
              <w:t>0</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0.42*</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0.01</w:t>
            </w:r>
          </w:p>
        </w:tc>
        <w:tc>
          <w:tcPr>
            <w:tcW w:w="901" w:type="dxa"/>
            <w:shd w:val="clear" w:color="auto" w:fill="FFFFFF"/>
            <w:noWrap/>
          </w:tcPr>
          <w:p w:rsidR="00FB034D" w:rsidRPr="003B239E" w:rsidRDefault="00FB034D" w:rsidP="00FB034D">
            <w:pPr>
              <w:rPr>
                <w:rFonts w:eastAsia="Times New Roman"/>
                <w:color w:val="000000"/>
                <w:sz w:val="22"/>
                <w:szCs w:val="22"/>
              </w:rPr>
            </w:pP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300"/>
        </w:trPr>
        <w:tc>
          <w:tcPr>
            <w:tcW w:w="195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(13) Distribution of Chat</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-0.41*</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-0.45**</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-0.15</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-0.29</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-0.16</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-0.13</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-0.27</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-0.25</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-0.45**</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-0.32</w:t>
            </w:r>
          </w:p>
        </w:tc>
        <w:tc>
          <w:tcPr>
            <w:tcW w:w="901" w:type="dxa"/>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-0.16</w:t>
            </w:r>
          </w:p>
        </w:tc>
        <w:tc>
          <w:tcPr>
            <w:tcW w:w="901" w:type="dxa"/>
            <w:shd w:val="clear" w:color="auto" w:fill="FFFFFF"/>
            <w:noWrap/>
          </w:tcPr>
          <w:p w:rsidR="00FB034D" w:rsidRPr="003B239E" w:rsidRDefault="00FB034D" w:rsidP="00FB034D">
            <w:pPr>
              <w:rPr>
                <w:rFonts w:eastAsia="Times New Roman"/>
                <w:color w:val="000000"/>
                <w:sz w:val="22"/>
                <w:szCs w:val="22"/>
              </w:rPr>
            </w:pPr>
          </w:p>
        </w:tc>
      </w:tr>
      <w:tr w:rsidR="00FB034D" w:rsidRPr="003B239E">
        <w:trPr>
          <w:trHeight w:val="409"/>
        </w:trPr>
        <w:tc>
          <w:tcPr>
            <w:tcW w:w="195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(14) SD Edits</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-0.42*</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-0.34*</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w:t>
            </w:r>
            <w:r w:rsidR="004C7638">
              <w:rPr>
                <w:rFonts w:eastAsia="Times New Roman"/>
                <w:color w:val="000000"/>
                <w:sz w:val="22"/>
                <w:szCs w:val="22"/>
              </w:rPr>
              <w:t>0</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-0.26</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-0.09</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-0.34*</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-0.26</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-0.36*</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-0.35*</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-0.31</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-0.29</w:t>
            </w:r>
          </w:p>
        </w:tc>
        <w:tc>
          <w:tcPr>
            <w:tcW w:w="901" w:type="dxa"/>
            <w:tcBorders>
              <w:bottom w:val="single" w:sz="4" w:space="0" w:color="auto"/>
            </w:tcBorders>
            <w:shd w:val="clear" w:color="auto" w:fill="FFFFFF"/>
            <w:noWrap/>
          </w:tcPr>
          <w:p w:rsidR="00FB034D" w:rsidRPr="003B239E" w:rsidRDefault="00FB034D" w:rsidP="00FB034D">
            <w:pPr>
              <w:rPr>
                <w:rFonts w:eastAsia="Times New Roman"/>
                <w:color w:val="000000"/>
                <w:sz w:val="22"/>
                <w:szCs w:val="22"/>
              </w:rPr>
            </w:pPr>
            <w:r w:rsidRPr="003B239E">
              <w:rPr>
                <w:rFonts w:eastAsia="Times New Roman"/>
                <w:color w:val="000000"/>
                <w:sz w:val="22"/>
                <w:szCs w:val="22"/>
              </w:rPr>
              <w:t>0.45**</w:t>
            </w:r>
          </w:p>
        </w:tc>
      </w:tr>
      <w:tr w:rsidR="00FB034D" w:rsidRPr="003B239E">
        <w:trPr>
          <w:trHeight w:val="300"/>
        </w:trPr>
        <w:tc>
          <w:tcPr>
            <w:tcW w:w="13664" w:type="dxa"/>
            <w:gridSpan w:val="14"/>
            <w:tcBorders>
              <w:top w:val="single" w:sz="4" w:space="0" w:color="auto"/>
            </w:tcBorders>
            <w:shd w:val="clear" w:color="auto" w:fill="FFFFFF"/>
            <w:noWrap/>
          </w:tcPr>
          <w:p w:rsidR="00FB034D" w:rsidRPr="003B239E" w:rsidRDefault="00FB034D" w:rsidP="00FB034D">
            <w:pPr>
              <w:rPr>
                <w:rFonts w:eastAsia="Times New Roman"/>
                <w:color w:val="000000"/>
              </w:rPr>
            </w:pPr>
            <w:r w:rsidRPr="003B239E">
              <w:rPr>
                <w:rFonts w:eastAsia="Times New Roman"/>
                <w:color w:val="000000"/>
              </w:rPr>
              <w:t>* Correlation is significant at p&lt;.05, two-tailed     ** Correlation is significant at p&lt;.01, two-tailed</w:t>
            </w:r>
          </w:p>
          <w:p w:rsidR="00FB034D" w:rsidRPr="003B239E" w:rsidRDefault="00FB034D" w:rsidP="00FB034D">
            <w:pPr>
              <w:rPr>
                <w:rFonts w:eastAsia="Times New Roman"/>
                <w:color w:val="000000"/>
              </w:rPr>
            </w:pPr>
            <w:r w:rsidRPr="003B239E">
              <w:rPr>
                <w:rFonts w:eastAsia="Times New Roman"/>
                <w:color w:val="000000"/>
              </w:rPr>
              <w:t>Distribution of Chat is the Standard Deviation of the lines of chat</w:t>
            </w:r>
          </w:p>
          <w:p w:rsidR="00FB034D" w:rsidRPr="003B239E" w:rsidRDefault="00FB034D" w:rsidP="00FB034D">
            <w:pPr>
              <w:rPr>
                <w:rFonts w:eastAsia="Times New Roman"/>
                <w:color w:val="000000"/>
                <w:sz w:val="22"/>
                <w:szCs w:val="22"/>
              </w:rPr>
            </w:pPr>
            <w:r w:rsidRPr="003B239E">
              <w:rPr>
                <w:rFonts w:eastAsia="Times New Roman"/>
                <w:color w:val="000000"/>
              </w:rPr>
              <w:t>SD Edits is the standard deviation of contributions to the tasks among members</w:t>
            </w:r>
          </w:p>
        </w:tc>
      </w:tr>
    </w:tbl>
    <w:p w:rsidR="00FB034D" w:rsidRPr="003B239E" w:rsidRDefault="00FB034D" w:rsidP="00FB034D"/>
    <w:sectPr w:rsidR="00FB034D" w:rsidRPr="003B239E" w:rsidSect="00FB034D">
      <w:pgSz w:w="15840" w:h="12240" w:orient="landscape"/>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6DD" w:rsidRDefault="00A456DD" w:rsidP="00FB034D">
      <w:r>
        <w:separator/>
      </w:r>
    </w:p>
  </w:endnote>
  <w:endnote w:type="continuationSeparator" w:id="0">
    <w:p w:rsidR="00A456DD" w:rsidRDefault="00A456DD" w:rsidP="00FB0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E6" w:rsidRDefault="00DF65FF">
    <w:pPr>
      <w:pStyle w:val="Footer"/>
      <w:jc w:val="center"/>
    </w:pPr>
    <w:r>
      <w:fldChar w:fldCharType="begin"/>
    </w:r>
    <w:r w:rsidR="00FC15E6">
      <w:instrText xml:space="preserve"> PAGE   \* MERGEFORMAT </w:instrText>
    </w:r>
    <w:r>
      <w:fldChar w:fldCharType="separate"/>
    </w:r>
    <w:r w:rsidR="00A62A93">
      <w:rPr>
        <w:noProof/>
      </w:rPr>
      <w:t>6</w:t>
    </w:r>
    <w:r>
      <w:rPr>
        <w:noProof/>
      </w:rPr>
      <w:fldChar w:fldCharType="end"/>
    </w:r>
  </w:p>
  <w:p w:rsidR="00FC15E6" w:rsidRDefault="00FC1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6DD" w:rsidRDefault="00A456DD" w:rsidP="00FB034D">
      <w:r>
        <w:separator/>
      </w:r>
    </w:p>
  </w:footnote>
  <w:footnote w:type="continuationSeparator" w:id="0">
    <w:p w:rsidR="00A456DD" w:rsidRDefault="00A456DD" w:rsidP="00FB0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E6" w:rsidRDefault="00FC15E6">
    <w:pPr>
      <w:pStyle w:val="Header"/>
    </w:pPr>
  </w:p>
  <w:p w:rsidR="00FC15E6" w:rsidRDefault="00FC15E6" w:rsidP="00FB0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A4A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306B60"/>
    <w:lvl w:ilvl="0">
      <w:start w:val="1"/>
      <w:numFmt w:val="decimal"/>
      <w:lvlText w:val="%1."/>
      <w:lvlJc w:val="left"/>
      <w:pPr>
        <w:tabs>
          <w:tab w:val="num" w:pos="1800"/>
        </w:tabs>
        <w:ind w:left="1800" w:hanging="360"/>
      </w:pPr>
    </w:lvl>
  </w:abstractNum>
  <w:abstractNum w:abstractNumId="2">
    <w:nsid w:val="FFFFFF7D"/>
    <w:multiLevelType w:val="singleLevel"/>
    <w:tmpl w:val="12C0A9CE"/>
    <w:lvl w:ilvl="0">
      <w:start w:val="1"/>
      <w:numFmt w:val="decimal"/>
      <w:lvlText w:val="%1."/>
      <w:lvlJc w:val="left"/>
      <w:pPr>
        <w:tabs>
          <w:tab w:val="num" w:pos="1440"/>
        </w:tabs>
        <w:ind w:left="1440" w:hanging="360"/>
      </w:pPr>
    </w:lvl>
  </w:abstractNum>
  <w:abstractNum w:abstractNumId="3">
    <w:nsid w:val="FFFFFF7E"/>
    <w:multiLevelType w:val="singleLevel"/>
    <w:tmpl w:val="FFF87976"/>
    <w:lvl w:ilvl="0">
      <w:start w:val="1"/>
      <w:numFmt w:val="decimal"/>
      <w:lvlText w:val="%1."/>
      <w:lvlJc w:val="left"/>
      <w:pPr>
        <w:tabs>
          <w:tab w:val="num" w:pos="1080"/>
        </w:tabs>
        <w:ind w:left="1080" w:hanging="360"/>
      </w:pPr>
    </w:lvl>
  </w:abstractNum>
  <w:abstractNum w:abstractNumId="4">
    <w:nsid w:val="FFFFFF7F"/>
    <w:multiLevelType w:val="singleLevel"/>
    <w:tmpl w:val="57B8ABE4"/>
    <w:lvl w:ilvl="0">
      <w:start w:val="1"/>
      <w:numFmt w:val="decimal"/>
      <w:lvlText w:val="%1."/>
      <w:lvlJc w:val="left"/>
      <w:pPr>
        <w:tabs>
          <w:tab w:val="num" w:pos="720"/>
        </w:tabs>
        <w:ind w:left="720" w:hanging="360"/>
      </w:pPr>
    </w:lvl>
  </w:abstractNum>
  <w:abstractNum w:abstractNumId="5">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50088B0"/>
    <w:lvl w:ilvl="0">
      <w:start w:val="1"/>
      <w:numFmt w:val="decimal"/>
      <w:lvlText w:val="%1."/>
      <w:lvlJc w:val="left"/>
      <w:pPr>
        <w:tabs>
          <w:tab w:val="num" w:pos="360"/>
        </w:tabs>
        <w:ind w:left="360" w:hanging="360"/>
      </w:pPr>
    </w:lvl>
  </w:abstractNum>
  <w:abstractNum w:abstractNumId="1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nsid w:val="00321C48"/>
    <w:multiLevelType w:val="hybridMultilevel"/>
    <w:tmpl w:val="40CAF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CA3C46"/>
    <w:multiLevelType w:val="hybridMultilevel"/>
    <w:tmpl w:val="1174D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CA53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460F6F"/>
    <w:multiLevelType w:val="hybridMultilevel"/>
    <w:tmpl w:val="9244A4EA"/>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CE4F01"/>
    <w:multiLevelType w:val="hybridMultilevel"/>
    <w:tmpl w:val="60669618"/>
    <w:lvl w:ilvl="0" w:tplc="A3903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818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9B2743"/>
    <w:multiLevelType w:val="multilevel"/>
    <w:tmpl w:val="E5D83B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817C45"/>
    <w:multiLevelType w:val="hybridMultilevel"/>
    <w:tmpl w:val="7B585D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FD2D6D"/>
    <w:multiLevelType w:val="hybridMultilevel"/>
    <w:tmpl w:val="40CAF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EE4E1D"/>
    <w:multiLevelType w:val="hybridMultilevel"/>
    <w:tmpl w:val="F318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F59B8"/>
    <w:multiLevelType w:val="multilevel"/>
    <w:tmpl w:val="B130F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0"/>
  </w:num>
  <w:num w:numId="14">
    <w:abstractNumId w:val="16"/>
  </w:num>
  <w:num w:numId="15">
    <w:abstractNumId w:val="22"/>
    <w:lvlOverride w:ilvl="0">
      <w:lvl w:ilvl="0">
        <w:numFmt w:val="decimal"/>
        <w:lvlText w:val=""/>
        <w:lvlJc w:val="left"/>
      </w:lvl>
    </w:lvlOverride>
    <w:lvlOverride w:ilvl="1">
      <w:lvl w:ilvl="1">
        <w:numFmt w:val="lowerLetter"/>
        <w:lvlText w:val="%2."/>
        <w:lvlJc w:val="left"/>
      </w:lvl>
    </w:lvlOverride>
  </w:num>
  <w:num w:numId="16">
    <w:abstractNumId w:val="21"/>
  </w:num>
  <w:num w:numId="17">
    <w:abstractNumId w:val="20"/>
  </w:num>
  <w:num w:numId="18">
    <w:abstractNumId w:val="12"/>
  </w:num>
  <w:num w:numId="19">
    <w:abstractNumId w:val="19"/>
  </w:num>
  <w:num w:numId="20">
    <w:abstractNumId w:val="15"/>
  </w:num>
  <w:num w:numId="21">
    <w:abstractNumId w:val="13"/>
  </w:num>
  <w:num w:numId="22">
    <w:abstractNumId w:val="1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701"/>
  <w:defaultTabStop w:val="720"/>
  <w:characterSpacingControl w:val="doNotCompress"/>
  <w:hdrShapeDefaults>
    <o:shapedefaults v:ext="edit" spidmax="5122"/>
  </w:hdrShapeDefaults>
  <w:footnotePr>
    <w:footnote w:id="-1"/>
    <w:footnote w:id="0"/>
  </w:footnotePr>
  <w:endnotePr>
    <w:endnote w:id="-1"/>
    <w:endnote w:id="0"/>
  </w:endnotePr>
  <w:compat/>
  <w:rsids>
    <w:rsidRoot w:val="0064261D"/>
    <w:rsid w:val="0000170E"/>
    <w:rsid w:val="00011C63"/>
    <w:rsid w:val="00033A52"/>
    <w:rsid w:val="000409EC"/>
    <w:rsid w:val="00050744"/>
    <w:rsid w:val="00050CB0"/>
    <w:rsid w:val="00066D99"/>
    <w:rsid w:val="0007132E"/>
    <w:rsid w:val="00073827"/>
    <w:rsid w:val="0008006F"/>
    <w:rsid w:val="00091524"/>
    <w:rsid w:val="00092099"/>
    <w:rsid w:val="00096A9F"/>
    <w:rsid w:val="00096E6B"/>
    <w:rsid w:val="000A028A"/>
    <w:rsid w:val="000A3719"/>
    <w:rsid w:val="000A46F3"/>
    <w:rsid w:val="000A7B24"/>
    <w:rsid w:val="000B576D"/>
    <w:rsid w:val="000D34C9"/>
    <w:rsid w:val="000F29C6"/>
    <w:rsid w:val="00103E7E"/>
    <w:rsid w:val="0010442D"/>
    <w:rsid w:val="00113169"/>
    <w:rsid w:val="00115250"/>
    <w:rsid w:val="00127A05"/>
    <w:rsid w:val="0014098E"/>
    <w:rsid w:val="00143B9E"/>
    <w:rsid w:val="001470F3"/>
    <w:rsid w:val="001603E8"/>
    <w:rsid w:val="00163136"/>
    <w:rsid w:val="001638B1"/>
    <w:rsid w:val="0016403D"/>
    <w:rsid w:val="00165444"/>
    <w:rsid w:val="00170973"/>
    <w:rsid w:val="00184B96"/>
    <w:rsid w:val="001867FE"/>
    <w:rsid w:val="001A34BE"/>
    <w:rsid w:val="001A6FB5"/>
    <w:rsid w:val="001A7645"/>
    <w:rsid w:val="001B4CF3"/>
    <w:rsid w:val="001C3709"/>
    <w:rsid w:val="001D00E9"/>
    <w:rsid w:val="001D1612"/>
    <w:rsid w:val="001D6614"/>
    <w:rsid w:val="001D6D97"/>
    <w:rsid w:val="001E07BE"/>
    <w:rsid w:val="001E1CB8"/>
    <w:rsid w:val="0020102F"/>
    <w:rsid w:val="002056E5"/>
    <w:rsid w:val="00207E18"/>
    <w:rsid w:val="0021583B"/>
    <w:rsid w:val="0021657A"/>
    <w:rsid w:val="002225D7"/>
    <w:rsid w:val="00223FF2"/>
    <w:rsid w:val="00225182"/>
    <w:rsid w:val="0024113A"/>
    <w:rsid w:val="00252FCB"/>
    <w:rsid w:val="00255FDC"/>
    <w:rsid w:val="00260CCD"/>
    <w:rsid w:val="00265BFB"/>
    <w:rsid w:val="00266EAE"/>
    <w:rsid w:val="00270297"/>
    <w:rsid w:val="002762A9"/>
    <w:rsid w:val="00284D30"/>
    <w:rsid w:val="00284EFC"/>
    <w:rsid w:val="0029067A"/>
    <w:rsid w:val="00292AE0"/>
    <w:rsid w:val="002A0DD8"/>
    <w:rsid w:val="002B1DBD"/>
    <w:rsid w:val="002B4B93"/>
    <w:rsid w:val="002C30D3"/>
    <w:rsid w:val="002D0DA8"/>
    <w:rsid w:val="002D38C5"/>
    <w:rsid w:val="002D6F34"/>
    <w:rsid w:val="002D7538"/>
    <w:rsid w:val="002D78F9"/>
    <w:rsid w:val="003031AA"/>
    <w:rsid w:val="00304513"/>
    <w:rsid w:val="0031059D"/>
    <w:rsid w:val="0031580A"/>
    <w:rsid w:val="003307C7"/>
    <w:rsid w:val="00340C16"/>
    <w:rsid w:val="003416F2"/>
    <w:rsid w:val="0034574C"/>
    <w:rsid w:val="0036366C"/>
    <w:rsid w:val="00363822"/>
    <w:rsid w:val="0036515C"/>
    <w:rsid w:val="00373B68"/>
    <w:rsid w:val="00373DC9"/>
    <w:rsid w:val="00380038"/>
    <w:rsid w:val="0038040E"/>
    <w:rsid w:val="003850BF"/>
    <w:rsid w:val="00392284"/>
    <w:rsid w:val="003A24ED"/>
    <w:rsid w:val="003A260F"/>
    <w:rsid w:val="003C22D2"/>
    <w:rsid w:val="003C413C"/>
    <w:rsid w:val="003D3840"/>
    <w:rsid w:val="003D7918"/>
    <w:rsid w:val="003E56D1"/>
    <w:rsid w:val="003F429F"/>
    <w:rsid w:val="003F70C8"/>
    <w:rsid w:val="00402234"/>
    <w:rsid w:val="00405684"/>
    <w:rsid w:val="00406F20"/>
    <w:rsid w:val="00417474"/>
    <w:rsid w:val="004278A3"/>
    <w:rsid w:val="0043561C"/>
    <w:rsid w:val="004379E6"/>
    <w:rsid w:val="00442AF7"/>
    <w:rsid w:val="0044647E"/>
    <w:rsid w:val="00446AED"/>
    <w:rsid w:val="004617A0"/>
    <w:rsid w:val="00462B38"/>
    <w:rsid w:val="00473512"/>
    <w:rsid w:val="00481424"/>
    <w:rsid w:val="00485150"/>
    <w:rsid w:val="00487341"/>
    <w:rsid w:val="004A0924"/>
    <w:rsid w:val="004B10C9"/>
    <w:rsid w:val="004B2B4B"/>
    <w:rsid w:val="004C21CD"/>
    <w:rsid w:val="004C7638"/>
    <w:rsid w:val="004D6F09"/>
    <w:rsid w:val="004E08BA"/>
    <w:rsid w:val="004E41E6"/>
    <w:rsid w:val="004E7A41"/>
    <w:rsid w:val="004F1C93"/>
    <w:rsid w:val="005030F7"/>
    <w:rsid w:val="00506B51"/>
    <w:rsid w:val="005070F5"/>
    <w:rsid w:val="00512B7B"/>
    <w:rsid w:val="00513B5F"/>
    <w:rsid w:val="00515EA4"/>
    <w:rsid w:val="00517694"/>
    <w:rsid w:val="005345C0"/>
    <w:rsid w:val="00535271"/>
    <w:rsid w:val="00542E1A"/>
    <w:rsid w:val="00550179"/>
    <w:rsid w:val="00550A4F"/>
    <w:rsid w:val="0055104C"/>
    <w:rsid w:val="005906C7"/>
    <w:rsid w:val="00590AEF"/>
    <w:rsid w:val="005A04DE"/>
    <w:rsid w:val="005A1F57"/>
    <w:rsid w:val="005B6E01"/>
    <w:rsid w:val="005D0F5A"/>
    <w:rsid w:val="005D2C67"/>
    <w:rsid w:val="005D7D08"/>
    <w:rsid w:val="005E0E84"/>
    <w:rsid w:val="00600990"/>
    <w:rsid w:val="00607DCE"/>
    <w:rsid w:val="006133F4"/>
    <w:rsid w:val="0061503D"/>
    <w:rsid w:val="00616683"/>
    <w:rsid w:val="00632756"/>
    <w:rsid w:val="0064261D"/>
    <w:rsid w:val="00650707"/>
    <w:rsid w:val="00650D63"/>
    <w:rsid w:val="00654A1B"/>
    <w:rsid w:val="00675D8B"/>
    <w:rsid w:val="006825E2"/>
    <w:rsid w:val="00682A61"/>
    <w:rsid w:val="00683AB6"/>
    <w:rsid w:val="006B073E"/>
    <w:rsid w:val="006B4791"/>
    <w:rsid w:val="006B50AB"/>
    <w:rsid w:val="006B7CBF"/>
    <w:rsid w:val="006C1FEF"/>
    <w:rsid w:val="006C55E5"/>
    <w:rsid w:val="00700C2A"/>
    <w:rsid w:val="00703CCC"/>
    <w:rsid w:val="007176FB"/>
    <w:rsid w:val="0073048B"/>
    <w:rsid w:val="0073159E"/>
    <w:rsid w:val="0073254E"/>
    <w:rsid w:val="007337EA"/>
    <w:rsid w:val="00734ADD"/>
    <w:rsid w:val="00745F07"/>
    <w:rsid w:val="00747150"/>
    <w:rsid w:val="00760B2D"/>
    <w:rsid w:val="007638E7"/>
    <w:rsid w:val="00771899"/>
    <w:rsid w:val="00784B13"/>
    <w:rsid w:val="00787F56"/>
    <w:rsid w:val="0079061F"/>
    <w:rsid w:val="0079331E"/>
    <w:rsid w:val="007A46D1"/>
    <w:rsid w:val="007A5933"/>
    <w:rsid w:val="007A796C"/>
    <w:rsid w:val="007B0400"/>
    <w:rsid w:val="007B3795"/>
    <w:rsid w:val="007C1755"/>
    <w:rsid w:val="007C7218"/>
    <w:rsid w:val="007E4608"/>
    <w:rsid w:val="007E4FCB"/>
    <w:rsid w:val="007F109A"/>
    <w:rsid w:val="007F2738"/>
    <w:rsid w:val="007F4C06"/>
    <w:rsid w:val="00800D40"/>
    <w:rsid w:val="00801892"/>
    <w:rsid w:val="00811E6C"/>
    <w:rsid w:val="00812528"/>
    <w:rsid w:val="00817D24"/>
    <w:rsid w:val="00830800"/>
    <w:rsid w:val="00832666"/>
    <w:rsid w:val="008376AB"/>
    <w:rsid w:val="0084173C"/>
    <w:rsid w:val="00843E1A"/>
    <w:rsid w:val="008444AB"/>
    <w:rsid w:val="00855DD0"/>
    <w:rsid w:val="008648F2"/>
    <w:rsid w:val="00871A0B"/>
    <w:rsid w:val="00875AFC"/>
    <w:rsid w:val="00877432"/>
    <w:rsid w:val="008778CD"/>
    <w:rsid w:val="00882EC8"/>
    <w:rsid w:val="0088317F"/>
    <w:rsid w:val="008A122D"/>
    <w:rsid w:val="008A549F"/>
    <w:rsid w:val="008B2D93"/>
    <w:rsid w:val="008C424D"/>
    <w:rsid w:val="008C5CBB"/>
    <w:rsid w:val="008D4734"/>
    <w:rsid w:val="008E6401"/>
    <w:rsid w:val="008E6C7D"/>
    <w:rsid w:val="009045B7"/>
    <w:rsid w:val="00904B6C"/>
    <w:rsid w:val="00922D80"/>
    <w:rsid w:val="009305C5"/>
    <w:rsid w:val="00932B8D"/>
    <w:rsid w:val="00945B4E"/>
    <w:rsid w:val="00956180"/>
    <w:rsid w:val="00964D43"/>
    <w:rsid w:val="0096712C"/>
    <w:rsid w:val="00976DEC"/>
    <w:rsid w:val="00980881"/>
    <w:rsid w:val="0098783E"/>
    <w:rsid w:val="009B4C66"/>
    <w:rsid w:val="009C19BD"/>
    <w:rsid w:val="009C680C"/>
    <w:rsid w:val="009D591D"/>
    <w:rsid w:val="009E4B08"/>
    <w:rsid w:val="009F1063"/>
    <w:rsid w:val="00A02DDA"/>
    <w:rsid w:val="00A04B9A"/>
    <w:rsid w:val="00A103A8"/>
    <w:rsid w:val="00A11F6D"/>
    <w:rsid w:val="00A12216"/>
    <w:rsid w:val="00A16056"/>
    <w:rsid w:val="00A22F0D"/>
    <w:rsid w:val="00A23BBD"/>
    <w:rsid w:val="00A24C9B"/>
    <w:rsid w:val="00A2506C"/>
    <w:rsid w:val="00A40AC3"/>
    <w:rsid w:val="00A438CC"/>
    <w:rsid w:val="00A43F8F"/>
    <w:rsid w:val="00A44C13"/>
    <w:rsid w:val="00A456DD"/>
    <w:rsid w:val="00A54270"/>
    <w:rsid w:val="00A56C0F"/>
    <w:rsid w:val="00A62A93"/>
    <w:rsid w:val="00A67ED0"/>
    <w:rsid w:val="00A735D8"/>
    <w:rsid w:val="00A754AA"/>
    <w:rsid w:val="00A76630"/>
    <w:rsid w:val="00A814A4"/>
    <w:rsid w:val="00A854B1"/>
    <w:rsid w:val="00A90DDB"/>
    <w:rsid w:val="00A92C28"/>
    <w:rsid w:val="00AA12EB"/>
    <w:rsid w:val="00AA1B1F"/>
    <w:rsid w:val="00AB11FF"/>
    <w:rsid w:val="00AB5D86"/>
    <w:rsid w:val="00AC56C3"/>
    <w:rsid w:val="00AC6046"/>
    <w:rsid w:val="00AC6061"/>
    <w:rsid w:val="00AC7F7F"/>
    <w:rsid w:val="00AC7F9F"/>
    <w:rsid w:val="00AD0558"/>
    <w:rsid w:val="00AD1FE3"/>
    <w:rsid w:val="00AD7E6F"/>
    <w:rsid w:val="00AF7D8B"/>
    <w:rsid w:val="00B048A5"/>
    <w:rsid w:val="00B1421F"/>
    <w:rsid w:val="00B34434"/>
    <w:rsid w:val="00B42085"/>
    <w:rsid w:val="00B53A59"/>
    <w:rsid w:val="00B552D6"/>
    <w:rsid w:val="00B620C5"/>
    <w:rsid w:val="00B72BE2"/>
    <w:rsid w:val="00B74B72"/>
    <w:rsid w:val="00B806D2"/>
    <w:rsid w:val="00B9128C"/>
    <w:rsid w:val="00BA702B"/>
    <w:rsid w:val="00BB1FC8"/>
    <w:rsid w:val="00BB578A"/>
    <w:rsid w:val="00BC0701"/>
    <w:rsid w:val="00BC2077"/>
    <w:rsid w:val="00BC3A41"/>
    <w:rsid w:val="00BD1D56"/>
    <w:rsid w:val="00BD4E4A"/>
    <w:rsid w:val="00BE0792"/>
    <w:rsid w:val="00BE657E"/>
    <w:rsid w:val="00BF5C47"/>
    <w:rsid w:val="00C022E5"/>
    <w:rsid w:val="00C141A4"/>
    <w:rsid w:val="00C16052"/>
    <w:rsid w:val="00C24905"/>
    <w:rsid w:val="00C25CAB"/>
    <w:rsid w:val="00C2604F"/>
    <w:rsid w:val="00C30BB4"/>
    <w:rsid w:val="00C32B8D"/>
    <w:rsid w:val="00C64B00"/>
    <w:rsid w:val="00C7142E"/>
    <w:rsid w:val="00C74926"/>
    <w:rsid w:val="00C80914"/>
    <w:rsid w:val="00C934F2"/>
    <w:rsid w:val="00C97F39"/>
    <w:rsid w:val="00CA0901"/>
    <w:rsid w:val="00CA7C47"/>
    <w:rsid w:val="00CD25D0"/>
    <w:rsid w:val="00CE1AE4"/>
    <w:rsid w:val="00CE62FF"/>
    <w:rsid w:val="00CF27EB"/>
    <w:rsid w:val="00CF5E3C"/>
    <w:rsid w:val="00D00035"/>
    <w:rsid w:val="00D11C2F"/>
    <w:rsid w:val="00D1278A"/>
    <w:rsid w:val="00D142E0"/>
    <w:rsid w:val="00D17C03"/>
    <w:rsid w:val="00D25DD7"/>
    <w:rsid w:val="00D26E5B"/>
    <w:rsid w:val="00D36BCF"/>
    <w:rsid w:val="00D37BAC"/>
    <w:rsid w:val="00D55F35"/>
    <w:rsid w:val="00D66AA6"/>
    <w:rsid w:val="00D71E71"/>
    <w:rsid w:val="00D86D20"/>
    <w:rsid w:val="00DA10B8"/>
    <w:rsid w:val="00DA10BA"/>
    <w:rsid w:val="00DA51AD"/>
    <w:rsid w:val="00DA51BF"/>
    <w:rsid w:val="00DB1268"/>
    <w:rsid w:val="00DD5210"/>
    <w:rsid w:val="00DD563E"/>
    <w:rsid w:val="00DD57DD"/>
    <w:rsid w:val="00DE4E12"/>
    <w:rsid w:val="00DF406E"/>
    <w:rsid w:val="00DF65FF"/>
    <w:rsid w:val="00E105F7"/>
    <w:rsid w:val="00E11FC8"/>
    <w:rsid w:val="00E12680"/>
    <w:rsid w:val="00E15384"/>
    <w:rsid w:val="00E31229"/>
    <w:rsid w:val="00E316B0"/>
    <w:rsid w:val="00E31E93"/>
    <w:rsid w:val="00E32B65"/>
    <w:rsid w:val="00E474B5"/>
    <w:rsid w:val="00E56C0C"/>
    <w:rsid w:val="00E7284A"/>
    <w:rsid w:val="00E748A4"/>
    <w:rsid w:val="00E7507D"/>
    <w:rsid w:val="00E76A4B"/>
    <w:rsid w:val="00E853BE"/>
    <w:rsid w:val="00E90791"/>
    <w:rsid w:val="00EA5114"/>
    <w:rsid w:val="00EA6268"/>
    <w:rsid w:val="00EC3876"/>
    <w:rsid w:val="00ED2B59"/>
    <w:rsid w:val="00ED5560"/>
    <w:rsid w:val="00ED7121"/>
    <w:rsid w:val="00EF2577"/>
    <w:rsid w:val="00F11A9D"/>
    <w:rsid w:val="00F12084"/>
    <w:rsid w:val="00F13CF1"/>
    <w:rsid w:val="00F21F04"/>
    <w:rsid w:val="00F23A2D"/>
    <w:rsid w:val="00F27B88"/>
    <w:rsid w:val="00F322C4"/>
    <w:rsid w:val="00F44B6D"/>
    <w:rsid w:val="00F46165"/>
    <w:rsid w:val="00F465BD"/>
    <w:rsid w:val="00F6693E"/>
    <w:rsid w:val="00F72698"/>
    <w:rsid w:val="00F744E4"/>
    <w:rsid w:val="00F809C9"/>
    <w:rsid w:val="00F81AA2"/>
    <w:rsid w:val="00FB034D"/>
    <w:rsid w:val="00FB04AF"/>
    <w:rsid w:val="00FB2B51"/>
    <w:rsid w:val="00FC15E6"/>
    <w:rsid w:val="00FC6EAF"/>
    <w:rsid w:val="00FE04E0"/>
    <w:rsid w:val="00FE2E8A"/>
    <w:rsid w:val="00FE6FE9"/>
    <w:rsid w:val="00FF1D61"/>
    <w:rsid w:val="00FF39A7"/>
    <w:rsid w:val="00FF6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F20"/>
    <w:rPr>
      <w:sz w:val="24"/>
      <w:szCs w:val="24"/>
    </w:rPr>
  </w:style>
  <w:style w:type="paragraph" w:styleId="Heading1">
    <w:name w:val="heading 1"/>
    <w:basedOn w:val="Normal"/>
    <w:next w:val="Normal"/>
    <w:link w:val="Heading1Char"/>
    <w:qFormat/>
    <w:rsid w:val="002B1DB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link w:val="BaseHeadingChar"/>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lang/>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sz w:val="20"/>
      <w:szCs w:val="20"/>
      <w:lang/>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sz w:val="20"/>
      <w:szCs w:val="20"/>
      <w:lang/>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sz w:val="20"/>
      <w:szCs w:val="20"/>
      <w:lang/>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sz w:val="20"/>
      <w:szCs w:val="20"/>
      <w:lang/>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sz w:val="20"/>
      <w:szCs w:val="20"/>
      <w:lang/>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link w:val="RefheadChar"/>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styleId="Bibliography">
    <w:name w:val="Bibliography"/>
    <w:basedOn w:val="Normal"/>
    <w:next w:val="Normal"/>
    <w:rsid w:val="00745F07"/>
    <w:pPr>
      <w:spacing w:line="480" w:lineRule="auto"/>
      <w:ind w:left="720" w:hanging="720"/>
    </w:pPr>
  </w:style>
  <w:style w:type="table" w:styleId="TableGrid">
    <w:name w:val="Table Grid"/>
    <w:basedOn w:val="TableNormal"/>
    <w:uiPriority w:val="59"/>
    <w:rsid w:val="00D21C9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A503F4"/>
    <w:pPr>
      <w:widowControl w:val="0"/>
      <w:suppressLineNumbers/>
      <w:tabs>
        <w:tab w:val="left" w:pos="709"/>
      </w:tabs>
      <w:suppressAutoHyphens/>
      <w:spacing w:after="200" w:line="276" w:lineRule="auto"/>
    </w:pPr>
    <w:rPr>
      <w:rFonts w:ascii="Liberation Serif" w:eastAsia="Droid Sans" w:hAnsi="Liberation Serif" w:cs="Lohit Hindi"/>
      <w:color w:val="00000A"/>
      <w:lang w:eastAsia="zh-CN" w:bidi="hi-IN"/>
    </w:rPr>
  </w:style>
  <w:style w:type="table" w:customStyle="1" w:styleId="ScienceTableStyle">
    <w:name w:val="Science Table Style"/>
    <w:basedOn w:val="TableGrid"/>
    <w:uiPriority w:val="99"/>
    <w:rsid w:val="00A503F4"/>
    <w:rPr>
      <w:rFonts w:ascii="Times New Roman" w:eastAsia="Times New Roman" w:hAnsi="Times New Roman"/>
      <w:sz w:val="20"/>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FFFFFF"/>
    </w:tcPr>
    <w:tblStylePr w:type="firstRow">
      <w:rPr>
        <w:rFonts w:ascii="Times New Roman" w:hAnsi="Times New Roman"/>
        <w:b w:val="0"/>
        <w:sz w:val="20"/>
      </w:rPr>
      <w:tblPr/>
      <w:tcPr>
        <w:shd w:val="clear" w:color="auto" w:fill="D9D9D9"/>
      </w:tcPr>
    </w:tblStylePr>
    <w:tblStylePr w:type="firstCol">
      <w:tblPr/>
      <w:tcPr>
        <w:shd w:val="clear" w:color="auto" w:fill="D9D9D9"/>
      </w:tcPr>
    </w:tblStylePr>
    <w:tblStylePr w:type="band1Vert">
      <w:tblPr/>
      <w:tcPr>
        <w:shd w:val="clear" w:color="auto" w:fill="FFFFFF"/>
      </w:tcPr>
    </w:tblStylePr>
    <w:tblStylePr w:type="nwCell">
      <w:tblPr/>
      <w:tcPr>
        <w:tcBorders>
          <w:top w:val="nil"/>
          <w:left w:val="nil"/>
          <w:bottom w:val="nil"/>
          <w:right w:val="nil"/>
          <w:insideH w:val="nil"/>
          <w:insideV w:val="nil"/>
          <w:tl2br w:val="nil"/>
          <w:tr2bl w:val="nil"/>
        </w:tcBorders>
        <w:shd w:val="clear" w:color="auto" w:fill="FFFFFF"/>
      </w:tcPr>
    </w:tblStylePr>
  </w:style>
  <w:style w:type="paragraph" w:styleId="DocumentMap">
    <w:name w:val="Document Map"/>
    <w:basedOn w:val="Normal"/>
    <w:link w:val="DocumentMapChar"/>
    <w:uiPriority w:val="99"/>
    <w:semiHidden/>
    <w:unhideWhenUsed/>
    <w:rsid w:val="00C16A18"/>
    <w:rPr>
      <w:rFonts w:ascii="Tahoma" w:hAnsi="Tahoma"/>
      <w:sz w:val="16"/>
      <w:szCs w:val="16"/>
      <w:lang/>
    </w:rPr>
  </w:style>
  <w:style w:type="character" w:customStyle="1" w:styleId="DocumentMapChar">
    <w:name w:val="Document Map Char"/>
    <w:link w:val="DocumentMap"/>
    <w:uiPriority w:val="99"/>
    <w:semiHidden/>
    <w:rsid w:val="00C16A18"/>
    <w:rPr>
      <w:rFonts w:ascii="Tahoma" w:hAnsi="Tahoma" w:cs="Tahoma"/>
      <w:sz w:val="16"/>
      <w:szCs w:val="16"/>
    </w:rPr>
  </w:style>
  <w:style w:type="paragraph" w:customStyle="1" w:styleId="ColorfulGrid-Accent61">
    <w:name w:val="Colorful Grid - Accent 61"/>
    <w:hidden/>
    <w:uiPriority w:val="99"/>
    <w:semiHidden/>
    <w:rsid w:val="0025110E"/>
    <w:rPr>
      <w:sz w:val="24"/>
      <w:szCs w:val="24"/>
    </w:rPr>
  </w:style>
  <w:style w:type="paragraph" w:styleId="NormalWeb">
    <w:name w:val="Normal (Web)"/>
    <w:basedOn w:val="Normal"/>
    <w:uiPriority w:val="99"/>
    <w:unhideWhenUsed/>
    <w:rsid w:val="00BF0580"/>
    <w:pPr>
      <w:spacing w:before="100" w:beforeAutospacing="1" w:after="100" w:afterAutospacing="1"/>
    </w:pPr>
    <w:rPr>
      <w:rFonts w:eastAsia="Times New Roman"/>
    </w:rPr>
  </w:style>
  <w:style w:type="paragraph" w:customStyle="1" w:styleId="MediumGrid3-Accent51">
    <w:name w:val="Medium Grid 3 - Accent 51"/>
    <w:hidden/>
    <w:rsid w:val="00F679E7"/>
    <w:rPr>
      <w:sz w:val="24"/>
      <w:szCs w:val="24"/>
    </w:rPr>
  </w:style>
  <w:style w:type="paragraph" w:customStyle="1" w:styleId="MediumList2-Accent21">
    <w:name w:val="Medium List 2 - Accent 21"/>
    <w:hidden/>
    <w:rsid w:val="00DA51AD"/>
    <w:rPr>
      <w:sz w:val="24"/>
      <w:szCs w:val="24"/>
    </w:rPr>
  </w:style>
  <w:style w:type="paragraph" w:styleId="FootnoteText">
    <w:name w:val="footnote text"/>
    <w:basedOn w:val="Normal"/>
    <w:link w:val="FootnoteTextChar"/>
    <w:rsid w:val="00A16056"/>
    <w:rPr>
      <w:sz w:val="20"/>
      <w:szCs w:val="20"/>
    </w:rPr>
  </w:style>
  <w:style w:type="character" w:customStyle="1" w:styleId="FootnoteTextChar">
    <w:name w:val="Footnote Text Char"/>
    <w:basedOn w:val="DefaultParagraphFont"/>
    <w:link w:val="FootnoteText"/>
    <w:rsid w:val="00A16056"/>
  </w:style>
  <w:style w:type="paragraph" w:customStyle="1" w:styleId="APAHeading2">
    <w:name w:val="APA Heading 2"/>
    <w:basedOn w:val="Refhead"/>
    <w:link w:val="APAHeading2Char"/>
    <w:qFormat/>
    <w:rsid w:val="00A854B1"/>
    <w:rPr>
      <w:i/>
    </w:rPr>
  </w:style>
  <w:style w:type="character" w:customStyle="1" w:styleId="Heading1Char">
    <w:name w:val="Heading 1 Char"/>
    <w:link w:val="Heading1"/>
    <w:rsid w:val="002B1DBD"/>
    <w:rPr>
      <w:rFonts w:ascii="Cambria" w:eastAsia="Times New Roman" w:hAnsi="Cambria" w:cs="Times New Roman"/>
      <w:b/>
      <w:bCs/>
      <w:kern w:val="32"/>
      <w:sz w:val="32"/>
      <w:szCs w:val="32"/>
    </w:rPr>
  </w:style>
  <w:style w:type="character" w:customStyle="1" w:styleId="BaseHeadingChar">
    <w:name w:val="Base_Heading Char"/>
    <w:link w:val="BaseHeading"/>
    <w:rsid w:val="00A854B1"/>
    <w:rPr>
      <w:rFonts w:eastAsia="Times New Roman"/>
      <w:kern w:val="28"/>
      <w:sz w:val="28"/>
      <w:szCs w:val="28"/>
      <w:lang w:val="en-US" w:eastAsia="en-US" w:bidi="ar-SA"/>
    </w:rPr>
  </w:style>
  <w:style w:type="character" w:customStyle="1" w:styleId="RefheadChar">
    <w:name w:val="Ref head Char"/>
    <w:link w:val="Refhead"/>
    <w:rsid w:val="00A854B1"/>
    <w:rPr>
      <w:rFonts w:eastAsia="Times New Roman"/>
      <w:b/>
      <w:bCs/>
      <w:kern w:val="28"/>
      <w:sz w:val="24"/>
      <w:szCs w:val="24"/>
      <w:lang w:val="en-US" w:eastAsia="en-US" w:bidi="ar-SA"/>
    </w:rPr>
  </w:style>
  <w:style w:type="character" w:customStyle="1" w:styleId="APAHeading2Char">
    <w:name w:val="APA Heading 2 Char"/>
    <w:basedOn w:val="RefheadChar"/>
    <w:link w:val="APAHeading2"/>
    <w:rsid w:val="00A854B1"/>
    <w:rPr>
      <w:rFonts w:eastAsia="Times New Roman"/>
      <w:b/>
      <w:bCs/>
      <w:kern w:val="28"/>
      <w:sz w:val="24"/>
      <w:szCs w:val="24"/>
      <w:lang w:val="en-US" w:eastAsia="en-US" w:bidi="ar-SA"/>
    </w:rPr>
  </w:style>
  <w:style w:type="paragraph" w:styleId="Revision">
    <w:name w:val="Revision"/>
    <w:hidden/>
    <w:rsid w:val="00E7284A"/>
    <w:rPr>
      <w:sz w:val="24"/>
      <w:szCs w:val="24"/>
    </w:rPr>
  </w:style>
  <w:style w:type="paragraph" w:styleId="ListParagraph">
    <w:name w:val="List Paragraph"/>
    <w:basedOn w:val="Normal"/>
    <w:rsid w:val="00392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F20"/>
    <w:rPr>
      <w:sz w:val="24"/>
      <w:szCs w:val="24"/>
    </w:rPr>
  </w:style>
  <w:style w:type="paragraph" w:styleId="Heading1">
    <w:name w:val="heading 1"/>
    <w:basedOn w:val="Normal"/>
    <w:next w:val="Normal"/>
    <w:link w:val="Heading1Char"/>
    <w:qFormat/>
    <w:rsid w:val="002B1DB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link w:val="BaseHeadingChar"/>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lang w:val="x-none" w:eastAsia="x-none"/>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sz w:val="20"/>
      <w:szCs w:val="20"/>
      <w:lang w:val="x-none" w:eastAsia="x-none"/>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sz w:val="20"/>
      <w:szCs w:val="20"/>
      <w:lang w:val="x-none" w:eastAsia="x-none"/>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sz w:val="20"/>
      <w:szCs w:val="20"/>
      <w:lang w:val="x-none" w:eastAsia="x-none"/>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sz w:val="20"/>
      <w:szCs w:val="20"/>
      <w:lang w:val="x-none" w:eastAsia="x-none"/>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sz w:val="20"/>
      <w:szCs w:val="20"/>
      <w:lang w:val="x-none" w:eastAsia="x-none"/>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link w:val="RefheadChar"/>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styleId="Bibliography">
    <w:name w:val="Bibliography"/>
    <w:basedOn w:val="Normal"/>
    <w:next w:val="Normal"/>
    <w:rsid w:val="00745F07"/>
    <w:pPr>
      <w:spacing w:line="480" w:lineRule="auto"/>
      <w:ind w:left="720" w:hanging="720"/>
    </w:pPr>
  </w:style>
  <w:style w:type="table" w:styleId="TableGrid">
    <w:name w:val="Table Grid"/>
    <w:basedOn w:val="TableNormal"/>
    <w:uiPriority w:val="59"/>
    <w:rsid w:val="00D21C9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A503F4"/>
    <w:pPr>
      <w:widowControl w:val="0"/>
      <w:suppressLineNumbers/>
      <w:tabs>
        <w:tab w:val="left" w:pos="709"/>
      </w:tabs>
      <w:suppressAutoHyphens/>
      <w:spacing w:after="200" w:line="276" w:lineRule="auto"/>
    </w:pPr>
    <w:rPr>
      <w:rFonts w:ascii="Liberation Serif" w:eastAsia="Droid Sans" w:hAnsi="Liberation Serif" w:cs="Lohit Hindi"/>
      <w:color w:val="00000A"/>
      <w:lang w:eastAsia="zh-CN" w:bidi="hi-IN"/>
    </w:rPr>
  </w:style>
  <w:style w:type="table" w:customStyle="1" w:styleId="ScienceTableStyle">
    <w:name w:val="Science Table Style"/>
    <w:basedOn w:val="TableGrid"/>
    <w:uiPriority w:val="99"/>
    <w:rsid w:val="00A503F4"/>
    <w:rPr>
      <w:rFonts w:ascii="Times New Roman" w:eastAsia="Times New Roman" w:hAnsi="Times New Roman"/>
      <w:sz w:val="20"/>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FFFFFF"/>
    </w:tcPr>
    <w:tblStylePr w:type="firstRow">
      <w:rPr>
        <w:rFonts w:ascii="Times New Roman" w:hAnsi="Times New Roman"/>
        <w:b w:val="0"/>
        <w:sz w:val="20"/>
      </w:rPr>
      <w:tblPr/>
      <w:tcPr>
        <w:shd w:val="clear" w:color="auto" w:fill="D9D9D9"/>
      </w:tcPr>
    </w:tblStylePr>
    <w:tblStylePr w:type="firstCol">
      <w:tblPr/>
      <w:tcPr>
        <w:shd w:val="clear" w:color="auto" w:fill="D9D9D9"/>
      </w:tcPr>
    </w:tblStylePr>
    <w:tblStylePr w:type="band1Vert">
      <w:tblPr/>
      <w:tcPr>
        <w:shd w:val="clear" w:color="auto" w:fill="FFFFFF"/>
      </w:tcPr>
    </w:tblStylePr>
    <w:tblStylePr w:type="nwCell">
      <w:tblPr/>
      <w:tcPr>
        <w:tcBorders>
          <w:top w:val="nil"/>
          <w:left w:val="nil"/>
          <w:bottom w:val="nil"/>
          <w:right w:val="nil"/>
          <w:insideH w:val="nil"/>
          <w:insideV w:val="nil"/>
          <w:tl2br w:val="nil"/>
          <w:tr2bl w:val="nil"/>
        </w:tcBorders>
        <w:shd w:val="clear" w:color="auto" w:fill="FFFFFF"/>
      </w:tcPr>
    </w:tblStylePr>
  </w:style>
  <w:style w:type="paragraph" w:styleId="DocumentMap">
    <w:name w:val="Document Map"/>
    <w:basedOn w:val="Normal"/>
    <w:link w:val="DocumentMapChar"/>
    <w:uiPriority w:val="99"/>
    <w:semiHidden/>
    <w:unhideWhenUsed/>
    <w:rsid w:val="00C16A18"/>
    <w:rPr>
      <w:rFonts w:ascii="Tahoma" w:hAnsi="Tahoma"/>
      <w:sz w:val="16"/>
      <w:szCs w:val="16"/>
      <w:lang w:val="x-none" w:eastAsia="x-none"/>
    </w:rPr>
  </w:style>
  <w:style w:type="character" w:customStyle="1" w:styleId="DocumentMapChar">
    <w:name w:val="Document Map Char"/>
    <w:link w:val="DocumentMap"/>
    <w:uiPriority w:val="99"/>
    <w:semiHidden/>
    <w:rsid w:val="00C16A18"/>
    <w:rPr>
      <w:rFonts w:ascii="Tahoma" w:hAnsi="Tahoma" w:cs="Tahoma"/>
      <w:sz w:val="16"/>
      <w:szCs w:val="16"/>
    </w:rPr>
  </w:style>
  <w:style w:type="paragraph" w:customStyle="1" w:styleId="ColorfulGrid-Accent61">
    <w:name w:val="Colorful Grid - Accent 61"/>
    <w:hidden/>
    <w:uiPriority w:val="99"/>
    <w:semiHidden/>
    <w:rsid w:val="0025110E"/>
    <w:rPr>
      <w:sz w:val="24"/>
      <w:szCs w:val="24"/>
    </w:rPr>
  </w:style>
  <w:style w:type="paragraph" w:styleId="NormalWeb">
    <w:name w:val="Normal (Web)"/>
    <w:basedOn w:val="Normal"/>
    <w:uiPriority w:val="99"/>
    <w:unhideWhenUsed/>
    <w:rsid w:val="00BF0580"/>
    <w:pPr>
      <w:spacing w:before="100" w:beforeAutospacing="1" w:after="100" w:afterAutospacing="1"/>
    </w:pPr>
    <w:rPr>
      <w:rFonts w:eastAsia="Times New Roman"/>
    </w:rPr>
  </w:style>
  <w:style w:type="paragraph" w:customStyle="1" w:styleId="MediumGrid3-Accent51">
    <w:name w:val="Medium Grid 3 - Accent 51"/>
    <w:hidden/>
    <w:rsid w:val="00F679E7"/>
    <w:rPr>
      <w:sz w:val="24"/>
      <w:szCs w:val="24"/>
    </w:rPr>
  </w:style>
  <w:style w:type="paragraph" w:customStyle="1" w:styleId="MediumList2-Accent21">
    <w:name w:val="Medium List 2 - Accent 21"/>
    <w:hidden/>
    <w:rsid w:val="00DA51AD"/>
    <w:rPr>
      <w:sz w:val="24"/>
      <w:szCs w:val="24"/>
    </w:rPr>
  </w:style>
  <w:style w:type="paragraph" w:styleId="FootnoteText">
    <w:name w:val="footnote text"/>
    <w:basedOn w:val="Normal"/>
    <w:link w:val="FootnoteTextChar"/>
    <w:rsid w:val="00A16056"/>
    <w:rPr>
      <w:sz w:val="20"/>
      <w:szCs w:val="20"/>
    </w:rPr>
  </w:style>
  <w:style w:type="character" w:customStyle="1" w:styleId="FootnoteTextChar">
    <w:name w:val="Footnote Text Char"/>
    <w:basedOn w:val="DefaultParagraphFont"/>
    <w:link w:val="FootnoteText"/>
    <w:rsid w:val="00A16056"/>
  </w:style>
  <w:style w:type="paragraph" w:customStyle="1" w:styleId="APAHeading2">
    <w:name w:val="APA Heading 2"/>
    <w:basedOn w:val="Refhead"/>
    <w:link w:val="APAHeading2Char"/>
    <w:qFormat/>
    <w:rsid w:val="00A854B1"/>
    <w:rPr>
      <w:i/>
    </w:rPr>
  </w:style>
  <w:style w:type="character" w:customStyle="1" w:styleId="Heading1Char">
    <w:name w:val="Heading 1 Char"/>
    <w:link w:val="Heading1"/>
    <w:rsid w:val="002B1DBD"/>
    <w:rPr>
      <w:rFonts w:ascii="Cambria" w:eastAsia="Times New Roman" w:hAnsi="Cambria" w:cs="Times New Roman"/>
      <w:b/>
      <w:bCs/>
      <w:kern w:val="32"/>
      <w:sz w:val="32"/>
      <w:szCs w:val="32"/>
    </w:rPr>
  </w:style>
  <w:style w:type="character" w:customStyle="1" w:styleId="BaseHeadingChar">
    <w:name w:val="Base_Heading Char"/>
    <w:link w:val="BaseHeading"/>
    <w:rsid w:val="00A854B1"/>
    <w:rPr>
      <w:rFonts w:eastAsia="Times New Roman"/>
      <w:kern w:val="28"/>
      <w:sz w:val="28"/>
      <w:szCs w:val="28"/>
      <w:lang w:val="en-US" w:eastAsia="en-US" w:bidi="ar-SA"/>
    </w:rPr>
  </w:style>
  <w:style w:type="character" w:customStyle="1" w:styleId="RefheadChar">
    <w:name w:val="Ref head Char"/>
    <w:link w:val="Refhead"/>
    <w:rsid w:val="00A854B1"/>
    <w:rPr>
      <w:rFonts w:eastAsia="Times New Roman"/>
      <w:b/>
      <w:bCs/>
      <w:kern w:val="28"/>
      <w:sz w:val="24"/>
      <w:szCs w:val="24"/>
      <w:lang w:val="en-US" w:eastAsia="en-US" w:bidi="ar-SA"/>
    </w:rPr>
  </w:style>
  <w:style w:type="character" w:customStyle="1" w:styleId="APAHeading2Char">
    <w:name w:val="APA Heading 2 Char"/>
    <w:basedOn w:val="RefheadChar"/>
    <w:link w:val="APAHeading2"/>
    <w:rsid w:val="00A854B1"/>
    <w:rPr>
      <w:rFonts w:eastAsia="Times New Roman"/>
      <w:b/>
      <w:bCs/>
      <w:kern w:val="28"/>
      <w:sz w:val="24"/>
      <w:szCs w:val="24"/>
      <w:lang w:val="en-US" w:eastAsia="en-US" w:bidi="ar-SA"/>
    </w:rPr>
  </w:style>
  <w:style w:type="paragraph" w:styleId="Revision">
    <w:name w:val="Revision"/>
    <w:hidden/>
    <w:rsid w:val="00E7284A"/>
    <w:rPr>
      <w:sz w:val="24"/>
      <w:szCs w:val="24"/>
    </w:rPr>
  </w:style>
  <w:style w:type="paragraph" w:styleId="ListParagraph">
    <w:name w:val="List Paragraph"/>
    <w:basedOn w:val="Normal"/>
    <w:rsid w:val="00392284"/>
    <w:pPr>
      <w:ind w:left="720"/>
      <w:contextualSpacing/>
    </w:pPr>
  </w:style>
</w:styles>
</file>

<file path=word/webSettings.xml><?xml version="1.0" encoding="utf-8"?>
<w:webSettings xmlns:r="http://schemas.openxmlformats.org/officeDocument/2006/relationships" xmlns:w="http://schemas.openxmlformats.org/wordprocessingml/2006/main">
  <w:divs>
    <w:div w:id="99952541">
      <w:bodyDiv w:val="1"/>
      <w:marLeft w:val="0"/>
      <w:marRight w:val="0"/>
      <w:marTop w:val="0"/>
      <w:marBottom w:val="0"/>
      <w:divBdr>
        <w:top w:val="none" w:sz="0" w:space="0" w:color="auto"/>
        <w:left w:val="none" w:sz="0" w:space="0" w:color="auto"/>
        <w:bottom w:val="none" w:sz="0" w:space="0" w:color="auto"/>
        <w:right w:val="none" w:sz="0" w:space="0" w:color="auto"/>
      </w:divBdr>
      <w:divsChild>
        <w:div w:id="841360960">
          <w:marLeft w:val="0"/>
          <w:marRight w:val="0"/>
          <w:marTop w:val="0"/>
          <w:marBottom w:val="0"/>
          <w:divBdr>
            <w:top w:val="none" w:sz="0" w:space="0" w:color="auto"/>
            <w:left w:val="none" w:sz="0" w:space="0" w:color="auto"/>
            <w:bottom w:val="none" w:sz="0" w:space="0" w:color="auto"/>
            <w:right w:val="none" w:sz="0" w:space="0" w:color="auto"/>
          </w:divBdr>
        </w:div>
        <w:div w:id="1226140491">
          <w:marLeft w:val="0"/>
          <w:marRight w:val="0"/>
          <w:marTop w:val="0"/>
          <w:marBottom w:val="0"/>
          <w:divBdr>
            <w:top w:val="none" w:sz="0" w:space="0" w:color="auto"/>
            <w:left w:val="none" w:sz="0" w:space="0" w:color="auto"/>
            <w:bottom w:val="none" w:sz="0" w:space="0" w:color="auto"/>
            <w:right w:val="none" w:sz="0" w:space="0" w:color="auto"/>
          </w:divBdr>
        </w:div>
        <w:div w:id="2131823150">
          <w:marLeft w:val="0"/>
          <w:marRight w:val="0"/>
          <w:marTop w:val="0"/>
          <w:marBottom w:val="0"/>
          <w:divBdr>
            <w:top w:val="none" w:sz="0" w:space="0" w:color="auto"/>
            <w:left w:val="none" w:sz="0" w:space="0" w:color="auto"/>
            <w:bottom w:val="none" w:sz="0" w:space="0" w:color="auto"/>
            <w:right w:val="none" w:sz="0" w:space="0" w:color="auto"/>
          </w:divBdr>
        </w:div>
      </w:divsChild>
    </w:div>
    <w:div w:id="375205852">
      <w:bodyDiv w:val="1"/>
      <w:marLeft w:val="0"/>
      <w:marRight w:val="0"/>
      <w:marTop w:val="0"/>
      <w:marBottom w:val="0"/>
      <w:divBdr>
        <w:top w:val="none" w:sz="0" w:space="0" w:color="auto"/>
        <w:left w:val="none" w:sz="0" w:space="0" w:color="auto"/>
        <w:bottom w:val="none" w:sz="0" w:space="0" w:color="auto"/>
        <w:right w:val="none" w:sz="0" w:space="0" w:color="auto"/>
      </w:divBdr>
      <w:divsChild>
        <w:div w:id="922489591">
          <w:marLeft w:val="0"/>
          <w:marRight w:val="0"/>
          <w:marTop w:val="0"/>
          <w:marBottom w:val="0"/>
          <w:divBdr>
            <w:top w:val="none" w:sz="0" w:space="0" w:color="auto"/>
            <w:left w:val="none" w:sz="0" w:space="0" w:color="auto"/>
            <w:bottom w:val="none" w:sz="0" w:space="0" w:color="auto"/>
            <w:right w:val="none" w:sz="0" w:space="0" w:color="auto"/>
          </w:divBdr>
          <w:divsChild>
            <w:div w:id="1933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5900">
      <w:bodyDiv w:val="1"/>
      <w:marLeft w:val="0"/>
      <w:marRight w:val="0"/>
      <w:marTop w:val="0"/>
      <w:marBottom w:val="0"/>
      <w:divBdr>
        <w:top w:val="none" w:sz="0" w:space="0" w:color="auto"/>
        <w:left w:val="none" w:sz="0" w:space="0" w:color="auto"/>
        <w:bottom w:val="none" w:sz="0" w:space="0" w:color="auto"/>
        <w:right w:val="none" w:sz="0" w:space="0" w:color="auto"/>
      </w:divBdr>
      <w:divsChild>
        <w:div w:id="1613974637">
          <w:marLeft w:val="0"/>
          <w:marRight w:val="0"/>
          <w:marTop w:val="0"/>
          <w:marBottom w:val="0"/>
          <w:divBdr>
            <w:top w:val="none" w:sz="0" w:space="0" w:color="auto"/>
            <w:left w:val="none" w:sz="0" w:space="0" w:color="auto"/>
            <w:bottom w:val="none" w:sz="0" w:space="0" w:color="auto"/>
            <w:right w:val="none" w:sz="0" w:space="0" w:color="auto"/>
          </w:divBdr>
          <w:divsChild>
            <w:div w:id="1840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5268">
      <w:bodyDiv w:val="1"/>
      <w:marLeft w:val="0"/>
      <w:marRight w:val="0"/>
      <w:marTop w:val="0"/>
      <w:marBottom w:val="0"/>
      <w:divBdr>
        <w:top w:val="none" w:sz="0" w:space="0" w:color="auto"/>
        <w:left w:val="none" w:sz="0" w:space="0" w:color="auto"/>
        <w:bottom w:val="none" w:sz="0" w:space="0" w:color="auto"/>
        <w:right w:val="none" w:sz="0" w:space="0" w:color="auto"/>
      </w:divBdr>
      <w:divsChild>
        <w:div w:id="1264417738">
          <w:marLeft w:val="0"/>
          <w:marRight w:val="0"/>
          <w:marTop w:val="0"/>
          <w:marBottom w:val="0"/>
          <w:divBdr>
            <w:top w:val="none" w:sz="0" w:space="0" w:color="auto"/>
            <w:left w:val="none" w:sz="0" w:space="0" w:color="auto"/>
            <w:bottom w:val="none" w:sz="0" w:space="0" w:color="auto"/>
            <w:right w:val="none" w:sz="0" w:space="0" w:color="auto"/>
          </w:divBdr>
          <w:divsChild>
            <w:div w:id="8245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325">
      <w:bodyDiv w:val="1"/>
      <w:marLeft w:val="0"/>
      <w:marRight w:val="0"/>
      <w:marTop w:val="0"/>
      <w:marBottom w:val="0"/>
      <w:divBdr>
        <w:top w:val="none" w:sz="0" w:space="0" w:color="auto"/>
        <w:left w:val="none" w:sz="0" w:space="0" w:color="auto"/>
        <w:bottom w:val="none" w:sz="0" w:space="0" w:color="auto"/>
        <w:right w:val="none" w:sz="0" w:space="0" w:color="auto"/>
      </w:divBdr>
      <w:divsChild>
        <w:div w:id="1748452838">
          <w:marLeft w:val="0"/>
          <w:marRight w:val="0"/>
          <w:marTop w:val="0"/>
          <w:marBottom w:val="0"/>
          <w:divBdr>
            <w:top w:val="none" w:sz="0" w:space="0" w:color="auto"/>
            <w:left w:val="none" w:sz="0" w:space="0" w:color="auto"/>
            <w:bottom w:val="none" w:sz="0" w:space="0" w:color="auto"/>
            <w:right w:val="none" w:sz="0" w:space="0" w:color="auto"/>
          </w:divBdr>
          <w:divsChild>
            <w:div w:id="7380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3547">
      <w:bodyDiv w:val="1"/>
      <w:marLeft w:val="0"/>
      <w:marRight w:val="0"/>
      <w:marTop w:val="0"/>
      <w:marBottom w:val="0"/>
      <w:divBdr>
        <w:top w:val="none" w:sz="0" w:space="0" w:color="auto"/>
        <w:left w:val="none" w:sz="0" w:space="0" w:color="auto"/>
        <w:bottom w:val="none" w:sz="0" w:space="0" w:color="auto"/>
        <w:right w:val="none" w:sz="0" w:space="0" w:color="auto"/>
      </w:divBdr>
      <w:divsChild>
        <w:div w:id="422184511">
          <w:marLeft w:val="0"/>
          <w:marRight w:val="0"/>
          <w:marTop w:val="0"/>
          <w:marBottom w:val="0"/>
          <w:divBdr>
            <w:top w:val="none" w:sz="0" w:space="0" w:color="auto"/>
            <w:left w:val="none" w:sz="0" w:space="0" w:color="auto"/>
            <w:bottom w:val="none" w:sz="0" w:space="0" w:color="auto"/>
            <w:right w:val="none" w:sz="0" w:space="0" w:color="auto"/>
          </w:divBdr>
          <w:divsChild>
            <w:div w:id="11201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456">
      <w:bodyDiv w:val="1"/>
      <w:marLeft w:val="0"/>
      <w:marRight w:val="0"/>
      <w:marTop w:val="0"/>
      <w:marBottom w:val="0"/>
      <w:divBdr>
        <w:top w:val="none" w:sz="0" w:space="0" w:color="auto"/>
        <w:left w:val="none" w:sz="0" w:space="0" w:color="auto"/>
        <w:bottom w:val="none" w:sz="0" w:space="0" w:color="auto"/>
        <w:right w:val="none" w:sz="0" w:space="0" w:color="auto"/>
      </w:divBdr>
    </w:div>
    <w:div w:id="1028289255">
      <w:bodyDiv w:val="1"/>
      <w:marLeft w:val="0"/>
      <w:marRight w:val="0"/>
      <w:marTop w:val="0"/>
      <w:marBottom w:val="0"/>
      <w:divBdr>
        <w:top w:val="none" w:sz="0" w:space="0" w:color="auto"/>
        <w:left w:val="none" w:sz="0" w:space="0" w:color="auto"/>
        <w:bottom w:val="none" w:sz="0" w:space="0" w:color="auto"/>
        <w:right w:val="none" w:sz="0" w:space="0" w:color="auto"/>
      </w:divBdr>
      <w:divsChild>
        <w:div w:id="1114904512">
          <w:marLeft w:val="0"/>
          <w:marRight w:val="0"/>
          <w:marTop w:val="0"/>
          <w:marBottom w:val="0"/>
          <w:divBdr>
            <w:top w:val="none" w:sz="0" w:space="0" w:color="auto"/>
            <w:left w:val="none" w:sz="0" w:space="0" w:color="auto"/>
            <w:bottom w:val="none" w:sz="0" w:space="0" w:color="auto"/>
            <w:right w:val="none" w:sz="0" w:space="0" w:color="auto"/>
          </w:divBdr>
          <w:divsChild>
            <w:div w:id="1287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437">
      <w:bodyDiv w:val="1"/>
      <w:marLeft w:val="0"/>
      <w:marRight w:val="0"/>
      <w:marTop w:val="0"/>
      <w:marBottom w:val="0"/>
      <w:divBdr>
        <w:top w:val="none" w:sz="0" w:space="0" w:color="auto"/>
        <w:left w:val="none" w:sz="0" w:space="0" w:color="auto"/>
        <w:bottom w:val="none" w:sz="0" w:space="0" w:color="auto"/>
        <w:right w:val="none" w:sz="0" w:space="0" w:color="auto"/>
      </w:divBdr>
      <w:divsChild>
        <w:div w:id="1748721208">
          <w:marLeft w:val="0"/>
          <w:marRight w:val="0"/>
          <w:marTop w:val="0"/>
          <w:marBottom w:val="0"/>
          <w:divBdr>
            <w:top w:val="none" w:sz="0" w:space="0" w:color="auto"/>
            <w:left w:val="none" w:sz="0" w:space="0" w:color="auto"/>
            <w:bottom w:val="none" w:sz="0" w:space="0" w:color="auto"/>
            <w:right w:val="none" w:sz="0" w:space="0" w:color="auto"/>
          </w:divBdr>
          <w:divsChild>
            <w:div w:id="11254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895">
      <w:bodyDiv w:val="1"/>
      <w:marLeft w:val="0"/>
      <w:marRight w:val="0"/>
      <w:marTop w:val="0"/>
      <w:marBottom w:val="0"/>
      <w:divBdr>
        <w:top w:val="none" w:sz="0" w:space="0" w:color="auto"/>
        <w:left w:val="none" w:sz="0" w:space="0" w:color="auto"/>
        <w:bottom w:val="none" w:sz="0" w:space="0" w:color="auto"/>
        <w:right w:val="none" w:sz="0" w:space="0" w:color="auto"/>
      </w:divBdr>
      <w:divsChild>
        <w:div w:id="107624780">
          <w:marLeft w:val="0"/>
          <w:marRight w:val="0"/>
          <w:marTop w:val="0"/>
          <w:marBottom w:val="0"/>
          <w:divBdr>
            <w:top w:val="none" w:sz="0" w:space="0" w:color="auto"/>
            <w:left w:val="none" w:sz="0" w:space="0" w:color="auto"/>
            <w:bottom w:val="none" w:sz="0" w:space="0" w:color="auto"/>
            <w:right w:val="none" w:sz="0" w:space="0" w:color="auto"/>
          </w:divBdr>
          <w:divsChild>
            <w:div w:id="2641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5327">
      <w:bodyDiv w:val="1"/>
      <w:marLeft w:val="0"/>
      <w:marRight w:val="0"/>
      <w:marTop w:val="0"/>
      <w:marBottom w:val="0"/>
      <w:divBdr>
        <w:top w:val="none" w:sz="0" w:space="0" w:color="auto"/>
        <w:left w:val="none" w:sz="0" w:space="0" w:color="auto"/>
        <w:bottom w:val="none" w:sz="0" w:space="0" w:color="auto"/>
        <w:right w:val="none" w:sz="0" w:space="0" w:color="auto"/>
      </w:divBdr>
      <w:divsChild>
        <w:div w:id="848636459">
          <w:marLeft w:val="0"/>
          <w:marRight w:val="0"/>
          <w:marTop w:val="0"/>
          <w:marBottom w:val="0"/>
          <w:divBdr>
            <w:top w:val="none" w:sz="0" w:space="0" w:color="auto"/>
            <w:left w:val="none" w:sz="0" w:space="0" w:color="auto"/>
            <w:bottom w:val="none" w:sz="0" w:space="0" w:color="auto"/>
            <w:right w:val="none" w:sz="0" w:space="0" w:color="auto"/>
          </w:divBdr>
          <w:divsChild>
            <w:div w:id="808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257">
      <w:bodyDiv w:val="1"/>
      <w:marLeft w:val="0"/>
      <w:marRight w:val="0"/>
      <w:marTop w:val="0"/>
      <w:marBottom w:val="0"/>
      <w:divBdr>
        <w:top w:val="none" w:sz="0" w:space="0" w:color="auto"/>
        <w:left w:val="none" w:sz="0" w:space="0" w:color="auto"/>
        <w:bottom w:val="none" w:sz="0" w:space="0" w:color="auto"/>
        <w:right w:val="none" w:sz="0" w:space="0" w:color="auto"/>
      </w:divBdr>
      <w:divsChild>
        <w:div w:id="1189293535">
          <w:marLeft w:val="0"/>
          <w:marRight w:val="0"/>
          <w:marTop w:val="0"/>
          <w:marBottom w:val="0"/>
          <w:divBdr>
            <w:top w:val="none" w:sz="0" w:space="0" w:color="auto"/>
            <w:left w:val="none" w:sz="0" w:space="0" w:color="auto"/>
            <w:bottom w:val="none" w:sz="0" w:space="0" w:color="auto"/>
            <w:right w:val="none" w:sz="0" w:space="0" w:color="auto"/>
          </w:divBdr>
          <w:divsChild>
            <w:div w:id="1376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7382">
      <w:bodyDiv w:val="1"/>
      <w:marLeft w:val="0"/>
      <w:marRight w:val="0"/>
      <w:marTop w:val="0"/>
      <w:marBottom w:val="0"/>
      <w:divBdr>
        <w:top w:val="none" w:sz="0" w:space="0" w:color="auto"/>
        <w:left w:val="none" w:sz="0" w:space="0" w:color="auto"/>
        <w:bottom w:val="none" w:sz="0" w:space="0" w:color="auto"/>
        <w:right w:val="none" w:sz="0" w:space="0" w:color="auto"/>
      </w:divBdr>
      <w:divsChild>
        <w:div w:id="1874339171">
          <w:marLeft w:val="0"/>
          <w:marRight w:val="0"/>
          <w:marTop w:val="0"/>
          <w:marBottom w:val="0"/>
          <w:divBdr>
            <w:top w:val="none" w:sz="0" w:space="0" w:color="auto"/>
            <w:left w:val="none" w:sz="0" w:space="0" w:color="auto"/>
            <w:bottom w:val="none" w:sz="0" w:space="0" w:color="auto"/>
            <w:right w:val="none" w:sz="0" w:space="0" w:color="auto"/>
          </w:divBdr>
          <w:divsChild>
            <w:div w:id="21233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0917">
      <w:bodyDiv w:val="1"/>
      <w:marLeft w:val="0"/>
      <w:marRight w:val="0"/>
      <w:marTop w:val="0"/>
      <w:marBottom w:val="0"/>
      <w:divBdr>
        <w:top w:val="none" w:sz="0" w:space="0" w:color="auto"/>
        <w:left w:val="none" w:sz="0" w:space="0" w:color="auto"/>
        <w:bottom w:val="none" w:sz="0" w:space="0" w:color="auto"/>
        <w:right w:val="none" w:sz="0" w:space="0" w:color="auto"/>
      </w:divBdr>
      <w:divsChild>
        <w:div w:id="363989075">
          <w:marLeft w:val="0"/>
          <w:marRight w:val="0"/>
          <w:marTop w:val="0"/>
          <w:marBottom w:val="0"/>
          <w:divBdr>
            <w:top w:val="none" w:sz="0" w:space="0" w:color="auto"/>
            <w:left w:val="none" w:sz="0" w:space="0" w:color="auto"/>
            <w:bottom w:val="none" w:sz="0" w:space="0" w:color="auto"/>
            <w:right w:val="none" w:sz="0" w:space="0" w:color="auto"/>
          </w:divBdr>
        </w:div>
        <w:div w:id="1832716619">
          <w:marLeft w:val="0"/>
          <w:marRight w:val="0"/>
          <w:marTop w:val="0"/>
          <w:marBottom w:val="0"/>
          <w:divBdr>
            <w:top w:val="none" w:sz="0" w:space="0" w:color="auto"/>
            <w:left w:val="none" w:sz="0" w:space="0" w:color="auto"/>
            <w:bottom w:val="none" w:sz="0" w:space="0" w:color="auto"/>
            <w:right w:val="none" w:sz="0" w:space="0" w:color="auto"/>
          </w:divBdr>
        </w:div>
      </w:divsChild>
    </w:div>
    <w:div w:id="1686663978">
      <w:bodyDiv w:val="1"/>
      <w:marLeft w:val="0"/>
      <w:marRight w:val="0"/>
      <w:marTop w:val="0"/>
      <w:marBottom w:val="0"/>
      <w:divBdr>
        <w:top w:val="none" w:sz="0" w:space="0" w:color="auto"/>
        <w:left w:val="none" w:sz="0" w:space="0" w:color="auto"/>
        <w:bottom w:val="none" w:sz="0" w:space="0" w:color="auto"/>
        <w:right w:val="none" w:sz="0" w:space="0" w:color="auto"/>
      </w:divBdr>
      <w:divsChild>
        <w:div w:id="836502581">
          <w:marLeft w:val="0"/>
          <w:marRight w:val="0"/>
          <w:marTop w:val="0"/>
          <w:marBottom w:val="0"/>
          <w:divBdr>
            <w:top w:val="none" w:sz="0" w:space="0" w:color="auto"/>
            <w:left w:val="none" w:sz="0" w:space="0" w:color="auto"/>
            <w:bottom w:val="none" w:sz="0" w:space="0" w:color="auto"/>
            <w:right w:val="none" w:sz="0" w:space="0" w:color="auto"/>
          </w:divBdr>
          <w:divsChild>
            <w:div w:id="18277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4799">
      <w:bodyDiv w:val="1"/>
      <w:marLeft w:val="0"/>
      <w:marRight w:val="0"/>
      <w:marTop w:val="0"/>
      <w:marBottom w:val="0"/>
      <w:divBdr>
        <w:top w:val="none" w:sz="0" w:space="0" w:color="auto"/>
        <w:left w:val="none" w:sz="0" w:space="0" w:color="auto"/>
        <w:bottom w:val="none" w:sz="0" w:space="0" w:color="auto"/>
        <w:right w:val="none" w:sz="0" w:space="0" w:color="auto"/>
      </w:divBdr>
      <w:divsChild>
        <w:div w:id="1473792725">
          <w:marLeft w:val="0"/>
          <w:marRight w:val="0"/>
          <w:marTop w:val="0"/>
          <w:marBottom w:val="0"/>
          <w:divBdr>
            <w:top w:val="none" w:sz="0" w:space="0" w:color="auto"/>
            <w:left w:val="none" w:sz="0" w:space="0" w:color="auto"/>
            <w:bottom w:val="none" w:sz="0" w:space="0" w:color="auto"/>
            <w:right w:val="none" w:sz="0" w:space="0" w:color="auto"/>
          </w:divBdr>
        </w:div>
        <w:div w:id="1538813839">
          <w:marLeft w:val="0"/>
          <w:marRight w:val="0"/>
          <w:marTop w:val="0"/>
          <w:marBottom w:val="0"/>
          <w:divBdr>
            <w:top w:val="none" w:sz="0" w:space="0" w:color="auto"/>
            <w:left w:val="none" w:sz="0" w:space="0" w:color="auto"/>
            <w:bottom w:val="none" w:sz="0" w:space="0" w:color="auto"/>
            <w:right w:val="none" w:sz="0" w:space="0" w:color="auto"/>
          </w:divBdr>
        </w:div>
        <w:div w:id="1686440760">
          <w:marLeft w:val="0"/>
          <w:marRight w:val="0"/>
          <w:marTop w:val="0"/>
          <w:marBottom w:val="0"/>
          <w:divBdr>
            <w:top w:val="none" w:sz="0" w:space="0" w:color="auto"/>
            <w:left w:val="none" w:sz="0" w:space="0" w:color="auto"/>
            <w:bottom w:val="none" w:sz="0" w:space="0" w:color="auto"/>
            <w:right w:val="none" w:sz="0" w:space="0" w:color="auto"/>
          </w:divBdr>
        </w:div>
      </w:divsChild>
    </w:div>
    <w:div w:id="1774083767">
      <w:bodyDiv w:val="1"/>
      <w:marLeft w:val="0"/>
      <w:marRight w:val="0"/>
      <w:marTop w:val="0"/>
      <w:marBottom w:val="0"/>
      <w:divBdr>
        <w:top w:val="none" w:sz="0" w:space="0" w:color="auto"/>
        <w:left w:val="none" w:sz="0" w:space="0" w:color="auto"/>
        <w:bottom w:val="none" w:sz="0" w:space="0" w:color="auto"/>
        <w:right w:val="none" w:sz="0" w:space="0" w:color="auto"/>
      </w:divBdr>
    </w:div>
    <w:div w:id="1874685328">
      <w:bodyDiv w:val="1"/>
      <w:marLeft w:val="0"/>
      <w:marRight w:val="0"/>
      <w:marTop w:val="0"/>
      <w:marBottom w:val="0"/>
      <w:divBdr>
        <w:top w:val="none" w:sz="0" w:space="0" w:color="auto"/>
        <w:left w:val="none" w:sz="0" w:space="0" w:color="auto"/>
        <w:bottom w:val="none" w:sz="0" w:space="0" w:color="auto"/>
        <w:right w:val="none" w:sz="0" w:space="0" w:color="auto"/>
      </w:divBdr>
      <w:divsChild>
        <w:div w:id="2080715068">
          <w:marLeft w:val="0"/>
          <w:marRight w:val="0"/>
          <w:marTop w:val="0"/>
          <w:marBottom w:val="0"/>
          <w:divBdr>
            <w:top w:val="none" w:sz="0" w:space="0" w:color="auto"/>
            <w:left w:val="none" w:sz="0" w:space="0" w:color="auto"/>
            <w:bottom w:val="none" w:sz="0" w:space="0" w:color="auto"/>
            <w:right w:val="none" w:sz="0" w:space="0" w:color="auto"/>
          </w:divBdr>
          <w:divsChild>
            <w:div w:id="5496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4893">
      <w:bodyDiv w:val="1"/>
      <w:marLeft w:val="0"/>
      <w:marRight w:val="0"/>
      <w:marTop w:val="0"/>
      <w:marBottom w:val="0"/>
      <w:divBdr>
        <w:top w:val="none" w:sz="0" w:space="0" w:color="auto"/>
        <w:left w:val="none" w:sz="0" w:space="0" w:color="auto"/>
        <w:bottom w:val="none" w:sz="0" w:space="0" w:color="auto"/>
        <w:right w:val="none" w:sz="0" w:space="0" w:color="auto"/>
      </w:divBdr>
      <w:divsChild>
        <w:div w:id="251663951">
          <w:marLeft w:val="0"/>
          <w:marRight w:val="0"/>
          <w:marTop w:val="0"/>
          <w:marBottom w:val="0"/>
          <w:divBdr>
            <w:top w:val="none" w:sz="0" w:space="0" w:color="auto"/>
            <w:left w:val="none" w:sz="0" w:space="0" w:color="auto"/>
            <w:bottom w:val="none" w:sz="0" w:space="0" w:color="auto"/>
            <w:right w:val="none" w:sz="0" w:space="0" w:color="auto"/>
          </w:divBdr>
        </w:div>
        <w:div w:id="658919442">
          <w:marLeft w:val="0"/>
          <w:marRight w:val="0"/>
          <w:marTop w:val="0"/>
          <w:marBottom w:val="0"/>
          <w:divBdr>
            <w:top w:val="none" w:sz="0" w:space="0" w:color="auto"/>
            <w:left w:val="none" w:sz="0" w:space="0" w:color="auto"/>
            <w:bottom w:val="none" w:sz="0" w:space="0" w:color="auto"/>
            <w:right w:val="none" w:sz="0" w:space="0" w:color="auto"/>
          </w:divBdr>
        </w:div>
        <w:div w:id="1859390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9CA3-DCFA-4AD6-B844-DF18863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12107</CharactersWithSpaces>
  <SharedDoc>false</SharedDoc>
  <HLinks>
    <vt:vector size="12" baseType="variant">
      <vt:variant>
        <vt:i4>7209053</vt:i4>
      </vt:variant>
      <vt:variant>
        <vt:i4>3</vt:i4>
      </vt:variant>
      <vt:variant>
        <vt:i4>0</vt:i4>
      </vt:variant>
      <vt:variant>
        <vt:i4>5</vt:i4>
      </vt:variant>
      <vt:variant>
        <vt:lpwstr>mailto:malone@mit.edu</vt:lpwstr>
      </vt:variant>
      <vt:variant>
        <vt:lpwstr/>
      </vt:variant>
      <vt:variant>
        <vt:i4>7209048</vt:i4>
      </vt:variant>
      <vt:variant>
        <vt:i4>0</vt:i4>
      </vt:variant>
      <vt:variant>
        <vt:i4>0</vt:i4>
      </vt:variant>
      <vt:variant>
        <vt:i4>5</vt:i4>
      </vt:variant>
      <vt:variant>
        <vt:lpwstr>mailto:dengel@mit.edu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Anita</cp:lastModifiedBy>
  <cp:revision>2</cp:revision>
  <cp:lastPrinted>2013-09-12T18:07:00Z</cp:lastPrinted>
  <dcterms:created xsi:type="dcterms:W3CDTF">2014-06-24T12:50:00Z</dcterms:created>
  <dcterms:modified xsi:type="dcterms:W3CDTF">2014-06-24T12:50:00Z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id="RBeTS3AC"/&gt;&lt;style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