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E6" w:rsidRDefault="00D875E6" w:rsidP="00D875E6">
      <w:pPr>
        <w:spacing w:after="200"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SUPPORTING INFORMATION</w:t>
      </w:r>
    </w:p>
    <w:p w:rsidR="00D875E6" w:rsidRDefault="00D875E6" w:rsidP="00D875E6">
      <w:pPr>
        <w:spacing w:after="200" w:line="276" w:lineRule="auto"/>
        <w:rPr>
          <w:b/>
          <w:color w:val="000000" w:themeColor="text1"/>
        </w:rPr>
      </w:pPr>
      <w:r w:rsidRPr="00497EE2">
        <w:rPr>
          <w:noProof/>
          <w:lang w:val="en-AU" w:eastAsia="en-AU"/>
        </w:rPr>
        <w:drawing>
          <wp:inline distT="0" distB="0" distL="0" distR="0">
            <wp:extent cx="4267200" cy="3667125"/>
            <wp:effectExtent l="19050" t="0" r="0" b="0"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E6" w:rsidRDefault="00D875E6" w:rsidP="00611DE1">
      <w:pPr>
        <w:pStyle w:val="Caption"/>
        <w:rPr>
          <w:b w:val="0"/>
          <w:color w:val="000000" w:themeColor="text1"/>
        </w:rPr>
      </w:pPr>
      <w:r w:rsidRPr="00BB2A1B">
        <w:rPr>
          <w:sz w:val="24"/>
          <w:szCs w:val="24"/>
        </w:rPr>
        <w:t>Figure S1</w:t>
      </w:r>
      <w:r w:rsidR="00597F70" w:rsidRPr="00BB2A1B">
        <w:rPr>
          <w:sz w:val="24"/>
          <w:szCs w:val="24"/>
        </w:rPr>
        <w:t>:</w:t>
      </w:r>
      <w:r w:rsidRPr="003A2101">
        <w:rPr>
          <w:b w:val="0"/>
          <w:sz w:val="24"/>
          <w:szCs w:val="24"/>
        </w:rPr>
        <w:t xml:space="preserve"> </w:t>
      </w:r>
      <w:r w:rsidRPr="00670178">
        <w:rPr>
          <w:sz w:val="24"/>
          <w:szCs w:val="24"/>
        </w:rPr>
        <w:t xml:space="preserve">Schematic diagram of the alterations in KP metabolism in cultured human primary </w:t>
      </w:r>
      <w:proofErr w:type="spellStart"/>
      <w:r w:rsidRPr="00670178">
        <w:rPr>
          <w:sz w:val="24"/>
          <w:szCs w:val="24"/>
        </w:rPr>
        <w:t>glioma</w:t>
      </w:r>
      <w:proofErr w:type="spellEnd"/>
      <w:r w:rsidRPr="00670178">
        <w:rPr>
          <w:sz w:val="24"/>
          <w:szCs w:val="24"/>
        </w:rPr>
        <w:t>.</w:t>
      </w:r>
      <w:r w:rsidRPr="003A2101">
        <w:rPr>
          <w:b w:val="0"/>
          <w:sz w:val="24"/>
          <w:szCs w:val="24"/>
        </w:rPr>
        <w:t xml:space="preserve"> Schematic diagram of the KP in cultured human primary </w:t>
      </w:r>
      <w:proofErr w:type="spellStart"/>
      <w:r w:rsidRPr="003A2101">
        <w:rPr>
          <w:b w:val="0"/>
          <w:sz w:val="24"/>
          <w:szCs w:val="24"/>
        </w:rPr>
        <w:t>glioma</w:t>
      </w:r>
      <w:proofErr w:type="spellEnd"/>
      <w:r w:rsidRPr="003A2101">
        <w:rPr>
          <w:b w:val="0"/>
          <w:sz w:val="24"/>
          <w:szCs w:val="24"/>
        </w:rPr>
        <w:t xml:space="preserve"> in the presence of IFN-γ. Arrows in</w:t>
      </w:r>
      <w:bookmarkStart w:id="0" w:name="_GoBack"/>
      <w:bookmarkEnd w:id="0"/>
      <w:r w:rsidRPr="003A2101">
        <w:rPr>
          <w:b w:val="0"/>
          <w:sz w:val="24"/>
          <w:szCs w:val="24"/>
        </w:rPr>
        <w:t>dicate significant metabolite over/under - production in response to IFN-γ stimulation for 48 and 72 hours compared to untreated. Arrows indicate significant enzyme up/</w:t>
      </w:r>
      <w:r w:rsidRPr="00767334">
        <w:rPr>
          <w:b w:val="0"/>
          <w:sz w:val="24"/>
          <w:szCs w:val="24"/>
        </w:rPr>
        <w:t xml:space="preserve">down-regulation in response to IFN-γ stimulation for 24 hours compared to untreated. </w:t>
      </w:r>
      <w:r w:rsidRPr="00767334">
        <w:rPr>
          <w:b w:val="0"/>
          <w:color w:val="000000" w:themeColor="text1"/>
          <w:sz w:val="24"/>
          <w:szCs w:val="24"/>
        </w:rPr>
        <w:t xml:space="preserve">IFN-γ stimulation significantly potentiated the expression of IDO-1 IDO-2, KYNU, KMO and significantly down-regulated ACMSD and KAT-I expression. This significantly increased </w:t>
      </w:r>
      <w:r w:rsidRPr="00767334">
        <w:rPr>
          <w:b w:val="0"/>
          <w:sz w:val="24"/>
          <w:szCs w:val="24"/>
        </w:rPr>
        <w:t xml:space="preserve">KP activity but significantly lowered the KYNA/KYN </w:t>
      </w:r>
      <w:proofErr w:type="spellStart"/>
      <w:r w:rsidRPr="00767334">
        <w:rPr>
          <w:b w:val="0"/>
          <w:sz w:val="24"/>
          <w:szCs w:val="24"/>
        </w:rPr>
        <w:t>neuroprotective</w:t>
      </w:r>
      <w:proofErr w:type="spellEnd"/>
      <w:r>
        <w:rPr>
          <w:b w:val="0"/>
          <w:sz w:val="24"/>
          <w:szCs w:val="24"/>
        </w:rPr>
        <w:t xml:space="preserve"> r</w:t>
      </w:r>
      <w:r w:rsidRPr="00767334">
        <w:rPr>
          <w:b w:val="0"/>
          <w:sz w:val="24"/>
          <w:szCs w:val="24"/>
        </w:rPr>
        <w:t>atio</w:t>
      </w:r>
      <w:r w:rsidR="00611DE1">
        <w:rPr>
          <w:b w:val="0"/>
          <w:sz w:val="24"/>
          <w:szCs w:val="24"/>
        </w:rPr>
        <w:t>.</w:t>
      </w:r>
    </w:p>
    <w:sectPr w:rsidR="00D875E6" w:rsidSect="007358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E0" w:rsidRDefault="00BA72E0">
      <w:r>
        <w:separator/>
      </w:r>
    </w:p>
  </w:endnote>
  <w:endnote w:type="continuationSeparator" w:id="0">
    <w:p w:rsidR="00BA72E0" w:rsidRDefault="00BA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5881" w:rsidRDefault="00D87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A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881" w:rsidRDefault="00BA7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E0" w:rsidRDefault="00BA72E0">
      <w:r>
        <w:separator/>
      </w:r>
    </w:p>
  </w:footnote>
  <w:footnote w:type="continuationSeparator" w:id="0">
    <w:p w:rsidR="00BA72E0" w:rsidRDefault="00BA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5E6"/>
    <w:rsid w:val="00042166"/>
    <w:rsid w:val="003E60D9"/>
    <w:rsid w:val="00597F70"/>
    <w:rsid w:val="00611DE1"/>
    <w:rsid w:val="006C769F"/>
    <w:rsid w:val="00735823"/>
    <w:rsid w:val="00A33E8B"/>
    <w:rsid w:val="00AB2D0E"/>
    <w:rsid w:val="00BA72E0"/>
    <w:rsid w:val="00BB2A1B"/>
    <w:rsid w:val="00CB7239"/>
    <w:rsid w:val="00D100E9"/>
    <w:rsid w:val="00D86366"/>
    <w:rsid w:val="00D875E6"/>
    <w:rsid w:val="00DE56D1"/>
    <w:rsid w:val="00F12F32"/>
    <w:rsid w:val="00F8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5E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875E6"/>
  </w:style>
  <w:style w:type="paragraph" w:styleId="Caption">
    <w:name w:val="caption"/>
    <w:basedOn w:val="Normal"/>
    <w:next w:val="Normal"/>
    <w:uiPriority w:val="35"/>
    <w:unhideWhenUsed/>
    <w:qFormat/>
    <w:rsid w:val="00D875E6"/>
    <w:pPr>
      <w:spacing w:after="120" w:line="360" w:lineRule="auto"/>
      <w:jc w:val="both"/>
    </w:pPr>
    <w:rPr>
      <w:rFonts w:eastAsiaTheme="minorHAnsi" w:cstheme="minorBidi"/>
      <w:b/>
      <w:bCs/>
      <w:sz w:val="22"/>
      <w:szCs w:val="18"/>
      <w:lang w:val="en-AU"/>
    </w:rPr>
  </w:style>
  <w:style w:type="table" w:customStyle="1" w:styleId="ColorfulList1">
    <w:name w:val="Colorful List1"/>
    <w:basedOn w:val="TableNormal"/>
    <w:uiPriority w:val="72"/>
    <w:rsid w:val="00D875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E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</dc:creator>
  <cp:lastModifiedBy>Windows User</cp:lastModifiedBy>
  <cp:revision>2</cp:revision>
  <dcterms:created xsi:type="dcterms:W3CDTF">2014-10-28T03:11:00Z</dcterms:created>
  <dcterms:modified xsi:type="dcterms:W3CDTF">2014-10-28T03:11:00Z</dcterms:modified>
</cp:coreProperties>
</file>