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070CD" w14:textId="77777777" w:rsidR="00435A54" w:rsidRDefault="008302B9" w:rsidP="00E422D0">
      <w:pPr>
        <w:spacing w:line="360" w:lineRule="auto"/>
      </w:pPr>
      <w:r>
        <w:t>SUPPLEMENT TO:</w:t>
      </w:r>
    </w:p>
    <w:p w14:paraId="352432F4" w14:textId="77777777" w:rsidR="008302B9" w:rsidRDefault="008302B9" w:rsidP="00E422D0">
      <w:pPr>
        <w:spacing w:line="360" w:lineRule="auto"/>
      </w:pPr>
    </w:p>
    <w:p w14:paraId="48C3833F" w14:textId="77777777" w:rsidR="008302B9" w:rsidRDefault="008302B9" w:rsidP="00E422D0">
      <w:pPr>
        <w:spacing w:line="360" w:lineRule="auto"/>
      </w:pPr>
    </w:p>
    <w:p w14:paraId="0F8EE21B" w14:textId="77777777" w:rsidR="008302B9" w:rsidRDefault="008302B9" w:rsidP="00E422D0">
      <w:pPr>
        <w:spacing w:line="360" w:lineRule="auto"/>
        <w:rPr>
          <w:b/>
        </w:rPr>
      </w:pPr>
    </w:p>
    <w:p w14:paraId="7784CD98" w14:textId="77777777" w:rsidR="008302B9" w:rsidRPr="009F35AA" w:rsidRDefault="008302B9" w:rsidP="00E422D0">
      <w:pPr>
        <w:spacing w:line="360" w:lineRule="auto"/>
        <w:rPr>
          <w:b/>
        </w:rPr>
      </w:pPr>
      <w:r w:rsidRPr="009F35AA">
        <w:rPr>
          <w:b/>
        </w:rPr>
        <w:t xml:space="preserve">A New Species </w:t>
      </w:r>
      <w:r>
        <w:rPr>
          <w:b/>
        </w:rPr>
        <w:t>o</w:t>
      </w:r>
      <w:r w:rsidRPr="009F35AA">
        <w:rPr>
          <w:b/>
        </w:rPr>
        <w:t xml:space="preserve">f </w:t>
      </w:r>
      <w:r w:rsidRPr="009F35AA">
        <w:rPr>
          <w:b/>
          <w:i/>
        </w:rPr>
        <w:t>Garjainia</w:t>
      </w:r>
      <w:r w:rsidRPr="009F35AA">
        <w:rPr>
          <w:b/>
        </w:rPr>
        <w:t xml:space="preserve"> </w:t>
      </w:r>
      <w:r>
        <w:rPr>
          <w:b/>
        </w:rPr>
        <w:t>Ochev</w:t>
      </w:r>
      <w:r w:rsidRPr="009F35AA">
        <w:rPr>
          <w:b/>
        </w:rPr>
        <w:t xml:space="preserve">, 1958 (Diapsida: Archosauriformes: Erythrosuchidae) </w:t>
      </w:r>
      <w:r>
        <w:rPr>
          <w:b/>
        </w:rPr>
        <w:t>f</w:t>
      </w:r>
      <w:r w:rsidRPr="009F35AA">
        <w:rPr>
          <w:b/>
        </w:rPr>
        <w:t xml:space="preserve">rom </w:t>
      </w:r>
      <w:r>
        <w:rPr>
          <w:b/>
        </w:rPr>
        <w:t>t</w:t>
      </w:r>
      <w:r w:rsidRPr="009F35AA">
        <w:rPr>
          <w:b/>
        </w:rPr>
        <w:t xml:space="preserve">he </w:t>
      </w:r>
      <w:r w:rsidRPr="00E76334">
        <w:rPr>
          <w:b/>
        </w:rPr>
        <w:t>Early</w:t>
      </w:r>
      <w:r w:rsidRPr="009F35AA">
        <w:rPr>
          <w:b/>
        </w:rPr>
        <w:t xml:space="preserve"> Triassic </w:t>
      </w:r>
      <w:r>
        <w:rPr>
          <w:b/>
        </w:rPr>
        <w:t>o</w:t>
      </w:r>
      <w:r w:rsidRPr="009F35AA">
        <w:rPr>
          <w:b/>
        </w:rPr>
        <w:t>f South Africa</w:t>
      </w:r>
    </w:p>
    <w:p w14:paraId="3CD02B5E" w14:textId="77777777" w:rsidR="008302B9" w:rsidRDefault="008302B9" w:rsidP="00E422D0">
      <w:pPr>
        <w:spacing w:line="360" w:lineRule="auto"/>
        <w:jc w:val="center"/>
      </w:pPr>
    </w:p>
    <w:p w14:paraId="1B44DE3C" w14:textId="77777777" w:rsidR="00285A02" w:rsidRPr="00587202" w:rsidRDefault="00285A02" w:rsidP="00285A02">
      <w:pPr>
        <w:spacing w:line="480" w:lineRule="auto"/>
        <w:rPr>
          <w:b/>
        </w:rPr>
      </w:pPr>
      <w:r w:rsidRPr="00587202">
        <w:rPr>
          <w:b/>
        </w:rPr>
        <w:t>David J. Gower</w:t>
      </w:r>
      <w:r w:rsidRPr="00587202">
        <w:rPr>
          <w:b/>
          <w:vertAlign w:val="superscript"/>
        </w:rPr>
        <w:t>1,*</w:t>
      </w:r>
      <w:r w:rsidRPr="00587202">
        <w:rPr>
          <w:b/>
        </w:rPr>
        <w:t xml:space="preserve">, </w:t>
      </w:r>
      <w:r>
        <w:rPr>
          <w:b/>
        </w:rPr>
        <w:t xml:space="preserve">P. </w:t>
      </w:r>
      <w:r w:rsidRPr="00587202">
        <w:rPr>
          <w:b/>
        </w:rPr>
        <w:t>John Hancox</w:t>
      </w:r>
      <w:r>
        <w:rPr>
          <w:b/>
          <w:vertAlign w:val="superscript"/>
        </w:rPr>
        <w:t>2</w:t>
      </w:r>
      <w:r>
        <w:rPr>
          <w:b/>
        </w:rPr>
        <w:t xml:space="preserve">, </w:t>
      </w:r>
      <w:r w:rsidRPr="00587202">
        <w:rPr>
          <w:b/>
        </w:rPr>
        <w:t>Jennifer Botha-Brink</w:t>
      </w:r>
      <w:r w:rsidRPr="00587202">
        <w:rPr>
          <w:b/>
          <w:vertAlign w:val="superscript"/>
        </w:rPr>
        <w:t>3</w:t>
      </w:r>
      <w:r w:rsidRPr="00587202">
        <w:rPr>
          <w:b/>
        </w:rPr>
        <w:t>, Andrey G. Sennikov</w:t>
      </w:r>
      <w:r w:rsidRPr="00587202">
        <w:rPr>
          <w:b/>
          <w:vertAlign w:val="superscript"/>
        </w:rPr>
        <w:t>4</w:t>
      </w:r>
      <w:r>
        <w:rPr>
          <w:b/>
          <w:vertAlign w:val="superscript"/>
        </w:rPr>
        <w:t>,5</w:t>
      </w:r>
      <w:r w:rsidRPr="00587202">
        <w:rPr>
          <w:b/>
        </w:rPr>
        <w:t>, Richard J. Butler</w:t>
      </w:r>
      <w:r>
        <w:rPr>
          <w:b/>
          <w:vertAlign w:val="superscript"/>
        </w:rPr>
        <w:t>2,6,7</w:t>
      </w:r>
    </w:p>
    <w:p w14:paraId="0FE02B74" w14:textId="77777777" w:rsidR="00285A02" w:rsidRDefault="00285A02" w:rsidP="00285A02">
      <w:pPr>
        <w:spacing w:line="480" w:lineRule="auto"/>
        <w:jc w:val="center"/>
      </w:pPr>
    </w:p>
    <w:p w14:paraId="25EFC8ED" w14:textId="77777777" w:rsidR="00285A02" w:rsidRDefault="00285A02" w:rsidP="00285A02">
      <w:pPr>
        <w:spacing w:line="480" w:lineRule="auto"/>
      </w:pPr>
      <w:r w:rsidRPr="00850DAB">
        <w:rPr>
          <w:b/>
        </w:rPr>
        <w:t>1</w:t>
      </w:r>
      <w:r w:rsidRPr="00850DAB">
        <w:t xml:space="preserve"> Department of Life Sciences, The Natural History Museum, London SW7 5BD, UK, </w:t>
      </w:r>
      <w:r w:rsidRPr="00587202">
        <w:rPr>
          <w:b/>
        </w:rPr>
        <w:t>2</w:t>
      </w:r>
      <w:r>
        <w:t xml:space="preserve"> Evolutionary Studies Institute</w:t>
      </w:r>
      <w:r w:rsidRPr="0012678D">
        <w:t xml:space="preserve">, University of the Witwatersrand, </w:t>
      </w:r>
      <w:r>
        <w:t xml:space="preserve">Private Bag 3, </w:t>
      </w:r>
      <w:r w:rsidRPr="0012678D">
        <w:t>Wits 2050, South Africa</w:t>
      </w:r>
      <w:r>
        <w:t>,</w:t>
      </w:r>
      <w:r w:rsidRPr="00EB0855">
        <w:rPr>
          <w:b/>
        </w:rPr>
        <w:t xml:space="preserve"> 3</w:t>
      </w:r>
      <w:r>
        <w:t xml:space="preserve"> Karoo Palaeontology, National Museum, PO Box 266, Bloemfontein 9300, South Africa and Department of Zoology and Entomology, University of the Free State, Bloemfontein, 9300, South Africa, </w:t>
      </w:r>
      <w:r>
        <w:rPr>
          <w:b/>
        </w:rPr>
        <w:t>4</w:t>
      </w:r>
      <w:r w:rsidRPr="00850DAB">
        <w:t xml:space="preserve"> Borissiak Paleontological Institute RAS, Profsoyuznaya 123, Moscow </w:t>
      </w:r>
      <w:r w:rsidRPr="0052189A">
        <w:t xml:space="preserve">117647, Russia, </w:t>
      </w:r>
      <w:r w:rsidRPr="00D65781">
        <w:rPr>
          <w:b/>
        </w:rPr>
        <w:t>5</w:t>
      </w:r>
      <w:r>
        <w:t xml:space="preserve"> Kazan Federal University, Kremlyovskaya 18, 420008, Kazan, Russia, </w:t>
      </w:r>
      <w:r>
        <w:rPr>
          <w:b/>
        </w:rPr>
        <w:t>6</w:t>
      </w:r>
      <w:r w:rsidRPr="0052189A">
        <w:t xml:space="preserve"> School of Geography, Earth and Environmental Sciences, University of Birmingham, E</w:t>
      </w:r>
      <w:r>
        <w:t>d</w:t>
      </w:r>
      <w:r w:rsidRPr="0052189A">
        <w:t xml:space="preserve">gbaston, Birmingham B15 2TT, UK, </w:t>
      </w:r>
      <w:r>
        <w:rPr>
          <w:b/>
        </w:rPr>
        <w:t>7</w:t>
      </w:r>
      <w:r w:rsidRPr="0052189A">
        <w:t xml:space="preserve"> </w:t>
      </w:r>
      <w:r w:rsidRPr="0052189A">
        <w:rPr>
          <w:lang w:val="de-DE"/>
        </w:rPr>
        <w:t>GeoBio-Center, Ludwig-Maximilians-</w:t>
      </w:r>
      <w:r w:rsidRPr="00850DAB">
        <w:rPr>
          <w:lang w:val="de-DE"/>
        </w:rPr>
        <w:t>Universität München, Richard-Wagner-Straße 10, D-</w:t>
      </w:r>
      <w:r w:rsidRPr="00DF5F3A">
        <w:rPr>
          <w:lang w:val="de-DE"/>
        </w:rPr>
        <w:t xml:space="preserve">80333 </w:t>
      </w:r>
      <w:r>
        <w:rPr>
          <w:lang w:val="de-DE"/>
        </w:rPr>
        <w:t>München</w:t>
      </w:r>
      <w:r w:rsidRPr="00DF5F3A">
        <w:rPr>
          <w:lang w:val="de-DE"/>
        </w:rPr>
        <w:t>, Germany</w:t>
      </w:r>
    </w:p>
    <w:p w14:paraId="33D094AA" w14:textId="77777777" w:rsidR="008302B9" w:rsidRDefault="008302B9" w:rsidP="00E422D0">
      <w:pPr>
        <w:spacing w:line="360" w:lineRule="auto"/>
      </w:pPr>
    </w:p>
    <w:p w14:paraId="63E406E3" w14:textId="77777777" w:rsidR="008302B9" w:rsidRDefault="008302B9" w:rsidP="00E422D0">
      <w:pPr>
        <w:spacing w:line="360" w:lineRule="auto"/>
      </w:pPr>
    </w:p>
    <w:p w14:paraId="3DE91718" w14:textId="77777777" w:rsidR="008302B9" w:rsidRDefault="008302B9" w:rsidP="00E422D0">
      <w:pPr>
        <w:spacing w:line="360" w:lineRule="auto"/>
      </w:pPr>
    </w:p>
    <w:p w14:paraId="3227CB63" w14:textId="77777777" w:rsidR="008302B9" w:rsidRDefault="008302B9" w:rsidP="00E422D0">
      <w:pPr>
        <w:spacing w:line="360" w:lineRule="auto"/>
      </w:pPr>
    </w:p>
    <w:p w14:paraId="42AC2DBA" w14:textId="77777777" w:rsidR="00E422D0" w:rsidRDefault="00E422D0" w:rsidP="00E422D0">
      <w:pPr>
        <w:spacing w:line="360" w:lineRule="auto"/>
      </w:pPr>
    </w:p>
    <w:p w14:paraId="626319FA" w14:textId="77777777" w:rsidR="00E422D0" w:rsidRDefault="00E422D0" w:rsidP="00E422D0">
      <w:pPr>
        <w:spacing w:line="360" w:lineRule="auto"/>
      </w:pPr>
    </w:p>
    <w:p w14:paraId="3BB25C5F" w14:textId="77777777" w:rsidR="008302B9" w:rsidRDefault="008302B9" w:rsidP="00E422D0">
      <w:pPr>
        <w:spacing w:line="360" w:lineRule="auto"/>
      </w:pPr>
    </w:p>
    <w:p w14:paraId="448E8652" w14:textId="45B1F583" w:rsidR="008302B9" w:rsidRDefault="008302B9" w:rsidP="00E422D0">
      <w:pPr>
        <w:spacing w:line="360" w:lineRule="auto"/>
        <w:jc w:val="both"/>
        <w:rPr>
          <w:b/>
          <w:caps/>
        </w:rPr>
      </w:pPr>
      <w:r>
        <w:rPr>
          <w:b/>
          <w:caps/>
        </w:rPr>
        <w:lastRenderedPageBreak/>
        <w:t>1</w:t>
      </w:r>
      <w:r w:rsidR="00AF1BEA">
        <w:rPr>
          <w:b/>
          <w:caps/>
        </w:rPr>
        <w:t xml:space="preserve">. </w:t>
      </w:r>
      <w:r w:rsidRPr="008302B9">
        <w:rPr>
          <w:b/>
          <w:caps/>
        </w:rPr>
        <w:t>COMPARATIVE PROTEROSUCHIAN Material</w:t>
      </w:r>
    </w:p>
    <w:p w14:paraId="24E8D45D" w14:textId="77777777" w:rsidR="00AF1BEA" w:rsidRPr="008302B9" w:rsidRDefault="00AF1BEA" w:rsidP="00E422D0">
      <w:pPr>
        <w:spacing w:line="360" w:lineRule="auto"/>
        <w:jc w:val="both"/>
        <w:rPr>
          <w:b/>
          <w:caps/>
        </w:rPr>
      </w:pPr>
    </w:p>
    <w:p w14:paraId="2AC3E184" w14:textId="77777777" w:rsidR="008302B9" w:rsidRPr="00E76334" w:rsidRDefault="008302B9" w:rsidP="00E422D0">
      <w:pPr>
        <w:spacing w:line="360" w:lineRule="auto"/>
      </w:pPr>
      <w:r w:rsidRPr="00E76334">
        <w:rPr>
          <w:b/>
          <w:i/>
        </w:rPr>
        <w:t>Garjainia prima</w:t>
      </w:r>
      <w:r w:rsidRPr="00430C3E">
        <w:t xml:space="preserve"> </w:t>
      </w:r>
      <w:r>
        <w:t xml:space="preserve">Ochev, 1958 </w:t>
      </w:r>
      <w:r w:rsidRPr="00430C3E">
        <w:t xml:space="preserve">(including its </w:t>
      </w:r>
      <w:r>
        <w:t xml:space="preserve">subjective </w:t>
      </w:r>
      <w:r w:rsidRPr="00430C3E">
        <w:t xml:space="preserve">junior synonym </w:t>
      </w:r>
      <w:r>
        <w:rPr>
          <w:i/>
        </w:rPr>
        <w:t>Vjushkovia</w:t>
      </w:r>
      <w:r w:rsidRPr="00E76334">
        <w:rPr>
          <w:i/>
        </w:rPr>
        <w:t xml:space="preserve"> triplicostata</w:t>
      </w:r>
      <w:r>
        <w:rPr>
          <w:i/>
        </w:rPr>
        <w:t xml:space="preserve"> </w:t>
      </w:r>
      <w:r>
        <w:t>(Huene, 1960)</w:t>
      </w:r>
    </w:p>
    <w:p w14:paraId="37AF43BE" w14:textId="77777777" w:rsidR="008302B9" w:rsidRPr="00430C3E" w:rsidRDefault="008302B9" w:rsidP="00E422D0">
      <w:pPr>
        <w:spacing w:line="360" w:lineRule="auto"/>
      </w:pPr>
      <w:r>
        <w:t xml:space="preserve">Personal observation (DJG, AGS, RJB) of the type specimens of </w:t>
      </w:r>
      <w:r>
        <w:rPr>
          <w:i/>
        </w:rPr>
        <w:t xml:space="preserve">G. prima </w:t>
      </w:r>
      <w:r>
        <w:t xml:space="preserve">and </w:t>
      </w:r>
      <w:r>
        <w:rPr>
          <w:i/>
        </w:rPr>
        <w:t xml:space="preserve">V. triplicostata </w:t>
      </w:r>
      <w:r>
        <w:t>documented by Ochev (1958) and Huene (1960). Literature: Ochev (1958, 1975, 1981), Huene (1960), Tatarinov (1961), Charig &amp; Reig (1970), Charig &amp; Sues (1976), Parrish (1992),</w:t>
      </w:r>
      <w:r w:rsidRPr="004636C8">
        <w:t xml:space="preserve"> </w:t>
      </w:r>
      <w:r>
        <w:t>Gower (1996, 2003), Sennikov (1995, 2008), Gower &amp; Sennikov (1996, 1997, 2000).</w:t>
      </w:r>
    </w:p>
    <w:p w14:paraId="152ABD5E" w14:textId="77777777" w:rsidR="00123E98" w:rsidRPr="00430C3E" w:rsidRDefault="00123E98" w:rsidP="00E422D0">
      <w:pPr>
        <w:spacing w:line="360" w:lineRule="auto"/>
      </w:pPr>
    </w:p>
    <w:p w14:paraId="36AB86BB" w14:textId="77777777" w:rsidR="008302B9" w:rsidRPr="00E7266B" w:rsidRDefault="008302B9" w:rsidP="00E422D0">
      <w:pPr>
        <w:spacing w:line="360" w:lineRule="auto"/>
        <w:rPr>
          <w:b/>
        </w:rPr>
      </w:pPr>
      <w:r w:rsidRPr="00430C3E">
        <w:rPr>
          <w:b/>
          <w:i/>
        </w:rPr>
        <w:t>Erythrosuchus africanus</w:t>
      </w:r>
      <w:r>
        <w:rPr>
          <w:b/>
          <w:i/>
        </w:rPr>
        <w:t xml:space="preserve"> </w:t>
      </w:r>
      <w:r>
        <w:rPr>
          <w:b/>
        </w:rPr>
        <w:t>Broom, 1905</w:t>
      </w:r>
    </w:p>
    <w:p w14:paraId="6D5C945D" w14:textId="77777777" w:rsidR="008302B9" w:rsidRPr="00DC6F9F" w:rsidRDefault="008302B9" w:rsidP="00E422D0">
      <w:pPr>
        <w:spacing w:line="360" w:lineRule="auto"/>
        <w:rPr>
          <w:color w:val="FF0000"/>
        </w:rPr>
      </w:pPr>
      <w:r>
        <w:t>Personal observation (RJB, DJG, JH, AGS) of m</w:t>
      </w:r>
      <w:r w:rsidRPr="00E76334">
        <w:t>aterial documented by Gower (</w:t>
      </w:r>
      <w:r>
        <w:t xml:space="preserve">1996, 1997, </w:t>
      </w:r>
      <w:r w:rsidRPr="00E76334">
        <w:t>2003)</w:t>
      </w:r>
      <w:r>
        <w:t>. Literature: Broom (1905, 1906), Huene (1911), Brink (1955), Hughes (1963), Charig &amp; Reig (1970), Charig &amp; Sues (1976), Cruickshank (1978), Parrish (1992), Juul (1994), Gower (1996, 1997, 2001, 2003), Nesbitt (2011)</w:t>
      </w:r>
      <w:r>
        <w:rPr>
          <w:color w:val="FF0000"/>
        </w:rPr>
        <w:t>.</w:t>
      </w:r>
    </w:p>
    <w:p w14:paraId="13B4AB39" w14:textId="77777777" w:rsidR="008302B9" w:rsidRPr="00E76334" w:rsidRDefault="008302B9" w:rsidP="00E422D0">
      <w:pPr>
        <w:spacing w:line="360" w:lineRule="auto"/>
      </w:pPr>
    </w:p>
    <w:p w14:paraId="151971DE" w14:textId="77777777" w:rsidR="008302B9" w:rsidRPr="00E76334" w:rsidRDefault="008302B9" w:rsidP="00E422D0">
      <w:pPr>
        <w:spacing w:line="360" w:lineRule="auto"/>
      </w:pPr>
      <w:r w:rsidRPr="00E76334">
        <w:rPr>
          <w:b/>
          <w:i/>
        </w:rPr>
        <w:t>Shansi</w:t>
      </w:r>
      <w:r>
        <w:rPr>
          <w:b/>
          <w:i/>
        </w:rPr>
        <w:t>s</w:t>
      </w:r>
      <w:r w:rsidRPr="00E76334">
        <w:rPr>
          <w:b/>
          <w:i/>
        </w:rPr>
        <w:t>u</w:t>
      </w:r>
      <w:r>
        <w:rPr>
          <w:b/>
          <w:i/>
        </w:rPr>
        <w:t>c</w:t>
      </w:r>
      <w:r w:rsidRPr="00E76334">
        <w:rPr>
          <w:b/>
          <w:i/>
        </w:rPr>
        <w:t>hus shansisuchus</w:t>
      </w:r>
      <w:r w:rsidRPr="00E76334">
        <w:t xml:space="preserve"> </w:t>
      </w:r>
      <w:r>
        <w:t xml:space="preserve">Young, 1964 </w:t>
      </w:r>
      <w:r w:rsidRPr="00E76334">
        <w:t xml:space="preserve">(including its junior synonym, </w:t>
      </w:r>
      <w:r w:rsidRPr="00E76334">
        <w:rPr>
          <w:i/>
        </w:rPr>
        <w:t>S. heiyuekouensis</w:t>
      </w:r>
      <w:r>
        <w:rPr>
          <w:i/>
        </w:rPr>
        <w:t xml:space="preserve"> </w:t>
      </w:r>
      <w:r>
        <w:t>Young, 1964</w:t>
      </w:r>
      <w:r w:rsidRPr="00E76334">
        <w:t>)</w:t>
      </w:r>
    </w:p>
    <w:p w14:paraId="0C32020E" w14:textId="77777777" w:rsidR="008302B9" w:rsidRPr="00E76334" w:rsidRDefault="008302B9" w:rsidP="00E422D0">
      <w:pPr>
        <w:spacing w:line="360" w:lineRule="auto"/>
      </w:pPr>
      <w:r>
        <w:t>Personal observation (DJG) of m</w:t>
      </w:r>
      <w:r w:rsidRPr="00E76334">
        <w:t>aterial documented by Young (1964)</w:t>
      </w:r>
      <w:r>
        <w:t>. Literature: Young (1964), Charig &amp; Reig (1970), Charig &amp; Sues (1976), Parrish (1992), Gower (1996), Gower &amp; Sennikov (1996).</w:t>
      </w:r>
    </w:p>
    <w:p w14:paraId="75859399" w14:textId="77777777" w:rsidR="008302B9" w:rsidRPr="00E76334" w:rsidRDefault="008302B9" w:rsidP="00E422D0">
      <w:pPr>
        <w:spacing w:line="360" w:lineRule="auto"/>
      </w:pPr>
    </w:p>
    <w:p w14:paraId="207C3D7C" w14:textId="77777777" w:rsidR="008302B9" w:rsidRPr="00E76334" w:rsidRDefault="008302B9" w:rsidP="00E422D0">
      <w:pPr>
        <w:spacing w:line="360" w:lineRule="auto"/>
      </w:pPr>
      <w:r w:rsidRPr="00E76334">
        <w:rPr>
          <w:b/>
          <w:i/>
        </w:rPr>
        <w:t>Shansisuchus kuyeheensis</w:t>
      </w:r>
      <w:r w:rsidRPr="00E76334">
        <w:t xml:space="preserve"> </w:t>
      </w:r>
      <w:r>
        <w:t>Cheng, 1980</w:t>
      </w:r>
    </w:p>
    <w:p w14:paraId="594F7CE9" w14:textId="77777777" w:rsidR="008302B9" w:rsidRDefault="008302B9" w:rsidP="00E422D0">
      <w:pPr>
        <w:spacing w:line="360" w:lineRule="auto"/>
      </w:pPr>
      <w:r>
        <w:t>Personal observation (DJG) of m</w:t>
      </w:r>
      <w:r w:rsidRPr="00E76334">
        <w:t>aterial documented by Cheng (1980)</w:t>
      </w:r>
      <w:r>
        <w:t>. Literature: Cheng (1980).</w:t>
      </w:r>
    </w:p>
    <w:p w14:paraId="5977DFB1" w14:textId="77777777" w:rsidR="008302B9" w:rsidRDefault="008302B9" w:rsidP="00E422D0">
      <w:pPr>
        <w:spacing w:line="360" w:lineRule="auto"/>
      </w:pPr>
    </w:p>
    <w:p w14:paraId="66CD7C77" w14:textId="77777777" w:rsidR="008302B9" w:rsidRDefault="008302B9" w:rsidP="00E422D0">
      <w:pPr>
        <w:spacing w:line="360" w:lineRule="auto"/>
      </w:pPr>
      <w:r w:rsidRPr="00DC6F9F">
        <w:rPr>
          <w:b/>
          <w:i/>
        </w:rPr>
        <w:t>Chalishevia cothurnata</w:t>
      </w:r>
      <w:r w:rsidRPr="005C74A0">
        <w:t xml:space="preserve"> </w:t>
      </w:r>
      <w:r>
        <w:t>Ochev, 1980</w:t>
      </w:r>
    </w:p>
    <w:p w14:paraId="742CC209" w14:textId="77777777" w:rsidR="008302B9" w:rsidRDefault="008302B9" w:rsidP="00E422D0">
      <w:pPr>
        <w:spacing w:line="360" w:lineRule="auto"/>
      </w:pPr>
      <w:r>
        <w:t>Personal observation (DJG, AGS, RJB) of type material documented by Ochev (1980) and nasals referred by Sennikov (1995). Literature:  Ochev (1980), Sennikov (1995, 2008), Gower &amp; Sennikov (2000).</w:t>
      </w:r>
    </w:p>
    <w:p w14:paraId="1231F41A" w14:textId="77777777" w:rsidR="00E422D0" w:rsidRDefault="00E422D0" w:rsidP="00E422D0">
      <w:pPr>
        <w:spacing w:line="360" w:lineRule="auto"/>
      </w:pPr>
    </w:p>
    <w:p w14:paraId="0F122FEB" w14:textId="77777777" w:rsidR="008302B9" w:rsidRDefault="008302B9" w:rsidP="00E422D0">
      <w:pPr>
        <w:spacing w:line="360" w:lineRule="auto"/>
      </w:pPr>
      <w:r w:rsidRPr="00DC6F9F">
        <w:rPr>
          <w:b/>
          <w:i/>
        </w:rPr>
        <w:t>Uralosaurus magnus</w:t>
      </w:r>
      <w:r>
        <w:t xml:space="preserve"> (Ochev, 1980)</w:t>
      </w:r>
    </w:p>
    <w:p w14:paraId="47C4F5C1" w14:textId="77777777" w:rsidR="008302B9" w:rsidRDefault="008302B9" w:rsidP="00E422D0">
      <w:pPr>
        <w:spacing w:line="360" w:lineRule="auto"/>
      </w:pPr>
      <w:r>
        <w:t>Personal observation (DJG, AGS, RJB) of type m</w:t>
      </w:r>
      <w:r w:rsidRPr="00E76334">
        <w:t xml:space="preserve">aterial documented by </w:t>
      </w:r>
      <w:r>
        <w:t>Ochev (1980). Literature: Ochev (1980), Sennikov (1995, 2008), Gower &amp; Sennikov (2000)</w:t>
      </w:r>
    </w:p>
    <w:p w14:paraId="6A14CD78" w14:textId="77777777" w:rsidR="008302B9" w:rsidRDefault="008302B9" w:rsidP="00E422D0">
      <w:pPr>
        <w:spacing w:line="360" w:lineRule="auto"/>
        <w:rPr>
          <w:i/>
        </w:rPr>
      </w:pPr>
    </w:p>
    <w:p w14:paraId="3B1B6510" w14:textId="77777777" w:rsidR="008302B9" w:rsidRDefault="008302B9" w:rsidP="00E422D0">
      <w:pPr>
        <w:spacing w:line="360" w:lineRule="auto"/>
      </w:pPr>
      <w:r w:rsidRPr="00DC6F9F">
        <w:rPr>
          <w:b/>
          <w:i/>
        </w:rPr>
        <w:t>Youngosuchus sinensis</w:t>
      </w:r>
      <w:r w:rsidRPr="00430C3E">
        <w:t xml:space="preserve"> </w:t>
      </w:r>
      <w:r>
        <w:t>(Young, 1973)</w:t>
      </w:r>
    </w:p>
    <w:p w14:paraId="2500E2F1" w14:textId="77777777" w:rsidR="008302B9" w:rsidRDefault="008302B9" w:rsidP="00E422D0">
      <w:pPr>
        <w:spacing w:line="360" w:lineRule="auto"/>
      </w:pPr>
      <w:r>
        <w:t>Personal observation (DJG, RJB) of type material documented by Young (1973). Literature: Young (1973), Charig &amp; Sues (1976), Kalandadze &amp; Sennikov (1985), Parrish (1992).</w:t>
      </w:r>
    </w:p>
    <w:p w14:paraId="23AF7E17" w14:textId="77777777" w:rsidR="00123E98" w:rsidRDefault="00123E98" w:rsidP="00E422D0">
      <w:pPr>
        <w:spacing w:line="360" w:lineRule="auto"/>
      </w:pPr>
    </w:p>
    <w:p w14:paraId="10801902" w14:textId="77777777" w:rsidR="008302B9" w:rsidRDefault="008302B9" w:rsidP="00E422D0">
      <w:pPr>
        <w:spacing w:line="360" w:lineRule="auto"/>
      </w:pPr>
      <w:r w:rsidRPr="00DC6F9F">
        <w:rPr>
          <w:b/>
          <w:bCs/>
          <w:i/>
          <w:iCs/>
        </w:rPr>
        <w:t>Guchengosuchus</w:t>
      </w:r>
      <w:r w:rsidRPr="00DC6F9F">
        <w:rPr>
          <w:b/>
          <w:bCs/>
        </w:rPr>
        <w:t xml:space="preserve"> </w:t>
      </w:r>
      <w:r w:rsidRPr="00DC6F9F">
        <w:rPr>
          <w:b/>
          <w:bCs/>
          <w:i/>
          <w:iCs/>
        </w:rPr>
        <w:t>shiguaiensis</w:t>
      </w:r>
      <w:r w:rsidRPr="00DC6F9F">
        <w:t xml:space="preserve"> Peng 1991</w:t>
      </w:r>
    </w:p>
    <w:p w14:paraId="1D4C11C2" w14:textId="77777777" w:rsidR="008302B9" w:rsidRDefault="008302B9" w:rsidP="00E422D0">
      <w:pPr>
        <w:spacing w:line="360" w:lineRule="auto"/>
      </w:pPr>
      <w:r>
        <w:t>Personal observation (RJB) of type material documented by Peng (1991). Literature: Peng (1991)</w:t>
      </w:r>
    </w:p>
    <w:p w14:paraId="0A520384" w14:textId="77777777" w:rsidR="008302B9" w:rsidRDefault="008302B9" w:rsidP="00E422D0">
      <w:pPr>
        <w:spacing w:line="360" w:lineRule="auto"/>
      </w:pPr>
    </w:p>
    <w:p w14:paraId="075D8FBC" w14:textId="77777777" w:rsidR="008302B9" w:rsidRDefault="008302B9" w:rsidP="00E422D0">
      <w:pPr>
        <w:spacing w:line="360" w:lineRule="auto"/>
      </w:pPr>
      <w:r w:rsidRPr="00DC6F9F">
        <w:rPr>
          <w:b/>
          <w:i/>
        </w:rPr>
        <w:t>Fugusuchus hejiapensis</w:t>
      </w:r>
      <w:r>
        <w:t xml:space="preserve"> Cheng, 1980</w:t>
      </w:r>
    </w:p>
    <w:p w14:paraId="2B5FDC4A" w14:textId="77777777" w:rsidR="008302B9" w:rsidRDefault="008302B9" w:rsidP="00E422D0">
      <w:pPr>
        <w:spacing w:line="360" w:lineRule="auto"/>
      </w:pPr>
      <w:r>
        <w:t>Personal observation (DJG) of type m</w:t>
      </w:r>
      <w:r w:rsidRPr="00E76334">
        <w:t>aterial documented by Cheng (1980)</w:t>
      </w:r>
      <w:r>
        <w:t>. Literature: Cheng (1980), Parrish (1992), Gower &amp; Sennikov (1996).</w:t>
      </w:r>
    </w:p>
    <w:p w14:paraId="1792D72E" w14:textId="77777777" w:rsidR="008302B9" w:rsidRDefault="008302B9" w:rsidP="00E422D0">
      <w:pPr>
        <w:spacing w:line="360" w:lineRule="auto"/>
      </w:pPr>
    </w:p>
    <w:p w14:paraId="7755C072" w14:textId="77777777" w:rsidR="008302B9" w:rsidRDefault="008302B9" w:rsidP="00E422D0">
      <w:pPr>
        <w:spacing w:line="360" w:lineRule="auto"/>
      </w:pPr>
      <w:r w:rsidRPr="00DC6F9F">
        <w:rPr>
          <w:b/>
          <w:i/>
        </w:rPr>
        <w:t>Sarmatosuchus otschevi</w:t>
      </w:r>
      <w:r>
        <w:t xml:space="preserve"> Sennikov, 1994</w:t>
      </w:r>
    </w:p>
    <w:p w14:paraId="2FC4D338" w14:textId="522987BF" w:rsidR="008302B9" w:rsidRDefault="008302B9" w:rsidP="00E422D0">
      <w:pPr>
        <w:spacing w:line="360" w:lineRule="auto"/>
      </w:pPr>
      <w:r>
        <w:t>Personal observation (DJG, AGS, RJB) of m</w:t>
      </w:r>
      <w:r w:rsidRPr="00E76334">
        <w:t>aterial documented by</w:t>
      </w:r>
      <w:r>
        <w:t xml:space="preserve"> Sennikov (1994). Literature: Sennikov</w:t>
      </w:r>
      <w:r w:rsidR="00526EF8">
        <w:t xml:space="preserve"> (1994), Gower &amp; Sennikov (1997,</w:t>
      </w:r>
      <w:r>
        <w:t xml:space="preserve"> 2000).</w:t>
      </w:r>
    </w:p>
    <w:p w14:paraId="2CE7E449" w14:textId="77777777" w:rsidR="008302B9" w:rsidRDefault="008302B9" w:rsidP="00E422D0">
      <w:pPr>
        <w:spacing w:line="360" w:lineRule="auto"/>
      </w:pPr>
    </w:p>
    <w:p w14:paraId="572D8F4C" w14:textId="77777777" w:rsidR="008302B9" w:rsidRDefault="008302B9" w:rsidP="00E422D0">
      <w:pPr>
        <w:spacing w:line="360" w:lineRule="auto"/>
      </w:pPr>
      <w:r w:rsidRPr="00A52F06">
        <w:rPr>
          <w:b/>
          <w:i/>
        </w:rPr>
        <w:t>Proterosuchus fergusi</w:t>
      </w:r>
      <w:r>
        <w:t xml:space="preserve"> Broom, 1903</w:t>
      </w:r>
    </w:p>
    <w:p w14:paraId="09DF3B18" w14:textId="77777777" w:rsidR="008302B9" w:rsidRDefault="008302B9" w:rsidP="00E422D0">
      <w:pPr>
        <w:spacing w:line="360" w:lineRule="auto"/>
      </w:pPr>
      <w:r>
        <w:t>Personal observation (RJB, DJG, JH) and published descriptions. Literature: Broom (1903, 1932, 1946), Haughton (1924), Broili &amp; Schröder (1934), Brink (1955), Hughes (1963), Hoffman (1965), Charig &amp; Reig (1970), Cruickshank (1972), Charig &amp; Sues (1976), Sereno &amp; Arcucci (1990), Sereno (1991), Clark et al. (1993), Juul (1994), Welman &amp; Flemming (1993), Welman (1998), Klembara &amp; Welman (2009), Nesbitt (2011).</w:t>
      </w:r>
    </w:p>
    <w:p w14:paraId="53EAAB16" w14:textId="77777777" w:rsidR="008302B9" w:rsidRDefault="008302B9" w:rsidP="00E422D0">
      <w:pPr>
        <w:spacing w:line="360" w:lineRule="auto"/>
      </w:pPr>
      <w:r>
        <w:br w:type="page"/>
      </w:r>
    </w:p>
    <w:p w14:paraId="6CB23AA3" w14:textId="57248A97" w:rsidR="008302B9" w:rsidRPr="008302B9" w:rsidRDefault="008302B9" w:rsidP="00E422D0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2</w:t>
      </w:r>
      <w:r w:rsidR="00AF1BEA">
        <w:rPr>
          <w:b/>
        </w:rPr>
        <w:t xml:space="preserve">. </w:t>
      </w:r>
      <w:r w:rsidRPr="008302B9">
        <w:rPr>
          <w:b/>
        </w:rPr>
        <w:t xml:space="preserve">MATERIAL OF </w:t>
      </w:r>
      <w:r w:rsidRPr="008302B9">
        <w:rPr>
          <w:b/>
          <w:i/>
        </w:rPr>
        <w:t xml:space="preserve">GARJAINIA MADIBA </w:t>
      </w:r>
      <w:r w:rsidRPr="008302B9">
        <w:rPr>
          <w:b/>
        </w:rPr>
        <w:t>SP. NOV.</w:t>
      </w:r>
    </w:p>
    <w:p w14:paraId="0C8082A4" w14:textId="77777777" w:rsidR="008302B9" w:rsidRDefault="008302B9" w:rsidP="00E422D0">
      <w:pPr>
        <w:spacing w:line="360" w:lineRule="auto"/>
      </w:pPr>
    </w:p>
    <w:p w14:paraId="39209822" w14:textId="5F4C8E48" w:rsidR="008302B9" w:rsidRDefault="008302B9" w:rsidP="00E422D0">
      <w:pPr>
        <w:spacing w:line="360" w:lineRule="auto"/>
      </w:pPr>
      <w:r>
        <w:t xml:space="preserve">All localities are </w:t>
      </w:r>
      <w:r w:rsidR="005527AB">
        <w:t xml:space="preserve">farms </w:t>
      </w:r>
      <w:r>
        <w:t xml:space="preserve">in </w:t>
      </w:r>
      <w:r w:rsidR="005527AB">
        <w:t xml:space="preserve">Thabo Mofutsanyana district municipality, </w:t>
      </w:r>
      <w:r>
        <w:t>Free State province, South Africa</w:t>
      </w:r>
    </w:p>
    <w:p w14:paraId="32791FED" w14:textId="77777777" w:rsidR="008302B9" w:rsidRDefault="008302B9" w:rsidP="00E422D0">
      <w:pPr>
        <w:spacing w:line="360" w:lineRule="auto"/>
      </w:pPr>
    </w:p>
    <w:p w14:paraId="6BCA9D30" w14:textId="77777777" w:rsidR="008302B9" w:rsidRPr="0056055E" w:rsidRDefault="008302B9" w:rsidP="00E422D0">
      <w:pPr>
        <w:spacing w:line="360" w:lineRule="auto"/>
        <w:rPr>
          <w:b/>
        </w:rPr>
      </w:pPr>
      <w:r w:rsidRPr="0056055E">
        <w:rPr>
          <w:b/>
        </w:rPr>
        <w:t>A. Holotype and paratypes</w:t>
      </w:r>
    </w:p>
    <w:p w14:paraId="56FD2F53" w14:textId="77777777" w:rsidR="008302B9" w:rsidRDefault="008302B9" w:rsidP="00E422D0">
      <w:pPr>
        <w:spacing w:line="360" w:lineRule="auto"/>
      </w:pPr>
    </w:p>
    <w:p w14:paraId="4A0D6AC7" w14:textId="497A5207" w:rsidR="008302B9" w:rsidRPr="0056055E" w:rsidRDefault="008302B9" w:rsidP="00E422D0">
      <w:pPr>
        <w:spacing w:line="360" w:lineRule="auto"/>
        <w:rPr>
          <w:i/>
          <w:u w:val="single"/>
        </w:rPr>
      </w:pPr>
      <w:r w:rsidRPr="0056055E">
        <w:rPr>
          <w:i/>
          <w:u w:val="single"/>
        </w:rPr>
        <w:t>Driefontein 11</w:t>
      </w:r>
    </w:p>
    <w:p w14:paraId="7FC63625" w14:textId="7E0D490F" w:rsidR="008302B9" w:rsidRDefault="008302B9" w:rsidP="00E422D0">
      <w:pPr>
        <w:spacing w:line="360" w:lineRule="auto"/>
        <w:ind w:left="567" w:hanging="567"/>
      </w:pPr>
      <w:r>
        <w:t xml:space="preserve">BP/1/5360, assemblage of material including </w:t>
      </w:r>
      <w:r w:rsidR="0057789F">
        <w:t>two</w:t>
      </w:r>
      <w:r w:rsidR="0057789F" w:rsidRPr="008A1F53">
        <w:t xml:space="preserve"> </w:t>
      </w:r>
      <w:r w:rsidRPr="008A1F53">
        <w:t>partial</w:t>
      </w:r>
      <w:r w:rsidRPr="00D6068A">
        <w:t xml:space="preserve"> cervical vertebrae</w:t>
      </w:r>
      <w:r>
        <w:t xml:space="preserve"> (</w:t>
      </w:r>
      <w:r w:rsidR="0057789F">
        <w:t>not figured</w:t>
      </w:r>
      <w:r>
        <w:t>)</w:t>
      </w:r>
      <w:r w:rsidRPr="00D6068A">
        <w:t>, one dorsal centrum</w:t>
      </w:r>
      <w:r>
        <w:t xml:space="preserve"> (not figured)</w:t>
      </w:r>
      <w:r w:rsidR="0057789F">
        <w:t>, partial neural spines (not figured)</w:t>
      </w:r>
      <w:r>
        <w:t>.</w:t>
      </w:r>
      <w:r w:rsidR="0057789F">
        <w:t xml:space="preserve"> </w:t>
      </w:r>
      <w:r w:rsidR="00302D76">
        <w:t>BP/1/5360</w:t>
      </w:r>
      <w:r w:rsidR="0057789F">
        <w:t xml:space="preserve"> previously </w:t>
      </w:r>
      <w:r w:rsidR="00302D76">
        <w:t>included</w:t>
      </w:r>
      <w:r w:rsidR="0057789F">
        <w:t xml:space="preserve"> a larger collection of </w:t>
      </w:r>
      <w:r w:rsidR="00302D76">
        <w:t xml:space="preserve">mostly postcranial </w:t>
      </w:r>
      <w:r w:rsidR="0057789F">
        <w:t>elements that have now been renumbered</w:t>
      </w:r>
      <w:r w:rsidR="00302D76">
        <w:t xml:space="preserve"> (see below)</w:t>
      </w:r>
      <w:r w:rsidR="0057789F">
        <w:t xml:space="preserve">. On our </w:t>
      </w:r>
      <w:r w:rsidR="00302D76">
        <w:t>most recent</w:t>
      </w:r>
      <w:r w:rsidR="0057789F">
        <w:t xml:space="preserve"> inspection (May, 2014) we could not find all of the 5360 material and </w:t>
      </w:r>
      <w:r w:rsidR="00302D76">
        <w:t>it is possible that</w:t>
      </w:r>
      <w:r w:rsidR="0057789F">
        <w:t xml:space="preserve"> some of the axial material</w:t>
      </w:r>
      <w:r w:rsidR="00302D76">
        <w:t xml:space="preserve"> still</w:t>
      </w:r>
      <w:r w:rsidR="0057789F">
        <w:t xml:space="preserve"> listed here</w:t>
      </w:r>
      <w:r w:rsidR="00302D76">
        <w:t xml:space="preserve"> under BP/1/5360</w:t>
      </w:r>
      <w:r w:rsidR="0057789F">
        <w:t xml:space="preserve"> might also have been renumbered.</w:t>
      </w:r>
    </w:p>
    <w:p w14:paraId="7218322F" w14:textId="77777777" w:rsidR="008302B9" w:rsidRDefault="008302B9" w:rsidP="00E422D0">
      <w:pPr>
        <w:spacing w:line="360" w:lineRule="auto"/>
        <w:ind w:left="567" w:hanging="567"/>
      </w:pPr>
      <w:r>
        <w:t>BP/1/5760 (holotype, Figs. 5-7, 18), Right postorbital, postfrontal, and partial frontal; ventral end of left postorbital, left jugal; right paroccipital process with partial supraoccipital and parts of right prootic in articulation; partial rib; at least four unidentified fragments.</w:t>
      </w:r>
      <w:r w:rsidRPr="00D02EE8">
        <w:t xml:space="preserve"> </w:t>
      </w:r>
    </w:p>
    <w:p w14:paraId="254A21F2" w14:textId="77777777" w:rsidR="008302B9" w:rsidRDefault="008302B9" w:rsidP="00E422D0">
      <w:pPr>
        <w:spacing w:line="360" w:lineRule="auto"/>
      </w:pPr>
      <w:r>
        <w:t xml:space="preserve">BP/1/5760a, partial left premaxilla (Fig. 8A-C). </w:t>
      </w:r>
    </w:p>
    <w:p w14:paraId="280517E8" w14:textId="77777777" w:rsidR="002F1DED" w:rsidRDefault="002F1DED" w:rsidP="00E422D0">
      <w:pPr>
        <w:spacing w:line="360" w:lineRule="auto"/>
      </w:pPr>
      <w:r>
        <w:t>BP/1/5760b, partial anterior cervical vertebra (not figured)</w:t>
      </w:r>
    </w:p>
    <w:p w14:paraId="6672F4B3" w14:textId="77777777" w:rsidR="008302B9" w:rsidRDefault="008302B9" w:rsidP="00E422D0">
      <w:pPr>
        <w:spacing w:line="360" w:lineRule="auto"/>
      </w:pPr>
      <w:r>
        <w:t>BP/1/5763b, right articular and posterior part of surangular (Fig. 16H-K).</w:t>
      </w:r>
    </w:p>
    <w:p w14:paraId="63225390" w14:textId="77777777" w:rsidR="008302B9" w:rsidRDefault="008302B9" w:rsidP="00E422D0">
      <w:pPr>
        <w:spacing w:line="360" w:lineRule="auto"/>
      </w:pPr>
      <w:r>
        <w:t xml:space="preserve">BP/1/5767, right femur (Fig. 28A-D). </w:t>
      </w:r>
    </w:p>
    <w:p w14:paraId="36ECA1AA" w14:textId="77777777" w:rsidR="008302B9" w:rsidRDefault="008302B9" w:rsidP="00E422D0">
      <w:pPr>
        <w:spacing w:line="360" w:lineRule="auto"/>
      </w:pPr>
      <w:r>
        <w:t xml:space="preserve">BP/1/5769, three fused caudal vertebrae (Fig. 20I). </w:t>
      </w:r>
    </w:p>
    <w:p w14:paraId="2F02D53E" w14:textId="77777777" w:rsidR="008302B9" w:rsidRDefault="008302B9" w:rsidP="00E422D0">
      <w:pPr>
        <w:spacing w:line="360" w:lineRule="auto"/>
      </w:pPr>
      <w:r>
        <w:t xml:space="preserve">BP/1/6232a, proximal right femur (Fig. 28E-G). </w:t>
      </w:r>
    </w:p>
    <w:p w14:paraId="1ABB873D" w14:textId="77777777" w:rsidR="008302B9" w:rsidRDefault="008302B9" w:rsidP="00E422D0">
      <w:pPr>
        <w:spacing w:line="360" w:lineRule="auto"/>
      </w:pPr>
      <w:r>
        <w:t xml:space="preserve">BP/1/6232b, left articular and surangular. </w:t>
      </w:r>
    </w:p>
    <w:p w14:paraId="273FEF3A" w14:textId="77777777" w:rsidR="008302B9" w:rsidRDefault="008302B9" w:rsidP="00E422D0">
      <w:pPr>
        <w:spacing w:line="360" w:lineRule="auto"/>
      </w:pPr>
      <w:r>
        <w:t>BP/1/6232c, angular (Fig. 16F-G).</w:t>
      </w:r>
    </w:p>
    <w:p w14:paraId="5AC94329" w14:textId="77777777" w:rsidR="008302B9" w:rsidRDefault="008302B9" w:rsidP="00E422D0">
      <w:pPr>
        <w:spacing w:line="360" w:lineRule="auto"/>
      </w:pPr>
      <w:r>
        <w:t xml:space="preserve">BP/1/6232d, partial right quadrate (Fig. 12J-K). </w:t>
      </w:r>
    </w:p>
    <w:p w14:paraId="7622537C" w14:textId="77777777" w:rsidR="008302B9" w:rsidRDefault="008302B9" w:rsidP="00E422D0">
      <w:pPr>
        <w:spacing w:line="360" w:lineRule="auto"/>
      </w:pPr>
      <w:r>
        <w:t>BP/1/6232e, partial left quadrate (not figured).</w:t>
      </w:r>
    </w:p>
    <w:p w14:paraId="1DE9A2DA" w14:textId="77777777" w:rsidR="008302B9" w:rsidRDefault="008302B9" w:rsidP="00E422D0">
      <w:pPr>
        <w:spacing w:line="360" w:lineRule="auto"/>
      </w:pPr>
      <w:r>
        <w:t xml:space="preserve">BP/1/6232f, partial left quadrate (not figured). </w:t>
      </w:r>
    </w:p>
    <w:p w14:paraId="271940C4" w14:textId="77777777" w:rsidR="008302B9" w:rsidRDefault="008302B9" w:rsidP="00E422D0">
      <w:pPr>
        <w:spacing w:line="360" w:lineRule="auto"/>
      </w:pPr>
      <w:r>
        <w:t xml:space="preserve">BP/1/6232g, isolated right jugal boss (not figured). </w:t>
      </w:r>
    </w:p>
    <w:p w14:paraId="0ED66231" w14:textId="77777777" w:rsidR="008302B9" w:rsidRDefault="008302B9" w:rsidP="00E422D0">
      <w:pPr>
        <w:spacing w:line="360" w:lineRule="auto"/>
      </w:pPr>
      <w:r>
        <w:t>BP/1/6232h, isolated right jugal boss (Fig. 11I).</w:t>
      </w:r>
    </w:p>
    <w:p w14:paraId="5181B41D" w14:textId="77777777" w:rsidR="008302B9" w:rsidRDefault="008302B9" w:rsidP="00E422D0">
      <w:pPr>
        <w:spacing w:line="360" w:lineRule="auto"/>
      </w:pPr>
      <w:r>
        <w:t xml:space="preserve">BP/1/6232i, isolated left jugal boss (Fig. 11J). </w:t>
      </w:r>
    </w:p>
    <w:p w14:paraId="77E78CDB" w14:textId="5EB8B0CB" w:rsidR="008302B9" w:rsidRDefault="008302B9" w:rsidP="00E422D0">
      <w:pPr>
        <w:spacing w:line="360" w:lineRule="auto"/>
      </w:pPr>
      <w:r w:rsidRPr="00603557">
        <w:t>BP/1/6232</w:t>
      </w:r>
      <w:r>
        <w:t>j</w:t>
      </w:r>
      <w:r w:rsidRPr="00603557">
        <w:t>, partial right femur</w:t>
      </w:r>
      <w:r>
        <w:t xml:space="preserve"> (</w:t>
      </w:r>
      <w:r w:rsidR="0011776C">
        <w:t>Fig</w:t>
      </w:r>
      <w:r w:rsidR="00AF1BEA">
        <w:t>s</w:t>
      </w:r>
      <w:r w:rsidR="0011776C">
        <w:t xml:space="preserve">. </w:t>
      </w:r>
      <w:r w:rsidR="00AF1BEA">
        <w:t>30D, 31E, F</w:t>
      </w:r>
      <w:r>
        <w:t>)</w:t>
      </w:r>
      <w:r w:rsidRPr="00603557">
        <w:t>.</w:t>
      </w:r>
    </w:p>
    <w:p w14:paraId="0913A2FA" w14:textId="77777777" w:rsidR="008302B9" w:rsidRDefault="008302B9" w:rsidP="00E422D0">
      <w:pPr>
        <w:spacing w:line="360" w:lineRule="auto"/>
      </w:pPr>
      <w:r>
        <w:t xml:space="preserve">BP/1/6232k, partial right dentary (not figured). </w:t>
      </w:r>
    </w:p>
    <w:p w14:paraId="515FF635" w14:textId="77777777" w:rsidR="008302B9" w:rsidRDefault="008302B9" w:rsidP="00E422D0">
      <w:pPr>
        <w:spacing w:line="360" w:lineRule="auto"/>
      </w:pPr>
      <w:r>
        <w:t>BP/1/6232l, partial left premaxilla (Fig. 8H-I).</w:t>
      </w:r>
    </w:p>
    <w:p w14:paraId="69754198" w14:textId="77777777" w:rsidR="008302B9" w:rsidRDefault="008302B9" w:rsidP="00E422D0">
      <w:pPr>
        <w:spacing w:line="360" w:lineRule="auto"/>
      </w:pPr>
      <w:r>
        <w:t>BP/1/6232m, partial right maxilla (Fig. 10D-F).</w:t>
      </w:r>
    </w:p>
    <w:p w14:paraId="5262451A" w14:textId="77777777" w:rsidR="008302B9" w:rsidRDefault="008302B9" w:rsidP="00E422D0">
      <w:pPr>
        <w:spacing w:line="360" w:lineRule="auto"/>
      </w:pPr>
      <w:r>
        <w:t>BP/1/6232n, partial right premaxilla (Fig. 8D-G).</w:t>
      </w:r>
    </w:p>
    <w:p w14:paraId="1F01CAF7" w14:textId="77777777" w:rsidR="008302B9" w:rsidRDefault="008302B9" w:rsidP="00E422D0">
      <w:pPr>
        <w:spacing w:line="360" w:lineRule="auto"/>
      </w:pPr>
      <w:r>
        <w:t xml:space="preserve">BP/1/6232o, parabasisphenoid (not figured). </w:t>
      </w:r>
    </w:p>
    <w:p w14:paraId="22D43B60" w14:textId="77777777" w:rsidR="008302B9" w:rsidRPr="00F342D8" w:rsidRDefault="008302B9" w:rsidP="00E422D0">
      <w:pPr>
        <w:spacing w:line="360" w:lineRule="auto"/>
      </w:pPr>
      <w:r w:rsidRPr="00F342D8">
        <w:t>BP/1/6232</w:t>
      </w:r>
      <w:r>
        <w:t>r</w:t>
      </w:r>
      <w:r w:rsidRPr="00F342D8">
        <w:t xml:space="preserve">, right ulna (Fig. 24A-F). </w:t>
      </w:r>
    </w:p>
    <w:p w14:paraId="42F69CF4" w14:textId="77777777" w:rsidR="008302B9" w:rsidRPr="00F342D8" w:rsidRDefault="008302B9" w:rsidP="00E422D0">
      <w:pPr>
        <w:spacing w:line="360" w:lineRule="auto"/>
      </w:pPr>
      <w:r w:rsidRPr="00F342D8">
        <w:t>BP/1/6232</w:t>
      </w:r>
      <w:r>
        <w:t>v</w:t>
      </w:r>
      <w:r w:rsidRPr="00F342D8">
        <w:t xml:space="preserve">, partial parabasisphenoid (not figured). </w:t>
      </w:r>
    </w:p>
    <w:p w14:paraId="09F016A2" w14:textId="77777777" w:rsidR="008302B9" w:rsidRPr="00F342D8" w:rsidRDefault="008302B9" w:rsidP="00E422D0">
      <w:pPr>
        <w:spacing w:line="360" w:lineRule="auto"/>
      </w:pPr>
      <w:r w:rsidRPr="00F342D8">
        <w:t>BP/1/6232</w:t>
      </w:r>
      <w:r>
        <w:t>w</w:t>
      </w:r>
      <w:r w:rsidRPr="00F342D8">
        <w:t xml:space="preserve">, partial parabasisphenoid (Fig. 15B). </w:t>
      </w:r>
    </w:p>
    <w:p w14:paraId="5AA0FE18" w14:textId="77777777" w:rsidR="008302B9" w:rsidRPr="00F342D8" w:rsidRDefault="008302B9" w:rsidP="00E422D0">
      <w:pPr>
        <w:spacing w:line="360" w:lineRule="auto"/>
      </w:pPr>
      <w:r w:rsidRPr="00F342D8">
        <w:t>BP/1/6232</w:t>
      </w:r>
      <w:r>
        <w:t>x</w:t>
      </w:r>
      <w:r w:rsidRPr="00F342D8">
        <w:t xml:space="preserve">, partial parabasisphenoid (not figured). </w:t>
      </w:r>
    </w:p>
    <w:p w14:paraId="6D40D63A" w14:textId="77777777" w:rsidR="008302B9" w:rsidRPr="00F342D8" w:rsidRDefault="008302B9" w:rsidP="00E422D0">
      <w:pPr>
        <w:spacing w:line="360" w:lineRule="auto"/>
      </w:pPr>
      <w:r w:rsidRPr="00F342D8">
        <w:t>BP/1/6232</w:t>
      </w:r>
      <w:r>
        <w:t>y</w:t>
      </w:r>
      <w:r w:rsidRPr="00F342D8">
        <w:t xml:space="preserve">, partial parabasisphenoid (Figs. 13E, 14E). </w:t>
      </w:r>
    </w:p>
    <w:p w14:paraId="6B676468" w14:textId="77777777" w:rsidR="008302B9" w:rsidRPr="00F342D8" w:rsidRDefault="008302B9" w:rsidP="00E422D0">
      <w:pPr>
        <w:spacing w:line="360" w:lineRule="auto"/>
      </w:pPr>
      <w:r w:rsidRPr="00F342D8">
        <w:t>BP/1/6232</w:t>
      </w:r>
      <w:r>
        <w:t>z</w:t>
      </w:r>
      <w:r w:rsidRPr="00F342D8">
        <w:t xml:space="preserve">, base of paroccipital process (not figured). </w:t>
      </w:r>
    </w:p>
    <w:p w14:paraId="7883D500" w14:textId="77777777" w:rsidR="008302B9" w:rsidRPr="00F342D8" w:rsidRDefault="008302B9" w:rsidP="00E422D0">
      <w:pPr>
        <w:spacing w:line="360" w:lineRule="auto"/>
      </w:pPr>
      <w:r w:rsidRPr="00F342D8">
        <w:t>BP/1/6232</w:t>
      </w:r>
      <w:r>
        <w:t>aa</w:t>
      </w:r>
      <w:r w:rsidRPr="00F342D8">
        <w:t xml:space="preserve">, basioccipital (not figured). </w:t>
      </w:r>
    </w:p>
    <w:p w14:paraId="748F5E81" w14:textId="77777777" w:rsidR="008302B9" w:rsidRDefault="008302B9" w:rsidP="00E422D0">
      <w:pPr>
        <w:spacing w:line="360" w:lineRule="auto"/>
      </w:pPr>
      <w:r>
        <w:t xml:space="preserve">BP/1/6232ac, caudal vertebra (Fig. 20C-D). </w:t>
      </w:r>
    </w:p>
    <w:p w14:paraId="3B295E4B" w14:textId="77777777" w:rsidR="008302B9" w:rsidRDefault="008302B9" w:rsidP="00E422D0">
      <w:pPr>
        <w:spacing w:line="360" w:lineRule="auto"/>
      </w:pPr>
      <w:r>
        <w:t>BP/1/6232ad, partial left postorbital (not figured).</w:t>
      </w:r>
    </w:p>
    <w:p w14:paraId="3D133E96" w14:textId="77777777" w:rsidR="008302B9" w:rsidRDefault="008302B9" w:rsidP="00E422D0">
      <w:pPr>
        <w:spacing w:line="360" w:lineRule="auto"/>
      </w:pPr>
      <w:r>
        <w:t xml:space="preserve">BP/1/6232ae, cervical vertebra (Fig. 17J). </w:t>
      </w:r>
    </w:p>
    <w:p w14:paraId="2654C414" w14:textId="77777777" w:rsidR="008302B9" w:rsidRDefault="008302B9" w:rsidP="00E422D0">
      <w:pPr>
        <w:spacing w:line="360" w:lineRule="auto"/>
      </w:pPr>
      <w:r>
        <w:t xml:space="preserve">BP/1/6232ag, partial left postorbital (Fig. 11H). </w:t>
      </w:r>
    </w:p>
    <w:p w14:paraId="1CF306F7" w14:textId="77777777" w:rsidR="008302B9" w:rsidRDefault="008302B9" w:rsidP="00E422D0">
      <w:pPr>
        <w:spacing w:line="360" w:lineRule="auto"/>
      </w:pPr>
      <w:r>
        <w:t xml:space="preserve">BP/1/6232ai, cervical vertebra (not figured). </w:t>
      </w:r>
    </w:p>
    <w:p w14:paraId="325EE116" w14:textId="77777777" w:rsidR="008302B9" w:rsidRDefault="008302B9" w:rsidP="00E422D0">
      <w:pPr>
        <w:spacing w:line="360" w:lineRule="auto"/>
      </w:pPr>
      <w:r>
        <w:t xml:space="preserve">BP/1/6232aj, anterior dorsal vertebra (Fig. 18I-J). </w:t>
      </w:r>
    </w:p>
    <w:p w14:paraId="7CEDDB09" w14:textId="77777777" w:rsidR="008302B9" w:rsidRDefault="008302B9" w:rsidP="00E422D0">
      <w:pPr>
        <w:spacing w:line="360" w:lineRule="auto"/>
      </w:pPr>
      <w:r>
        <w:t xml:space="preserve">BP/1/6232ak, dorsal vertebra (Fig. 18F-H). </w:t>
      </w:r>
    </w:p>
    <w:p w14:paraId="4BF8E480" w14:textId="77777777" w:rsidR="008302B9" w:rsidRDefault="008302B9" w:rsidP="00E422D0">
      <w:pPr>
        <w:spacing w:line="360" w:lineRule="auto"/>
      </w:pPr>
      <w:r>
        <w:t>BP/1/6232al, cervical vertebra (not figured).</w:t>
      </w:r>
    </w:p>
    <w:p w14:paraId="2662E2A3" w14:textId="77777777" w:rsidR="008302B9" w:rsidRPr="009F3C63" w:rsidRDefault="008302B9" w:rsidP="00E422D0">
      <w:pPr>
        <w:spacing w:line="360" w:lineRule="auto"/>
      </w:pPr>
      <w:r w:rsidRPr="009F3C63">
        <w:t>BP/1/6232</w:t>
      </w:r>
      <w:r>
        <w:t>am</w:t>
      </w:r>
      <w:r w:rsidRPr="009F3C63">
        <w:t xml:space="preserve">, anterior dorsal vertebra (not figured). </w:t>
      </w:r>
    </w:p>
    <w:p w14:paraId="3A9D3C6A" w14:textId="77777777" w:rsidR="008302B9" w:rsidRDefault="008302B9" w:rsidP="00E422D0">
      <w:pPr>
        <w:spacing w:line="360" w:lineRule="auto"/>
      </w:pPr>
      <w:r>
        <w:t xml:space="preserve">BP/1/6734, right jugal boss (not figured). </w:t>
      </w:r>
    </w:p>
    <w:p w14:paraId="3D238700" w14:textId="77777777" w:rsidR="008302B9" w:rsidRDefault="008302B9" w:rsidP="00E422D0">
      <w:pPr>
        <w:spacing w:line="360" w:lineRule="auto"/>
      </w:pPr>
      <w:r>
        <w:t>BP/1/6735, right quadratojugal (Fig. 13D-E).</w:t>
      </w:r>
    </w:p>
    <w:p w14:paraId="736B0568" w14:textId="6BBB64E2" w:rsidR="008A1F53" w:rsidRDefault="008A1F53" w:rsidP="00E422D0">
      <w:pPr>
        <w:spacing w:line="360" w:lineRule="auto"/>
      </w:pPr>
      <w:r>
        <w:t>BP/1/6738, partial first sacral vertebra and rib (not figured)</w:t>
      </w:r>
    </w:p>
    <w:p w14:paraId="16FED256" w14:textId="2AC11990" w:rsidR="008302B9" w:rsidRDefault="008302B9" w:rsidP="00E422D0">
      <w:pPr>
        <w:spacing w:line="360" w:lineRule="auto"/>
      </w:pPr>
      <w:r>
        <w:t>BP/1/6791, partial left postorbital and partial ?articular (</w:t>
      </w:r>
      <w:r w:rsidR="008A1F53">
        <w:t>not figured</w:t>
      </w:r>
      <w:r>
        <w:t>)..</w:t>
      </w:r>
    </w:p>
    <w:p w14:paraId="48D7DDB8" w14:textId="71291FF4" w:rsidR="008302B9" w:rsidRDefault="008302B9" w:rsidP="00E422D0">
      <w:pPr>
        <w:spacing w:line="360" w:lineRule="auto"/>
      </w:pPr>
      <w:r>
        <w:t>BP/1/7132, right postorbital, partial rib (</w:t>
      </w:r>
      <w:r w:rsidR="008A1F53">
        <w:t>not figured</w:t>
      </w:r>
      <w:r>
        <w:t>).</w:t>
      </w:r>
    </w:p>
    <w:p w14:paraId="1C61C9B1" w14:textId="77777777" w:rsidR="008302B9" w:rsidRDefault="008302B9" w:rsidP="00E422D0">
      <w:pPr>
        <w:spacing w:line="360" w:lineRule="auto"/>
      </w:pPr>
      <w:r>
        <w:t xml:space="preserve">BP/1/7133, partial left postorbital (not figured). </w:t>
      </w:r>
    </w:p>
    <w:p w14:paraId="6E8349B7" w14:textId="77777777" w:rsidR="008302B9" w:rsidRDefault="008302B9" w:rsidP="00E422D0">
      <w:pPr>
        <w:spacing w:line="360" w:lineRule="auto"/>
      </w:pPr>
      <w:r>
        <w:t xml:space="preserve">BP/1/7135, dorsal vertebra (Fig. 18D-E). </w:t>
      </w:r>
    </w:p>
    <w:p w14:paraId="3DAFD715" w14:textId="77777777" w:rsidR="008302B9" w:rsidRDefault="008302B9" w:rsidP="00E422D0">
      <w:pPr>
        <w:spacing w:line="360" w:lineRule="auto"/>
      </w:pPr>
      <w:r>
        <w:t xml:space="preserve">BP/1/7152, right scapula (Fig. 21A-B). </w:t>
      </w:r>
    </w:p>
    <w:p w14:paraId="1DDB2629" w14:textId="77777777" w:rsidR="008302B9" w:rsidRDefault="008302B9" w:rsidP="00E422D0">
      <w:pPr>
        <w:spacing w:line="360" w:lineRule="auto"/>
      </w:pPr>
      <w:r>
        <w:t xml:space="preserve">BP/1/7153, anterior right dentary (Fig. 16E), tooth, articular + partial surangular (not figured). </w:t>
      </w:r>
    </w:p>
    <w:p w14:paraId="38DC39A8" w14:textId="2D1ED6CF" w:rsidR="00912618" w:rsidRDefault="00912618" w:rsidP="00E422D0">
      <w:pPr>
        <w:spacing w:line="360" w:lineRule="auto"/>
      </w:pPr>
      <w:r>
        <w:t xml:space="preserve">BP/1/7325, </w:t>
      </w:r>
      <w:r w:rsidRPr="00D6068A">
        <w:t>pr</w:t>
      </w:r>
      <w:r>
        <w:t>oximal radius (Fig. 24G-I). Previously part of BP/1/5360.</w:t>
      </w:r>
    </w:p>
    <w:p w14:paraId="721DC920" w14:textId="25C77FAF" w:rsidR="002C6994" w:rsidRDefault="002C6994" w:rsidP="00E422D0">
      <w:pPr>
        <w:spacing w:line="360" w:lineRule="auto"/>
      </w:pPr>
      <w:r>
        <w:t>BP/1/7326, posterior fragment of right surangular and articular (not figured)</w:t>
      </w:r>
      <w:r w:rsidR="00912618">
        <w:t>.</w:t>
      </w:r>
    </w:p>
    <w:p w14:paraId="0F267902" w14:textId="6E634EC2" w:rsidR="002C6994" w:rsidRDefault="002C6994" w:rsidP="00E422D0">
      <w:pPr>
        <w:spacing w:line="360" w:lineRule="auto"/>
      </w:pPr>
      <w:r>
        <w:t>BP/1/7327, isolated</w:t>
      </w:r>
      <w:r w:rsidR="00476018">
        <w:t xml:space="preserve"> partial</w:t>
      </w:r>
      <w:r>
        <w:t xml:space="preserve"> </w:t>
      </w:r>
      <w:r w:rsidR="00476018">
        <w:t xml:space="preserve">cervical </w:t>
      </w:r>
      <w:r>
        <w:t>vertebra (not figured)</w:t>
      </w:r>
      <w:r w:rsidR="00912618">
        <w:t>.</w:t>
      </w:r>
    </w:p>
    <w:p w14:paraId="52D65407" w14:textId="28537BF7" w:rsidR="00912618" w:rsidRDefault="00912618" w:rsidP="00E422D0">
      <w:pPr>
        <w:spacing w:line="360" w:lineRule="auto"/>
      </w:pPr>
      <w:r>
        <w:t>BP/1/7328, proximal right pubis (Fig. 25C-E). Previously part of BP/1/5360.</w:t>
      </w:r>
    </w:p>
    <w:p w14:paraId="7B53AB16" w14:textId="75F527A6" w:rsidR="00ED7E50" w:rsidRDefault="008A1F53" w:rsidP="00E422D0">
      <w:pPr>
        <w:spacing w:line="360" w:lineRule="auto"/>
      </w:pPr>
      <w:r>
        <w:t>BP/1/7329, mid/</w:t>
      </w:r>
      <w:r w:rsidR="00ED7E50">
        <w:t>posterior caudal centrum (not figured)</w:t>
      </w:r>
      <w:r w:rsidR="00912618">
        <w:t>.</w:t>
      </w:r>
    </w:p>
    <w:p w14:paraId="661C49AD" w14:textId="77777777" w:rsidR="003435D4" w:rsidRDefault="00912618" w:rsidP="003435D4">
      <w:pPr>
        <w:spacing w:line="360" w:lineRule="auto"/>
        <w:ind w:left="567" w:hanging="567"/>
      </w:pPr>
      <w:r>
        <w:t xml:space="preserve">BP/1/7330, fragment of </w:t>
      </w:r>
      <w:r w:rsidR="003435D4">
        <w:t xml:space="preserve">midshaft of long bone (not figured). Previously part of BP/1/5360. </w:t>
      </w:r>
    </w:p>
    <w:p w14:paraId="71268CD2" w14:textId="75E8904F" w:rsidR="002C6994" w:rsidRDefault="002C6994" w:rsidP="00E422D0">
      <w:pPr>
        <w:spacing w:line="360" w:lineRule="auto"/>
      </w:pPr>
      <w:r>
        <w:t>BP/1/7331, dorsal neural spine (not figured)</w:t>
      </w:r>
      <w:r w:rsidR="00912618">
        <w:t>.</w:t>
      </w:r>
    </w:p>
    <w:p w14:paraId="739BBB0C" w14:textId="77777777" w:rsidR="003435D4" w:rsidRDefault="003435D4" w:rsidP="003435D4">
      <w:pPr>
        <w:spacing w:line="360" w:lineRule="auto"/>
        <w:ind w:left="567" w:hanging="567"/>
      </w:pPr>
      <w:r>
        <w:t xml:space="preserve">BP/1/7333, </w:t>
      </w:r>
      <w:r w:rsidRPr="00D6068A">
        <w:t>acetabular and postacetabular regions of lef</w:t>
      </w:r>
      <w:r>
        <w:t xml:space="preserve">t ilium (Fig. 25D-F). Previously part of BP/1/5360. </w:t>
      </w:r>
    </w:p>
    <w:p w14:paraId="694AD09F" w14:textId="77777777" w:rsidR="0057789F" w:rsidRDefault="008A1F53" w:rsidP="0057789F">
      <w:pPr>
        <w:spacing w:line="360" w:lineRule="auto"/>
        <w:ind w:left="567" w:hanging="567"/>
      </w:pPr>
      <w:r>
        <w:t>BP/1/7334, mid/posterior caudal vertebra (Fig. 20J)</w:t>
      </w:r>
      <w:r w:rsidR="00912618">
        <w:t>.</w:t>
      </w:r>
      <w:r w:rsidR="0057789F">
        <w:t xml:space="preserve"> Previously part of BP/1/5360. </w:t>
      </w:r>
    </w:p>
    <w:p w14:paraId="018BC1F3" w14:textId="77777777" w:rsidR="0057789F" w:rsidRDefault="008A1F53" w:rsidP="0057789F">
      <w:pPr>
        <w:spacing w:line="360" w:lineRule="auto"/>
        <w:ind w:left="567" w:hanging="567"/>
      </w:pPr>
      <w:r>
        <w:t>BP/1/7335, anterior caudal vertebra (Fig. 20E-H)</w:t>
      </w:r>
      <w:r w:rsidR="00912618">
        <w:t>.</w:t>
      </w:r>
      <w:r w:rsidR="0057789F">
        <w:t xml:space="preserve"> Previously part of BP/1/5360. </w:t>
      </w:r>
    </w:p>
    <w:p w14:paraId="2F02CF13" w14:textId="5E4930A6" w:rsidR="00912618" w:rsidRDefault="00912618" w:rsidP="00E422D0">
      <w:pPr>
        <w:spacing w:line="360" w:lineRule="auto"/>
      </w:pPr>
      <w:r>
        <w:t xml:space="preserve">BP/1/7336, </w:t>
      </w:r>
      <w:r w:rsidRPr="00D6068A">
        <w:t>comple</w:t>
      </w:r>
      <w:r>
        <w:t>te right humerus (Fig. 23A-D). Previously part of BP/1/5360.</w:t>
      </w:r>
    </w:p>
    <w:p w14:paraId="552D3E42" w14:textId="41B74E40" w:rsidR="00912618" w:rsidRDefault="00912618" w:rsidP="00E422D0">
      <w:pPr>
        <w:spacing w:line="360" w:lineRule="auto"/>
      </w:pPr>
      <w:r>
        <w:t>BP/1/7337, p</w:t>
      </w:r>
      <w:r w:rsidRPr="00D6068A">
        <w:t>artial left postorbital</w:t>
      </w:r>
      <w:r>
        <w:t xml:space="preserve"> (not figured). Previously part of BP/1/5360.</w:t>
      </w:r>
    </w:p>
    <w:p w14:paraId="0653ACF0" w14:textId="77777777" w:rsidR="00CD4515" w:rsidRDefault="00CD4515" w:rsidP="00CD4515">
      <w:pPr>
        <w:spacing w:line="360" w:lineRule="auto"/>
        <w:ind w:left="567" w:hanging="567"/>
      </w:pPr>
      <w:r>
        <w:t xml:space="preserve">BP/1/7338, incomplete posterior cervical vertebra (Fig. 17G-I). Previously part of BP/1/5360. </w:t>
      </w:r>
    </w:p>
    <w:p w14:paraId="5075C876" w14:textId="1E04E1E7" w:rsidR="002C6994" w:rsidRDefault="002C6994" w:rsidP="00E422D0">
      <w:pPr>
        <w:spacing w:line="360" w:lineRule="auto"/>
      </w:pPr>
      <w:r>
        <w:t>BP/1/7339, cervical neural spine (not figured)</w:t>
      </w:r>
      <w:r w:rsidR="00912618">
        <w:t>.</w:t>
      </w:r>
    </w:p>
    <w:p w14:paraId="28D2D6A7" w14:textId="495536AC" w:rsidR="00CD4515" w:rsidRDefault="00CD4515" w:rsidP="00E422D0">
      <w:pPr>
        <w:spacing w:line="360" w:lineRule="auto"/>
      </w:pPr>
      <w:r>
        <w:t>BP/1/7341, crushed tibia (Fig. 28M-N). Previously part of BP/1/5360.</w:t>
      </w:r>
    </w:p>
    <w:p w14:paraId="0012F852" w14:textId="3C5B2612" w:rsidR="002C6994" w:rsidRDefault="002C6994" w:rsidP="00E422D0">
      <w:pPr>
        <w:spacing w:line="360" w:lineRule="auto"/>
      </w:pPr>
      <w:r>
        <w:t>BP/1/7342, fragment of dorsal part of braincase (not figured)</w:t>
      </w:r>
      <w:r w:rsidR="00912618">
        <w:t>.</w:t>
      </w:r>
    </w:p>
    <w:p w14:paraId="03C79681" w14:textId="77777777" w:rsidR="003435D4" w:rsidRDefault="002C6994" w:rsidP="003435D4">
      <w:pPr>
        <w:spacing w:line="360" w:lineRule="auto"/>
        <w:ind w:left="567" w:hanging="567"/>
      </w:pPr>
      <w:r>
        <w:t>BP/1/7346, fragmentary neural spine (not figured)</w:t>
      </w:r>
      <w:r w:rsidR="00912618">
        <w:t>.</w:t>
      </w:r>
      <w:r w:rsidR="003435D4">
        <w:t xml:space="preserve"> </w:t>
      </w:r>
    </w:p>
    <w:p w14:paraId="53D77409" w14:textId="77777777" w:rsidR="008302B9" w:rsidRDefault="008302B9" w:rsidP="00E422D0">
      <w:pPr>
        <w:spacing w:line="360" w:lineRule="auto"/>
      </w:pPr>
    </w:p>
    <w:p w14:paraId="0B8B5FA7" w14:textId="659E590F" w:rsidR="008302B9" w:rsidRPr="0056055E" w:rsidRDefault="008302B9" w:rsidP="00E422D0">
      <w:pPr>
        <w:spacing w:line="360" w:lineRule="auto"/>
        <w:rPr>
          <w:i/>
          <w:u w:val="single"/>
        </w:rPr>
      </w:pPr>
      <w:r w:rsidRPr="0056055E">
        <w:rPr>
          <w:i/>
          <w:u w:val="single"/>
        </w:rPr>
        <w:t>Guarriekop 330</w:t>
      </w:r>
    </w:p>
    <w:p w14:paraId="7CE15019" w14:textId="77777777" w:rsidR="008302B9" w:rsidRDefault="008302B9" w:rsidP="00E422D0">
      <w:pPr>
        <w:spacing w:line="360" w:lineRule="auto"/>
        <w:ind w:left="567" w:hanging="567"/>
      </w:pPr>
      <w:r>
        <w:t xml:space="preserve">BP/1/5525, </w:t>
      </w:r>
      <w:r w:rsidRPr="00244D90">
        <w:t>two partial right premaxillae, partial right maxilla</w:t>
      </w:r>
      <w:r>
        <w:t xml:space="preserve"> (Fig. 10A-C)</w:t>
      </w:r>
      <w:r w:rsidRPr="00244D90">
        <w:t>, possible fragment of second right maxilla</w:t>
      </w:r>
      <w:r>
        <w:t xml:space="preserve"> (not figured)</w:t>
      </w:r>
      <w:r w:rsidRPr="00244D90">
        <w:t>, ?dorsal fragment of left jugal</w:t>
      </w:r>
      <w:r>
        <w:t xml:space="preserve"> (not figured)</w:t>
      </w:r>
      <w:r w:rsidRPr="00244D90">
        <w:t xml:space="preserve">, </w:t>
      </w:r>
      <w:r>
        <w:t>fragment of right frontal (Fig. 11D-E), posteroventral part of braincase (</w:t>
      </w:r>
      <w:r w:rsidRPr="00244D90">
        <w:t>basioc</w:t>
      </w:r>
      <w:r>
        <w:t>cipital, parabasisphenoid, exoccipital, opisthotic, prootic) including floor of endocranial cavity (Figs. 13, 14), partial angular (not figured)</w:t>
      </w:r>
      <w:r w:rsidRPr="00244D90">
        <w:t>, partial right quadrate missing midshaft</w:t>
      </w:r>
      <w:r>
        <w:t xml:space="preserve"> (Fig. 12F-I)</w:t>
      </w:r>
      <w:r w:rsidRPr="00244D90">
        <w:t>, two sacral vertebrae</w:t>
      </w:r>
      <w:r>
        <w:t xml:space="preserve"> and ribs (Fig. 19)</w:t>
      </w:r>
      <w:r w:rsidRPr="00244D90">
        <w:t>, many partial vertebrae and neural spines (includes at least 3 cervicals, at least 8 dorsals, at least 4 caudals, and many fragments</w:t>
      </w:r>
      <w:r>
        <w:t>: Figs. 17, 20</w:t>
      </w:r>
      <w:r w:rsidRPr="00244D90">
        <w:t>), nearly complete left ilium</w:t>
      </w:r>
      <w:r>
        <w:t xml:space="preserve"> (Fig. 25A-B)</w:t>
      </w:r>
      <w:r w:rsidRPr="00244D90">
        <w:t>, incomplete left ischium</w:t>
      </w:r>
      <w:r>
        <w:t xml:space="preserve"> (Fig. 27A-B)</w:t>
      </w:r>
      <w:r w:rsidRPr="00244D90">
        <w:t>, partial right ilium</w:t>
      </w:r>
      <w:r>
        <w:t xml:space="preserve"> (Fig. 25C, 26)</w:t>
      </w:r>
      <w:r w:rsidRPr="00244D90">
        <w:t>, fragment of a second right ilium</w:t>
      </w:r>
      <w:r>
        <w:t xml:space="preserve"> (not figured)</w:t>
      </w:r>
      <w:r w:rsidRPr="00244D90">
        <w:t>, nearly complete right ischium</w:t>
      </w:r>
      <w:r>
        <w:t xml:space="preserve"> and</w:t>
      </w:r>
      <w:r w:rsidRPr="00244D90">
        <w:t xml:space="preserve"> proximal right pubis</w:t>
      </w:r>
      <w:r>
        <w:t xml:space="preserve"> (Fig. 26)</w:t>
      </w:r>
      <w:r w:rsidRPr="00244D90">
        <w:t xml:space="preserve">, </w:t>
      </w:r>
      <w:r>
        <w:t>distal left pubis (Fig. 27F)</w:t>
      </w:r>
      <w:r w:rsidRPr="00244D90">
        <w:t>, two distal femora</w:t>
      </w:r>
      <w:r>
        <w:t xml:space="preserve"> (not figured)</w:t>
      </w:r>
      <w:r w:rsidRPr="00244D90">
        <w:t>, proximal left tibia</w:t>
      </w:r>
      <w:r>
        <w:t xml:space="preserve"> (Fig. 28H-J)</w:t>
      </w:r>
      <w:r w:rsidRPr="00244D90">
        <w:t>, distal tibia</w:t>
      </w:r>
      <w:r>
        <w:t xml:space="preserve"> (Fig. 28K-L)</w:t>
      </w:r>
      <w:r w:rsidRPr="00244D90">
        <w:t>, two small distal right femora</w:t>
      </w:r>
      <w:r>
        <w:t xml:space="preserve">. Majority of material is consistent with referral to a single individual, but some duplicate and smaller elements (premaxillae, femora) indicate presence of at least one additional individual. </w:t>
      </w:r>
    </w:p>
    <w:p w14:paraId="00038657" w14:textId="77777777" w:rsidR="008302B9" w:rsidRPr="00625958" w:rsidRDefault="008302B9" w:rsidP="00E422D0">
      <w:pPr>
        <w:spacing w:line="360" w:lineRule="auto"/>
      </w:pPr>
      <w:r w:rsidRPr="00625958">
        <w:t>BP/1/6233</w:t>
      </w:r>
      <w:r>
        <w:t>a</w:t>
      </w:r>
      <w:r w:rsidRPr="00625958">
        <w:t>, shaft of right humerus (not figured).</w:t>
      </w:r>
    </w:p>
    <w:p w14:paraId="22457892" w14:textId="77777777" w:rsidR="008302B9" w:rsidRPr="00AE538F" w:rsidRDefault="008302B9" w:rsidP="00E422D0">
      <w:pPr>
        <w:spacing w:line="360" w:lineRule="auto"/>
      </w:pPr>
      <w:r w:rsidRPr="00AE538F">
        <w:t>BP/1/6233</w:t>
      </w:r>
      <w:r>
        <w:t>b</w:t>
      </w:r>
      <w:r w:rsidRPr="00AE538F">
        <w:t>, dorsal vertebra (Fig. 18A-C).</w:t>
      </w:r>
    </w:p>
    <w:p w14:paraId="5E2F3F06" w14:textId="77777777" w:rsidR="008302B9" w:rsidRDefault="008302B9" w:rsidP="00E422D0">
      <w:pPr>
        <w:spacing w:line="360" w:lineRule="auto"/>
        <w:ind w:left="567" w:hanging="567"/>
      </w:pPr>
      <w:r>
        <w:t>BP/1/7138, poorly preserved and/or unprepared material, including</w:t>
      </w:r>
      <w:r w:rsidRPr="004D34D3">
        <w:t xml:space="preserve"> several vertebrae, sacral rib</w:t>
      </w:r>
      <w:r>
        <w:t xml:space="preserve">, </w:t>
      </w:r>
      <w:r w:rsidRPr="004D34D3">
        <w:t>partial left postorbital, right premaxilla</w:t>
      </w:r>
      <w:r>
        <w:t xml:space="preserve"> (not figured)</w:t>
      </w:r>
      <w:r w:rsidRPr="004D34D3">
        <w:t xml:space="preserve">, </w:t>
      </w:r>
      <w:r>
        <w:t xml:space="preserve">and </w:t>
      </w:r>
      <w:r w:rsidRPr="004D34D3">
        <w:t>fragmentary maxillae</w:t>
      </w:r>
      <w:r>
        <w:t xml:space="preserve"> (Fig. 10G-H).</w:t>
      </w:r>
    </w:p>
    <w:p w14:paraId="641EB2C6" w14:textId="01EECE88" w:rsidR="00BB205C" w:rsidRDefault="00BB205C" w:rsidP="00BB205C">
      <w:pPr>
        <w:spacing w:line="360" w:lineRule="auto"/>
        <w:ind w:left="567" w:hanging="567"/>
      </w:pPr>
      <w:r w:rsidRPr="00CF3C67">
        <w:t>BP/1/</w:t>
      </w:r>
      <w:r>
        <w:t>7342</w:t>
      </w:r>
      <w:r w:rsidRPr="00CF3C67">
        <w:t>, part of roof of endocranial cavity and proximal end of left paroccipital process</w:t>
      </w:r>
      <w:r>
        <w:t xml:space="preserve"> (Fig. 15A)</w:t>
      </w:r>
      <w:r w:rsidRPr="00CF3C67">
        <w:t>.</w:t>
      </w:r>
      <w:r>
        <w:t xml:space="preserve"> </w:t>
      </w:r>
      <w:r w:rsidR="008E2C09">
        <w:t>Previously numbered BP/1/5525a.</w:t>
      </w:r>
    </w:p>
    <w:p w14:paraId="774318E3" w14:textId="77777777" w:rsidR="00BB205C" w:rsidRDefault="00BB205C" w:rsidP="00E422D0">
      <w:pPr>
        <w:spacing w:line="360" w:lineRule="auto"/>
        <w:ind w:left="567" w:hanging="567"/>
      </w:pPr>
    </w:p>
    <w:p w14:paraId="5591A381" w14:textId="77777777" w:rsidR="008302B9" w:rsidRDefault="008302B9" w:rsidP="00E422D0">
      <w:pPr>
        <w:spacing w:line="360" w:lineRule="auto"/>
      </w:pPr>
    </w:p>
    <w:p w14:paraId="4F3A779C" w14:textId="1349670D" w:rsidR="008302B9" w:rsidRPr="0056055E" w:rsidRDefault="008302B9" w:rsidP="00E422D0">
      <w:pPr>
        <w:spacing w:line="360" w:lineRule="auto"/>
        <w:rPr>
          <w:i/>
          <w:u w:val="single"/>
        </w:rPr>
      </w:pPr>
      <w:r w:rsidRPr="0056055E">
        <w:rPr>
          <w:i/>
          <w:u w:val="single"/>
        </w:rPr>
        <w:t xml:space="preserve">Fraaiuitsicht/Bosrand 12 </w:t>
      </w:r>
    </w:p>
    <w:p w14:paraId="110B7D28" w14:textId="77777777" w:rsidR="008302B9" w:rsidRDefault="008302B9" w:rsidP="00E422D0">
      <w:pPr>
        <w:spacing w:line="360" w:lineRule="auto"/>
      </w:pPr>
      <w:r>
        <w:t>BP/1/6226a, partial right prefrontal (Fig. 11A-C).</w:t>
      </w:r>
    </w:p>
    <w:p w14:paraId="00CD2713" w14:textId="77777777" w:rsidR="008302B9" w:rsidRDefault="008302B9" w:rsidP="00E422D0">
      <w:pPr>
        <w:spacing w:line="360" w:lineRule="auto"/>
      </w:pPr>
      <w:r>
        <w:t xml:space="preserve">BP/1/6226b, right jugal boss (not figured). </w:t>
      </w:r>
    </w:p>
    <w:p w14:paraId="5960B893" w14:textId="77777777" w:rsidR="008302B9" w:rsidRDefault="008302B9" w:rsidP="00E422D0">
      <w:pPr>
        <w:spacing w:line="360" w:lineRule="auto"/>
      </w:pPr>
    </w:p>
    <w:p w14:paraId="6E95D3D7" w14:textId="020308CF" w:rsidR="008302B9" w:rsidRPr="0056055E" w:rsidRDefault="008302B9" w:rsidP="00E422D0">
      <w:pPr>
        <w:spacing w:line="360" w:lineRule="auto"/>
        <w:rPr>
          <w:i/>
          <w:u w:val="single"/>
        </w:rPr>
      </w:pPr>
      <w:r w:rsidRPr="0056055E">
        <w:rPr>
          <w:i/>
          <w:u w:val="single"/>
        </w:rPr>
        <w:t xml:space="preserve">Platkop </w:t>
      </w:r>
    </w:p>
    <w:p w14:paraId="04ECCEC1" w14:textId="77777777" w:rsidR="008302B9" w:rsidRPr="00CF3C67" w:rsidRDefault="008302B9" w:rsidP="00E422D0">
      <w:pPr>
        <w:spacing w:line="360" w:lineRule="auto"/>
      </w:pPr>
      <w:r w:rsidRPr="00CF3C67">
        <w:t>BP/1/7215, left quadratojugal</w:t>
      </w:r>
      <w:r>
        <w:t xml:space="preserve"> (Fig. 12A-C)</w:t>
      </w:r>
      <w:r w:rsidRPr="00CF3C67">
        <w:t xml:space="preserve">. </w:t>
      </w:r>
    </w:p>
    <w:p w14:paraId="0BC4681B" w14:textId="77777777" w:rsidR="008302B9" w:rsidRDefault="008302B9" w:rsidP="00E422D0">
      <w:pPr>
        <w:spacing w:line="360" w:lineRule="auto"/>
      </w:pPr>
    </w:p>
    <w:p w14:paraId="08DA8ACF" w14:textId="432E612A" w:rsidR="008302B9" w:rsidRPr="0056055E" w:rsidRDefault="008302B9" w:rsidP="00E422D0">
      <w:pPr>
        <w:spacing w:line="360" w:lineRule="auto"/>
        <w:rPr>
          <w:i/>
          <w:u w:val="single"/>
        </w:rPr>
      </w:pPr>
      <w:r w:rsidRPr="0056055E">
        <w:rPr>
          <w:i/>
          <w:u w:val="single"/>
        </w:rPr>
        <w:t>Eerste Geuluk</w:t>
      </w:r>
    </w:p>
    <w:p w14:paraId="430BE71D" w14:textId="77777777" w:rsidR="008302B9" w:rsidRPr="00603557" w:rsidRDefault="008302B9" w:rsidP="00E422D0">
      <w:pPr>
        <w:spacing w:line="360" w:lineRule="auto"/>
      </w:pPr>
      <w:r w:rsidRPr="00603557">
        <w:t>NMQR 3049, partial right dentary; posterior ends of left and right mandibles</w:t>
      </w:r>
      <w:r>
        <w:t xml:space="preserve"> (not figured)</w:t>
      </w:r>
      <w:r w:rsidRPr="00603557">
        <w:t>.</w:t>
      </w:r>
    </w:p>
    <w:p w14:paraId="3AAE1B0D" w14:textId="77777777" w:rsidR="008302B9" w:rsidRDefault="008302B9" w:rsidP="00E422D0">
      <w:pPr>
        <w:spacing w:line="360" w:lineRule="auto"/>
        <w:ind w:left="567" w:hanging="567"/>
      </w:pPr>
      <w:r w:rsidRPr="00603557">
        <w:t>NMQR 3051, anterior end of left mandible</w:t>
      </w:r>
      <w:r>
        <w:t xml:space="preserve"> (Fig. 16A-D)</w:t>
      </w:r>
      <w:r w:rsidRPr="00603557">
        <w:t>, partial left scapula</w:t>
      </w:r>
      <w:r>
        <w:t xml:space="preserve"> (Fig. 21C-F)</w:t>
      </w:r>
      <w:r w:rsidRPr="00603557">
        <w:t>, partial right humerus</w:t>
      </w:r>
      <w:r>
        <w:t xml:space="preserve"> (Fig. 23E-G)</w:t>
      </w:r>
      <w:r w:rsidRPr="00603557">
        <w:t xml:space="preserve">, isolated teeth, partial </w:t>
      </w:r>
      <w:r>
        <w:t xml:space="preserve">left </w:t>
      </w:r>
      <w:r w:rsidRPr="00603557">
        <w:t>coracoid</w:t>
      </w:r>
      <w:r>
        <w:t xml:space="preserve"> (Fig. 22)</w:t>
      </w:r>
      <w:r w:rsidRPr="00603557">
        <w:t xml:space="preserve">. </w:t>
      </w:r>
    </w:p>
    <w:p w14:paraId="4450A18E" w14:textId="77777777" w:rsidR="008302B9" w:rsidRDefault="008302B9" w:rsidP="00E422D0">
      <w:pPr>
        <w:spacing w:line="360" w:lineRule="auto"/>
        <w:rPr>
          <w:i/>
        </w:rPr>
      </w:pPr>
    </w:p>
    <w:p w14:paraId="52691830" w14:textId="25B51D4E" w:rsidR="008302B9" w:rsidRPr="008A1F53" w:rsidRDefault="008302B9" w:rsidP="00E422D0">
      <w:pPr>
        <w:spacing w:line="360" w:lineRule="auto"/>
        <w:rPr>
          <w:i/>
          <w:u w:val="single"/>
        </w:rPr>
      </w:pPr>
      <w:r w:rsidRPr="008A1F53">
        <w:rPr>
          <w:i/>
          <w:u w:val="single"/>
        </w:rPr>
        <w:t xml:space="preserve">Langberg </w:t>
      </w:r>
      <w:r w:rsidR="009F6F34">
        <w:rPr>
          <w:i/>
          <w:u w:val="single"/>
        </w:rPr>
        <w:t>556</w:t>
      </w:r>
    </w:p>
    <w:p w14:paraId="24D1D5A3" w14:textId="77777777" w:rsidR="008302B9" w:rsidRPr="009A1ECA" w:rsidRDefault="008302B9" w:rsidP="00E422D0">
      <w:pPr>
        <w:spacing w:line="360" w:lineRule="auto"/>
      </w:pPr>
      <w:r>
        <w:t>NM</w:t>
      </w:r>
      <w:r w:rsidRPr="009A1ECA">
        <w:t>QR</w:t>
      </w:r>
      <w:r>
        <w:t xml:space="preserve"> </w:t>
      </w:r>
      <w:r w:rsidRPr="009A1ECA">
        <w:t>3257, left premaxilla</w:t>
      </w:r>
      <w:r>
        <w:t xml:space="preserve"> (Fig. 9)</w:t>
      </w:r>
      <w:r w:rsidRPr="009A1ECA">
        <w:t xml:space="preserve">, </w:t>
      </w:r>
      <w:r>
        <w:t xml:space="preserve">posterior cervical </w:t>
      </w:r>
      <w:r w:rsidRPr="009A1ECA">
        <w:t>rib</w:t>
      </w:r>
      <w:r>
        <w:t xml:space="preserve"> (Fig. 18N)</w:t>
      </w:r>
      <w:r w:rsidRPr="009A1ECA">
        <w:t>.</w:t>
      </w:r>
    </w:p>
    <w:p w14:paraId="20FD8CC8" w14:textId="77777777" w:rsidR="008302B9" w:rsidRPr="009A1ECA" w:rsidRDefault="008302B9" w:rsidP="00E422D0">
      <w:pPr>
        <w:spacing w:line="360" w:lineRule="auto"/>
        <w:rPr>
          <w:i/>
        </w:rPr>
      </w:pPr>
    </w:p>
    <w:p w14:paraId="3A0EA1D5" w14:textId="77777777" w:rsidR="008302B9" w:rsidRPr="0056055E" w:rsidRDefault="008302B9" w:rsidP="00E422D0">
      <w:pPr>
        <w:spacing w:line="360" w:lineRule="auto"/>
        <w:rPr>
          <w:i/>
          <w:u w:val="single"/>
        </w:rPr>
      </w:pPr>
      <w:r w:rsidRPr="0056055E">
        <w:rPr>
          <w:i/>
          <w:u w:val="single"/>
        </w:rPr>
        <w:t xml:space="preserve">No locality data (beyond </w:t>
      </w:r>
      <w:r w:rsidRPr="0056055E">
        <w:rPr>
          <w:u w:val="single"/>
        </w:rPr>
        <w:t>Cynognathus</w:t>
      </w:r>
      <w:r w:rsidRPr="0056055E">
        <w:rPr>
          <w:i/>
          <w:u w:val="single"/>
        </w:rPr>
        <w:t xml:space="preserve"> Zone Subzone</w:t>
      </w:r>
      <w:r w:rsidR="00E4682F">
        <w:rPr>
          <w:i/>
          <w:u w:val="single"/>
        </w:rPr>
        <w:t xml:space="preserve"> </w:t>
      </w:r>
      <w:r w:rsidRPr="0056055E">
        <w:rPr>
          <w:i/>
          <w:u w:val="single"/>
        </w:rPr>
        <w:t>A, Free State)</w:t>
      </w:r>
    </w:p>
    <w:p w14:paraId="5E6345AA" w14:textId="77777777" w:rsidR="008302B9" w:rsidRPr="00603557" w:rsidRDefault="008302B9" w:rsidP="00E422D0">
      <w:pPr>
        <w:spacing w:line="360" w:lineRule="auto"/>
      </w:pPr>
      <w:r w:rsidRPr="00603557">
        <w:t>BP/1/6739, partial left parietal</w:t>
      </w:r>
      <w:r>
        <w:t xml:space="preserve"> (Fig. 11F-G)</w:t>
      </w:r>
      <w:r w:rsidRPr="00603557">
        <w:t xml:space="preserve">. </w:t>
      </w:r>
    </w:p>
    <w:p w14:paraId="21746A12" w14:textId="77777777" w:rsidR="008302B9" w:rsidRPr="00603557" w:rsidRDefault="00E4682F" w:rsidP="00E422D0">
      <w:pPr>
        <w:spacing w:line="360" w:lineRule="auto"/>
      </w:pPr>
      <w:r>
        <w:t>BP/1/7340</w:t>
      </w:r>
      <w:r w:rsidR="008302B9" w:rsidRPr="00603557">
        <w:t xml:space="preserve">, </w:t>
      </w:r>
      <w:r w:rsidR="008302B9">
        <w:t xml:space="preserve">far </w:t>
      </w:r>
      <w:r w:rsidR="008302B9" w:rsidRPr="00603557">
        <w:t xml:space="preserve">posterior end of </w:t>
      </w:r>
      <w:r w:rsidR="008302B9">
        <w:t>right</w:t>
      </w:r>
      <w:r w:rsidR="008302B9" w:rsidRPr="00603557">
        <w:t xml:space="preserve"> mandible</w:t>
      </w:r>
      <w:r w:rsidR="008302B9">
        <w:t xml:space="preserve"> (not figured)</w:t>
      </w:r>
      <w:r w:rsidR="008302B9" w:rsidRPr="00603557">
        <w:t>.</w:t>
      </w:r>
    </w:p>
    <w:p w14:paraId="0A15E9D1" w14:textId="77777777" w:rsidR="008302B9" w:rsidRPr="00603557" w:rsidRDefault="008302B9" w:rsidP="00E422D0">
      <w:pPr>
        <w:spacing w:line="360" w:lineRule="auto"/>
      </w:pPr>
      <w:r w:rsidRPr="00603557">
        <w:t xml:space="preserve">BP/1/7234, cervical </w:t>
      </w:r>
      <w:r>
        <w:t>vertebra (not figured)</w:t>
      </w:r>
    </w:p>
    <w:p w14:paraId="05B7B006" w14:textId="77777777" w:rsidR="008302B9" w:rsidRDefault="008302B9" w:rsidP="00E422D0">
      <w:pPr>
        <w:spacing w:line="360" w:lineRule="auto"/>
        <w:rPr>
          <w:highlight w:val="yellow"/>
        </w:rPr>
      </w:pPr>
    </w:p>
    <w:p w14:paraId="72E89963" w14:textId="77777777" w:rsidR="008302B9" w:rsidRDefault="008302B9" w:rsidP="00E422D0">
      <w:pPr>
        <w:spacing w:line="360" w:lineRule="auto"/>
        <w:rPr>
          <w:highlight w:val="yellow"/>
        </w:rPr>
      </w:pPr>
    </w:p>
    <w:p w14:paraId="6051688B" w14:textId="77777777" w:rsidR="008302B9" w:rsidRDefault="008302B9" w:rsidP="00E422D0">
      <w:pPr>
        <w:spacing w:line="360" w:lineRule="auto"/>
      </w:pPr>
    </w:p>
    <w:p w14:paraId="2E2486D2" w14:textId="77777777" w:rsidR="008302B9" w:rsidRDefault="008302B9" w:rsidP="00E422D0">
      <w:pPr>
        <w:spacing w:line="360" w:lineRule="auto"/>
      </w:pPr>
      <w:r w:rsidRPr="0056055E">
        <w:rPr>
          <w:b/>
        </w:rPr>
        <w:t>B. Non-type, referred material</w:t>
      </w:r>
      <w:r>
        <w:t xml:space="preserve"> </w:t>
      </w:r>
    </w:p>
    <w:p w14:paraId="4A54F676" w14:textId="5E092073" w:rsidR="008302B9" w:rsidRDefault="008A1F53" w:rsidP="00E422D0">
      <w:pPr>
        <w:spacing w:line="360" w:lineRule="auto"/>
      </w:pPr>
      <w:r>
        <w:t>Our i</w:t>
      </w:r>
      <w:r w:rsidR="008302B9">
        <w:t xml:space="preserve">dentification </w:t>
      </w:r>
      <w:r>
        <w:t xml:space="preserve">of this material as </w:t>
      </w:r>
      <w:r>
        <w:rPr>
          <w:i/>
        </w:rPr>
        <w:t xml:space="preserve">G. madiba </w:t>
      </w:r>
      <w:r>
        <w:t xml:space="preserve">is much </w:t>
      </w:r>
      <w:r w:rsidR="008302B9">
        <w:t xml:space="preserve">less certain than for </w:t>
      </w:r>
      <w:r>
        <w:t xml:space="preserve">the </w:t>
      </w:r>
      <w:r w:rsidR="008302B9">
        <w:t>type</w:t>
      </w:r>
      <w:r>
        <w:t xml:space="preserve"> material</w:t>
      </w:r>
      <w:r w:rsidR="008302B9">
        <w:t xml:space="preserve">. </w:t>
      </w:r>
      <w:r>
        <w:t>These e</w:t>
      </w:r>
      <w:r w:rsidR="008302B9">
        <w:t xml:space="preserve">lements </w:t>
      </w:r>
      <w:r>
        <w:t>were generally found</w:t>
      </w:r>
      <w:r w:rsidR="008302B9">
        <w:t xml:space="preserve"> isolated and/or </w:t>
      </w:r>
      <w:r>
        <w:t xml:space="preserve">are </w:t>
      </w:r>
      <w:r w:rsidR="008302B9">
        <w:t xml:space="preserve">not used, figured or mentioned in </w:t>
      </w:r>
      <w:r>
        <w:t>our</w:t>
      </w:r>
      <w:r w:rsidR="008302B9">
        <w:t xml:space="preserve"> morphological description. </w:t>
      </w:r>
      <w:r>
        <w:t>These specimens include</w:t>
      </w:r>
      <w:r w:rsidR="008302B9">
        <w:t xml:space="preserve"> </w:t>
      </w:r>
      <w:r>
        <w:t>much</w:t>
      </w:r>
      <w:r w:rsidR="008302B9">
        <w:t xml:space="preserve"> of m</w:t>
      </w:r>
      <w:r>
        <w:t>aterial sectioned for histology.</w:t>
      </w:r>
    </w:p>
    <w:p w14:paraId="387FF458" w14:textId="77777777" w:rsidR="008302B9" w:rsidRDefault="008302B9" w:rsidP="00E422D0">
      <w:pPr>
        <w:spacing w:line="360" w:lineRule="auto"/>
      </w:pPr>
    </w:p>
    <w:p w14:paraId="1FCDA7E4" w14:textId="77777777" w:rsidR="008302B9" w:rsidRPr="0056055E" w:rsidRDefault="008302B9" w:rsidP="00E422D0">
      <w:pPr>
        <w:spacing w:line="360" w:lineRule="auto"/>
        <w:rPr>
          <w:i/>
          <w:u w:val="single"/>
        </w:rPr>
      </w:pPr>
      <w:r w:rsidRPr="0056055E">
        <w:rPr>
          <w:i/>
          <w:u w:val="single"/>
        </w:rPr>
        <w:t>Farm Driefontein 11</w:t>
      </w:r>
    </w:p>
    <w:p w14:paraId="2FAE9A17" w14:textId="77777777" w:rsidR="008302B9" w:rsidRPr="0056055E" w:rsidRDefault="008302B9" w:rsidP="00E422D0">
      <w:pPr>
        <w:spacing w:line="360" w:lineRule="auto"/>
      </w:pPr>
      <w:r w:rsidRPr="0056055E">
        <w:t>BP/1/6232</w:t>
      </w:r>
      <w:r>
        <w:t>ah</w:t>
      </w:r>
      <w:r w:rsidRPr="0056055E">
        <w:t xml:space="preserve">, caudal vertebra. </w:t>
      </w:r>
    </w:p>
    <w:p w14:paraId="585A2A0A" w14:textId="77777777" w:rsidR="008302B9" w:rsidRPr="0056055E" w:rsidRDefault="008302B9" w:rsidP="00E422D0">
      <w:pPr>
        <w:spacing w:line="360" w:lineRule="auto"/>
      </w:pPr>
      <w:r w:rsidRPr="0056055E">
        <w:t>BP/1/6232</w:t>
      </w:r>
      <w:r>
        <w:t>q</w:t>
      </w:r>
      <w:r w:rsidRPr="0056055E">
        <w:t>, partial scapula.</w:t>
      </w:r>
    </w:p>
    <w:p w14:paraId="160B98A1" w14:textId="77777777" w:rsidR="008302B9" w:rsidRPr="0056055E" w:rsidRDefault="008302B9" w:rsidP="00E422D0">
      <w:pPr>
        <w:spacing w:line="360" w:lineRule="auto"/>
      </w:pPr>
      <w:r w:rsidRPr="0056055E">
        <w:t>BP/1/6232</w:t>
      </w:r>
      <w:r>
        <w:t>u</w:t>
      </w:r>
      <w:r w:rsidRPr="0056055E">
        <w:t xml:space="preserve">, fragment of large left ilium. </w:t>
      </w:r>
    </w:p>
    <w:p w14:paraId="55EB078B" w14:textId="36B59773" w:rsidR="008302B9" w:rsidRPr="0056055E" w:rsidRDefault="008302B9" w:rsidP="00E422D0">
      <w:pPr>
        <w:spacing w:line="360" w:lineRule="auto"/>
      </w:pPr>
      <w:r w:rsidRPr="0056055E">
        <w:t>BP/1/7129, partial humerus</w:t>
      </w:r>
      <w:r w:rsidR="0011776C">
        <w:t xml:space="preserve"> (Fig. </w:t>
      </w:r>
      <w:r w:rsidR="00AF1BEA">
        <w:t>30A, 31A, B</w:t>
      </w:r>
      <w:r w:rsidR="0011776C">
        <w:t>)</w:t>
      </w:r>
      <w:r w:rsidRPr="0056055E">
        <w:t>.</w:t>
      </w:r>
    </w:p>
    <w:p w14:paraId="348D3C09" w14:textId="16C3972A" w:rsidR="008302B9" w:rsidRPr="0056055E" w:rsidRDefault="008302B9" w:rsidP="00E422D0">
      <w:pPr>
        <w:spacing w:line="360" w:lineRule="auto"/>
      </w:pPr>
      <w:r w:rsidRPr="0056055E">
        <w:t>BP/1/7130, partial epipodial, probably radius or tibia</w:t>
      </w:r>
      <w:r w:rsidR="0011776C">
        <w:t xml:space="preserve"> (Fig. </w:t>
      </w:r>
      <w:r w:rsidR="00AF1BEA">
        <w:t>30G, 32D</w:t>
      </w:r>
      <w:r w:rsidR="0011776C">
        <w:t>)</w:t>
      </w:r>
      <w:r w:rsidRPr="0056055E">
        <w:t>.</w:t>
      </w:r>
    </w:p>
    <w:p w14:paraId="2944E543" w14:textId="77777777" w:rsidR="008302B9" w:rsidRPr="0056055E" w:rsidRDefault="008302B9" w:rsidP="00E422D0">
      <w:pPr>
        <w:spacing w:line="360" w:lineRule="auto"/>
      </w:pPr>
      <w:r w:rsidRPr="0056055E">
        <w:t>BP/1/7131 partial epipodial, possibly fibula.</w:t>
      </w:r>
    </w:p>
    <w:p w14:paraId="531BF376" w14:textId="30320C22" w:rsidR="008302B9" w:rsidRPr="0056055E" w:rsidRDefault="008302B9" w:rsidP="00E422D0">
      <w:pPr>
        <w:spacing w:line="360" w:lineRule="auto"/>
      </w:pPr>
      <w:r w:rsidRPr="0056055E">
        <w:t xml:space="preserve">BP/1/7216, partial </w:t>
      </w:r>
      <w:r w:rsidR="0011776C">
        <w:t>proximal</w:t>
      </w:r>
      <w:r w:rsidRPr="0056055E">
        <w:t xml:space="preserve"> tibia</w:t>
      </w:r>
      <w:r w:rsidR="0011776C">
        <w:t xml:space="preserve"> (Fig. 30E</w:t>
      </w:r>
      <w:r w:rsidR="00AF1BEA">
        <w:t>, 32A, B</w:t>
      </w:r>
      <w:r w:rsidR="0011776C">
        <w:t>)</w:t>
      </w:r>
      <w:r w:rsidRPr="0056055E">
        <w:t>.</w:t>
      </w:r>
    </w:p>
    <w:p w14:paraId="7257D194" w14:textId="4D92854D" w:rsidR="008302B9" w:rsidRPr="0056055E" w:rsidRDefault="008302B9" w:rsidP="00E422D0">
      <w:pPr>
        <w:spacing w:line="360" w:lineRule="auto"/>
      </w:pPr>
      <w:r w:rsidRPr="0056055E">
        <w:t>BP/1/7217, partial femur</w:t>
      </w:r>
      <w:r w:rsidR="0011776C">
        <w:t xml:space="preserve"> (Fig. </w:t>
      </w:r>
      <w:r w:rsidR="00AF1BEA">
        <w:t>30C, 31D</w:t>
      </w:r>
      <w:r w:rsidR="0011776C">
        <w:t>)</w:t>
      </w:r>
      <w:r w:rsidRPr="0056055E">
        <w:t>.</w:t>
      </w:r>
    </w:p>
    <w:p w14:paraId="2E100132" w14:textId="0B08432E" w:rsidR="008302B9" w:rsidRPr="0056055E" w:rsidRDefault="008302B9" w:rsidP="00E422D0">
      <w:pPr>
        <w:spacing w:line="360" w:lineRule="auto"/>
      </w:pPr>
      <w:r w:rsidRPr="0056055E">
        <w:t xml:space="preserve">BP/1/7218, </w:t>
      </w:r>
      <w:r w:rsidR="0011776C">
        <w:t xml:space="preserve">shaft region of </w:t>
      </w:r>
      <w:r w:rsidRPr="0056055E">
        <w:t>epipodial, probably radius or tibia</w:t>
      </w:r>
      <w:r w:rsidR="0011776C">
        <w:t xml:space="preserve"> (Fig. </w:t>
      </w:r>
      <w:r w:rsidR="00AF1BEA">
        <w:t>30F, 32C</w:t>
      </w:r>
      <w:r w:rsidR="0011776C">
        <w:t>)</w:t>
      </w:r>
      <w:r w:rsidRPr="0056055E">
        <w:t>.</w:t>
      </w:r>
    </w:p>
    <w:p w14:paraId="370A9A54" w14:textId="48F62277" w:rsidR="008302B9" w:rsidRPr="0056055E" w:rsidRDefault="008302B9" w:rsidP="00E422D0">
      <w:pPr>
        <w:spacing w:line="360" w:lineRule="auto"/>
      </w:pPr>
      <w:r w:rsidRPr="0056055E">
        <w:t>BP/1/7219, partial humerus</w:t>
      </w:r>
      <w:r w:rsidR="0011776C">
        <w:t xml:space="preserve"> (Fig. </w:t>
      </w:r>
      <w:r w:rsidR="00AF1BEA">
        <w:t>30B, 31C</w:t>
      </w:r>
      <w:r w:rsidR="0011776C">
        <w:t>)</w:t>
      </w:r>
      <w:r w:rsidRPr="0056055E">
        <w:t>.</w:t>
      </w:r>
    </w:p>
    <w:p w14:paraId="2CCF6714" w14:textId="77777777" w:rsidR="008302B9" w:rsidRPr="0056055E" w:rsidRDefault="008302B9" w:rsidP="00E422D0">
      <w:pPr>
        <w:spacing w:line="360" w:lineRule="auto"/>
      </w:pPr>
      <w:r w:rsidRPr="0056055E">
        <w:t>BP/1/7220, girdle fragment, possibly scapula.</w:t>
      </w:r>
    </w:p>
    <w:p w14:paraId="2BB22696" w14:textId="77777777" w:rsidR="008302B9" w:rsidRPr="0056055E" w:rsidRDefault="008302B9" w:rsidP="00E422D0">
      <w:pPr>
        <w:spacing w:line="360" w:lineRule="auto"/>
      </w:pPr>
      <w:r w:rsidRPr="0056055E">
        <w:t>BP/1/7221, partial limb bone.</w:t>
      </w:r>
    </w:p>
    <w:p w14:paraId="6C7F046F" w14:textId="77777777" w:rsidR="008302B9" w:rsidRPr="0056055E" w:rsidRDefault="008302B9" w:rsidP="00E422D0">
      <w:pPr>
        <w:spacing w:line="360" w:lineRule="auto"/>
      </w:pPr>
      <w:r w:rsidRPr="0056055E">
        <w:t>BP/1/7222, partial limb bone.</w:t>
      </w:r>
    </w:p>
    <w:p w14:paraId="5FD9FC26" w14:textId="77777777" w:rsidR="008302B9" w:rsidRPr="0056055E" w:rsidRDefault="008302B9" w:rsidP="00E422D0">
      <w:pPr>
        <w:spacing w:line="360" w:lineRule="auto"/>
      </w:pPr>
      <w:r w:rsidRPr="0056055E">
        <w:t>BP/1/7223, girdle fragment, possibly scapula.</w:t>
      </w:r>
    </w:p>
    <w:p w14:paraId="48AB3850" w14:textId="77777777" w:rsidR="008302B9" w:rsidRPr="0056055E" w:rsidRDefault="008302B9" w:rsidP="00E422D0">
      <w:pPr>
        <w:spacing w:line="360" w:lineRule="auto"/>
      </w:pPr>
      <w:r w:rsidRPr="0056055E">
        <w:t>BP/1/7224, girdle fragment.</w:t>
      </w:r>
    </w:p>
    <w:p w14:paraId="6B9C2E3A" w14:textId="77777777" w:rsidR="008302B9" w:rsidRDefault="008302B9" w:rsidP="00E422D0">
      <w:pPr>
        <w:spacing w:line="360" w:lineRule="auto"/>
      </w:pPr>
    </w:p>
    <w:p w14:paraId="61A646C1" w14:textId="6F3342EF" w:rsidR="008302B9" w:rsidRPr="008A1F53" w:rsidRDefault="008302B9" w:rsidP="00E422D0">
      <w:pPr>
        <w:spacing w:line="360" w:lineRule="auto"/>
        <w:rPr>
          <w:i/>
          <w:u w:val="single"/>
        </w:rPr>
      </w:pPr>
      <w:r w:rsidRPr="008A1F53">
        <w:rPr>
          <w:i/>
          <w:u w:val="single"/>
        </w:rPr>
        <w:t xml:space="preserve">No locality data (beyond </w:t>
      </w:r>
      <w:r w:rsidRPr="008A1F53">
        <w:rPr>
          <w:u w:val="single"/>
        </w:rPr>
        <w:t>Cynognathus</w:t>
      </w:r>
      <w:r w:rsidRPr="008A1F53">
        <w:rPr>
          <w:i/>
          <w:u w:val="single"/>
        </w:rPr>
        <w:t xml:space="preserve"> Zone Subzone</w:t>
      </w:r>
      <w:r w:rsidR="00C65C79">
        <w:rPr>
          <w:i/>
          <w:u w:val="single"/>
        </w:rPr>
        <w:t xml:space="preserve"> </w:t>
      </w:r>
      <w:r w:rsidRPr="008A1F53">
        <w:rPr>
          <w:i/>
          <w:u w:val="single"/>
        </w:rPr>
        <w:t>A, Free State)</w:t>
      </w:r>
    </w:p>
    <w:p w14:paraId="42F5324E" w14:textId="77777777" w:rsidR="008302B9" w:rsidRDefault="008302B9" w:rsidP="00E422D0">
      <w:pPr>
        <w:spacing w:line="360" w:lineRule="auto"/>
      </w:pPr>
      <w:r>
        <w:t>BP/1/7134, cervical vertebra (not figured)</w:t>
      </w:r>
    </w:p>
    <w:p w14:paraId="5397AC28" w14:textId="77777777" w:rsidR="008302B9" w:rsidRDefault="008302B9" w:rsidP="00E422D0">
      <w:pPr>
        <w:spacing w:line="360" w:lineRule="auto"/>
      </w:pPr>
    </w:p>
    <w:p w14:paraId="6453F81A" w14:textId="77777777" w:rsidR="005A44F9" w:rsidRDefault="005A44F9" w:rsidP="00E422D0">
      <w:pPr>
        <w:spacing w:line="360" w:lineRule="auto"/>
      </w:pPr>
    </w:p>
    <w:p w14:paraId="3B5E9DF8" w14:textId="77777777" w:rsidR="00123E98" w:rsidRDefault="00123E98" w:rsidP="00E422D0">
      <w:pPr>
        <w:spacing w:line="360" w:lineRule="auto"/>
      </w:pPr>
    </w:p>
    <w:p w14:paraId="37DF097D" w14:textId="77777777" w:rsidR="00123E98" w:rsidRDefault="00123E98" w:rsidP="00E422D0">
      <w:pPr>
        <w:spacing w:line="360" w:lineRule="auto"/>
      </w:pPr>
    </w:p>
    <w:p w14:paraId="0461F82F" w14:textId="5705F27C" w:rsidR="005A44F9" w:rsidRPr="00123E98" w:rsidRDefault="00123E98" w:rsidP="00E422D0">
      <w:pPr>
        <w:spacing w:line="360" w:lineRule="auto"/>
        <w:jc w:val="both"/>
        <w:rPr>
          <w:b/>
          <w:caps/>
        </w:rPr>
      </w:pPr>
      <w:r>
        <w:rPr>
          <w:b/>
          <w:caps/>
        </w:rPr>
        <w:t>LITERATURE CITED</w:t>
      </w:r>
    </w:p>
    <w:p w14:paraId="2B602F64" w14:textId="00DFC163" w:rsidR="00737E40" w:rsidRDefault="00737E40" w:rsidP="00E422D0">
      <w:pPr>
        <w:spacing w:line="360" w:lineRule="auto"/>
        <w:ind w:left="567" w:hanging="567"/>
      </w:pPr>
      <w:r>
        <w:t>Brink AS</w:t>
      </w:r>
      <w:r w:rsidRPr="00737E40">
        <w:t xml:space="preserve"> </w:t>
      </w:r>
      <w:r>
        <w:t>(1955)</w:t>
      </w:r>
      <w:r w:rsidRPr="00737E40">
        <w:t xml:space="preserve"> Notes on some thecodonts. </w:t>
      </w:r>
      <w:r w:rsidR="00123E98">
        <w:t>Navorsinge van die Nasionale Museum Bloemfontein 1:141–</w:t>
      </w:r>
      <w:r w:rsidRPr="00737E40">
        <w:t>148.</w:t>
      </w:r>
    </w:p>
    <w:p w14:paraId="6AF742F2" w14:textId="56122FD4" w:rsidR="00481BB6" w:rsidRDefault="00481BB6" w:rsidP="00E422D0">
      <w:pPr>
        <w:spacing w:line="360" w:lineRule="auto"/>
        <w:ind w:left="567" w:hanging="567"/>
      </w:pPr>
      <w:r>
        <w:t xml:space="preserve">Broili F, Schröder J (1934) Beobachtungen an Wirbeltieren der Karroo Formation. V. Über </w:t>
      </w:r>
      <w:r w:rsidRPr="00481BB6">
        <w:rPr>
          <w:i/>
        </w:rPr>
        <w:t>Chasmatosaurus vanhoepeni</w:t>
      </w:r>
      <w:r>
        <w:t xml:space="preserve"> Haughton. Sitzungsberichte der Bayerischen Akademie der Wissenschaften, Mathematisch-naturwissenschaftliche Abteiliung 3:225–264.</w:t>
      </w:r>
    </w:p>
    <w:p w14:paraId="73BFC94D" w14:textId="1F9A8536" w:rsidR="00481BB6" w:rsidRDefault="00481BB6" w:rsidP="00E422D0">
      <w:pPr>
        <w:spacing w:line="360" w:lineRule="auto"/>
        <w:ind w:left="567" w:hanging="567"/>
      </w:pPr>
      <w:r>
        <w:t>Broom R (1903) On a new reptile (</w:t>
      </w:r>
      <w:r w:rsidRPr="00C94C76">
        <w:rPr>
          <w:i/>
        </w:rPr>
        <w:t>Proterosuchus fergusi</w:t>
      </w:r>
      <w:r>
        <w:t>) from the Karoo Beds of Tarkastad, South Africa. Annals of the South African Museum 4: 159</w:t>
      </w:r>
      <w:r w:rsidRPr="008A0835">
        <w:t>–</w:t>
      </w:r>
      <w:r>
        <w:t>164.</w:t>
      </w:r>
    </w:p>
    <w:p w14:paraId="20B2166E" w14:textId="6B133ED1" w:rsidR="00481BB6" w:rsidRDefault="00C23E02" w:rsidP="00E422D0">
      <w:pPr>
        <w:spacing w:line="360" w:lineRule="auto"/>
        <w:ind w:left="567" w:hanging="567"/>
      </w:pPr>
      <w:r>
        <w:t>Broom R (1905) Notice of some new reptiles from the Karoo Beds of South Africa. Records of the Albany Museum 1: 331</w:t>
      </w:r>
      <w:r w:rsidRPr="008A0835">
        <w:t>–</w:t>
      </w:r>
      <w:r>
        <w:t>337.</w:t>
      </w:r>
    </w:p>
    <w:p w14:paraId="43A65AFF" w14:textId="5FFDCF83" w:rsidR="00C23E02" w:rsidRDefault="00C23E02" w:rsidP="00E422D0">
      <w:pPr>
        <w:spacing w:line="360" w:lineRule="auto"/>
        <w:ind w:left="567" w:hanging="567"/>
      </w:pPr>
      <w:r w:rsidRPr="002D1C96">
        <w:t xml:space="preserve">Broom R (1906) On the remains of </w:t>
      </w:r>
      <w:r w:rsidRPr="002D1C96">
        <w:rPr>
          <w:i/>
        </w:rPr>
        <w:t>Erythrosuchus africanus</w:t>
      </w:r>
      <w:r w:rsidRPr="002D1C96">
        <w:t>. Annals of the South African Museum 5:187–196</w:t>
      </w:r>
      <w:r>
        <w:t>.</w:t>
      </w:r>
    </w:p>
    <w:p w14:paraId="350F0704" w14:textId="27A487F5" w:rsidR="00481BB6" w:rsidRDefault="00481BB6" w:rsidP="00E422D0">
      <w:pPr>
        <w:spacing w:line="360" w:lineRule="auto"/>
        <w:ind w:left="567" w:hanging="567"/>
      </w:pPr>
      <w:r>
        <w:t>Broom R (1932) On some South African pseudosuchians. Annals of the Natal Museum 7:55–59.</w:t>
      </w:r>
    </w:p>
    <w:p w14:paraId="5C5DD55B" w14:textId="78A08B0D" w:rsidR="00481BB6" w:rsidRDefault="00481BB6" w:rsidP="00E422D0">
      <w:pPr>
        <w:spacing w:line="360" w:lineRule="auto"/>
        <w:ind w:left="567" w:hanging="567"/>
      </w:pPr>
      <w:r>
        <w:t>Broom R (1946) A new primitive proterosuchid reptile. Annals of the Transvaal Museum 20:343–346.</w:t>
      </w:r>
    </w:p>
    <w:p w14:paraId="6150010A" w14:textId="377C6E27" w:rsidR="005A44F9" w:rsidRDefault="005A44F9" w:rsidP="00E422D0">
      <w:pPr>
        <w:spacing w:line="360" w:lineRule="auto"/>
        <w:ind w:left="567" w:hanging="567"/>
      </w:pPr>
      <w:r w:rsidRPr="008A0835">
        <w:t>Charig AJ, Reig OA</w:t>
      </w:r>
      <w:r>
        <w:t xml:space="preserve"> (1970)</w:t>
      </w:r>
      <w:r w:rsidRPr="008A0835">
        <w:t xml:space="preserve"> The classification of the Proterosuchia. </w:t>
      </w:r>
      <w:r>
        <w:t>Biological Journal of the Linnean Society of London</w:t>
      </w:r>
      <w:r w:rsidRPr="008A0835">
        <w:t xml:space="preserve"> 2: 125–171.</w:t>
      </w:r>
    </w:p>
    <w:p w14:paraId="701895CA" w14:textId="7A375E31" w:rsidR="005A44F9" w:rsidRDefault="005A44F9" w:rsidP="00E422D0">
      <w:pPr>
        <w:spacing w:line="360" w:lineRule="auto"/>
        <w:ind w:left="567" w:hanging="567"/>
      </w:pPr>
      <w:r>
        <w:t>Charig AJ, Sues H-D (</w:t>
      </w:r>
      <w:r w:rsidRPr="008A0835">
        <w:t>1976</w:t>
      </w:r>
      <w:r>
        <w:t>)</w:t>
      </w:r>
      <w:r w:rsidRPr="008A0835">
        <w:t xml:space="preserve"> Proterosuchia. In:</w:t>
      </w:r>
      <w:r w:rsidRPr="008A0835">
        <w:rPr>
          <w:i/>
          <w:iCs/>
        </w:rPr>
        <w:t xml:space="preserve"> </w:t>
      </w:r>
      <w:r w:rsidRPr="008A0835">
        <w:t>Kuhn O, ed</w:t>
      </w:r>
      <w:r>
        <w:t>itor</w:t>
      </w:r>
      <w:r w:rsidRPr="008A0835">
        <w:rPr>
          <w:i/>
        </w:rPr>
        <w:t xml:space="preserve">. </w:t>
      </w:r>
      <w:r w:rsidRPr="00323387">
        <w:rPr>
          <w:iCs/>
        </w:rPr>
        <w:t>Handbuch der Paläoherpetologie 13</w:t>
      </w:r>
      <w:r w:rsidRPr="008A0835">
        <w:t>.</w:t>
      </w:r>
      <w:r>
        <w:t xml:space="preserve"> Stuttgart:</w:t>
      </w:r>
      <w:r w:rsidRPr="008A0835">
        <w:t xml:space="preserve"> Gustav Fischer</w:t>
      </w:r>
      <w:r>
        <w:t>. pp.</w:t>
      </w:r>
      <w:r w:rsidRPr="008A0835">
        <w:t xml:space="preserve"> 11–39.</w:t>
      </w:r>
    </w:p>
    <w:p w14:paraId="5A1C3620" w14:textId="07554052" w:rsidR="00526EF8" w:rsidRDefault="00526EF8" w:rsidP="00E422D0">
      <w:pPr>
        <w:spacing w:line="360" w:lineRule="auto"/>
        <w:ind w:left="567" w:hanging="567"/>
      </w:pPr>
      <w:r>
        <w:t xml:space="preserve">Cheng ZW (1980) Vertebrate fossils. </w:t>
      </w:r>
      <w:r w:rsidRPr="00AA42C9">
        <w:rPr>
          <w:lang w:val="de-DE"/>
        </w:rPr>
        <w:t>In</w:t>
      </w:r>
      <w:r>
        <w:rPr>
          <w:lang w:val="de-DE"/>
        </w:rPr>
        <w:t xml:space="preserve">: </w:t>
      </w:r>
      <w:r>
        <w:t>Mesozoic stratigraphy and paleontology of the Shan-Gan-Ning Basin 2</w:t>
      </w:r>
      <w:r w:rsidRPr="00AA42C9">
        <w:t>.</w:t>
      </w:r>
      <w:r>
        <w:t xml:space="preserve"> Beijing: Publishing House of Geology.</w:t>
      </w:r>
      <w:r w:rsidRPr="00AA42C9">
        <w:t xml:space="preserve"> </w:t>
      </w:r>
      <w:r>
        <w:t>pp. 114–171.</w:t>
      </w:r>
    </w:p>
    <w:p w14:paraId="180E428C" w14:textId="4E4DF60E" w:rsidR="00CE70F5" w:rsidRDefault="00CE70F5" w:rsidP="00E422D0">
      <w:pPr>
        <w:spacing w:line="360" w:lineRule="auto"/>
        <w:ind w:left="567" w:hanging="567"/>
      </w:pPr>
      <w:r>
        <w:t>Clark JM, Welman J, Gauthier JA, Parrish JM (1993) The laterosphenoid bone of early archosauriforms. Journal of Vertebrate Paleontology 13:48–57.</w:t>
      </w:r>
    </w:p>
    <w:p w14:paraId="4E4E79D8" w14:textId="33A544E9" w:rsidR="00481BB6" w:rsidRDefault="00481BB6" w:rsidP="00E422D0">
      <w:pPr>
        <w:spacing w:line="360" w:lineRule="auto"/>
        <w:ind w:left="567" w:hanging="567"/>
      </w:pPr>
      <w:r>
        <w:t>Cruickshank ARI (</w:t>
      </w:r>
      <w:r w:rsidRPr="008A0835">
        <w:t>1972</w:t>
      </w:r>
      <w:r>
        <w:t>)</w:t>
      </w:r>
      <w:r w:rsidRPr="008A0835">
        <w:t xml:space="preserve"> The proterosuchian thecodonts. </w:t>
      </w:r>
      <w:r w:rsidRPr="008A0835">
        <w:rPr>
          <w:iCs/>
        </w:rPr>
        <w:t>In</w:t>
      </w:r>
      <w:r w:rsidRPr="008A0835">
        <w:t>: Joysey KA, Kemp TS, ed</w:t>
      </w:r>
      <w:r>
        <w:t>itor</w:t>
      </w:r>
      <w:r w:rsidRPr="008A0835">
        <w:t xml:space="preserve">s. </w:t>
      </w:r>
      <w:r w:rsidRPr="00514E3B">
        <w:t xml:space="preserve">Studies in Vertebrate </w:t>
      </w:r>
      <w:r w:rsidRPr="002D1C96">
        <w:t>Evolution. Edinburgh: Oliver and Boyd. pp. 89–119.</w:t>
      </w:r>
    </w:p>
    <w:p w14:paraId="1AA050C9" w14:textId="204D13FA" w:rsidR="00481BB6" w:rsidRDefault="00481BB6" w:rsidP="00E422D0">
      <w:pPr>
        <w:spacing w:line="360" w:lineRule="auto"/>
        <w:ind w:left="567" w:hanging="567"/>
      </w:pPr>
      <w:r>
        <w:t xml:space="preserve">Cruickshank ARI (1978) The pes of </w:t>
      </w:r>
      <w:r w:rsidRPr="00481BB6">
        <w:rPr>
          <w:i/>
        </w:rPr>
        <w:t>Erythrosuchus africanus</w:t>
      </w:r>
      <w:r>
        <w:t xml:space="preserve"> Broom. Zoological Journal of the Linnean Society 62:161–177.</w:t>
      </w:r>
    </w:p>
    <w:p w14:paraId="3D619D88" w14:textId="64E53F00" w:rsidR="005A44F9" w:rsidRDefault="005A44F9" w:rsidP="00E422D0">
      <w:pPr>
        <w:spacing w:line="360" w:lineRule="auto"/>
        <w:ind w:left="567" w:hanging="567"/>
      </w:pPr>
      <w:r w:rsidRPr="008A0835">
        <w:t>Gower DJ</w:t>
      </w:r>
      <w:r>
        <w:t xml:space="preserve"> (1996)</w:t>
      </w:r>
      <w:r w:rsidRPr="008A0835">
        <w:t xml:space="preserve"> The tarsus of erythrosuchid archosaurs, and implications for early diapsid phylogeny.</w:t>
      </w:r>
      <w:r w:rsidRPr="008A0835">
        <w:rPr>
          <w:i/>
          <w:iCs/>
        </w:rPr>
        <w:t xml:space="preserve"> </w:t>
      </w:r>
      <w:r>
        <w:t>Zoological Journal of the Linnean Society</w:t>
      </w:r>
      <w:r w:rsidRPr="008A0835">
        <w:t xml:space="preserve"> 116: 347–375.</w:t>
      </w:r>
    </w:p>
    <w:p w14:paraId="0A58E5D1" w14:textId="0F7540BF" w:rsidR="00C23E02" w:rsidRDefault="00C23E02" w:rsidP="00E422D0">
      <w:pPr>
        <w:spacing w:line="360" w:lineRule="auto"/>
        <w:ind w:left="567" w:hanging="567"/>
      </w:pPr>
      <w:r>
        <w:t xml:space="preserve">Gower DJ (1997) The braincase of the early archosaurian reptile </w:t>
      </w:r>
      <w:r w:rsidRPr="00ED0245">
        <w:rPr>
          <w:i/>
        </w:rPr>
        <w:t>Erythrosuchus africanus</w:t>
      </w:r>
      <w:r>
        <w:t>. Journal of Zoology, London 242: 557</w:t>
      </w:r>
      <w:r w:rsidRPr="008A0835">
        <w:t>–</w:t>
      </w:r>
      <w:r>
        <w:t>576.</w:t>
      </w:r>
    </w:p>
    <w:p w14:paraId="600B475A" w14:textId="3759DC52" w:rsidR="00481BB6" w:rsidRDefault="00481BB6" w:rsidP="00E422D0">
      <w:pPr>
        <w:spacing w:line="360" w:lineRule="auto"/>
        <w:ind w:left="567" w:hanging="567"/>
      </w:pPr>
      <w:r>
        <w:t xml:space="preserve">Gower DJ (2001) Possible postcranial pneumaticity in the last common ancestor of birds and crocodilians: evidence from </w:t>
      </w:r>
      <w:r w:rsidRPr="00481BB6">
        <w:rPr>
          <w:i/>
        </w:rPr>
        <w:t>Erythrosuchus</w:t>
      </w:r>
      <w:r>
        <w:t xml:space="preserve"> and other early archosaurs. Naturwissenschaften 88:119–122.</w:t>
      </w:r>
    </w:p>
    <w:p w14:paraId="3907DAA3" w14:textId="7D5B7B4C" w:rsidR="005A44F9" w:rsidRDefault="005A44F9" w:rsidP="00E422D0">
      <w:pPr>
        <w:spacing w:line="360" w:lineRule="auto"/>
        <w:ind w:left="567" w:hanging="567"/>
      </w:pPr>
      <w:r w:rsidRPr="008A0835">
        <w:t>Gower D</w:t>
      </w:r>
      <w:r>
        <w:t>J (2003)</w:t>
      </w:r>
      <w:r w:rsidRPr="008A0835">
        <w:t xml:space="preserve"> Osteology of the early archosaurian reptile </w:t>
      </w:r>
      <w:r w:rsidRPr="008A0835">
        <w:rPr>
          <w:i/>
          <w:iCs/>
        </w:rPr>
        <w:t xml:space="preserve">Erythrosuchus africanus </w:t>
      </w:r>
      <w:r w:rsidRPr="008A0835">
        <w:t>Broom.</w:t>
      </w:r>
      <w:r w:rsidRPr="008A0835">
        <w:rPr>
          <w:i/>
          <w:iCs/>
        </w:rPr>
        <w:t xml:space="preserve"> </w:t>
      </w:r>
      <w:r w:rsidRPr="00BD7F6B">
        <w:t>Ann</w:t>
      </w:r>
      <w:r>
        <w:t>als of the</w:t>
      </w:r>
      <w:r w:rsidRPr="00BD7F6B">
        <w:t xml:space="preserve"> S</w:t>
      </w:r>
      <w:r>
        <w:t>outh</w:t>
      </w:r>
      <w:r w:rsidRPr="00BD7F6B">
        <w:t xml:space="preserve"> Afr</w:t>
      </w:r>
      <w:r>
        <w:t>ican</w:t>
      </w:r>
      <w:r w:rsidRPr="00BD7F6B">
        <w:t xml:space="preserve"> Mus</w:t>
      </w:r>
      <w:r>
        <w:t>eum</w:t>
      </w:r>
      <w:r w:rsidRPr="008A0835">
        <w:t xml:space="preserve"> 110: 1–84.</w:t>
      </w:r>
    </w:p>
    <w:p w14:paraId="29CAA76B" w14:textId="5E856EFD" w:rsidR="005A44F9" w:rsidRDefault="005A44F9" w:rsidP="00E422D0">
      <w:pPr>
        <w:spacing w:line="360" w:lineRule="auto"/>
        <w:ind w:left="567" w:hanging="567"/>
      </w:pPr>
      <w:r>
        <w:t>Gower DJ, Sennikov AG (1996) Morphology and phylogenetic informativeness of early archosaur braincases. Palaeontology 39: 883–906.</w:t>
      </w:r>
    </w:p>
    <w:p w14:paraId="1248BD06" w14:textId="0B884D00" w:rsidR="005A44F9" w:rsidRDefault="005A44F9" w:rsidP="00E422D0">
      <w:pPr>
        <w:spacing w:line="360" w:lineRule="auto"/>
        <w:ind w:left="567" w:hanging="567"/>
      </w:pPr>
      <w:r>
        <w:t>Gower DJ, Sennikov AG (</w:t>
      </w:r>
      <w:r w:rsidRPr="008A0835">
        <w:t>199</w:t>
      </w:r>
      <w:r>
        <w:t>7)</w:t>
      </w:r>
      <w:r w:rsidRPr="008A0835">
        <w:t xml:space="preserve"> </w:t>
      </w:r>
      <w:r w:rsidRPr="008A0835">
        <w:rPr>
          <w:i/>
          <w:iCs/>
        </w:rPr>
        <w:t>Sarmatosuchus</w:t>
      </w:r>
      <w:r w:rsidRPr="008A0835">
        <w:t xml:space="preserve"> and the early history of the Archosauria. </w:t>
      </w:r>
      <w:r w:rsidRPr="00D50940">
        <w:t>J</w:t>
      </w:r>
      <w:r>
        <w:t>ournal of</w:t>
      </w:r>
      <w:r w:rsidRPr="00D50940">
        <w:t xml:space="preserve"> Vert</w:t>
      </w:r>
      <w:r>
        <w:t>ebrate</w:t>
      </w:r>
      <w:r w:rsidRPr="00D50940">
        <w:t xml:space="preserve"> Paleontol</w:t>
      </w:r>
      <w:r>
        <w:t>ogy</w:t>
      </w:r>
      <w:r w:rsidRPr="008A0835">
        <w:t xml:space="preserve"> 17: 60–73.</w:t>
      </w:r>
    </w:p>
    <w:p w14:paraId="4017EDC8" w14:textId="7109FB01" w:rsidR="005A44F9" w:rsidRDefault="005A44F9" w:rsidP="00E422D0">
      <w:pPr>
        <w:spacing w:line="360" w:lineRule="auto"/>
        <w:ind w:left="567" w:hanging="567"/>
      </w:pPr>
      <w:r w:rsidRPr="00AA42C9">
        <w:t>Gower DJ, Sennikov AG</w:t>
      </w:r>
      <w:r w:rsidRPr="001746C4">
        <w:t xml:space="preserve"> </w:t>
      </w:r>
      <w:r>
        <w:t>(2000)</w:t>
      </w:r>
      <w:r w:rsidRPr="001746C4">
        <w:t xml:space="preserve"> </w:t>
      </w:r>
      <w:r>
        <w:t xml:space="preserve">Early archosaurs from Russia. </w:t>
      </w:r>
      <w:r w:rsidRPr="00AA42C9">
        <w:rPr>
          <w:lang w:val="de-DE"/>
        </w:rPr>
        <w:t>In: Benton MJ, Shishkin MA, Unwin DM, Kurochkin EN, ed</w:t>
      </w:r>
      <w:r>
        <w:rPr>
          <w:lang w:val="de-DE"/>
        </w:rPr>
        <w:t>itor</w:t>
      </w:r>
      <w:r w:rsidRPr="00AA42C9">
        <w:rPr>
          <w:lang w:val="de-DE"/>
        </w:rPr>
        <w:t xml:space="preserve">s. </w:t>
      </w:r>
      <w:r w:rsidRPr="00AA42C9">
        <w:t xml:space="preserve">The </w:t>
      </w:r>
      <w:r>
        <w:t>a</w:t>
      </w:r>
      <w:r w:rsidRPr="00AA42C9">
        <w:t xml:space="preserve">ge of </w:t>
      </w:r>
      <w:r>
        <w:t>d</w:t>
      </w:r>
      <w:r w:rsidRPr="00AA42C9">
        <w:t>inosaurs in Russia and Mongolia.</w:t>
      </w:r>
      <w:r>
        <w:t xml:space="preserve"> Cambridge: Cambridge University Press.</w:t>
      </w:r>
      <w:r w:rsidRPr="00AA42C9">
        <w:t xml:space="preserve"> </w:t>
      </w:r>
      <w:r>
        <w:t>pp. 140–159.</w:t>
      </w:r>
    </w:p>
    <w:p w14:paraId="1AB79184" w14:textId="598CB002" w:rsidR="00481BB6" w:rsidRDefault="00481BB6" w:rsidP="00E422D0">
      <w:pPr>
        <w:spacing w:line="360" w:lineRule="auto"/>
        <w:ind w:left="567" w:hanging="567"/>
      </w:pPr>
      <w:r>
        <w:t>Haughton SH (1924) On a new type of thecodont from the Middle Beaufort Beds. Annals of the Transvaal Museum 11:93–97.</w:t>
      </w:r>
    </w:p>
    <w:p w14:paraId="12C1CBB5" w14:textId="03D5D79A" w:rsidR="00481BB6" w:rsidRDefault="00481BB6" w:rsidP="00E422D0">
      <w:pPr>
        <w:spacing w:line="360" w:lineRule="auto"/>
        <w:ind w:left="567" w:hanging="567"/>
      </w:pPr>
      <w:r>
        <w:t>Hoffman AC (1965) On the discovery of a new thecodont from the Middle Beaufort Beds. Navorsinge van die Nasionale Museum Bloemfontein 2:33–40.</w:t>
      </w:r>
    </w:p>
    <w:p w14:paraId="678BC2A8" w14:textId="77B7848A" w:rsidR="00C23E02" w:rsidRDefault="00C23E02" w:rsidP="00E422D0">
      <w:pPr>
        <w:spacing w:line="360" w:lineRule="auto"/>
        <w:ind w:left="567" w:hanging="567"/>
        <w:rPr>
          <w:b/>
        </w:rPr>
      </w:pPr>
      <w:r w:rsidRPr="002D1C96">
        <w:t xml:space="preserve">Huene F von (1911) Über </w:t>
      </w:r>
      <w:r w:rsidRPr="00C23E02">
        <w:rPr>
          <w:i/>
        </w:rPr>
        <w:t>Erythrosuchus</w:t>
      </w:r>
      <w:r w:rsidRPr="002D1C96">
        <w:t>, vertreter der neuen reptil-ordnung Pelycosimia. Geologische und Paläontologische Abhandlungen, Neue Folge 10: 67–122.</w:t>
      </w:r>
    </w:p>
    <w:p w14:paraId="0B03D737" w14:textId="2D641F57" w:rsidR="005A44F9" w:rsidRDefault="005A44F9" w:rsidP="00E422D0">
      <w:pPr>
        <w:spacing w:line="360" w:lineRule="auto"/>
        <w:ind w:left="567" w:hanging="567"/>
      </w:pPr>
      <w:r>
        <w:t>Huene F von (1960)</w:t>
      </w:r>
      <w:r w:rsidRPr="008A0835">
        <w:t xml:space="preserve"> Ein grosser Pseudosuchier aus der Orenburger Trias. </w:t>
      </w:r>
      <w:r w:rsidRPr="00472757">
        <w:t xml:space="preserve">Palaeontographica Abteilung A </w:t>
      </w:r>
      <w:r w:rsidRPr="008A0835">
        <w:t>114: 105–111.</w:t>
      </w:r>
    </w:p>
    <w:p w14:paraId="70CBB556" w14:textId="533BB8E4" w:rsidR="00FC2C62" w:rsidRDefault="00FC2C62" w:rsidP="00E422D0">
      <w:pPr>
        <w:spacing w:line="360" w:lineRule="auto"/>
        <w:ind w:left="567" w:hanging="567"/>
      </w:pPr>
      <w:r>
        <w:t>Hughes B (1963) The earliest archosaurian reptiles. South African Journal of Science 59:221–241.</w:t>
      </w:r>
    </w:p>
    <w:p w14:paraId="7469A484" w14:textId="2358F8B3" w:rsidR="00481BB6" w:rsidRDefault="00481BB6" w:rsidP="00E422D0">
      <w:pPr>
        <w:spacing w:line="360" w:lineRule="auto"/>
        <w:ind w:left="567" w:hanging="567"/>
      </w:pPr>
      <w:r>
        <w:t>Juul L (1994) The phylogeny of basal archosaurs. Palaeontologia Africana 31:1–38.</w:t>
      </w:r>
    </w:p>
    <w:p w14:paraId="3DC2AB9E" w14:textId="7CD132DD" w:rsidR="00FC2C62" w:rsidRDefault="00FC2C62" w:rsidP="00E422D0">
      <w:pPr>
        <w:spacing w:line="360" w:lineRule="auto"/>
        <w:ind w:left="567" w:hanging="567"/>
      </w:pPr>
      <w:r>
        <w:t>Kalandadze LL, Sennikov AG (1985) [New reptiles from the Middle Triassic of the southern Cis-Urals]. Paleontologicheskii Zhurnal 1985:777–784.</w:t>
      </w:r>
    </w:p>
    <w:p w14:paraId="1961B41A" w14:textId="53E85955" w:rsidR="00123E98" w:rsidRDefault="00123E98" w:rsidP="00E422D0">
      <w:pPr>
        <w:spacing w:line="360" w:lineRule="auto"/>
        <w:ind w:left="567" w:hanging="567"/>
      </w:pPr>
      <w:r>
        <w:t>Klembara J, Welman J</w:t>
      </w:r>
      <w:r w:rsidRPr="00123E98">
        <w:t xml:space="preserve"> </w:t>
      </w:r>
      <w:r>
        <w:t>(2009)</w:t>
      </w:r>
      <w:r w:rsidRPr="00123E98">
        <w:t xml:space="preserve"> The anatomy of the palatoquadrate in the Lower Triassic </w:t>
      </w:r>
      <w:r w:rsidRPr="00123E98">
        <w:rPr>
          <w:i/>
        </w:rPr>
        <w:t>Proterosuchus fergusi</w:t>
      </w:r>
      <w:r w:rsidRPr="00123E98">
        <w:t xml:space="preserve"> (Reptilia, Archosauromorpha) and its morphological transformation within the archosaur</w:t>
      </w:r>
      <w:r>
        <w:t>iform clade. Acta Zoologica 90:275–</w:t>
      </w:r>
      <w:r w:rsidRPr="00123E98">
        <w:t>284.</w:t>
      </w:r>
    </w:p>
    <w:p w14:paraId="0B7DD80A" w14:textId="75D5BD17" w:rsidR="00C23E02" w:rsidRDefault="00C23E02" w:rsidP="00E422D0">
      <w:pPr>
        <w:spacing w:line="360" w:lineRule="auto"/>
        <w:ind w:left="567" w:hanging="567"/>
        <w:rPr>
          <w:b/>
        </w:rPr>
      </w:pPr>
      <w:r>
        <w:t>Nesbitt SJ (2011) The early evolution of archosaurs: relationships and the origin of major clades. Bulletin of the American Museum of Natural History 352: 1–292.</w:t>
      </w:r>
    </w:p>
    <w:p w14:paraId="74BCC956" w14:textId="7F7AA601" w:rsidR="005A44F9" w:rsidRDefault="005A44F9" w:rsidP="00E422D0">
      <w:pPr>
        <w:spacing w:line="360" w:lineRule="auto"/>
        <w:ind w:left="567" w:hanging="567"/>
      </w:pPr>
      <w:r>
        <w:t>Ochev VG (1958) [New data concerning the pseudosuchians of the USSR]</w:t>
      </w:r>
      <w:r w:rsidR="00FC2C62">
        <w:t>.</w:t>
      </w:r>
      <w:r>
        <w:t xml:space="preserve"> Doklady AN SSSR 123: 749</w:t>
      </w:r>
      <w:r w:rsidRPr="008A0835">
        <w:t>–</w:t>
      </w:r>
      <w:r>
        <w:t>751.</w:t>
      </w:r>
    </w:p>
    <w:p w14:paraId="1431D686" w14:textId="56FF7E23" w:rsidR="005A44F9" w:rsidRDefault="005A44F9" w:rsidP="00E422D0">
      <w:pPr>
        <w:spacing w:line="360" w:lineRule="auto"/>
        <w:ind w:left="567" w:hanging="567"/>
      </w:pPr>
      <w:r>
        <w:t xml:space="preserve">Ochev VG (1975) [On the proterosuchian palate]. Paleontologicheskii Zhurnal 1980: 98–105.  </w:t>
      </w:r>
    </w:p>
    <w:p w14:paraId="5CAF1895" w14:textId="444EE7C4" w:rsidR="00526EF8" w:rsidRDefault="00526EF8" w:rsidP="00E422D0">
      <w:pPr>
        <w:spacing w:line="360" w:lineRule="auto"/>
        <w:ind w:left="567" w:hanging="567"/>
      </w:pPr>
      <w:r>
        <w:t xml:space="preserve">Ochev VG (1980) [New archosaurs from the Middle Triassic of the southern Cis-Urals]. Paleontologicheskii Zhurnal 1980: 101–107.  </w:t>
      </w:r>
    </w:p>
    <w:p w14:paraId="3C0C94B0" w14:textId="49B0E8DF" w:rsidR="005A44F9" w:rsidRDefault="005A44F9" w:rsidP="00E422D0">
      <w:pPr>
        <w:spacing w:line="360" w:lineRule="auto"/>
        <w:ind w:left="567" w:hanging="567"/>
      </w:pPr>
      <w:r>
        <w:t xml:space="preserve">Ochev VG (1981) [On </w:t>
      </w:r>
      <w:r w:rsidRPr="00BF75E3">
        <w:rPr>
          <w:i/>
        </w:rPr>
        <w:t>Erythrosuchus</w:t>
      </w:r>
      <w:r>
        <w:t xml:space="preserve"> (</w:t>
      </w:r>
      <w:r w:rsidRPr="00BF75E3">
        <w:rPr>
          <w:i/>
        </w:rPr>
        <w:t>Garjainia</w:t>
      </w:r>
      <w:r>
        <w:t xml:space="preserve">) </w:t>
      </w:r>
      <w:r w:rsidRPr="00BF75E3">
        <w:rPr>
          <w:i/>
        </w:rPr>
        <w:t>primus</w:t>
      </w:r>
      <w:r>
        <w:t xml:space="preserve"> Ochev]. Voprosy Geologii Yuzhnogo Urala I Povolzh’ya 22: 3–22.</w:t>
      </w:r>
    </w:p>
    <w:p w14:paraId="4927028F" w14:textId="13EF9F96" w:rsidR="005A44F9" w:rsidRDefault="005A44F9" w:rsidP="00E422D0">
      <w:pPr>
        <w:spacing w:line="360" w:lineRule="auto"/>
        <w:ind w:left="567" w:hanging="567"/>
      </w:pPr>
      <w:r>
        <w:t>Parrish JM (1992) Phylogeny of the Erythrosuchidae (Reptilia: Archosauriformes). Journal of Vertebrate Paleontology 12: 93–102</w:t>
      </w:r>
      <w:r w:rsidRPr="00283611">
        <w:t>.</w:t>
      </w:r>
    </w:p>
    <w:p w14:paraId="2E527D75" w14:textId="2DA3C6B3" w:rsidR="00526EF8" w:rsidRDefault="00526EF8" w:rsidP="00E422D0">
      <w:pPr>
        <w:spacing w:line="360" w:lineRule="auto"/>
        <w:ind w:left="567" w:hanging="567"/>
      </w:pPr>
      <w:r>
        <w:t>Peng J-H. (1991) A new genus of Proterosuchia from the Lower Triassic of Shaanxi, China. Vertebrata PalAsiatica 29: 95–107.</w:t>
      </w:r>
    </w:p>
    <w:p w14:paraId="2CF3504A" w14:textId="3AF5C6AF" w:rsidR="00FC2C62" w:rsidRDefault="00FC2C62" w:rsidP="00E422D0">
      <w:pPr>
        <w:spacing w:line="360" w:lineRule="auto"/>
        <w:ind w:left="567" w:hanging="567"/>
      </w:pPr>
      <w:r>
        <w:t>Sennikov AG (1994) [The first Middle Triassic proterosuchid from eastern Europe]. Doklady RAN 336:659–661.</w:t>
      </w:r>
    </w:p>
    <w:p w14:paraId="05500234" w14:textId="69712628" w:rsidR="005A44F9" w:rsidRDefault="005A44F9" w:rsidP="00E422D0">
      <w:pPr>
        <w:spacing w:line="360" w:lineRule="auto"/>
        <w:ind w:left="567" w:hanging="567"/>
      </w:pPr>
      <w:r>
        <w:t>Sennikov AG (1995) [Early thecodonts of Eastern Europe]. Trudy Paleontologicheskogo Instituta RAN 263: 1</w:t>
      </w:r>
      <w:r w:rsidRPr="008A0835">
        <w:t>–</w:t>
      </w:r>
      <w:r>
        <w:t>141.</w:t>
      </w:r>
    </w:p>
    <w:p w14:paraId="5FBB6020" w14:textId="1C59BEA1" w:rsidR="005A44F9" w:rsidRDefault="005A44F9" w:rsidP="00E422D0">
      <w:pPr>
        <w:spacing w:line="360" w:lineRule="auto"/>
        <w:ind w:left="567" w:hanging="567"/>
      </w:pPr>
      <w:r>
        <w:t>Sennikov AG</w:t>
      </w:r>
      <w:r w:rsidRPr="005A44F9">
        <w:t xml:space="preserve"> </w:t>
      </w:r>
      <w:r>
        <w:t>(2008)</w:t>
      </w:r>
      <w:r w:rsidRPr="005A44F9">
        <w:t xml:space="preserve"> </w:t>
      </w:r>
      <w:r>
        <w:t>[</w:t>
      </w:r>
      <w:r w:rsidRPr="005A44F9">
        <w:t>Archosauromorpha</w:t>
      </w:r>
      <w:r>
        <w:t>]. In: Ivakhnenko MF, Kurochkin EN, editors.</w:t>
      </w:r>
      <w:r w:rsidRPr="005A44F9">
        <w:t xml:space="preserve"> Fossil</w:t>
      </w:r>
      <w:r w:rsidR="004F0368">
        <w:t xml:space="preserve"> vertebrates from Russia and adjacent countries, fossil reptiles and birds part 1. Moscow: Russian Academy of Sciences Paleontological Institute. pp. 266–318.</w:t>
      </w:r>
    </w:p>
    <w:p w14:paraId="76B1D99B" w14:textId="42B07473" w:rsidR="00CE70F5" w:rsidRDefault="00CE70F5" w:rsidP="00E422D0">
      <w:pPr>
        <w:spacing w:line="360" w:lineRule="auto"/>
        <w:ind w:left="567" w:hanging="567"/>
      </w:pPr>
      <w:r>
        <w:t>Sereno PC (1991) Basal archosaurs: phylogenetic relationships and functional implications. Society of Vertebrate Paleontology Memoir 2:1–53.</w:t>
      </w:r>
    </w:p>
    <w:p w14:paraId="3DA30BA5" w14:textId="53A0F78B" w:rsidR="00CE70F5" w:rsidRPr="005A44F9" w:rsidRDefault="00CE70F5" w:rsidP="00E422D0">
      <w:pPr>
        <w:spacing w:line="360" w:lineRule="auto"/>
        <w:ind w:left="567" w:hanging="567"/>
      </w:pPr>
      <w:r>
        <w:t>Sereno PC, Arcucci AB (1990) The monophyly of crurotarsal archosaurs and the origin of bird and crocodile ankle joints. Neues Jahrbuch für Geologie und Paläontologie Abhandlungen 180:21–52.</w:t>
      </w:r>
    </w:p>
    <w:p w14:paraId="3B9A8F82" w14:textId="3C7F128E" w:rsidR="005A44F9" w:rsidRDefault="00C23E02" w:rsidP="00E422D0">
      <w:pPr>
        <w:spacing w:line="360" w:lineRule="auto"/>
        <w:ind w:left="567" w:hanging="567"/>
      </w:pPr>
      <w:r>
        <w:t>Tatarinov LP</w:t>
      </w:r>
      <w:r w:rsidRPr="00C23E02">
        <w:t xml:space="preserve"> </w:t>
      </w:r>
      <w:r>
        <w:t>(</w:t>
      </w:r>
      <w:r w:rsidRPr="00C23E02">
        <w:t>19</w:t>
      </w:r>
      <w:r>
        <w:t>61) Pseudosuchians of the USSR. Paleontological Journal 1961:</w:t>
      </w:r>
      <w:r w:rsidRPr="00C23E02">
        <w:t>117–132.</w:t>
      </w:r>
    </w:p>
    <w:p w14:paraId="2722EC85" w14:textId="32514FA8" w:rsidR="00481BB6" w:rsidRDefault="00481BB6" w:rsidP="00E422D0">
      <w:pPr>
        <w:spacing w:line="360" w:lineRule="auto"/>
        <w:ind w:left="567" w:hanging="567"/>
      </w:pPr>
      <w:r>
        <w:t>Welman J (1998) The taxonomy of the South African proterosuchids (Reptilia, Archosauromorpha). Journal of Vertebrate Paleontology 18:340–347.</w:t>
      </w:r>
    </w:p>
    <w:p w14:paraId="3CEE4085" w14:textId="30EF4DF8" w:rsidR="00481BB6" w:rsidRDefault="00481BB6" w:rsidP="00E422D0">
      <w:pPr>
        <w:spacing w:line="360" w:lineRule="auto"/>
        <w:ind w:left="567" w:hanging="567"/>
      </w:pPr>
      <w:r>
        <w:t>Welman J, Flemming AF (1993) Statistical analysis of the skulls of Triassic proterosuchids (Reptilia, Archosauromorpha) from South Africa. Palaeontologia Africana 30:113–123.</w:t>
      </w:r>
    </w:p>
    <w:p w14:paraId="75D66FC3" w14:textId="60E6D94D" w:rsidR="00526EF8" w:rsidRDefault="00526EF8" w:rsidP="00E422D0">
      <w:pPr>
        <w:spacing w:line="360" w:lineRule="auto"/>
        <w:ind w:left="567" w:hanging="567"/>
      </w:pPr>
      <w:r w:rsidRPr="005555C1">
        <w:t>Young C</w:t>
      </w:r>
      <w:r>
        <w:t>-</w:t>
      </w:r>
      <w:r w:rsidRPr="005555C1">
        <w:t>C (1964) The pseud</w:t>
      </w:r>
      <w:r>
        <w:t>osuchians in China. Palaeontologica S</w:t>
      </w:r>
      <w:r w:rsidRPr="005555C1">
        <w:t>inica 151: 1–205.</w:t>
      </w:r>
    </w:p>
    <w:p w14:paraId="6E321482" w14:textId="1249B28B" w:rsidR="00526EF8" w:rsidRPr="00C23E02" w:rsidRDefault="00526EF8" w:rsidP="00E422D0">
      <w:pPr>
        <w:spacing w:line="360" w:lineRule="auto"/>
        <w:ind w:left="567" w:hanging="567"/>
      </w:pPr>
      <w:r>
        <w:t xml:space="preserve">Young C-C (1973) On the occurrence of </w:t>
      </w:r>
      <w:r w:rsidRPr="00E45383">
        <w:rPr>
          <w:i/>
        </w:rPr>
        <w:t>Vjushkovia</w:t>
      </w:r>
      <w:r>
        <w:t xml:space="preserve"> in Sinkiang. Memoirs of the Institute of Vertebrate Paleontology and Paleoanthropology, Academia Sinica 10: 38–52.</w:t>
      </w:r>
    </w:p>
    <w:p w14:paraId="0AD8C8E8" w14:textId="77777777" w:rsidR="00526EF8" w:rsidRDefault="00526EF8" w:rsidP="00E422D0">
      <w:pPr>
        <w:spacing w:line="360" w:lineRule="auto"/>
        <w:ind w:left="567" w:hanging="567"/>
      </w:pPr>
    </w:p>
    <w:p w14:paraId="20CD46DB" w14:textId="77777777" w:rsidR="00A52F06" w:rsidRPr="005A44F9" w:rsidRDefault="00A52F06" w:rsidP="00E422D0">
      <w:pPr>
        <w:spacing w:line="360" w:lineRule="auto"/>
        <w:rPr>
          <w:b/>
        </w:rPr>
      </w:pPr>
    </w:p>
    <w:sectPr w:rsidR="00A52F06" w:rsidRPr="005A44F9" w:rsidSect="004E5A26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0EB7E" w14:textId="77777777" w:rsidR="0052277B" w:rsidRDefault="0052277B" w:rsidP="00F43CF1">
      <w:r>
        <w:separator/>
      </w:r>
    </w:p>
  </w:endnote>
  <w:endnote w:type="continuationSeparator" w:id="0">
    <w:p w14:paraId="6E111FEE" w14:textId="77777777" w:rsidR="0052277B" w:rsidRDefault="0052277B" w:rsidP="00F4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9DB6B" w14:textId="77777777" w:rsidR="0052277B" w:rsidRDefault="0052277B" w:rsidP="00F43CF1">
      <w:r>
        <w:separator/>
      </w:r>
    </w:p>
  </w:footnote>
  <w:footnote w:type="continuationSeparator" w:id="0">
    <w:p w14:paraId="670E3838" w14:textId="77777777" w:rsidR="0052277B" w:rsidRDefault="0052277B" w:rsidP="00F43C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DEF5F" w14:textId="77777777" w:rsidR="0052277B" w:rsidRDefault="0052277B" w:rsidP="009126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203F1" w14:textId="77777777" w:rsidR="0052277B" w:rsidRDefault="0052277B" w:rsidP="00F43CF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3EF9B" w14:textId="77777777" w:rsidR="0052277B" w:rsidRDefault="0052277B" w:rsidP="009126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7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CA6EA7" w14:textId="77777777" w:rsidR="0052277B" w:rsidRDefault="0052277B" w:rsidP="00F43CF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B9"/>
    <w:rsid w:val="0011776C"/>
    <w:rsid w:val="00123E98"/>
    <w:rsid w:val="001F7131"/>
    <w:rsid w:val="00285A02"/>
    <w:rsid w:val="00294FCA"/>
    <w:rsid w:val="002C6994"/>
    <w:rsid w:val="002F1DED"/>
    <w:rsid w:val="00302D76"/>
    <w:rsid w:val="003435D4"/>
    <w:rsid w:val="00422A10"/>
    <w:rsid w:val="00435A54"/>
    <w:rsid w:val="00476018"/>
    <w:rsid w:val="00481BB6"/>
    <w:rsid w:val="004E5A26"/>
    <w:rsid w:val="004F0368"/>
    <w:rsid w:val="0052277B"/>
    <w:rsid w:val="00526EF8"/>
    <w:rsid w:val="005527AB"/>
    <w:rsid w:val="005659AD"/>
    <w:rsid w:val="0057789F"/>
    <w:rsid w:val="005A44F9"/>
    <w:rsid w:val="00737E40"/>
    <w:rsid w:val="007A3AA0"/>
    <w:rsid w:val="008302B9"/>
    <w:rsid w:val="008A1F53"/>
    <w:rsid w:val="008E2C09"/>
    <w:rsid w:val="00903587"/>
    <w:rsid w:val="00912618"/>
    <w:rsid w:val="009F6F34"/>
    <w:rsid w:val="00A52F06"/>
    <w:rsid w:val="00AF1BEA"/>
    <w:rsid w:val="00B04FC7"/>
    <w:rsid w:val="00B27717"/>
    <w:rsid w:val="00BB205C"/>
    <w:rsid w:val="00C23E02"/>
    <w:rsid w:val="00C65C79"/>
    <w:rsid w:val="00CD4515"/>
    <w:rsid w:val="00CE70F5"/>
    <w:rsid w:val="00CF70C7"/>
    <w:rsid w:val="00E422D0"/>
    <w:rsid w:val="00E4682F"/>
    <w:rsid w:val="00ED7E50"/>
    <w:rsid w:val="00F33712"/>
    <w:rsid w:val="00F43CF1"/>
    <w:rsid w:val="00F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5CF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8302B9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302B9"/>
    <w:rPr>
      <w:rFonts w:ascii="Times" w:eastAsia="Times" w:hAnsi="Times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B9"/>
    <w:rPr>
      <w:rFonts w:ascii="Times" w:eastAsia="Times" w:hAnsi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B9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43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CF1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43C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FC7"/>
    <w:rPr>
      <w:rFonts w:ascii="Times New Roman" w:eastAsiaTheme="minorEastAsia" w:hAnsi="Times New Roman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FC7"/>
    <w:rPr>
      <w:rFonts w:ascii="Times" w:eastAsia="Times" w:hAnsi="Times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8302B9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302B9"/>
    <w:rPr>
      <w:rFonts w:ascii="Times" w:eastAsia="Times" w:hAnsi="Times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B9"/>
    <w:rPr>
      <w:rFonts w:ascii="Times" w:eastAsia="Times" w:hAnsi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B9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43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CF1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43C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FC7"/>
    <w:rPr>
      <w:rFonts w:ascii="Times New Roman" w:eastAsiaTheme="minorEastAsia" w:hAnsi="Times New Roman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FC7"/>
    <w:rPr>
      <w:rFonts w:ascii="Times" w:eastAsia="Times" w:hAnsi="Times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EBCAE-4995-FB49-A9AC-85B2D5E1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2710</Words>
  <Characters>15449</Characters>
  <Application>Microsoft Macintosh Word</Application>
  <DocSecurity>0</DocSecurity>
  <Lines>128</Lines>
  <Paragraphs>36</Paragraphs>
  <ScaleCrop>false</ScaleCrop>
  <Company/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Gower</dc:creator>
  <cp:keywords/>
  <dc:description/>
  <cp:lastModifiedBy>Richard Butler</cp:lastModifiedBy>
  <cp:revision>15</cp:revision>
  <cp:lastPrinted>2014-02-10T12:40:00Z</cp:lastPrinted>
  <dcterms:created xsi:type="dcterms:W3CDTF">2014-06-24T08:51:00Z</dcterms:created>
  <dcterms:modified xsi:type="dcterms:W3CDTF">2014-10-06T21:31:00Z</dcterms:modified>
</cp:coreProperties>
</file>