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C" w:rsidRPr="00CB69C2" w:rsidRDefault="00A04193" w:rsidP="008B02CC">
      <w:pPr>
        <w:keepNext/>
        <w:spacing w:line="240" w:lineRule="auto"/>
        <w:outlineLvl w:val="0"/>
        <w:rPr>
          <w:b/>
        </w:rPr>
      </w:pPr>
      <w:proofErr w:type="gramStart"/>
      <w:r>
        <w:rPr>
          <w:b/>
        </w:rPr>
        <w:t>Appendix S3</w:t>
      </w:r>
      <w:r w:rsidR="008B02CC" w:rsidRPr="00CB69C2">
        <w:rPr>
          <w:b/>
        </w:rPr>
        <w:t>.</w:t>
      </w:r>
      <w:proofErr w:type="gramEnd"/>
      <w:r w:rsidR="008B02CC" w:rsidRPr="00CB69C2">
        <w:rPr>
          <w:b/>
        </w:rPr>
        <w:t xml:space="preserve"> Variables used to calculate a multiplier value used to determine </w:t>
      </w:r>
      <w:r w:rsidR="006373FC" w:rsidRPr="00CB69C2">
        <w:rPr>
          <w:b/>
        </w:rPr>
        <w:t xml:space="preserve">estimates </w:t>
      </w:r>
      <w:r w:rsidR="006373FC">
        <w:rPr>
          <w:b/>
        </w:rPr>
        <w:t xml:space="preserve">of </w:t>
      </w:r>
      <w:r w:rsidR="008B02CC" w:rsidRPr="00CB69C2">
        <w:rPr>
          <w:b/>
        </w:rPr>
        <w:t>small</w:t>
      </w:r>
      <w:r w:rsidR="004F7BF3">
        <w:rPr>
          <w:b/>
        </w:rPr>
        <w:t>-</w:t>
      </w:r>
      <w:r w:rsidR="008B02CC" w:rsidRPr="00CB69C2">
        <w:rPr>
          <w:b/>
        </w:rPr>
        <w:t xml:space="preserve">bird </w:t>
      </w:r>
      <w:r w:rsidR="00BA165A">
        <w:rPr>
          <w:b/>
        </w:rPr>
        <w:t>rate</w:t>
      </w:r>
      <w:r w:rsidR="006373FC">
        <w:rPr>
          <w:b/>
        </w:rPr>
        <w:t>s</w:t>
      </w:r>
      <w:r w:rsidR="00BA165A">
        <w:rPr>
          <w:b/>
        </w:rPr>
        <w:t xml:space="preserve"> of fatality </w:t>
      </w:r>
      <w:r w:rsidR="008B02CC" w:rsidRPr="00CB69C2">
        <w:rPr>
          <w:b/>
        </w:rPr>
        <w:t>for wind energy fatality studies providing only all-bird estimates, in the United States and Canada, grouped by avifaunal biome.</w:t>
      </w:r>
    </w:p>
    <w:p w:rsidR="008B02CC" w:rsidRPr="00F74D8C" w:rsidRDefault="008B02CC" w:rsidP="008B02CC"/>
    <w:tbl>
      <w:tblPr>
        <w:tblW w:w="9468" w:type="dxa"/>
        <w:tblLook w:val="04A0"/>
      </w:tblPr>
      <w:tblGrid>
        <w:gridCol w:w="1548"/>
        <w:gridCol w:w="1980"/>
        <w:gridCol w:w="1980"/>
        <w:gridCol w:w="1980"/>
        <w:gridCol w:w="1980"/>
      </w:tblGrid>
      <w:tr w:rsidR="008B02CC" w:rsidRPr="00044D81" w:rsidTr="00974486">
        <w:trPr>
          <w:trHeight w:val="20"/>
          <w:tblHeader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Average Removal Time (ART; days)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Searcher Efficiency Rate (SEEF)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Average Search Interval (I; days)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Probability of Availability and Detection (pi-hat)</w:t>
            </w:r>
          </w:p>
        </w:tc>
      </w:tr>
      <w:tr w:rsidR="008B02CC" w:rsidRPr="00044D81" w:rsidTr="00974486">
        <w:trPr>
          <w:trHeight w:val="20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02CC" w:rsidRPr="00044D81" w:rsidRDefault="008B02CC" w:rsidP="007E798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Eastern Biome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b/>
                <w:bCs/>
                <w:color w:val="000000"/>
              </w:rPr>
            </w:pPr>
            <w:r w:rsidRPr="00044D81">
              <w:rPr>
                <w:b/>
                <w:bCs/>
                <w:color w:val="000000"/>
                <w:sz w:val="22"/>
                <w:szCs w:val="22"/>
              </w:rPr>
              <w:t>Large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0.89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0.69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0.51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5.33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0.32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5.33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0.17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b/>
                <w:bCs/>
                <w:color w:val="000000"/>
              </w:rPr>
            </w:pPr>
            <w:r w:rsidRPr="00044D81">
              <w:rPr>
                <w:b/>
                <w:bCs/>
                <w:color w:val="000000"/>
                <w:sz w:val="22"/>
                <w:szCs w:val="22"/>
              </w:rPr>
              <w:t>Small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0.45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0.29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0.08</w:t>
            </w:r>
          </w:p>
        </w:tc>
      </w:tr>
      <w:tr w:rsidR="008B02CC" w:rsidRPr="00044D81" w:rsidTr="00974486">
        <w:trPr>
          <w:trHeight w:val="20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02CC" w:rsidRPr="00044D81" w:rsidRDefault="008B02CC" w:rsidP="007E798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Intermountain West Biome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Large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0.89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0.79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0.65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0.47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Small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14.64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14.64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14.64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0.56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14.64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0.38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14.64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0.23</w:t>
            </w:r>
          </w:p>
        </w:tc>
      </w:tr>
      <w:tr w:rsidR="008B02CC" w:rsidRPr="00044D81" w:rsidTr="00974486">
        <w:trPr>
          <w:trHeight w:val="20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02CC" w:rsidRPr="00044D81" w:rsidRDefault="008B02CC" w:rsidP="007E798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Northern Forest Biome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Large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0.78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0.44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0.25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Small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5.62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5.62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0.60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5.62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0.41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5.62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0.25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5.62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0.13</w:t>
            </w:r>
          </w:p>
        </w:tc>
      </w:tr>
      <w:tr w:rsidR="008B02CC" w:rsidRPr="00044D81" w:rsidTr="00974486">
        <w:trPr>
          <w:trHeight w:val="20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02CC" w:rsidRPr="00044D81" w:rsidRDefault="008B02CC" w:rsidP="007E7987">
            <w:pPr>
              <w:keepNext/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lastRenderedPageBreak/>
              <w:t>Pacific Biome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Large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22.09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22.09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22.09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0.82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22.09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0.68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22.09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8B02CC" w:rsidRPr="00044D81" w:rsidTr="0084250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Small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8.39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0.85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8.39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0.62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8.39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0.44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keepNext/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8.39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8.39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0.15</w:t>
            </w:r>
          </w:p>
        </w:tc>
      </w:tr>
      <w:tr w:rsidR="008B02CC" w:rsidRPr="00044D81" w:rsidTr="00974486">
        <w:trPr>
          <w:trHeight w:val="20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02CC" w:rsidRPr="00044D81" w:rsidRDefault="008B02CC" w:rsidP="007E798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Prairie Biome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Large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19.94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19.94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19.94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0.78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19.94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19.94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0.44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b/>
                <w:color w:val="000000"/>
              </w:rPr>
            </w:pPr>
            <w:r w:rsidRPr="00044D81">
              <w:rPr>
                <w:b/>
                <w:color w:val="000000"/>
                <w:sz w:val="22"/>
                <w:szCs w:val="22"/>
              </w:rPr>
              <w:t>Small Birds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0.46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Bi-monthly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0.29</w:t>
            </w:r>
          </w:p>
        </w:tc>
      </w:tr>
      <w:tr w:rsidR="008B02CC" w:rsidRPr="00044D81" w:rsidTr="00974486">
        <w:trPr>
          <w:trHeight w:val="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02CC" w:rsidRPr="00044D81" w:rsidRDefault="008B02CC" w:rsidP="00F65E12">
            <w:pPr>
              <w:spacing w:line="240" w:lineRule="auto"/>
              <w:jc w:val="center"/>
              <w:rPr>
                <w:color w:val="000000"/>
              </w:rPr>
            </w:pPr>
            <w:r w:rsidRPr="00044D81">
              <w:rPr>
                <w:color w:val="000000"/>
                <w:sz w:val="22"/>
                <w:szCs w:val="22"/>
              </w:rPr>
              <w:t>0.16</w:t>
            </w:r>
          </w:p>
        </w:tc>
      </w:tr>
    </w:tbl>
    <w:p w:rsidR="008B02CC" w:rsidRPr="0024539D" w:rsidRDefault="008B02CC" w:rsidP="008B02CC">
      <w:pPr>
        <w:spacing w:line="240" w:lineRule="auto"/>
      </w:pPr>
    </w:p>
    <w:p w:rsidR="008B02CC" w:rsidRPr="0024539D" w:rsidRDefault="008B02CC" w:rsidP="008B02CC">
      <w:pPr>
        <w:spacing w:line="240" w:lineRule="auto"/>
      </w:pPr>
    </w:p>
    <w:p w:rsidR="005B0846" w:rsidRDefault="001D4CBA"/>
    <w:sectPr w:rsidR="005B0846" w:rsidSect="00BD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02CC"/>
    <w:rsid w:val="000751D6"/>
    <w:rsid w:val="000F1511"/>
    <w:rsid w:val="001D4CBA"/>
    <w:rsid w:val="00303689"/>
    <w:rsid w:val="0035112D"/>
    <w:rsid w:val="003D7D5F"/>
    <w:rsid w:val="0040086B"/>
    <w:rsid w:val="004F7BF3"/>
    <w:rsid w:val="006373FC"/>
    <w:rsid w:val="007E7987"/>
    <w:rsid w:val="00842506"/>
    <w:rsid w:val="008B02CC"/>
    <w:rsid w:val="0092715E"/>
    <w:rsid w:val="00974486"/>
    <w:rsid w:val="009773D4"/>
    <w:rsid w:val="00A04193"/>
    <w:rsid w:val="00B11F49"/>
    <w:rsid w:val="00B961A0"/>
    <w:rsid w:val="00BA165A"/>
    <w:rsid w:val="00BD1592"/>
    <w:rsid w:val="00BD6880"/>
    <w:rsid w:val="00CA4697"/>
    <w:rsid w:val="00F2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C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F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4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419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Wolfe</dc:creator>
  <cp:lastModifiedBy>Melissa Wolfe</cp:lastModifiedBy>
  <cp:revision>6</cp:revision>
  <dcterms:created xsi:type="dcterms:W3CDTF">2014-04-08T22:25:00Z</dcterms:created>
  <dcterms:modified xsi:type="dcterms:W3CDTF">2014-04-08T22:39:00Z</dcterms:modified>
</cp:coreProperties>
</file>