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DB" w:rsidRPr="000D4CDB" w:rsidRDefault="000D4CDB" w:rsidP="000D4CDB">
      <w:pPr>
        <w:autoSpaceDE w:val="0"/>
        <w:autoSpaceDN w:val="0"/>
        <w:adjustRightInd w:val="0"/>
        <w:spacing w:after="0" w:line="480" w:lineRule="auto"/>
        <w:jc w:val="both"/>
        <w:rPr>
          <w:rFonts w:ascii="Times New Roman" w:eastAsia="Calibri" w:hAnsi="Times New Roman" w:cs="Times New Roman"/>
          <w:b/>
          <w:bCs/>
          <w:i/>
          <w:iCs/>
          <w:color w:val="403838"/>
          <w:bdr w:val="none" w:sz="0" w:space="0" w:color="auto" w:frame="1"/>
          <w:shd w:val="clear" w:color="auto" w:fill="FFFFFF"/>
          <w:lang w:val="en-US"/>
        </w:rPr>
      </w:pPr>
      <w:r w:rsidRPr="000D4CDB">
        <w:rPr>
          <w:rFonts w:ascii="Times New Roman" w:eastAsia="Calibri" w:hAnsi="Times New Roman" w:cs="Times New Roman"/>
          <w:b/>
          <w:bCs/>
          <w:i/>
          <w:iCs/>
          <w:color w:val="403838"/>
          <w:bdr w:val="none" w:sz="0" w:space="0" w:color="auto" w:frame="1"/>
          <w:shd w:val="clear" w:color="auto" w:fill="FFFFFF"/>
          <w:lang w:val="en-US"/>
        </w:rPr>
        <w:t>Supplemental material</w:t>
      </w:r>
    </w:p>
    <w:p w:rsidR="000D4CDB" w:rsidRPr="000D4CDB" w:rsidRDefault="000D4CDB" w:rsidP="000D4CDB">
      <w:pPr>
        <w:suppressAutoHyphens/>
        <w:spacing w:after="0" w:line="480" w:lineRule="auto"/>
        <w:jc w:val="both"/>
        <w:rPr>
          <w:rFonts w:ascii="Times New Roman" w:eastAsia="Times New Roman" w:hAnsi="Times New Roman" w:cs="Times New Roman"/>
          <w:i/>
          <w:lang w:val="en-US" w:eastAsia="ar-SA"/>
        </w:rPr>
      </w:pPr>
    </w:p>
    <w:p w:rsidR="000D4CDB" w:rsidRPr="000D4CDB" w:rsidRDefault="000D4CDB" w:rsidP="000D4CDB">
      <w:pPr>
        <w:suppressAutoHyphens/>
        <w:spacing w:after="0" w:line="480" w:lineRule="auto"/>
        <w:ind w:firstLine="708"/>
        <w:jc w:val="both"/>
        <w:rPr>
          <w:rFonts w:ascii="Times New Roman" w:eastAsia="Calibri" w:hAnsi="Times New Roman" w:cs="Times New Roman"/>
          <w:b/>
          <w:bCs/>
          <w:i/>
          <w:iCs/>
          <w:color w:val="403838"/>
          <w:bdr w:val="none" w:sz="0" w:space="0" w:color="auto" w:frame="1"/>
          <w:shd w:val="clear" w:color="auto" w:fill="FFFFFF"/>
          <w:lang w:val="en-US"/>
        </w:rPr>
      </w:pPr>
      <w:r w:rsidRPr="000D4CDB">
        <w:rPr>
          <w:rFonts w:ascii="Times New Roman" w:eastAsia="Times New Roman" w:hAnsi="Times New Roman" w:cs="Times New Roman"/>
          <w:i/>
          <w:lang w:val="en-US" w:eastAsia="ar-SA"/>
        </w:rPr>
        <w:t xml:space="preserve">Design and conditioning procedure </w:t>
      </w:r>
      <w:proofErr w:type="gramStart"/>
      <w:r w:rsidRPr="000D4CDB">
        <w:rPr>
          <w:rFonts w:ascii="Times New Roman" w:eastAsia="Times New Roman" w:hAnsi="Times New Roman" w:cs="Times New Roman"/>
          <w:lang w:val="en-US" w:eastAsia="ar-SA"/>
        </w:rPr>
        <w:t>In</w:t>
      </w:r>
      <w:proofErr w:type="gramEnd"/>
      <w:r w:rsidRPr="000D4CDB">
        <w:rPr>
          <w:rFonts w:ascii="Times New Roman" w:eastAsia="Times New Roman" w:hAnsi="Times New Roman" w:cs="Times New Roman"/>
          <w:lang w:val="en-US" w:eastAsia="ar-SA"/>
        </w:rPr>
        <w:t xml:space="preserve"> the preconditioning phase, the CS+ and CS- were presented for 9 seconds each. Subsequently, in the acquisition phase the contingency between CS+ and US was learned. During this phase both the CS+ and CS- were presented 10 times each and the CS+ was always followed by the US. </w:t>
      </w:r>
      <w:r w:rsidRPr="000D4CDB">
        <w:rPr>
          <w:rFonts w:ascii="Times New Roman" w:eastAsia="Times New Roman" w:hAnsi="Times New Roman" w:cs="Times New Roman"/>
          <w:lang w:val="en-US" w:eastAsia="nl-NL"/>
        </w:rPr>
        <w:t xml:space="preserve">The US was delivered for 2 seconds, starting 8 seconds after the onset of the CS+. For participants in all conditions acquisition took place in Context A. In the </w:t>
      </w:r>
      <w:r w:rsidRPr="000D4CDB">
        <w:rPr>
          <w:rFonts w:ascii="Times New Roman" w:eastAsia="Times New Roman" w:hAnsi="Times New Roman" w:cs="Times New Roman"/>
          <w:iCs/>
          <w:lang w:val="en-US" w:eastAsia="nl-NL"/>
        </w:rPr>
        <w:t>extinction phase</w:t>
      </w:r>
      <w:r w:rsidRPr="000D4CDB">
        <w:rPr>
          <w:rFonts w:ascii="Times New Roman" w:eastAsia="Times New Roman" w:hAnsi="Times New Roman" w:cs="Times New Roman"/>
          <w:lang w:val="en-US" w:eastAsia="nl-NL"/>
        </w:rPr>
        <w:t xml:space="preserve">, participants learned that the CS+ was no longer followed by the US. </w:t>
      </w:r>
      <w:r w:rsidRPr="000D4CDB">
        <w:rPr>
          <w:rFonts w:ascii="Times New Roman" w:eastAsia="Times New Roman" w:hAnsi="Times New Roman" w:cs="Times New Roman"/>
          <w:lang w:val="en-US" w:eastAsia="ar-SA"/>
        </w:rPr>
        <w:t>The extinction phase consisted of 10 unreinforced CS+ presentations and 10 unreinforced CS- presentations. After the extinction phase a test phase of 3 unreinforced CS+ presentations and 3 unreinforced CS- presentations was presented.</w:t>
      </w:r>
      <w:r w:rsidRPr="000D4CDB">
        <w:rPr>
          <w:rFonts w:ascii="Times New Roman" w:eastAsia="Times New Roman" w:hAnsi="Times New Roman" w:cs="Times New Roman"/>
          <w:lang w:val="en-US" w:eastAsia="nl-NL"/>
        </w:rPr>
        <w:t xml:space="preserve"> For participants in the AAA condition, extinction occurred in Context A, while for participants in the ABA condition extinction took place in a different context (Context B). The switch to Context B occurred immediately after presentation of the last acquisition trial, and switching back to Context A took place immediately after presentation of the last extinction trial. Preconditioning, </w:t>
      </w:r>
      <w:r w:rsidRPr="000D4CDB">
        <w:rPr>
          <w:rFonts w:ascii="Times New Roman" w:eastAsia="Times New Roman" w:hAnsi="Times New Roman" w:cs="Times New Roman"/>
          <w:lang w:val="en-GB" w:eastAsia="nl-NL"/>
        </w:rPr>
        <w:t xml:space="preserve">acquisition, extinction, and test phases were presented without interruption. </w:t>
      </w:r>
      <w:r w:rsidRPr="000D4CDB">
        <w:rPr>
          <w:rFonts w:ascii="Times New Roman" w:eastAsia="Times New Roman" w:hAnsi="Times New Roman" w:cs="Times New Roman"/>
          <w:lang w:val="en-US" w:eastAsia="nl-NL"/>
        </w:rPr>
        <w:t>There were two random CS orders for each phase; with the restriction of only two successive presentations of each CS. Half of the participants saw the pictures in order 1, the other half in order 2. During the whole procedure inter-trial intervals (ITIs) were 20, 25, or 30 seconds. The order of the length of the ITI was random, with the restriction of only two successive lengths</w:t>
      </w:r>
      <w:r w:rsidRPr="000D4CDB">
        <w:rPr>
          <w:rFonts w:ascii="Times New Roman" w:eastAsia="Calibri" w:hAnsi="Times New Roman" w:cs="Times New Roman"/>
          <w:b/>
          <w:bCs/>
          <w:i/>
          <w:iCs/>
          <w:color w:val="403838"/>
          <w:bdr w:val="none" w:sz="0" w:space="0" w:color="auto" w:frame="1"/>
          <w:shd w:val="clear" w:color="auto" w:fill="FFFFFF"/>
          <w:lang w:val="en-US"/>
        </w:rPr>
        <w:t>.</w:t>
      </w:r>
    </w:p>
    <w:p w:rsidR="000D4CDB" w:rsidRPr="000D4CDB" w:rsidRDefault="000D4CDB" w:rsidP="000D4CDB">
      <w:pPr>
        <w:suppressAutoHyphens/>
        <w:spacing w:after="0" w:line="240" w:lineRule="auto"/>
        <w:rPr>
          <w:rFonts w:ascii="Times New Roman" w:eastAsia="Times New Roman" w:hAnsi="Times New Roman" w:cs="Times New Roman"/>
          <w:i/>
          <w:lang w:val="en-US" w:eastAsia="ar-SA"/>
        </w:rPr>
      </w:pPr>
    </w:p>
    <w:p w:rsidR="000D4CDB" w:rsidRPr="000D4CDB" w:rsidRDefault="000D4CDB" w:rsidP="000D4CDB">
      <w:pPr>
        <w:autoSpaceDE w:val="0"/>
        <w:autoSpaceDN w:val="0"/>
        <w:adjustRightInd w:val="0"/>
        <w:spacing w:after="0" w:line="480" w:lineRule="auto"/>
        <w:jc w:val="both"/>
        <w:rPr>
          <w:rFonts w:ascii="Times New Roman" w:eastAsia="Times New Roman" w:hAnsi="Times New Roman" w:cs="Times New Roman"/>
          <w:color w:val="FF0000"/>
          <w:lang w:val="en-GB"/>
        </w:rPr>
      </w:pPr>
      <w:r w:rsidRPr="000D4CDB">
        <w:rPr>
          <w:rFonts w:ascii="Times New Roman" w:eastAsia="Times New Roman" w:hAnsi="Times New Roman" w:cs="Times New Roman"/>
          <w:i/>
          <w:lang w:val="en-US" w:eastAsia="ar-SA"/>
        </w:rPr>
        <w:t>Stimulus Materials</w:t>
      </w:r>
      <w:r w:rsidRPr="000D4CDB">
        <w:rPr>
          <w:rFonts w:ascii="Times New Roman" w:eastAsia="Times New Roman" w:hAnsi="Times New Roman" w:cs="Times New Roman"/>
          <w:lang w:val="en-GB"/>
        </w:rPr>
        <w:t xml:space="preserve"> A computer program timed the administration of the CS and US stimuli.</w:t>
      </w:r>
      <w:r w:rsidRPr="000D4CDB">
        <w:rPr>
          <w:rFonts w:ascii="Times New Roman" w:eastAsia="Times New Roman" w:hAnsi="Times New Roman" w:cs="Times New Roman"/>
          <w:color w:val="FF0000"/>
          <w:lang w:val="en-GB"/>
        </w:rPr>
        <w:t xml:space="preserve"> </w:t>
      </w:r>
    </w:p>
    <w:p w:rsidR="000D4CDB" w:rsidRPr="000D4CDB" w:rsidRDefault="000D4CDB" w:rsidP="000D4CDB">
      <w:pPr>
        <w:autoSpaceDE w:val="0"/>
        <w:autoSpaceDN w:val="0"/>
        <w:adjustRightInd w:val="0"/>
        <w:spacing w:after="0" w:line="480" w:lineRule="auto"/>
        <w:ind w:firstLine="708"/>
        <w:jc w:val="both"/>
        <w:rPr>
          <w:rFonts w:ascii="Times New Roman" w:eastAsia="Times New Roman" w:hAnsi="Times New Roman" w:cs="Times New Roman"/>
          <w:lang w:val="en-US" w:eastAsia="nl-NL"/>
        </w:rPr>
      </w:pPr>
      <w:r w:rsidRPr="000D4CDB">
        <w:rPr>
          <w:rFonts w:ascii="Times New Roman" w:eastAsia="Times New Roman" w:hAnsi="Times New Roman" w:cs="Times New Roman"/>
          <w:i/>
          <w:lang w:val="en-US" w:eastAsia="nl-NL"/>
        </w:rPr>
        <w:t>CSs</w:t>
      </w:r>
      <w:r w:rsidRPr="000D4CDB">
        <w:rPr>
          <w:rFonts w:ascii="Times New Roman" w:eastAsia="Times New Roman" w:hAnsi="Times New Roman" w:cs="Times New Roman"/>
          <w:lang w:val="en-US" w:eastAsia="nl-NL"/>
        </w:rPr>
        <w:t xml:space="preserve"> </w:t>
      </w:r>
      <w:r w:rsidRPr="000D4CDB">
        <w:rPr>
          <w:rFonts w:ascii="Times New Roman" w:eastAsia="Times New Roman" w:hAnsi="Times New Roman" w:cs="Times New Roman"/>
          <w:lang w:val="en-US" w:eastAsia="ar-SA"/>
        </w:rPr>
        <w:t xml:space="preserve">Two neutral pictures of pictorial faces as used by </w:t>
      </w:r>
      <w:proofErr w:type="spellStart"/>
      <w:r w:rsidRPr="000D4CDB">
        <w:rPr>
          <w:rFonts w:ascii="Times New Roman" w:eastAsia="Times New Roman" w:hAnsi="Times New Roman" w:cs="Times New Roman"/>
          <w:lang w:val="en-US" w:eastAsia="ar-SA"/>
        </w:rPr>
        <w:t>Vansteenwegen</w:t>
      </w:r>
      <w:proofErr w:type="spellEnd"/>
      <w:r w:rsidRPr="000D4CDB">
        <w:rPr>
          <w:rFonts w:ascii="Times New Roman" w:eastAsia="Times New Roman" w:hAnsi="Times New Roman" w:cs="Times New Roman"/>
          <w:lang w:val="en-US" w:eastAsia="ar-SA"/>
        </w:rPr>
        <w:t xml:space="preserve"> et al. (2005), </w:t>
      </w:r>
      <w:proofErr w:type="spellStart"/>
      <w:r w:rsidRPr="000D4CDB">
        <w:rPr>
          <w:rFonts w:ascii="Times New Roman" w:eastAsia="Times New Roman" w:hAnsi="Times New Roman" w:cs="Times New Roman"/>
          <w:lang w:val="en-US" w:eastAsia="ar-SA"/>
        </w:rPr>
        <w:t>Effting</w:t>
      </w:r>
      <w:proofErr w:type="spellEnd"/>
      <w:r w:rsidRPr="000D4CDB">
        <w:rPr>
          <w:rFonts w:ascii="Times New Roman" w:eastAsia="Times New Roman" w:hAnsi="Times New Roman" w:cs="Times New Roman"/>
          <w:lang w:val="en-US" w:eastAsia="ar-SA"/>
        </w:rPr>
        <w:t xml:space="preserve"> and </w:t>
      </w:r>
      <w:proofErr w:type="spellStart"/>
      <w:r w:rsidRPr="000D4CDB">
        <w:rPr>
          <w:rFonts w:ascii="Times New Roman" w:eastAsia="Times New Roman" w:hAnsi="Times New Roman" w:cs="Times New Roman"/>
          <w:lang w:val="en-US" w:eastAsia="ar-SA"/>
        </w:rPr>
        <w:t>Kindt</w:t>
      </w:r>
      <w:proofErr w:type="spellEnd"/>
      <w:r w:rsidRPr="000D4CDB">
        <w:rPr>
          <w:rFonts w:ascii="Times New Roman" w:eastAsia="Times New Roman" w:hAnsi="Times New Roman" w:cs="Times New Roman"/>
          <w:lang w:val="en-US" w:eastAsia="ar-SA"/>
        </w:rPr>
        <w:t xml:space="preserve"> (2007) and Both et al. (2008, 2011). </w:t>
      </w:r>
      <w:r w:rsidRPr="000D4CDB">
        <w:rPr>
          <w:rFonts w:ascii="Times New Roman" w:eastAsia="Times New Roman" w:hAnsi="Times New Roman" w:cs="Times New Roman"/>
          <w:lang w:val="en-US" w:eastAsia="nl-NL"/>
        </w:rPr>
        <w:t xml:space="preserve">The pictures differed with regard to details of the drawings, like the nature of the hat, and the glasses the figure was wearing. </w:t>
      </w:r>
      <w:r w:rsidRPr="000D4CDB">
        <w:rPr>
          <w:rFonts w:ascii="Times New Roman" w:eastAsia="Times New Roman" w:hAnsi="Times New Roman" w:cs="Times New Roman"/>
          <w:color w:val="000000"/>
          <w:lang w:val="en-US" w:eastAsia="nl-NL"/>
        </w:rPr>
        <w:t>Male participants were presented with cartoon-like drawings of a female character; women were presented with cartoon-like drawings of a male character.</w:t>
      </w:r>
      <w:r w:rsidRPr="000D4CDB">
        <w:rPr>
          <w:rFonts w:ascii="Times New Roman" w:eastAsia="Times New Roman" w:hAnsi="Times New Roman" w:cs="Times New Roman"/>
          <w:color w:val="FF0000"/>
          <w:lang w:val="en-US" w:eastAsia="nl-NL"/>
        </w:rPr>
        <w:t xml:space="preserve"> </w:t>
      </w:r>
      <w:r w:rsidRPr="000D4CDB">
        <w:rPr>
          <w:rFonts w:ascii="Times New Roman" w:eastAsia="Times New Roman" w:hAnsi="Times New Roman" w:cs="Times New Roman"/>
          <w:lang w:val="en-US" w:eastAsia="nl-NL"/>
        </w:rPr>
        <w:t>The background and size of the pictures were equal. The CSs were shown in the middle of a computer monitor, approximately 1.5 m in front of the participant. The size of the presented pictures was 14 X 21 cm.</w:t>
      </w:r>
    </w:p>
    <w:p w:rsidR="000D4CDB" w:rsidRPr="000D4CDB" w:rsidRDefault="000D4CDB" w:rsidP="000D4CDB">
      <w:pPr>
        <w:autoSpaceDE w:val="0"/>
        <w:autoSpaceDN w:val="0"/>
        <w:adjustRightInd w:val="0"/>
        <w:spacing w:after="0" w:line="480" w:lineRule="auto"/>
        <w:ind w:firstLine="708"/>
        <w:jc w:val="both"/>
        <w:rPr>
          <w:rFonts w:ascii="Times New Roman" w:eastAsia="Times New Roman" w:hAnsi="Times New Roman" w:cs="Times New Roman"/>
          <w:lang w:val="en-US" w:eastAsia="ar-SA"/>
        </w:rPr>
      </w:pPr>
      <w:r w:rsidRPr="000D4CDB">
        <w:rPr>
          <w:rFonts w:ascii="Times New Roman" w:eastAsia="Times New Roman" w:hAnsi="Times New Roman" w:cs="Times New Roman"/>
          <w:i/>
          <w:lang w:val="en-US" w:eastAsia="ar-SA"/>
        </w:rPr>
        <w:lastRenderedPageBreak/>
        <w:t>US</w:t>
      </w:r>
      <w:r w:rsidRPr="000D4CDB">
        <w:rPr>
          <w:rFonts w:ascii="Times New Roman" w:eastAsia="Times New Roman" w:hAnsi="Times New Roman" w:cs="Times New Roman"/>
          <w:lang w:val="en-US" w:eastAsia="ar-SA"/>
        </w:rPr>
        <w:t xml:space="preserve"> For women, a small hands-off vibrator (2 cm diameter) was used, that was </w:t>
      </w:r>
      <w:r w:rsidRPr="000D4CDB">
        <w:rPr>
          <w:rFonts w:ascii="Times New Roman" w:eastAsia="Times New Roman" w:hAnsi="Times New Roman" w:cs="Times New Roman"/>
          <w:lang w:val="en-US" w:eastAsia="nl-NL"/>
        </w:rPr>
        <w:t>built at the Department of Psychology, University of Amsterdam (</w:t>
      </w:r>
      <w:proofErr w:type="spellStart"/>
      <w:r w:rsidRPr="000D4CDB">
        <w:rPr>
          <w:rFonts w:ascii="Times New Roman" w:eastAsia="Times New Roman" w:hAnsi="Times New Roman" w:cs="Times New Roman"/>
          <w:lang w:val="en-US" w:eastAsia="nl-NL"/>
        </w:rPr>
        <w:t>Laan</w:t>
      </w:r>
      <w:proofErr w:type="spellEnd"/>
      <w:r w:rsidRPr="000D4CDB">
        <w:rPr>
          <w:rFonts w:ascii="Times New Roman" w:eastAsia="Times New Roman" w:hAnsi="Times New Roman" w:cs="Times New Roman"/>
          <w:lang w:val="en-US" w:eastAsia="nl-NL"/>
        </w:rPr>
        <w:t xml:space="preserve"> &amp; van </w:t>
      </w:r>
      <w:proofErr w:type="spellStart"/>
      <w:r w:rsidRPr="000D4CDB">
        <w:rPr>
          <w:rFonts w:ascii="Times New Roman" w:eastAsia="Times New Roman" w:hAnsi="Times New Roman" w:cs="Times New Roman"/>
          <w:lang w:val="en-US" w:eastAsia="nl-NL"/>
        </w:rPr>
        <w:t>Lunsen</w:t>
      </w:r>
      <w:proofErr w:type="spellEnd"/>
      <w:r w:rsidRPr="000D4CDB">
        <w:rPr>
          <w:rFonts w:ascii="Times New Roman" w:eastAsia="Times New Roman" w:hAnsi="Times New Roman" w:cs="Times New Roman"/>
          <w:lang w:val="en-US" w:eastAsia="nl-NL"/>
        </w:rPr>
        <w:t>, 2002). T</w:t>
      </w:r>
      <w:r w:rsidRPr="000D4CDB">
        <w:rPr>
          <w:rFonts w:ascii="Times New Roman" w:eastAsia="Times New Roman" w:hAnsi="Times New Roman" w:cs="Times New Roman"/>
          <w:lang w:val="en-US" w:eastAsia="ar-SA"/>
        </w:rPr>
        <w:t xml:space="preserve">he vibrator was placed on the clitoris using a </w:t>
      </w:r>
      <w:proofErr w:type="spellStart"/>
      <w:proofErr w:type="gramStart"/>
      <w:r w:rsidRPr="000D4CDB">
        <w:rPr>
          <w:rFonts w:ascii="Times New Roman" w:eastAsia="Times New Roman" w:hAnsi="Times New Roman" w:cs="Times New Roman"/>
          <w:lang w:val="en-US" w:eastAsia="ar-SA"/>
        </w:rPr>
        <w:t>lycra</w:t>
      </w:r>
      <w:proofErr w:type="spellEnd"/>
      <w:proofErr w:type="gramEnd"/>
      <w:r w:rsidRPr="000D4CDB">
        <w:rPr>
          <w:rFonts w:ascii="Times New Roman" w:eastAsia="Times New Roman" w:hAnsi="Times New Roman" w:cs="Times New Roman"/>
          <w:lang w:val="en-US" w:eastAsia="ar-SA"/>
        </w:rPr>
        <w:t xml:space="preserve"> panties that had an opening for the vaginal </w:t>
      </w:r>
      <w:proofErr w:type="spellStart"/>
      <w:r w:rsidRPr="000D4CDB">
        <w:rPr>
          <w:rFonts w:ascii="Times New Roman" w:eastAsia="Times New Roman" w:hAnsi="Times New Roman" w:cs="Times New Roman"/>
          <w:lang w:val="en-US" w:eastAsia="ar-SA"/>
        </w:rPr>
        <w:t>plethysmograph</w:t>
      </w:r>
      <w:proofErr w:type="spellEnd"/>
      <w:r w:rsidRPr="000D4CDB">
        <w:rPr>
          <w:rFonts w:ascii="Times New Roman" w:eastAsia="Times New Roman" w:hAnsi="Times New Roman" w:cs="Times New Roman"/>
          <w:lang w:val="en-US" w:eastAsia="ar-SA"/>
        </w:rPr>
        <w:t xml:space="preserve">. </w:t>
      </w:r>
    </w:p>
    <w:p w:rsidR="000D4CDB" w:rsidRPr="000D4CDB" w:rsidRDefault="000D4CDB" w:rsidP="000D4CDB">
      <w:pPr>
        <w:autoSpaceDE w:val="0"/>
        <w:autoSpaceDN w:val="0"/>
        <w:adjustRightInd w:val="0"/>
        <w:spacing w:after="0" w:line="480" w:lineRule="auto"/>
        <w:jc w:val="both"/>
        <w:rPr>
          <w:rFonts w:ascii="Times New Roman" w:eastAsia="Times New Roman" w:hAnsi="Times New Roman" w:cs="Times New Roman"/>
          <w:lang w:val="en-US" w:eastAsia="nl-NL"/>
        </w:rPr>
      </w:pPr>
    </w:p>
    <w:p w:rsidR="000D4CDB" w:rsidRPr="000D4CDB" w:rsidRDefault="000D4CDB" w:rsidP="000D4CDB">
      <w:pPr>
        <w:autoSpaceDE w:val="0"/>
        <w:autoSpaceDN w:val="0"/>
        <w:adjustRightInd w:val="0"/>
        <w:spacing w:after="0" w:line="480" w:lineRule="auto"/>
        <w:ind w:firstLine="708"/>
        <w:jc w:val="both"/>
        <w:rPr>
          <w:rFonts w:ascii="Times New Roman" w:eastAsia="Times New Roman" w:hAnsi="Times New Roman" w:cs="Times New Roman"/>
          <w:lang w:val="en-GB" w:eastAsia="en-GB"/>
        </w:rPr>
      </w:pPr>
      <w:r w:rsidRPr="000D4CDB">
        <w:rPr>
          <w:rFonts w:ascii="Times New Roman" w:eastAsia="Times New Roman" w:hAnsi="Times New Roman" w:cs="Times New Roman"/>
          <w:i/>
          <w:lang w:val="en-US" w:eastAsia="nl-NL"/>
        </w:rPr>
        <w:t>Subjective Ratings</w:t>
      </w:r>
      <w:r w:rsidRPr="000D4CDB">
        <w:rPr>
          <w:rFonts w:ascii="Times New Roman" w:eastAsia="Times New Roman" w:hAnsi="Times New Roman" w:cs="Times New Roman"/>
          <w:lang w:val="en-GB" w:eastAsia="en-GB"/>
        </w:rPr>
        <w:t xml:space="preserve"> The questions were presented at the monitor 1 second following the end of picture presentation. The time the question was shown was paced by the participant’s response; the time to respond was maximally 11 seconds. When the participant answered the first question, the next question was presented after 15 seconds.</w:t>
      </w:r>
    </w:p>
    <w:p w:rsidR="000D4CDB" w:rsidRPr="000D4CDB" w:rsidRDefault="000D4CDB" w:rsidP="000D4CDB">
      <w:pPr>
        <w:autoSpaceDE w:val="0"/>
        <w:autoSpaceDN w:val="0"/>
        <w:adjustRightInd w:val="0"/>
        <w:spacing w:after="0" w:line="480" w:lineRule="auto"/>
        <w:ind w:firstLine="708"/>
        <w:jc w:val="both"/>
        <w:rPr>
          <w:rFonts w:ascii="Times New Roman" w:eastAsia="Times New Roman" w:hAnsi="Times New Roman" w:cs="Times New Roman"/>
          <w:lang w:val="en-GB" w:eastAsia="en-GB"/>
        </w:rPr>
      </w:pPr>
    </w:p>
    <w:p w:rsidR="000D4CDB" w:rsidRPr="000D4CDB" w:rsidRDefault="000D4CDB" w:rsidP="000D4CDB">
      <w:pPr>
        <w:autoSpaceDE w:val="0"/>
        <w:autoSpaceDN w:val="0"/>
        <w:adjustRightInd w:val="0"/>
        <w:spacing w:after="0" w:line="480" w:lineRule="auto"/>
        <w:ind w:firstLine="708"/>
        <w:jc w:val="both"/>
        <w:rPr>
          <w:rFonts w:ascii="Times New Roman" w:eastAsia="Times New Roman" w:hAnsi="Times New Roman" w:cs="Times New Roman"/>
          <w:lang w:val="en-US" w:eastAsia="nl-NL"/>
        </w:rPr>
      </w:pPr>
      <w:r w:rsidRPr="000D4CDB">
        <w:rPr>
          <w:rFonts w:ascii="Times New Roman" w:eastAsia="Times New Roman" w:hAnsi="Times New Roman" w:cs="Times New Roman"/>
          <w:i/>
          <w:lang w:val="en-US" w:eastAsia="nl-NL"/>
        </w:rPr>
        <w:t>International Index of Erectile Function (IIEF)</w:t>
      </w:r>
      <w:r w:rsidRPr="000D4CDB">
        <w:rPr>
          <w:rFonts w:ascii="Times New Roman" w:eastAsia="Times New Roman" w:hAnsi="Times New Roman" w:cs="Times New Roman"/>
          <w:lang w:val="en-US" w:eastAsia="nl-NL"/>
        </w:rPr>
        <w:t xml:space="preserve"> Male sexual functioning was assessed by the IIEF. This is a validated 15-question questionnaire that examines 4 main domains of male sexual function: erectile function (6 questions, range 0-5), orgasmic function (2 questions, range 0-5), sexual desire (2 questions, range 0-5), and intercourse satisfaction (3 questions, range 0-5). Higher scores (25-30) indicate better sexual function. Psychometric properties of the IIEF are good (Rosen et al., 1997). </w:t>
      </w:r>
    </w:p>
    <w:p w:rsidR="000D4CDB" w:rsidRPr="000D4CDB" w:rsidRDefault="000D4CDB" w:rsidP="000D4CDB">
      <w:pPr>
        <w:autoSpaceDE w:val="0"/>
        <w:autoSpaceDN w:val="0"/>
        <w:adjustRightInd w:val="0"/>
        <w:spacing w:after="0" w:line="480" w:lineRule="auto"/>
        <w:jc w:val="both"/>
        <w:rPr>
          <w:rFonts w:ascii="Times New Roman" w:eastAsia="Times New Roman" w:hAnsi="Times New Roman" w:cs="Times New Roman"/>
          <w:lang w:val="en-US" w:eastAsia="nl-NL"/>
        </w:rPr>
      </w:pPr>
    </w:p>
    <w:p w:rsidR="000D4CDB" w:rsidRPr="000D4CDB" w:rsidRDefault="000D4CDB" w:rsidP="000D4CDB">
      <w:pPr>
        <w:autoSpaceDE w:val="0"/>
        <w:autoSpaceDN w:val="0"/>
        <w:adjustRightInd w:val="0"/>
        <w:spacing w:after="0" w:line="480" w:lineRule="auto"/>
        <w:ind w:firstLine="708"/>
        <w:jc w:val="both"/>
        <w:rPr>
          <w:rFonts w:ascii="Times New Roman" w:eastAsia="Times New Roman" w:hAnsi="Times New Roman" w:cs="Times New Roman"/>
          <w:lang w:val="en-US" w:eastAsia="nl-NL"/>
        </w:rPr>
      </w:pPr>
      <w:r w:rsidRPr="000D4CDB">
        <w:rPr>
          <w:rFonts w:ascii="Times New Roman" w:eastAsia="Times New Roman" w:hAnsi="Times New Roman" w:cs="Times New Roman"/>
          <w:i/>
          <w:lang w:val="en-US" w:eastAsia="nl-NL"/>
        </w:rPr>
        <w:t>The Female Sexual Function Index (FSFI)</w:t>
      </w:r>
      <w:r w:rsidRPr="000D4CDB">
        <w:rPr>
          <w:rFonts w:ascii="Times New Roman" w:eastAsia="Times New Roman" w:hAnsi="Times New Roman" w:cs="Times New Roman"/>
          <w:lang w:val="en-US" w:eastAsia="nl-NL"/>
        </w:rPr>
        <w:t xml:space="preserve"> For women, data on sexual functioning were collected by the FSFI (Rosen et al., 2000). The FSFI consists of six subscales:</w:t>
      </w:r>
      <w:r w:rsidRPr="000D4CDB">
        <w:rPr>
          <w:rFonts w:ascii="Times New Roman" w:eastAsia="Times New Roman" w:hAnsi="Times New Roman" w:cs="Times New Roman"/>
          <w:sz w:val="24"/>
          <w:szCs w:val="24"/>
          <w:lang w:val="en-US" w:eastAsia="ar-SA"/>
        </w:rPr>
        <w:t xml:space="preserve"> </w:t>
      </w:r>
      <w:r w:rsidRPr="000D4CDB">
        <w:rPr>
          <w:rFonts w:ascii="Times New Roman" w:eastAsia="Times New Roman" w:hAnsi="Times New Roman" w:cs="Times New Roman"/>
          <w:lang w:val="en-US" w:eastAsia="nl-NL"/>
        </w:rPr>
        <w:t xml:space="preserve">desire (two items; range 1–5), arousal (four items; range 0–5), lubrication (four items; range 0–5), orgasm (three items; range 0–5), satisfaction (three items; range 0–5), and pain (three items; range 0–5). A higher score indicates better sexual functioning. The FSFI has good internal reliability and is able to differentiate between clinical samples and </w:t>
      </w:r>
      <w:proofErr w:type="spellStart"/>
      <w:r w:rsidRPr="000D4CDB">
        <w:rPr>
          <w:rFonts w:ascii="Times New Roman" w:eastAsia="Times New Roman" w:hAnsi="Times New Roman" w:cs="Times New Roman"/>
          <w:lang w:val="en-US" w:eastAsia="nl-NL"/>
        </w:rPr>
        <w:t>nondysfunctional</w:t>
      </w:r>
      <w:proofErr w:type="spellEnd"/>
      <w:r w:rsidRPr="000D4CDB">
        <w:rPr>
          <w:rFonts w:ascii="Times New Roman" w:eastAsia="Times New Roman" w:hAnsi="Times New Roman" w:cs="Times New Roman"/>
          <w:lang w:val="en-US" w:eastAsia="nl-NL"/>
        </w:rPr>
        <w:t xml:space="preserve"> controls (</w:t>
      </w:r>
      <w:proofErr w:type="spellStart"/>
      <w:r w:rsidRPr="000D4CDB">
        <w:rPr>
          <w:rFonts w:ascii="Times New Roman" w:eastAsia="Times New Roman" w:hAnsi="Times New Roman" w:cs="Times New Roman"/>
          <w:lang w:val="en-US" w:eastAsia="nl-NL"/>
        </w:rPr>
        <w:t>Wiegel</w:t>
      </w:r>
      <w:proofErr w:type="spellEnd"/>
      <w:r w:rsidRPr="000D4CDB">
        <w:rPr>
          <w:rFonts w:ascii="Times New Roman" w:eastAsia="Times New Roman" w:hAnsi="Times New Roman" w:cs="Times New Roman"/>
          <w:lang w:val="en-US" w:eastAsia="nl-NL"/>
        </w:rPr>
        <w:t xml:space="preserve">, </w:t>
      </w:r>
      <w:proofErr w:type="spellStart"/>
      <w:r w:rsidRPr="000D4CDB">
        <w:rPr>
          <w:rFonts w:ascii="Times New Roman" w:eastAsia="Times New Roman" w:hAnsi="Times New Roman" w:cs="Times New Roman"/>
          <w:lang w:val="en-US" w:eastAsia="nl-NL"/>
        </w:rPr>
        <w:t>Meston</w:t>
      </w:r>
      <w:proofErr w:type="spellEnd"/>
      <w:r w:rsidRPr="000D4CDB">
        <w:rPr>
          <w:rFonts w:ascii="Times New Roman" w:eastAsia="Times New Roman" w:hAnsi="Times New Roman" w:cs="Times New Roman"/>
          <w:lang w:val="en-US" w:eastAsia="nl-NL"/>
        </w:rPr>
        <w:t xml:space="preserve"> and Rosen, 2005).</w:t>
      </w:r>
    </w:p>
    <w:p w:rsidR="000D4CDB" w:rsidRPr="000D4CDB" w:rsidRDefault="000D4CDB" w:rsidP="000D4CDB">
      <w:pPr>
        <w:spacing w:after="0" w:line="240" w:lineRule="auto"/>
        <w:rPr>
          <w:rFonts w:ascii="Times New Roman" w:eastAsia="Times New Roman" w:hAnsi="Times New Roman" w:cs="Times New Roman"/>
          <w:i/>
          <w:iCs/>
          <w:lang w:val="en-US" w:eastAsia="nl-NL"/>
        </w:rPr>
      </w:pPr>
    </w:p>
    <w:p w:rsidR="000D4CDB" w:rsidRPr="000D4CDB" w:rsidRDefault="000D4CDB" w:rsidP="000D4CDB">
      <w:pPr>
        <w:autoSpaceDE w:val="0"/>
        <w:autoSpaceDN w:val="0"/>
        <w:adjustRightInd w:val="0"/>
        <w:spacing w:after="0" w:line="480" w:lineRule="auto"/>
        <w:ind w:firstLine="708"/>
        <w:jc w:val="both"/>
        <w:rPr>
          <w:rFonts w:ascii="Times New Roman" w:eastAsia="Times New Roman" w:hAnsi="Times New Roman" w:cs="Times New Roman"/>
          <w:lang w:val="en-US" w:eastAsia="nl-NL"/>
        </w:rPr>
      </w:pPr>
      <w:r w:rsidRPr="000D4CDB">
        <w:rPr>
          <w:rFonts w:ascii="Times New Roman" w:eastAsia="Times New Roman" w:hAnsi="Times New Roman" w:cs="Times New Roman"/>
          <w:i/>
          <w:iCs/>
          <w:lang w:val="en-US" w:eastAsia="nl-NL"/>
        </w:rPr>
        <w:t xml:space="preserve">Approach Avoidance Task </w:t>
      </w:r>
      <w:r w:rsidRPr="000D4CDB">
        <w:rPr>
          <w:rFonts w:ascii="Times New Roman" w:eastAsia="Times New Roman" w:hAnsi="Times New Roman" w:cs="Times New Roman"/>
          <w:lang w:val="en-GB" w:eastAsia="nl-NL"/>
        </w:rPr>
        <w:t xml:space="preserve">(AAT, </w:t>
      </w:r>
      <w:proofErr w:type="spellStart"/>
      <w:r w:rsidRPr="000D4CDB">
        <w:rPr>
          <w:rFonts w:ascii="Times New Roman" w:eastAsia="Times New Roman" w:hAnsi="Times New Roman" w:cs="Times New Roman"/>
          <w:lang w:val="en-GB" w:eastAsia="nl-NL"/>
        </w:rPr>
        <w:t>Cousijn</w:t>
      </w:r>
      <w:proofErr w:type="spellEnd"/>
      <w:r w:rsidRPr="000D4CDB">
        <w:rPr>
          <w:rFonts w:ascii="Times New Roman" w:eastAsia="Times New Roman" w:hAnsi="Times New Roman" w:cs="Times New Roman"/>
          <w:lang w:val="en-GB" w:eastAsia="nl-NL"/>
        </w:rPr>
        <w:t xml:space="preserve"> et al., 2011). </w:t>
      </w:r>
      <w:r w:rsidRPr="000D4CDB">
        <w:rPr>
          <w:rFonts w:ascii="Times New Roman" w:eastAsia="Times New Roman" w:hAnsi="Times New Roman" w:cs="Times New Roman"/>
          <w:lang w:val="en-US" w:eastAsia="ar-SA"/>
        </w:rPr>
        <w:t xml:space="preserve">Participants were </w:t>
      </w:r>
      <w:r w:rsidRPr="000D4CDB">
        <w:rPr>
          <w:rFonts w:ascii="Times New Roman" w:eastAsia="Times New Roman" w:hAnsi="Times New Roman" w:cs="Times New Roman"/>
          <w:lang w:val="en-GB" w:eastAsia="nl-NL"/>
        </w:rPr>
        <w:t xml:space="preserve">seated in front of a computer screen with a joystick placed next to the participant’s dominant hand. </w:t>
      </w:r>
      <w:r w:rsidRPr="000D4CDB">
        <w:rPr>
          <w:rFonts w:ascii="Times New Roman" w:eastAsia="Times New Roman" w:hAnsi="Times New Roman" w:cs="Times New Roman"/>
          <w:color w:val="000000"/>
          <w:shd w:val="clear" w:color="auto" w:fill="FFFFFF"/>
          <w:lang w:val="en-US" w:eastAsia="ar-SA"/>
        </w:rPr>
        <w:t xml:space="preserve">During the AAT, participants pulled or pushed a joystick in response to image rotation (left or right).  Image content was irrelevant to the task: participants were instructed to pull or push the joystick in response to rotation direction, meaning some participants pushed images rotated left and pulled images rotated </w:t>
      </w:r>
      <w:r w:rsidRPr="000D4CDB">
        <w:rPr>
          <w:rFonts w:ascii="Times New Roman" w:eastAsia="Times New Roman" w:hAnsi="Times New Roman" w:cs="Times New Roman"/>
          <w:color w:val="000000"/>
          <w:shd w:val="clear" w:color="auto" w:fill="FFFFFF"/>
          <w:lang w:val="en-US" w:eastAsia="ar-SA"/>
        </w:rPr>
        <w:lastRenderedPageBreak/>
        <w:t xml:space="preserve">right, while others received opposite instructions. All images were rotated 3° left or right. </w:t>
      </w:r>
      <w:r w:rsidRPr="000D4CDB">
        <w:rPr>
          <w:rFonts w:ascii="Times New Roman" w:eastAsia="Times New Roman" w:hAnsi="Times New Roman" w:cs="Times New Roman"/>
          <w:lang w:val="en-GB" w:eastAsia="nl-NL"/>
        </w:rPr>
        <w:t xml:space="preserve">Participants were randomly assigned to one of the two stimulus-response conditions. </w:t>
      </w:r>
      <w:r w:rsidRPr="000D4CDB">
        <w:rPr>
          <w:rFonts w:ascii="Times New Roman" w:eastAsia="Times New Roman" w:hAnsi="Times New Roman" w:cs="Times New Roman"/>
          <w:color w:val="000000"/>
          <w:shd w:val="clear" w:color="auto" w:fill="FFFFFF"/>
          <w:lang w:val="en-US" w:eastAsia="ar-SA"/>
        </w:rPr>
        <w:t xml:space="preserve">Pulling and pushing the joystick gradually increased and decreased image-size. </w:t>
      </w:r>
      <w:r w:rsidRPr="000D4CDB">
        <w:rPr>
          <w:rFonts w:ascii="Times New Roman" w:eastAsia="Times New Roman" w:hAnsi="Times New Roman" w:cs="Times New Roman"/>
          <w:lang w:val="en-GB" w:eastAsia="nl-NL"/>
        </w:rPr>
        <w:t>For each assignment there were four practice trials. After the practice trials, instructions reminded participants of the stimulus-response assignment. During test trials, e</w:t>
      </w:r>
      <w:r w:rsidRPr="000D4CDB">
        <w:rPr>
          <w:rFonts w:ascii="Times New Roman" w:eastAsia="Times New Roman" w:hAnsi="Times New Roman" w:cs="Times New Roman"/>
          <w:color w:val="000000"/>
          <w:shd w:val="clear" w:color="auto" w:fill="FFFFFF"/>
          <w:lang w:val="en-US" w:eastAsia="ar-SA"/>
        </w:rPr>
        <w:t>ach CS was presented 80 times, 40 times in push- and 40 times in pull-format. Likewise, other</w:t>
      </w:r>
      <w:r w:rsidRPr="000D4CDB">
        <w:rPr>
          <w:rFonts w:ascii="Times New Roman" w:eastAsia="Times New Roman" w:hAnsi="Times New Roman" w:cs="Times New Roman"/>
          <w:lang w:val="en-GB" w:eastAsia="nl-NL"/>
        </w:rPr>
        <w:t xml:space="preserve"> test trials consisted 80 presentations of CS alike pictorial faces and 80 presentations of pictorial objects. </w:t>
      </w:r>
      <w:r w:rsidRPr="000D4CDB">
        <w:rPr>
          <w:rFonts w:ascii="Times New Roman" w:eastAsia="Times New Roman" w:hAnsi="Times New Roman" w:cs="Times New Roman"/>
          <w:color w:val="000000"/>
          <w:shd w:val="clear" w:color="auto" w:fill="FFFFFF"/>
          <w:lang w:val="en-US" w:eastAsia="ar-SA"/>
        </w:rPr>
        <w:t xml:space="preserve">The resulting 320 test trials were presented in semi-random order (at most three similar rotations and image categories in a row) and preceded by 15 practice trials with grey rectangles. </w:t>
      </w:r>
      <w:r w:rsidRPr="000D4CDB">
        <w:rPr>
          <w:rFonts w:ascii="Times New Roman" w:eastAsia="Times New Roman" w:hAnsi="Times New Roman" w:cs="Times New Roman"/>
          <w:lang w:val="en-GB" w:eastAsia="nl-NL"/>
        </w:rPr>
        <w:t xml:space="preserve">The latency was recorded between picture onset and lever response. As soon as a movement with the lever was made that reached the maximum range, the picture disappeared. After an </w:t>
      </w:r>
      <w:proofErr w:type="spellStart"/>
      <w:r w:rsidRPr="000D4CDB">
        <w:rPr>
          <w:rFonts w:ascii="Times New Roman" w:eastAsia="Times New Roman" w:hAnsi="Times New Roman" w:cs="Times New Roman"/>
          <w:lang w:val="en-GB" w:eastAsia="nl-NL"/>
        </w:rPr>
        <w:t>intertrial</w:t>
      </w:r>
      <w:proofErr w:type="spellEnd"/>
      <w:r w:rsidRPr="000D4CDB">
        <w:rPr>
          <w:rFonts w:ascii="Times New Roman" w:eastAsia="Times New Roman" w:hAnsi="Times New Roman" w:cs="Times New Roman"/>
          <w:lang w:val="en-GB" w:eastAsia="nl-NL"/>
        </w:rPr>
        <w:t xml:space="preserve"> interval of 2000ms the next trail started.</w:t>
      </w:r>
      <w:r w:rsidRPr="000D4CDB">
        <w:rPr>
          <w:rFonts w:ascii="Times New Roman" w:eastAsia="Times New Roman" w:hAnsi="Times New Roman" w:cs="Times New Roman"/>
          <w:color w:val="000000"/>
          <w:shd w:val="clear" w:color="auto" w:fill="FFFFFF"/>
          <w:lang w:val="en-US" w:eastAsia="ar-SA"/>
        </w:rPr>
        <w:t xml:space="preserve"> </w:t>
      </w:r>
      <w:r w:rsidRPr="000D4CDB">
        <w:rPr>
          <w:rFonts w:ascii="Times New Roman" w:eastAsia="Times New Roman" w:hAnsi="Times New Roman" w:cs="Times New Roman"/>
          <w:lang w:val="en-US" w:eastAsia="nl-NL"/>
        </w:rPr>
        <w:t xml:space="preserve">Data from the AAT was corrected for outliers: </w:t>
      </w:r>
      <w:r w:rsidRPr="000D4CDB">
        <w:rPr>
          <w:rFonts w:ascii="Times New Roman" w:eastAsia="Times New Roman" w:hAnsi="Times New Roman" w:cs="Times New Roman"/>
          <w:color w:val="000000"/>
          <w:shd w:val="clear" w:color="auto" w:fill="FFFFFF"/>
          <w:lang w:val="en-US" w:eastAsia="ar-SA"/>
        </w:rPr>
        <w:t>Response Times (RTs) below 200ms, above 2000ms and more than 3 standard deviations (SD) above and below the mean were removed for each participant. Error trials were removed.</w:t>
      </w:r>
      <w:r w:rsidRPr="000D4CDB">
        <w:rPr>
          <w:rFonts w:ascii="Times New Roman" w:eastAsia="Times New Roman" w:hAnsi="Times New Roman" w:cs="Times New Roman"/>
          <w:shd w:val="clear" w:color="auto" w:fill="FFFFFF"/>
          <w:lang w:val="en-US" w:eastAsia="ar-SA"/>
        </w:rPr>
        <w:t xml:space="preserve"> To validate the AAT, </w:t>
      </w:r>
      <w:proofErr w:type="spellStart"/>
      <w:r w:rsidRPr="000D4CDB">
        <w:rPr>
          <w:rFonts w:ascii="Times New Roman" w:eastAsia="Times New Roman" w:hAnsi="Times New Roman" w:cs="Times New Roman"/>
          <w:shd w:val="clear" w:color="auto" w:fill="FFFFFF"/>
          <w:lang w:val="en-US" w:eastAsia="ar-SA"/>
        </w:rPr>
        <w:t>Cronbach's</w:t>
      </w:r>
      <w:proofErr w:type="spellEnd"/>
      <w:r w:rsidRPr="000D4CDB">
        <w:rPr>
          <w:rFonts w:ascii="Times New Roman" w:eastAsia="Times New Roman" w:hAnsi="Times New Roman" w:cs="Times New Roman"/>
          <w:shd w:val="clear" w:color="auto" w:fill="FFFFFF"/>
          <w:lang w:val="en-US" w:eastAsia="ar-SA"/>
        </w:rPr>
        <w:t xml:space="preserve"> alpha was calculated for the two conditions with the separate bias scores for each image. Internal reliability of the CS+ bias score (</w:t>
      </w:r>
      <w:proofErr w:type="spellStart"/>
      <w:r w:rsidRPr="000D4CDB">
        <w:rPr>
          <w:rFonts w:ascii="Times New Roman" w:eastAsia="Times New Roman" w:hAnsi="Times New Roman" w:cs="Times New Roman"/>
          <w:shd w:val="clear" w:color="auto" w:fill="FFFFFF"/>
          <w:lang w:val="en-US" w:eastAsia="ar-SA"/>
        </w:rPr>
        <w:t>Cronbach's</w:t>
      </w:r>
      <w:proofErr w:type="spellEnd"/>
      <w:r w:rsidRPr="000D4CDB">
        <w:rPr>
          <w:rFonts w:ascii="Times New Roman" w:eastAsia="Times New Roman" w:hAnsi="Times New Roman" w:cs="Times New Roman"/>
          <w:shd w:val="clear" w:color="auto" w:fill="FFFFFF"/>
          <w:lang w:val="en-US" w:eastAsia="ar-SA"/>
        </w:rPr>
        <w:t xml:space="preserve"> </w:t>
      </w:r>
      <w:r w:rsidRPr="000D4CDB">
        <w:rPr>
          <w:rFonts w:ascii="Times New Roman" w:eastAsia="Times New Roman" w:hAnsi="Times New Roman" w:cs="Times New Roman"/>
          <w:shd w:val="clear" w:color="auto" w:fill="FFFFFF"/>
          <w:lang w:eastAsia="ar-SA"/>
        </w:rPr>
        <w:t>α</w:t>
      </w:r>
      <w:r w:rsidRPr="000D4CDB">
        <w:rPr>
          <w:rFonts w:ascii="Times New Roman" w:eastAsia="Times New Roman" w:hAnsi="Times New Roman" w:cs="Times New Roman"/>
          <w:shd w:val="clear" w:color="auto" w:fill="FFFFFF"/>
          <w:lang w:val="en-US" w:eastAsia="ar-SA"/>
        </w:rPr>
        <w:t xml:space="preserve"> = .93), CS- </w:t>
      </w:r>
      <w:proofErr w:type="spellStart"/>
      <w:r w:rsidRPr="000D4CDB">
        <w:rPr>
          <w:rFonts w:ascii="Times New Roman" w:eastAsia="Times New Roman" w:hAnsi="Times New Roman" w:cs="Times New Roman"/>
          <w:shd w:val="clear" w:color="auto" w:fill="FFFFFF"/>
          <w:lang w:val="en-US" w:eastAsia="ar-SA"/>
        </w:rPr>
        <w:t>biasscore</w:t>
      </w:r>
      <w:proofErr w:type="spellEnd"/>
      <w:r w:rsidRPr="000D4CDB">
        <w:rPr>
          <w:rFonts w:ascii="Times New Roman" w:eastAsia="Times New Roman" w:hAnsi="Times New Roman" w:cs="Times New Roman"/>
          <w:shd w:val="clear" w:color="auto" w:fill="FFFFFF"/>
          <w:lang w:val="en-US" w:eastAsia="ar-SA"/>
        </w:rPr>
        <w:t xml:space="preserve"> (</w:t>
      </w:r>
      <w:proofErr w:type="spellStart"/>
      <w:r w:rsidRPr="000D4CDB">
        <w:rPr>
          <w:rFonts w:ascii="Times New Roman" w:eastAsia="Times New Roman" w:hAnsi="Times New Roman" w:cs="Times New Roman"/>
          <w:shd w:val="clear" w:color="auto" w:fill="FFFFFF"/>
          <w:lang w:val="en-US" w:eastAsia="ar-SA"/>
        </w:rPr>
        <w:t>Cronbach's</w:t>
      </w:r>
      <w:proofErr w:type="spellEnd"/>
      <w:r w:rsidRPr="000D4CDB">
        <w:rPr>
          <w:rFonts w:ascii="Times New Roman" w:eastAsia="Times New Roman" w:hAnsi="Times New Roman" w:cs="Times New Roman"/>
          <w:shd w:val="clear" w:color="auto" w:fill="FFFFFF"/>
          <w:lang w:val="en-US" w:eastAsia="ar-SA"/>
        </w:rPr>
        <w:t xml:space="preserve"> </w:t>
      </w:r>
      <w:r w:rsidRPr="000D4CDB">
        <w:rPr>
          <w:rFonts w:ascii="Times New Roman" w:eastAsia="Times New Roman" w:hAnsi="Times New Roman" w:cs="Times New Roman"/>
          <w:shd w:val="clear" w:color="auto" w:fill="FFFFFF"/>
          <w:lang w:eastAsia="ar-SA"/>
        </w:rPr>
        <w:t>α</w:t>
      </w:r>
      <w:r w:rsidRPr="000D4CDB">
        <w:rPr>
          <w:rFonts w:ascii="Times New Roman" w:eastAsia="Times New Roman" w:hAnsi="Times New Roman" w:cs="Times New Roman"/>
          <w:shd w:val="clear" w:color="auto" w:fill="FFFFFF"/>
          <w:lang w:val="en-US" w:eastAsia="ar-SA"/>
        </w:rPr>
        <w:t xml:space="preserve"> = .92), CS-alike bias score (</w:t>
      </w:r>
      <w:proofErr w:type="spellStart"/>
      <w:r w:rsidRPr="000D4CDB">
        <w:rPr>
          <w:rFonts w:ascii="Times New Roman" w:eastAsia="Times New Roman" w:hAnsi="Times New Roman" w:cs="Times New Roman"/>
          <w:shd w:val="clear" w:color="auto" w:fill="FFFFFF"/>
          <w:lang w:val="en-US" w:eastAsia="ar-SA"/>
        </w:rPr>
        <w:t>Cronbach's</w:t>
      </w:r>
      <w:proofErr w:type="spellEnd"/>
      <w:r w:rsidRPr="000D4CDB">
        <w:rPr>
          <w:rFonts w:ascii="Times New Roman" w:eastAsia="Times New Roman" w:hAnsi="Times New Roman" w:cs="Times New Roman"/>
          <w:shd w:val="clear" w:color="auto" w:fill="FFFFFF"/>
          <w:lang w:val="en-US" w:eastAsia="ar-SA"/>
        </w:rPr>
        <w:t xml:space="preserve"> </w:t>
      </w:r>
      <w:r w:rsidRPr="000D4CDB">
        <w:rPr>
          <w:rFonts w:ascii="Times New Roman" w:eastAsia="Times New Roman" w:hAnsi="Times New Roman" w:cs="Times New Roman"/>
          <w:shd w:val="clear" w:color="auto" w:fill="FFFFFF"/>
          <w:lang w:eastAsia="ar-SA"/>
        </w:rPr>
        <w:t>α</w:t>
      </w:r>
      <w:r w:rsidRPr="000D4CDB">
        <w:rPr>
          <w:rFonts w:ascii="Times New Roman" w:eastAsia="Times New Roman" w:hAnsi="Times New Roman" w:cs="Times New Roman"/>
          <w:shd w:val="clear" w:color="auto" w:fill="FFFFFF"/>
          <w:lang w:val="en-US" w:eastAsia="ar-SA"/>
        </w:rPr>
        <w:t xml:space="preserve"> = .95), and Neutral bias score (</w:t>
      </w:r>
      <w:proofErr w:type="spellStart"/>
      <w:r w:rsidRPr="000D4CDB">
        <w:rPr>
          <w:rFonts w:ascii="Times New Roman" w:eastAsia="Times New Roman" w:hAnsi="Times New Roman" w:cs="Times New Roman"/>
          <w:shd w:val="clear" w:color="auto" w:fill="FFFFFF"/>
          <w:lang w:val="en-US" w:eastAsia="ar-SA"/>
        </w:rPr>
        <w:t>Cronbach's</w:t>
      </w:r>
      <w:proofErr w:type="spellEnd"/>
      <w:r w:rsidRPr="000D4CDB">
        <w:rPr>
          <w:rFonts w:ascii="Times New Roman" w:eastAsia="Times New Roman" w:hAnsi="Times New Roman" w:cs="Times New Roman"/>
          <w:shd w:val="clear" w:color="auto" w:fill="FFFFFF"/>
          <w:lang w:val="en-US" w:eastAsia="ar-SA"/>
        </w:rPr>
        <w:t xml:space="preserve"> </w:t>
      </w:r>
      <w:r w:rsidRPr="000D4CDB">
        <w:rPr>
          <w:rFonts w:ascii="Times New Roman" w:eastAsia="Times New Roman" w:hAnsi="Times New Roman" w:cs="Times New Roman"/>
          <w:shd w:val="clear" w:color="auto" w:fill="FFFFFF"/>
          <w:lang w:eastAsia="ar-SA"/>
        </w:rPr>
        <w:t>α</w:t>
      </w:r>
      <w:r w:rsidRPr="000D4CDB">
        <w:rPr>
          <w:rFonts w:ascii="Times New Roman" w:eastAsia="Times New Roman" w:hAnsi="Times New Roman" w:cs="Times New Roman"/>
          <w:shd w:val="clear" w:color="auto" w:fill="FFFFFF"/>
          <w:lang w:val="en-US" w:eastAsia="ar-SA"/>
        </w:rPr>
        <w:t xml:space="preserve"> = .92) was good.</w:t>
      </w:r>
      <w:r w:rsidRPr="000D4CDB">
        <w:rPr>
          <w:rFonts w:ascii="Times New Roman" w:eastAsia="Times New Roman" w:hAnsi="Times New Roman" w:cs="Times New Roman"/>
          <w:lang w:val="en-US" w:eastAsia="nl-NL"/>
        </w:rPr>
        <w:t xml:space="preserve"> E-prime 2.0 Software (Psychology Software Tools, </w:t>
      </w:r>
      <w:proofErr w:type="spellStart"/>
      <w:r w:rsidRPr="000D4CDB">
        <w:rPr>
          <w:rFonts w:ascii="Times New Roman" w:eastAsia="Times New Roman" w:hAnsi="Times New Roman" w:cs="Times New Roman"/>
          <w:lang w:val="en-US" w:eastAsia="nl-NL"/>
        </w:rPr>
        <w:t>Inc</w:t>
      </w:r>
      <w:proofErr w:type="spellEnd"/>
      <w:r w:rsidRPr="000D4CDB">
        <w:rPr>
          <w:rFonts w:ascii="Times New Roman" w:eastAsia="Times New Roman" w:hAnsi="Times New Roman" w:cs="Times New Roman"/>
          <w:lang w:val="en-US" w:eastAsia="nl-NL"/>
        </w:rPr>
        <w:t>) was used to present the stimuli.</w:t>
      </w:r>
    </w:p>
    <w:p w:rsidR="000D4CDB" w:rsidRPr="000D4CDB" w:rsidRDefault="000D4CDB" w:rsidP="000D4CDB">
      <w:pPr>
        <w:suppressAutoHyphens/>
        <w:spacing w:after="0" w:line="480" w:lineRule="auto"/>
        <w:jc w:val="both"/>
        <w:rPr>
          <w:rFonts w:ascii="Times New Roman" w:eastAsia="Times New Roman" w:hAnsi="Times New Roman" w:cs="Times New Roman"/>
          <w:i/>
          <w:lang w:val="en-US" w:eastAsia="ar-SA"/>
        </w:rPr>
      </w:pPr>
    </w:p>
    <w:p w:rsidR="000D4CDB" w:rsidRPr="000D4CDB" w:rsidRDefault="000D4CDB" w:rsidP="000D4CDB">
      <w:pPr>
        <w:suppressAutoHyphens/>
        <w:spacing w:after="0" w:line="480" w:lineRule="auto"/>
        <w:jc w:val="both"/>
        <w:rPr>
          <w:rFonts w:ascii="Times New Roman" w:eastAsia="Times New Roman" w:hAnsi="Times New Roman" w:cs="Times New Roman"/>
          <w:lang w:val="en-US" w:eastAsia="nl-NL"/>
        </w:rPr>
      </w:pPr>
      <w:r w:rsidRPr="000D4CDB">
        <w:rPr>
          <w:rFonts w:ascii="Times New Roman" w:eastAsia="Times New Roman" w:hAnsi="Times New Roman" w:cs="Times New Roman"/>
          <w:i/>
          <w:lang w:val="en-US" w:eastAsia="ar-SA"/>
        </w:rPr>
        <w:tab/>
        <w:t xml:space="preserve">Exit Interview </w:t>
      </w:r>
      <w:r w:rsidRPr="000D4CDB">
        <w:rPr>
          <w:rFonts w:ascii="Times New Roman" w:eastAsia="Times New Roman" w:hAnsi="Times New Roman" w:cs="Times New Roman"/>
          <w:lang w:val="en-US" w:eastAsia="nl-NL"/>
        </w:rPr>
        <w:t xml:space="preserve">Participants were asked about their reactions to the experimental procedure, the use of the genital device, and their evaluation of the genital </w:t>
      </w:r>
      <w:proofErr w:type="spellStart"/>
      <w:r w:rsidRPr="000D4CDB">
        <w:rPr>
          <w:rFonts w:ascii="Times New Roman" w:eastAsia="Times New Roman" w:hAnsi="Times New Roman" w:cs="Times New Roman"/>
          <w:lang w:val="en-US" w:eastAsia="nl-NL"/>
        </w:rPr>
        <w:t>vibrostimulation</w:t>
      </w:r>
      <w:proofErr w:type="spellEnd"/>
      <w:r w:rsidRPr="000D4CDB">
        <w:rPr>
          <w:rFonts w:ascii="Times New Roman" w:eastAsia="Times New Roman" w:hAnsi="Times New Roman" w:cs="Times New Roman"/>
          <w:lang w:val="en-US" w:eastAsia="nl-NL"/>
        </w:rPr>
        <w:t xml:space="preserve">. Participants were asked to what extent they liked the </w:t>
      </w:r>
      <w:proofErr w:type="spellStart"/>
      <w:r w:rsidRPr="000D4CDB">
        <w:rPr>
          <w:rFonts w:ascii="Times New Roman" w:eastAsia="Times New Roman" w:hAnsi="Times New Roman" w:cs="Times New Roman"/>
          <w:lang w:val="en-US" w:eastAsia="nl-NL"/>
        </w:rPr>
        <w:t>vibrostimulation</w:t>
      </w:r>
      <w:proofErr w:type="spellEnd"/>
      <w:r w:rsidRPr="000D4CDB">
        <w:rPr>
          <w:rFonts w:ascii="Times New Roman" w:eastAsia="Times New Roman" w:hAnsi="Times New Roman" w:cs="Times New Roman"/>
          <w:lang w:val="en-US" w:eastAsia="nl-NL"/>
        </w:rPr>
        <w:t xml:space="preserve">. This could be rated at a 5-point scale ranging from (1) not pleasant at all, to (5) very pleasant. Likewise, participants were asked how sexually aroused they became by the vibration. In addition, they were asked if they had had sexual fantasies during the experiment, and to what extent they had prior experience with </w:t>
      </w:r>
      <w:proofErr w:type="spellStart"/>
      <w:r w:rsidRPr="000D4CDB">
        <w:rPr>
          <w:rFonts w:ascii="Times New Roman" w:eastAsia="Times New Roman" w:hAnsi="Times New Roman" w:cs="Times New Roman"/>
          <w:lang w:val="en-US" w:eastAsia="nl-NL"/>
        </w:rPr>
        <w:t>vibrostimulation</w:t>
      </w:r>
      <w:proofErr w:type="spellEnd"/>
      <w:r w:rsidRPr="000D4CDB">
        <w:rPr>
          <w:rFonts w:ascii="Times New Roman" w:eastAsia="Times New Roman" w:hAnsi="Times New Roman" w:cs="Times New Roman"/>
          <w:lang w:val="en-US" w:eastAsia="nl-NL"/>
        </w:rPr>
        <w:t xml:space="preserve">. </w:t>
      </w:r>
    </w:p>
    <w:p w:rsidR="000D4CDB" w:rsidRPr="000D4CDB" w:rsidRDefault="000D4CDB" w:rsidP="000D4CDB">
      <w:pPr>
        <w:suppressAutoHyphens/>
        <w:spacing w:after="0" w:line="480" w:lineRule="auto"/>
        <w:jc w:val="both"/>
        <w:rPr>
          <w:rFonts w:ascii="Times New Roman" w:eastAsia="Times New Roman" w:hAnsi="Times New Roman" w:cs="Times New Roman"/>
          <w:i/>
          <w:lang w:val="en-US" w:eastAsia="ar-SA"/>
        </w:rPr>
      </w:pPr>
    </w:p>
    <w:p w:rsidR="000D4CDB" w:rsidRPr="000D4CDB" w:rsidRDefault="000D4CDB" w:rsidP="000D4CDB">
      <w:pPr>
        <w:suppressAutoHyphens/>
        <w:spacing w:after="0" w:line="480" w:lineRule="auto"/>
        <w:ind w:firstLine="708"/>
        <w:jc w:val="both"/>
        <w:rPr>
          <w:rFonts w:ascii="Times New Roman" w:eastAsia="Times New Roman" w:hAnsi="Times New Roman" w:cs="Times New Roman"/>
          <w:color w:val="000000"/>
          <w:lang w:val="en-US" w:eastAsia="nl-NL"/>
        </w:rPr>
      </w:pPr>
      <w:r w:rsidRPr="000D4CDB">
        <w:rPr>
          <w:rFonts w:ascii="Times New Roman" w:eastAsia="Times New Roman" w:hAnsi="Times New Roman" w:cs="Times New Roman"/>
          <w:i/>
          <w:lang w:val="en-US" w:eastAsia="ar-SA"/>
        </w:rPr>
        <w:t>Procedure</w:t>
      </w:r>
      <w:r w:rsidRPr="000D4CDB">
        <w:rPr>
          <w:rFonts w:ascii="Times New Roman" w:eastAsia="Times New Roman" w:hAnsi="Times New Roman" w:cs="Times New Roman"/>
          <w:lang w:val="en-US" w:eastAsia="ar-SA"/>
        </w:rPr>
        <w:t xml:space="preserve"> Before participation all subjects received written information, including a description of the procedure, the genital </w:t>
      </w:r>
      <w:proofErr w:type="spellStart"/>
      <w:r w:rsidRPr="000D4CDB">
        <w:rPr>
          <w:rFonts w:ascii="Times New Roman" w:eastAsia="Times New Roman" w:hAnsi="Times New Roman" w:cs="Times New Roman"/>
          <w:lang w:val="en-US" w:eastAsia="ar-SA"/>
        </w:rPr>
        <w:t>vibrostimulation</w:t>
      </w:r>
      <w:proofErr w:type="spellEnd"/>
      <w:r w:rsidRPr="000D4CDB">
        <w:rPr>
          <w:rFonts w:ascii="Times New Roman" w:eastAsia="Times New Roman" w:hAnsi="Times New Roman" w:cs="Times New Roman"/>
          <w:lang w:val="en-US" w:eastAsia="ar-SA"/>
        </w:rPr>
        <w:t xml:space="preserve">, and the genital response measurement. Confidentiality, anonymity, and the opportunity to withdraw from the experiment without penalty </w:t>
      </w:r>
      <w:r w:rsidRPr="000D4CDB">
        <w:rPr>
          <w:rFonts w:ascii="Times New Roman" w:eastAsia="Times New Roman" w:hAnsi="Times New Roman" w:cs="Times New Roman"/>
          <w:lang w:val="en-US" w:eastAsia="ar-SA"/>
        </w:rPr>
        <w:lastRenderedPageBreak/>
        <w:t xml:space="preserve">were assured to all participants. Women were not tested during menstruation. </w:t>
      </w:r>
      <w:r w:rsidRPr="000D4CDB">
        <w:rPr>
          <w:rFonts w:ascii="Times New Roman" w:eastAsia="Times New Roman" w:hAnsi="Times New Roman" w:cs="Times New Roman"/>
          <w:lang w:val="en-US" w:eastAsia="nl-NL"/>
        </w:rPr>
        <w:t>The participants were instructed that the purpose of the experiment was to measure physiological responses to different pictures and to genital</w:t>
      </w:r>
      <w:r w:rsidRPr="000D4CDB">
        <w:rPr>
          <w:rFonts w:ascii="Times New Roman" w:eastAsia="Times New Roman" w:hAnsi="Times New Roman" w:cs="Times New Roman"/>
          <w:color w:val="FF0000"/>
          <w:lang w:val="en-US" w:eastAsia="nl-NL"/>
        </w:rPr>
        <w:t xml:space="preserve"> </w:t>
      </w:r>
      <w:proofErr w:type="spellStart"/>
      <w:r w:rsidRPr="000D4CDB">
        <w:rPr>
          <w:rFonts w:ascii="Times New Roman" w:eastAsia="Times New Roman" w:hAnsi="Times New Roman" w:cs="Times New Roman"/>
          <w:lang w:val="en-US" w:eastAsia="nl-NL"/>
        </w:rPr>
        <w:t>vibrostimulation</w:t>
      </w:r>
      <w:proofErr w:type="spellEnd"/>
      <w:r w:rsidRPr="000D4CDB">
        <w:rPr>
          <w:rFonts w:ascii="Times New Roman" w:eastAsia="Times New Roman" w:hAnsi="Times New Roman" w:cs="Times New Roman"/>
          <w:lang w:val="en-US" w:eastAsia="nl-NL"/>
        </w:rPr>
        <w:t xml:space="preserve">. They were told that during picture viewing, brief periods of </w:t>
      </w:r>
      <w:proofErr w:type="spellStart"/>
      <w:r w:rsidRPr="000D4CDB">
        <w:rPr>
          <w:rFonts w:ascii="Times New Roman" w:eastAsia="Times New Roman" w:hAnsi="Times New Roman" w:cs="Times New Roman"/>
          <w:lang w:val="en-US" w:eastAsia="nl-NL"/>
        </w:rPr>
        <w:t>vibrostimulation</w:t>
      </w:r>
      <w:proofErr w:type="spellEnd"/>
      <w:r w:rsidRPr="000D4CDB">
        <w:rPr>
          <w:rFonts w:ascii="Times New Roman" w:eastAsia="Times New Roman" w:hAnsi="Times New Roman" w:cs="Times New Roman"/>
          <w:lang w:val="en-US" w:eastAsia="nl-NL"/>
        </w:rPr>
        <w:t xml:space="preserve"> would be provided. It was explained that the same pictures would be presented to them on the computer. Participants were instructed to look carefully at them, as </w:t>
      </w:r>
      <w:proofErr w:type="spellStart"/>
      <w:r w:rsidRPr="000D4CDB">
        <w:rPr>
          <w:rFonts w:ascii="Times New Roman" w:eastAsia="Times New Roman" w:hAnsi="Times New Roman" w:cs="Times New Roman"/>
          <w:lang w:val="en-US" w:eastAsia="nl-NL"/>
        </w:rPr>
        <w:t>vibrostimulation</w:t>
      </w:r>
      <w:proofErr w:type="spellEnd"/>
      <w:r w:rsidRPr="000D4CDB">
        <w:rPr>
          <w:rFonts w:ascii="Times New Roman" w:eastAsia="Times New Roman" w:hAnsi="Times New Roman" w:cs="Times New Roman"/>
          <w:lang w:val="en-US" w:eastAsia="nl-NL"/>
        </w:rPr>
        <w:t xml:space="preserve"> would follow some of the pictures. They were told that they should learn to predict on the basis of the pictures whether a vibration would occur or not. After placement of the vaginal probe or penile gauge and vibrator, the participant was exposed to three periods of </w:t>
      </w:r>
      <w:proofErr w:type="spellStart"/>
      <w:r w:rsidRPr="000D4CDB">
        <w:rPr>
          <w:rFonts w:ascii="Times New Roman" w:eastAsia="Times New Roman" w:hAnsi="Times New Roman" w:cs="Times New Roman"/>
          <w:lang w:val="en-US" w:eastAsia="nl-NL"/>
        </w:rPr>
        <w:t>vibrostimulation</w:t>
      </w:r>
      <w:proofErr w:type="spellEnd"/>
      <w:r w:rsidRPr="000D4CDB">
        <w:rPr>
          <w:rFonts w:ascii="Times New Roman" w:eastAsia="Times New Roman" w:hAnsi="Times New Roman" w:cs="Times New Roman"/>
          <w:lang w:val="en-US" w:eastAsia="nl-NL"/>
        </w:rPr>
        <w:t xml:space="preserve"> of 2 seconds, during which the participant could place the vibrator in the way it was </w:t>
      </w:r>
      <w:r w:rsidRPr="000D4CDB">
        <w:rPr>
          <w:rFonts w:ascii="Times New Roman" w:eastAsia="Times New Roman" w:hAnsi="Times New Roman" w:cs="Times New Roman"/>
          <w:i/>
          <w:iCs/>
          <w:lang w:val="en-US" w:eastAsia="nl-NL"/>
        </w:rPr>
        <w:t>most sexually arousing</w:t>
      </w:r>
      <w:r w:rsidRPr="000D4CDB">
        <w:rPr>
          <w:rFonts w:ascii="Times New Roman" w:eastAsia="Times New Roman" w:hAnsi="Times New Roman" w:cs="Times New Roman"/>
          <w:lang w:val="en-US" w:eastAsia="nl-NL"/>
        </w:rPr>
        <w:t>. It was emphasized that after final placement the position of the vibrator should not be changed during the experiment.</w:t>
      </w:r>
    </w:p>
    <w:p w:rsidR="000D4CDB" w:rsidRPr="000D4CDB" w:rsidRDefault="000D4CDB" w:rsidP="000D4CDB">
      <w:pPr>
        <w:suppressAutoHyphens/>
        <w:spacing w:after="0" w:line="480" w:lineRule="auto"/>
        <w:ind w:firstLine="708"/>
        <w:jc w:val="both"/>
        <w:rPr>
          <w:rFonts w:ascii="Times New Roman" w:eastAsia="Times New Roman" w:hAnsi="Times New Roman" w:cs="Times New Roman"/>
          <w:color w:val="000000"/>
          <w:lang w:val="en-US" w:eastAsia="nl-NL"/>
        </w:rPr>
      </w:pPr>
    </w:p>
    <w:p w:rsidR="000D4CDB" w:rsidRPr="000D4CDB" w:rsidRDefault="000D4CDB" w:rsidP="000D4CDB">
      <w:pPr>
        <w:spacing w:after="0" w:line="480" w:lineRule="auto"/>
        <w:ind w:firstLine="708"/>
        <w:jc w:val="both"/>
        <w:rPr>
          <w:rFonts w:ascii="Times New Roman" w:eastAsia="Times New Roman" w:hAnsi="Times New Roman" w:cs="Times New Roman"/>
          <w:lang w:val="en-US" w:eastAsia="nl-NL"/>
        </w:rPr>
      </w:pPr>
      <w:r w:rsidRPr="000D4CDB">
        <w:rPr>
          <w:rFonts w:ascii="Times New Roman" w:eastAsia="Calibri" w:hAnsi="Times New Roman" w:cs="Times New Roman"/>
          <w:i/>
          <w:lang w:val="en-US"/>
        </w:rPr>
        <w:t>Data reduction</w:t>
      </w:r>
      <w:r w:rsidRPr="000D4CDB">
        <w:rPr>
          <w:rFonts w:ascii="Times New Roman" w:eastAsia="Times New Roman" w:hAnsi="Times New Roman" w:cs="Times New Roman"/>
          <w:lang w:val="en-US" w:eastAsia="nl-NL"/>
        </w:rPr>
        <w:t xml:space="preserve"> </w:t>
      </w:r>
      <w:proofErr w:type="gramStart"/>
      <w:r w:rsidRPr="000D4CDB">
        <w:rPr>
          <w:rFonts w:ascii="Times New Roman" w:eastAsia="Times New Roman" w:hAnsi="Times New Roman" w:cs="Times New Roman"/>
          <w:lang w:val="en-US" w:eastAsia="nl-NL"/>
        </w:rPr>
        <w:t>Direct</w:t>
      </w:r>
      <w:proofErr w:type="gramEnd"/>
      <w:r w:rsidRPr="000D4CDB">
        <w:rPr>
          <w:rFonts w:ascii="Times New Roman" w:eastAsia="Times New Roman" w:hAnsi="Times New Roman" w:cs="Times New Roman"/>
          <w:lang w:val="en-US" w:eastAsia="nl-NL"/>
        </w:rPr>
        <w:t xml:space="preserve"> gender comparison of genital responses cannot be made because of the use of different measures to assess genital response. Therefore genital data for men and women were analyzed separately</w:t>
      </w:r>
      <w:r w:rsidRPr="000D4CDB">
        <w:rPr>
          <w:rFonts w:ascii="Times New Roman" w:eastAsia="Times New Roman" w:hAnsi="Times New Roman" w:cs="Times New Roman"/>
          <w:sz w:val="20"/>
          <w:szCs w:val="20"/>
          <w:lang w:val="en-US" w:eastAsia="nl-NL"/>
        </w:rPr>
        <w:t xml:space="preserve">. </w:t>
      </w:r>
      <w:r w:rsidRPr="000D4CDB">
        <w:rPr>
          <w:rFonts w:ascii="Times New Roman" w:eastAsia="Times New Roman" w:hAnsi="Times New Roman" w:cs="Times New Roman"/>
          <w:lang w:val="en-US" w:eastAsia="nl-NL"/>
        </w:rPr>
        <w:t xml:space="preserve">Before analyzing the data, artifacts in penile circumference and VPA were removed. The software program VSRRP98 enables off-line graphical inspection of the data. Artifacts in the channel monitoring penile circumference and VPA can be caused by movements of the lower part of the body or by voluntary or involuntary contractions of the pelvic muscles. </w:t>
      </w:r>
    </w:p>
    <w:p w:rsidR="000D4CDB" w:rsidRPr="000D4CDB" w:rsidRDefault="000D4CDB" w:rsidP="000D4CDB">
      <w:pPr>
        <w:spacing w:after="0" w:line="480" w:lineRule="auto"/>
        <w:ind w:firstLine="708"/>
        <w:jc w:val="both"/>
        <w:rPr>
          <w:rFonts w:ascii="Times New Roman" w:eastAsia="Times New Roman" w:hAnsi="Times New Roman" w:cs="Times New Roman"/>
          <w:lang w:val="en-US" w:eastAsia="nl-NL"/>
        </w:rPr>
      </w:pPr>
      <w:r w:rsidRPr="000D4CDB">
        <w:rPr>
          <w:rFonts w:ascii="Times New Roman" w:eastAsia="Times New Roman" w:hAnsi="Times New Roman" w:cs="Times New Roman"/>
          <w:lang w:val="en-US" w:eastAsia="nl-NL"/>
        </w:rPr>
        <w:t xml:space="preserve">The time intervals FIR, SIR and TIR are based on previous data from our laboratory (Both et al., 2008; Both et al., 2011) showing that vaginal blood engorgement is a relatively slow physiological response and that, consequently, differences in responding may not be observable during the first seconds after stimulus onset. The timeframe of SIR and TIR were included to analyze genital responding during and following (expected) US delivery. </w:t>
      </w:r>
    </w:p>
    <w:p w:rsidR="000D4CDB" w:rsidRPr="000D4CDB" w:rsidRDefault="000D4CDB" w:rsidP="000D4CDB">
      <w:pPr>
        <w:spacing w:after="0" w:line="480" w:lineRule="auto"/>
        <w:ind w:firstLine="708"/>
        <w:jc w:val="both"/>
        <w:rPr>
          <w:rFonts w:ascii="Times New Roman" w:eastAsia="Times New Roman" w:hAnsi="Times New Roman" w:cs="Times New Roman"/>
          <w:lang w:val="en-US" w:eastAsia="nl-NL"/>
        </w:rPr>
      </w:pPr>
    </w:p>
    <w:p w:rsidR="000D4CDB" w:rsidRPr="000D4CDB" w:rsidRDefault="000D4CDB" w:rsidP="000D4CDB">
      <w:pPr>
        <w:spacing w:line="480" w:lineRule="auto"/>
        <w:ind w:firstLine="708"/>
        <w:rPr>
          <w:rFonts w:ascii="Times New Roman" w:eastAsia="Times New Roman" w:hAnsi="Times New Roman" w:cs="Times New Roman"/>
          <w:lang w:val="en-GB" w:eastAsia="en-GB"/>
        </w:rPr>
      </w:pPr>
      <w:r w:rsidRPr="000D4CDB">
        <w:rPr>
          <w:rFonts w:ascii="Times New Roman" w:eastAsia="Calibri" w:hAnsi="Times New Roman" w:cs="Times New Roman"/>
          <w:i/>
          <w:lang w:val="en-US"/>
        </w:rPr>
        <w:t xml:space="preserve">Results </w:t>
      </w:r>
      <w:r w:rsidRPr="000D4CDB">
        <w:rPr>
          <w:rFonts w:ascii="Times New Roman" w:eastAsia="Times New Roman" w:hAnsi="Times New Roman" w:cs="Times New Roman"/>
          <w:lang w:val="en-GB" w:eastAsia="en-GB"/>
        </w:rPr>
        <w:t xml:space="preserve">An experimental error caused an invalid baseline value for one person, resulting in outliers on all subsequent measurements in all phases. Genital data from another participant were left out because of outliers during the whole acquisition and extinction phase. During the exit-interview </w:t>
      </w:r>
      <w:r w:rsidRPr="000D4CDB">
        <w:rPr>
          <w:rFonts w:ascii="Times New Roman" w:eastAsia="Times New Roman" w:hAnsi="Times New Roman" w:cs="Times New Roman"/>
          <w:lang w:val="en-GB" w:eastAsia="en-GB"/>
        </w:rPr>
        <w:lastRenderedPageBreak/>
        <w:t>this person declared to have had erotic fantasies during the experiment. Therefore, the results for women’s genital arousal are based on 60 participants (AAA= 27; ABA= 33).</w:t>
      </w:r>
    </w:p>
    <w:p w:rsidR="000D4CDB" w:rsidRPr="000D4CDB" w:rsidRDefault="000D4CDB" w:rsidP="000D4CDB">
      <w:pPr>
        <w:spacing w:line="480" w:lineRule="auto"/>
        <w:rPr>
          <w:rFonts w:ascii="Times New Roman" w:eastAsia="Times New Roman" w:hAnsi="Times New Roman" w:cs="Times New Roman"/>
          <w:b/>
          <w:lang w:val="en-GB" w:eastAsia="en-GB"/>
        </w:rPr>
      </w:pPr>
      <w:r w:rsidRPr="000D4CDB">
        <w:rPr>
          <w:rFonts w:ascii="Times New Roman" w:eastAsia="Times New Roman" w:hAnsi="Times New Roman" w:cs="Times New Roman"/>
          <w:b/>
          <w:lang w:val="en-GB" w:eastAsia="en-GB"/>
        </w:rPr>
        <w:t>References Supplemental Material</w:t>
      </w:r>
    </w:p>
    <w:p w:rsidR="000D4CDB" w:rsidRPr="000D4CDB" w:rsidRDefault="000D4CDB" w:rsidP="000D4CDB">
      <w:pPr>
        <w:autoSpaceDE w:val="0"/>
        <w:autoSpaceDN w:val="0"/>
        <w:adjustRightInd w:val="0"/>
        <w:spacing w:after="0"/>
        <w:ind w:firstLine="708"/>
        <w:jc w:val="both"/>
        <w:rPr>
          <w:rFonts w:ascii="Times New Roman" w:eastAsia="Times New Roman" w:hAnsi="Times New Roman" w:cs="Times New Roman"/>
          <w:lang w:val="en-GB" w:eastAsia="ar-SA"/>
        </w:rPr>
      </w:pPr>
      <w:r w:rsidRPr="000D4CDB">
        <w:rPr>
          <w:rFonts w:ascii="Times New Roman" w:eastAsia="Calibri" w:hAnsi="Times New Roman" w:cs="Times New Roman"/>
          <w:lang w:val="en-GB" w:eastAsia="en-GB"/>
        </w:rPr>
        <w:t xml:space="preserve">Both, S., </w:t>
      </w:r>
      <w:proofErr w:type="spellStart"/>
      <w:r w:rsidRPr="000D4CDB">
        <w:rPr>
          <w:rFonts w:ascii="Times New Roman" w:eastAsia="Calibri" w:hAnsi="Times New Roman" w:cs="Times New Roman"/>
          <w:lang w:val="en-GB" w:eastAsia="en-GB"/>
        </w:rPr>
        <w:t>Brauer</w:t>
      </w:r>
      <w:proofErr w:type="spellEnd"/>
      <w:r w:rsidRPr="000D4CDB">
        <w:rPr>
          <w:rFonts w:ascii="Times New Roman" w:eastAsia="Calibri" w:hAnsi="Times New Roman" w:cs="Times New Roman"/>
          <w:lang w:val="en-GB" w:eastAsia="en-GB"/>
        </w:rPr>
        <w:t xml:space="preserve">, M., </w:t>
      </w:r>
      <w:proofErr w:type="spellStart"/>
      <w:r w:rsidRPr="000D4CDB">
        <w:rPr>
          <w:rFonts w:ascii="Times New Roman" w:eastAsia="Calibri" w:hAnsi="Times New Roman" w:cs="Times New Roman"/>
          <w:lang w:val="en-GB" w:eastAsia="en-GB"/>
        </w:rPr>
        <w:t>Laan</w:t>
      </w:r>
      <w:proofErr w:type="spellEnd"/>
      <w:r w:rsidRPr="000D4CDB">
        <w:rPr>
          <w:rFonts w:ascii="Times New Roman" w:eastAsia="Calibri" w:hAnsi="Times New Roman" w:cs="Times New Roman"/>
          <w:lang w:val="en-GB" w:eastAsia="en-GB"/>
        </w:rPr>
        <w:t xml:space="preserve">, E. (2011). Classical conditioning of sexual response in women: a replication study. </w:t>
      </w:r>
      <w:r w:rsidRPr="000D4CDB">
        <w:rPr>
          <w:rFonts w:ascii="Times New Roman" w:eastAsia="Calibri" w:hAnsi="Times New Roman" w:cs="Times New Roman"/>
          <w:i/>
          <w:lang w:val="en-GB" w:eastAsia="en-GB"/>
        </w:rPr>
        <w:t>Journal of Sexual Medicine,</w:t>
      </w:r>
      <w:r w:rsidRPr="000D4CDB">
        <w:rPr>
          <w:rFonts w:ascii="Times New Roman" w:eastAsia="Calibri" w:hAnsi="Times New Roman" w:cs="Times New Roman"/>
          <w:lang w:val="en-GB" w:eastAsia="en-GB"/>
        </w:rPr>
        <w:t xml:space="preserve"> 8, 3116–3131.</w:t>
      </w:r>
    </w:p>
    <w:p w:rsidR="000D4CDB" w:rsidRPr="000D4CDB" w:rsidRDefault="000D4CDB" w:rsidP="000D4CDB">
      <w:pPr>
        <w:autoSpaceDE w:val="0"/>
        <w:autoSpaceDN w:val="0"/>
        <w:adjustRightInd w:val="0"/>
        <w:spacing w:after="0"/>
        <w:jc w:val="both"/>
        <w:rPr>
          <w:rFonts w:ascii="Times New Roman" w:eastAsia="Calibri" w:hAnsi="Times New Roman" w:cs="Times New Roman"/>
          <w:lang w:val="en-GB" w:eastAsia="en-GB"/>
        </w:rPr>
      </w:pPr>
    </w:p>
    <w:p w:rsidR="000D4CDB" w:rsidRPr="000D4CDB" w:rsidRDefault="000D4CDB" w:rsidP="000D4CDB">
      <w:pPr>
        <w:autoSpaceDE w:val="0"/>
        <w:autoSpaceDN w:val="0"/>
        <w:adjustRightInd w:val="0"/>
        <w:spacing w:after="0"/>
        <w:ind w:firstLine="708"/>
        <w:jc w:val="both"/>
        <w:rPr>
          <w:rFonts w:ascii="Times New Roman" w:eastAsia="Calibri" w:hAnsi="Times New Roman" w:cs="Times New Roman"/>
          <w:lang w:val="en-GB" w:eastAsia="en-GB"/>
        </w:rPr>
      </w:pPr>
      <w:r w:rsidRPr="000D4CDB">
        <w:rPr>
          <w:rFonts w:ascii="Times New Roman" w:eastAsia="Calibri" w:hAnsi="Times New Roman" w:cs="Times New Roman"/>
          <w:lang w:val="en-GB" w:eastAsia="en-GB"/>
        </w:rPr>
        <w:t xml:space="preserve">Both, S., </w:t>
      </w:r>
      <w:proofErr w:type="spellStart"/>
      <w:r w:rsidRPr="000D4CDB">
        <w:rPr>
          <w:rFonts w:ascii="Times New Roman" w:eastAsia="Calibri" w:hAnsi="Times New Roman" w:cs="Times New Roman"/>
          <w:lang w:val="en-GB" w:eastAsia="en-GB"/>
        </w:rPr>
        <w:t>Laan</w:t>
      </w:r>
      <w:proofErr w:type="spellEnd"/>
      <w:r w:rsidRPr="000D4CDB">
        <w:rPr>
          <w:rFonts w:ascii="Times New Roman" w:eastAsia="Calibri" w:hAnsi="Times New Roman" w:cs="Times New Roman"/>
          <w:lang w:val="en-GB" w:eastAsia="en-GB"/>
        </w:rPr>
        <w:t xml:space="preserve">, E., </w:t>
      </w:r>
      <w:proofErr w:type="spellStart"/>
      <w:r w:rsidRPr="000D4CDB">
        <w:rPr>
          <w:rFonts w:ascii="Times New Roman" w:eastAsia="Calibri" w:hAnsi="Times New Roman" w:cs="Times New Roman"/>
          <w:lang w:val="en-GB" w:eastAsia="en-GB"/>
        </w:rPr>
        <w:t>Spiering</w:t>
      </w:r>
      <w:proofErr w:type="spellEnd"/>
      <w:r w:rsidRPr="000D4CDB">
        <w:rPr>
          <w:rFonts w:ascii="Times New Roman" w:eastAsia="Calibri" w:hAnsi="Times New Roman" w:cs="Times New Roman"/>
          <w:lang w:val="en-GB" w:eastAsia="en-GB"/>
        </w:rPr>
        <w:t xml:space="preserve">, M., Nilsson, T., </w:t>
      </w:r>
      <w:proofErr w:type="spellStart"/>
      <w:r w:rsidRPr="000D4CDB">
        <w:rPr>
          <w:rFonts w:ascii="Times New Roman" w:eastAsia="Calibri" w:hAnsi="Times New Roman" w:cs="Times New Roman"/>
          <w:lang w:val="en-GB" w:eastAsia="en-GB"/>
        </w:rPr>
        <w:t>Oomens</w:t>
      </w:r>
      <w:proofErr w:type="spellEnd"/>
      <w:r w:rsidRPr="000D4CDB">
        <w:rPr>
          <w:rFonts w:ascii="Times New Roman" w:eastAsia="Calibri" w:hAnsi="Times New Roman" w:cs="Times New Roman"/>
          <w:lang w:val="en-GB" w:eastAsia="en-GB"/>
        </w:rPr>
        <w:t xml:space="preserve">, S., </w:t>
      </w:r>
      <w:proofErr w:type="spellStart"/>
      <w:r w:rsidRPr="000D4CDB">
        <w:rPr>
          <w:rFonts w:ascii="Times New Roman" w:eastAsia="Calibri" w:hAnsi="Times New Roman" w:cs="Times New Roman"/>
          <w:lang w:val="en-GB" w:eastAsia="en-GB"/>
        </w:rPr>
        <w:t>Everaerd</w:t>
      </w:r>
      <w:proofErr w:type="spellEnd"/>
      <w:r w:rsidRPr="000D4CDB">
        <w:rPr>
          <w:rFonts w:ascii="Times New Roman" w:eastAsia="Calibri" w:hAnsi="Times New Roman" w:cs="Times New Roman"/>
          <w:lang w:val="en-GB" w:eastAsia="en-GB"/>
        </w:rPr>
        <w:t xml:space="preserve">, W. (2008). Appetitive and aversive classical conditioning of female sexual response. </w:t>
      </w:r>
      <w:r w:rsidRPr="000D4CDB">
        <w:rPr>
          <w:rFonts w:ascii="Times New Roman" w:eastAsia="Calibri" w:hAnsi="Times New Roman" w:cs="Times New Roman"/>
          <w:i/>
          <w:lang w:val="en-GB" w:eastAsia="en-GB"/>
        </w:rPr>
        <w:t>Journal of Sexual Medicine,</w:t>
      </w:r>
      <w:r w:rsidRPr="000D4CDB">
        <w:rPr>
          <w:rFonts w:ascii="Times New Roman" w:eastAsia="Calibri" w:hAnsi="Times New Roman" w:cs="Times New Roman"/>
          <w:lang w:val="en-GB" w:eastAsia="en-GB"/>
        </w:rPr>
        <w:t xml:space="preserve"> 5, 1386–1401.</w:t>
      </w:r>
    </w:p>
    <w:p w:rsidR="000D4CDB" w:rsidRPr="000D4CDB" w:rsidRDefault="000D4CDB" w:rsidP="000D4CDB">
      <w:pPr>
        <w:autoSpaceDE w:val="0"/>
        <w:autoSpaceDN w:val="0"/>
        <w:adjustRightInd w:val="0"/>
        <w:spacing w:after="0"/>
        <w:ind w:firstLine="708"/>
        <w:rPr>
          <w:rFonts w:ascii="Times New Roman" w:eastAsia="Calibri" w:hAnsi="Times New Roman" w:cs="Times New Roman"/>
          <w:shd w:val="clear" w:color="auto" w:fill="FFFFFF"/>
          <w:lang w:val="en-US"/>
        </w:rPr>
      </w:pPr>
    </w:p>
    <w:p w:rsidR="000D4CDB" w:rsidRPr="000D4CDB" w:rsidRDefault="000D4CDB" w:rsidP="000D4CDB">
      <w:pPr>
        <w:autoSpaceDE w:val="0"/>
        <w:autoSpaceDN w:val="0"/>
        <w:adjustRightInd w:val="0"/>
        <w:spacing w:after="0"/>
        <w:ind w:firstLine="708"/>
        <w:rPr>
          <w:rFonts w:ascii="Times New Roman" w:eastAsia="Calibri" w:hAnsi="Times New Roman" w:cs="Times New Roman"/>
          <w:lang w:val="en-GB" w:eastAsia="en-GB"/>
        </w:rPr>
      </w:pPr>
      <w:proofErr w:type="spellStart"/>
      <w:r w:rsidRPr="000D4CDB">
        <w:rPr>
          <w:rFonts w:ascii="Times New Roman" w:eastAsia="Calibri" w:hAnsi="Times New Roman" w:cs="Times New Roman"/>
          <w:shd w:val="clear" w:color="auto" w:fill="FFFFFF"/>
          <w:lang w:val="en-GB"/>
        </w:rPr>
        <w:t>Cousijn</w:t>
      </w:r>
      <w:proofErr w:type="spellEnd"/>
      <w:r w:rsidRPr="000D4CDB">
        <w:rPr>
          <w:rFonts w:ascii="Times New Roman" w:eastAsia="Calibri" w:hAnsi="Times New Roman" w:cs="Times New Roman"/>
          <w:shd w:val="clear" w:color="auto" w:fill="FFFFFF"/>
          <w:lang w:val="en-GB"/>
        </w:rPr>
        <w:t xml:space="preserve">, J., </w:t>
      </w:r>
      <w:proofErr w:type="spellStart"/>
      <w:r w:rsidRPr="000D4CDB">
        <w:rPr>
          <w:rFonts w:ascii="Times New Roman" w:eastAsia="Calibri" w:hAnsi="Times New Roman" w:cs="Times New Roman"/>
          <w:shd w:val="clear" w:color="auto" w:fill="FFFFFF"/>
          <w:lang w:val="en-GB"/>
        </w:rPr>
        <w:t>Goudriaan</w:t>
      </w:r>
      <w:proofErr w:type="spellEnd"/>
      <w:r w:rsidRPr="000D4CDB">
        <w:rPr>
          <w:rFonts w:ascii="Times New Roman" w:eastAsia="Calibri" w:hAnsi="Times New Roman" w:cs="Times New Roman"/>
          <w:shd w:val="clear" w:color="auto" w:fill="FFFFFF"/>
          <w:lang w:val="en-GB"/>
        </w:rPr>
        <w:t xml:space="preserve">, A. E., </w:t>
      </w:r>
      <w:proofErr w:type="spellStart"/>
      <w:r w:rsidRPr="000D4CDB">
        <w:rPr>
          <w:rFonts w:ascii="Times New Roman" w:eastAsia="Calibri" w:hAnsi="Times New Roman" w:cs="Times New Roman"/>
          <w:shd w:val="clear" w:color="auto" w:fill="FFFFFF"/>
          <w:lang w:val="en-GB"/>
        </w:rPr>
        <w:t>Wiers</w:t>
      </w:r>
      <w:proofErr w:type="spellEnd"/>
      <w:r w:rsidRPr="000D4CDB">
        <w:rPr>
          <w:rFonts w:ascii="Times New Roman" w:eastAsia="Calibri" w:hAnsi="Times New Roman" w:cs="Times New Roman"/>
          <w:shd w:val="clear" w:color="auto" w:fill="FFFFFF"/>
          <w:lang w:val="en-GB"/>
        </w:rPr>
        <w:t xml:space="preserve">, R. W. </w:t>
      </w:r>
      <w:r w:rsidRPr="000D4CDB">
        <w:rPr>
          <w:rFonts w:ascii="Times New Roman" w:eastAsia="Calibri" w:hAnsi="Times New Roman" w:cs="Times New Roman"/>
          <w:bCs/>
          <w:bdr w:val="none" w:sz="0" w:space="0" w:color="auto" w:frame="1"/>
          <w:shd w:val="clear" w:color="auto" w:fill="FFFFFF"/>
          <w:lang w:val="en-GB"/>
        </w:rPr>
        <w:t xml:space="preserve">(2011). Reaching out towards cannabis: approach-bias in heavy cannabis users predicts changes in cannabis use. </w:t>
      </w:r>
      <w:r w:rsidRPr="000D4CDB">
        <w:rPr>
          <w:rFonts w:ascii="Times New Roman" w:eastAsia="Calibri" w:hAnsi="Times New Roman" w:cs="Times New Roman"/>
          <w:bCs/>
          <w:i/>
          <w:bdr w:val="none" w:sz="0" w:space="0" w:color="auto" w:frame="1"/>
          <w:shd w:val="clear" w:color="auto" w:fill="FFFFFF"/>
          <w:lang w:val="en-GB"/>
        </w:rPr>
        <w:t>Addiction</w:t>
      </w:r>
      <w:r w:rsidRPr="000D4CDB">
        <w:rPr>
          <w:rFonts w:ascii="Times New Roman" w:eastAsia="Calibri" w:hAnsi="Times New Roman" w:cs="Times New Roman"/>
          <w:bCs/>
          <w:bdr w:val="none" w:sz="0" w:space="0" w:color="auto" w:frame="1"/>
          <w:shd w:val="clear" w:color="auto" w:fill="FFFFFF"/>
          <w:lang w:val="en-GB"/>
        </w:rPr>
        <w:t xml:space="preserve">, </w:t>
      </w:r>
      <w:r w:rsidRPr="000D4CDB">
        <w:rPr>
          <w:rFonts w:ascii="Times New Roman" w:eastAsia="Calibri" w:hAnsi="Times New Roman" w:cs="Times New Roman"/>
          <w:shd w:val="clear" w:color="auto" w:fill="FFFFFF"/>
          <w:lang w:val="en-GB"/>
        </w:rPr>
        <w:t>106, 1667-</w:t>
      </w:r>
      <w:proofErr w:type="gramStart"/>
      <w:r w:rsidRPr="000D4CDB">
        <w:rPr>
          <w:rFonts w:ascii="Times New Roman" w:eastAsia="Calibri" w:hAnsi="Times New Roman" w:cs="Times New Roman"/>
          <w:shd w:val="clear" w:color="auto" w:fill="FFFFFF"/>
          <w:lang w:val="en-GB"/>
        </w:rPr>
        <w:t>1674 .</w:t>
      </w:r>
      <w:proofErr w:type="gramEnd"/>
    </w:p>
    <w:p w:rsidR="000D4CDB" w:rsidRPr="000D4CDB" w:rsidRDefault="000D4CDB" w:rsidP="000D4CDB">
      <w:pPr>
        <w:autoSpaceDE w:val="0"/>
        <w:autoSpaceDN w:val="0"/>
        <w:adjustRightInd w:val="0"/>
        <w:spacing w:after="0"/>
        <w:jc w:val="both"/>
        <w:rPr>
          <w:rFonts w:ascii="Times New Roman" w:eastAsia="Times New Roman" w:hAnsi="Times New Roman" w:cs="Times New Roman"/>
          <w:lang w:val="en-GB" w:eastAsia="en-GB"/>
        </w:rPr>
      </w:pPr>
    </w:p>
    <w:p w:rsidR="000D4CDB" w:rsidRPr="000D4CDB" w:rsidRDefault="000D4CDB" w:rsidP="000D4CDB">
      <w:pPr>
        <w:autoSpaceDE w:val="0"/>
        <w:autoSpaceDN w:val="0"/>
        <w:adjustRightInd w:val="0"/>
        <w:spacing w:after="0"/>
        <w:ind w:firstLine="708"/>
        <w:rPr>
          <w:rFonts w:ascii="Times New Roman" w:eastAsia="Times New Roman" w:hAnsi="Times New Roman" w:cs="Times New Roman"/>
          <w:lang w:val="en-GB" w:eastAsia="ar-SA"/>
        </w:rPr>
      </w:pPr>
      <w:proofErr w:type="spellStart"/>
      <w:r w:rsidRPr="000D4CDB">
        <w:rPr>
          <w:rFonts w:ascii="Times New Roman" w:eastAsia="Times New Roman" w:hAnsi="Times New Roman" w:cs="Times New Roman"/>
          <w:lang w:val="en-GB" w:eastAsia="en-GB"/>
        </w:rPr>
        <w:t>Effting</w:t>
      </w:r>
      <w:proofErr w:type="spellEnd"/>
      <w:r w:rsidRPr="000D4CDB">
        <w:rPr>
          <w:rFonts w:ascii="Times New Roman" w:eastAsia="Times New Roman" w:hAnsi="Times New Roman" w:cs="Times New Roman"/>
          <w:lang w:val="en-GB" w:eastAsia="en-GB"/>
        </w:rPr>
        <w:t xml:space="preserve">, M., </w:t>
      </w:r>
      <w:proofErr w:type="spellStart"/>
      <w:r w:rsidRPr="000D4CDB">
        <w:rPr>
          <w:rFonts w:ascii="Times New Roman" w:eastAsia="Times New Roman" w:hAnsi="Times New Roman" w:cs="Times New Roman"/>
          <w:lang w:val="en-GB" w:eastAsia="en-GB"/>
        </w:rPr>
        <w:t>Kindt</w:t>
      </w:r>
      <w:proofErr w:type="spellEnd"/>
      <w:r w:rsidRPr="000D4CDB">
        <w:rPr>
          <w:rFonts w:ascii="Times New Roman" w:eastAsia="Times New Roman" w:hAnsi="Times New Roman" w:cs="Times New Roman"/>
          <w:lang w:val="en-GB" w:eastAsia="en-GB"/>
        </w:rPr>
        <w:t xml:space="preserve">, M. (2007). Contextual control of human fear associations in a renewal paradigm. </w:t>
      </w:r>
      <w:r w:rsidRPr="000D4CDB">
        <w:rPr>
          <w:rFonts w:ascii="Times New Roman" w:eastAsia="Times New Roman" w:hAnsi="Times New Roman" w:cs="Times New Roman"/>
          <w:i/>
          <w:lang w:val="en-GB" w:eastAsia="en-GB"/>
        </w:rPr>
        <w:t>Behaviour Research and Therapy</w:t>
      </w:r>
      <w:r w:rsidRPr="000D4CDB">
        <w:rPr>
          <w:rFonts w:ascii="Times New Roman" w:eastAsia="Times New Roman" w:hAnsi="Times New Roman" w:cs="Times New Roman"/>
          <w:lang w:val="en-GB" w:eastAsia="en-GB"/>
        </w:rPr>
        <w:t>, 45, 2002-2018.</w:t>
      </w:r>
      <w:r w:rsidRPr="000D4CDB">
        <w:rPr>
          <w:rFonts w:ascii="Times New Roman" w:eastAsia="Times New Roman" w:hAnsi="Times New Roman" w:cs="Times New Roman"/>
          <w:lang w:val="en-GB" w:eastAsia="ar-SA"/>
        </w:rPr>
        <w:t xml:space="preserve"> </w:t>
      </w:r>
    </w:p>
    <w:p w:rsidR="000D4CDB" w:rsidRPr="000D4CDB" w:rsidRDefault="000D4CDB" w:rsidP="000D4CDB">
      <w:pPr>
        <w:autoSpaceDE w:val="0"/>
        <w:autoSpaceDN w:val="0"/>
        <w:adjustRightInd w:val="0"/>
        <w:spacing w:after="0"/>
        <w:ind w:firstLine="708"/>
        <w:jc w:val="both"/>
        <w:rPr>
          <w:rFonts w:ascii="Times New Roman" w:eastAsia="Times New Roman" w:hAnsi="Times New Roman" w:cs="Times New Roman"/>
          <w:lang w:val="en-GB" w:eastAsia="en-GB"/>
        </w:rPr>
      </w:pPr>
    </w:p>
    <w:p w:rsidR="000D4CDB" w:rsidRPr="000D4CDB" w:rsidRDefault="000D4CDB" w:rsidP="000D4CDB">
      <w:pPr>
        <w:autoSpaceDE w:val="0"/>
        <w:autoSpaceDN w:val="0"/>
        <w:adjustRightInd w:val="0"/>
        <w:spacing w:after="0" w:line="240" w:lineRule="auto"/>
        <w:ind w:firstLine="708"/>
        <w:rPr>
          <w:rFonts w:ascii="Times New Roman" w:eastAsia="Calibri" w:hAnsi="Times New Roman" w:cs="Times New Roman"/>
          <w:lang w:val="en-GB" w:eastAsia="en-GB"/>
        </w:rPr>
      </w:pPr>
      <w:proofErr w:type="spellStart"/>
      <w:r w:rsidRPr="000D4CDB">
        <w:rPr>
          <w:rFonts w:ascii="Times New Roman" w:eastAsia="Calibri" w:hAnsi="Times New Roman" w:cs="Times New Roman"/>
          <w:lang w:val="en-US" w:eastAsia="en-GB"/>
        </w:rPr>
        <w:t>Laan</w:t>
      </w:r>
      <w:proofErr w:type="spellEnd"/>
      <w:r w:rsidRPr="000D4CDB">
        <w:rPr>
          <w:rFonts w:ascii="Times New Roman" w:eastAsia="Calibri" w:hAnsi="Times New Roman" w:cs="Times New Roman"/>
          <w:lang w:val="en-US" w:eastAsia="en-GB"/>
        </w:rPr>
        <w:t xml:space="preserve">, E., van </w:t>
      </w:r>
      <w:proofErr w:type="spellStart"/>
      <w:r w:rsidRPr="000D4CDB">
        <w:rPr>
          <w:rFonts w:ascii="Times New Roman" w:eastAsia="Calibri" w:hAnsi="Times New Roman" w:cs="Times New Roman"/>
          <w:lang w:val="en-US" w:eastAsia="en-GB"/>
        </w:rPr>
        <w:t>Lunsen</w:t>
      </w:r>
      <w:proofErr w:type="spellEnd"/>
      <w:r w:rsidRPr="000D4CDB">
        <w:rPr>
          <w:rFonts w:ascii="Times New Roman" w:eastAsia="Calibri" w:hAnsi="Times New Roman" w:cs="Times New Roman"/>
          <w:lang w:val="en-US" w:eastAsia="en-GB"/>
        </w:rPr>
        <w:t xml:space="preserve">, R. H. W. (2002). </w:t>
      </w:r>
      <w:r w:rsidRPr="000D4CDB">
        <w:rPr>
          <w:rFonts w:ascii="Times New Roman" w:eastAsia="Calibri" w:hAnsi="Times New Roman" w:cs="Times New Roman"/>
          <w:i/>
          <w:iCs/>
          <w:lang w:val="en-GB" w:eastAsia="en-GB"/>
        </w:rPr>
        <w:t>Orgasm latency, duration and quality in women: Validation of a laboratory sexual stimulation technique</w:t>
      </w:r>
      <w:r w:rsidRPr="000D4CDB">
        <w:rPr>
          <w:rFonts w:ascii="Times New Roman" w:eastAsia="Calibri" w:hAnsi="Times New Roman" w:cs="Times New Roman"/>
          <w:lang w:val="en-GB" w:eastAsia="en-GB"/>
        </w:rPr>
        <w:t xml:space="preserve">. Poster presented at 28th Conference of the International Academy of Sex Research, Hamburg, Germany. </w:t>
      </w:r>
    </w:p>
    <w:p w:rsidR="000D4CDB" w:rsidRPr="000D4CDB" w:rsidRDefault="000D4CDB" w:rsidP="000D4CDB">
      <w:pPr>
        <w:autoSpaceDE w:val="0"/>
        <w:autoSpaceDN w:val="0"/>
        <w:adjustRightInd w:val="0"/>
        <w:spacing w:after="0" w:line="240" w:lineRule="auto"/>
        <w:ind w:firstLine="708"/>
        <w:rPr>
          <w:rFonts w:ascii="Times New Roman" w:eastAsia="Calibri" w:hAnsi="Times New Roman" w:cs="Times New Roman"/>
          <w:lang w:val="en-GB" w:eastAsia="en-GB"/>
        </w:rPr>
      </w:pPr>
    </w:p>
    <w:p w:rsidR="000D4CDB" w:rsidRPr="000D4CDB" w:rsidRDefault="000D4CDB" w:rsidP="000D4CDB">
      <w:pPr>
        <w:shd w:val="clear" w:color="auto" w:fill="FFFFFF"/>
        <w:spacing w:before="90" w:after="90" w:line="270" w:lineRule="atLeast"/>
        <w:ind w:firstLine="708"/>
        <w:outlineLvl w:val="0"/>
        <w:rPr>
          <w:rFonts w:ascii="Times New Roman" w:eastAsia="Times New Roman" w:hAnsi="Times New Roman" w:cs="Times New Roman"/>
          <w:bCs/>
          <w:kern w:val="36"/>
          <w:lang w:val="en-GB" w:eastAsia="en-GB"/>
        </w:rPr>
      </w:pPr>
      <w:r w:rsidRPr="000D4CDB">
        <w:rPr>
          <w:rFonts w:ascii="Times New Roman" w:eastAsia="Times New Roman" w:hAnsi="Times New Roman" w:cs="Times New Roman"/>
          <w:bCs/>
          <w:shd w:val="clear" w:color="auto" w:fill="FFFFFF"/>
          <w:lang w:val="en-GB" w:eastAsia="ar-SA"/>
        </w:rPr>
        <w:t xml:space="preserve">Rosen, R., Brown, C., </w:t>
      </w:r>
      <w:proofErr w:type="spellStart"/>
      <w:r w:rsidRPr="000D4CDB">
        <w:rPr>
          <w:rFonts w:ascii="Times New Roman" w:eastAsia="Times New Roman" w:hAnsi="Times New Roman" w:cs="Times New Roman"/>
          <w:bCs/>
          <w:shd w:val="clear" w:color="auto" w:fill="FFFFFF"/>
          <w:lang w:val="en-GB" w:eastAsia="ar-SA"/>
        </w:rPr>
        <w:t>Heiman</w:t>
      </w:r>
      <w:proofErr w:type="spellEnd"/>
      <w:r w:rsidRPr="000D4CDB">
        <w:rPr>
          <w:rFonts w:ascii="Times New Roman" w:eastAsia="Times New Roman" w:hAnsi="Times New Roman" w:cs="Times New Roman"/>
          <w:bCs/>
          <w:shd w:val="clear" w:color="auto" w:fill="FFFFFF"/>
          <w:lang w:val="en-GB" w:eastAsia="ar-SA"/>
        </w:rPr>
        <w:t xml:space="preserve">, J., </w:t>
      </w:r>
      <w:proofErr w:type="spellStart"/>
      <w:r w:rsidRPr="000D4CDB">
        <w:rPr>
          <w:rFonts w:ascii="Times New Roman" w:eastAsia="Times New Roman" w:hAnsi="Times New Roman" w:cs="Times New Roman"/>
          <w:bCs/>
          <w:shd w:val="clear" w:color="auto" w:fill="FFFFFF"/>
          <w:lang w:val="en-GB" w:eastAsia="ar-SA"/>
        </w:rPr>
        <w:t>Leiblum</w:t>
      </w:r>
      <w:proofErr w:type="spellEnd"/>
      <w:r w:rsidRPr="000D4CDB">
        <w:rPr>
          <w:rFonts w:ascii="Times New Roman" w:eastAsia="Times New Roman" w:hAnsi="Times New Roman" w:cs="Times New Roman"/>
          <w:bCs/>
          <w:shd w:val="clear" w:color="auto" w:fill="FFFFFF"/>
          <w:lang w:val="en-GB" w:eastAsia="ar-SA"/>
        </w:rPr>
        <w:t xml:space="preserve">, S., </w:t>
      </w:r>
      <w:proofErr w:type="spellStart"/>
      <w:r w:rsidRPr="000D4CDB">
        <w:rPr>
          <w:rFonts w:ascii="Times New Roman" w:eastAsia="Times New Roman" w:hAnsi="Times New Roman" w:cs="Times New Roman"/>
          <w:bCs/>
          <w:shd w:val="clear" w:color="auto" w:fill="FFFFFF"/>
          <w:lang w:val="en-GB" w:eastAsia="ar-SA"/>
        </w:rPr>
        <w:t>Meston</w:t>
      </w:r>
      <w:proofErr w:type="spellEnd"/>
      <w:r w:rsidRPr="000D4CDB">
        <w:rPr>
          <w:rFonts w:ascii="Times New Roman" w:eastAsia="Times New Roman" w:hAnsi="Times New Roman" w:cs="Times New Roman"/>
          <w:bCs/>
          <w:shd w:val="clear" w:color="auto" w:fill="FFFFFF"/>
          <w:lang w:val="en-GB" w:eastAsia="ar-SA"/>
        </w:rPr>
        <w:t xml:space="preserve">, C., </w:t>
      </w:r>
      <w:proofErr w:type="spellStart"/>
      <w:r w:rsidRPr="000D4CDB">
        <w:rPr>
          <w:rFonts w:ascii="Times New Roman" w:eastAsia="Times New Roman" w:hAnsi="Times New Roman" w:cs="Times New Roman"/>
          <w:bCs/>
          <w:shd w:val="clear" w:color="auto" w:fill="FFFFFF"/>
          <w:lang w:val="en-GB" w:eastAsia="ar-SA"/>
        </w:rPr>
        <w:t>Shabsigh</w:t>
      </w:r>
      <w:proofErr w:type="spellEnd"/>
      <w:r w:rsidRPr="000D4CDB">
        <w:rPr>
          <w:rFonts w:ascii="Times New Roman" w:eastAsia="Times New Roman" w:hAnsi="Times New Roman" w:cs="Times New Roman"/>
          <w:bCs/>
          <w:shd w:val="clear" w:color="auto" w:fill="FFFFFF"/>
          <w:lang w:val="en-GB" w:eastAsia="ar-SA"/>
        </w:rPr>
        <w:t xml:space="preserve">, R., Ferguson, D., </w:t>
      </w:r>
      <w:proofErr w:type="spellStart"/>
      <w:r w:rsidRPr="000D4CDB">
        <w:rPr>
          <w:rFonts w:ascii="Times New Roman" w:eastAsia="Times New Roman" w:hAnsi="Times New Roman" w:cs="Times New Roman"/>
          <w:bCs/>
          <w:shd w:val="clear" w:color="auto" w:fill="FFFFFF"/>
          <w:lang w:val="en-GB" w:eastAsia="ar-SA"/>
        </w:rPr>
        <w:t>D’Agostino</w:t>
      </w:r>
      <w:proofErr w:type="spellEnd"/>
      <w:r w:rsidRPr="000D4CDB">
        <w:rPr>
          <w:rFonts w:ascii="Times New Roman" w:eastAsia="Times New Roman" w:hAnsi="Times New Roman" w:cs="Times New Roman"/>
          <w:bCs/>
          <w:shd w:val="clear" w:color="auto" w:fill="FFFFFF"/>
          <w:lang w:val="en-GB" w:eastAsia="ar-SA"/>
        </w:rPr>
        <w:t>, R. (2000</w:t>
      </w:r>
      <w:r w:rsidRPr="000D4CDB">
        <w:rPr>
          <w:rFonts w:ascii="Times New Roman" w:eastAsia="Times New Roman" w:hAnsi="Times New Roman" w:cs="Times New Roman"/>
          <w:lang w:val="en-GB" w:eastAsia="nl-NL"/>
        </w:rPr>
        <w:t xml:space="preserve">). </w:t>
      </w:r>
      <w:r w:rsidRPr="000D4CDB">
        <w:rPr>
          <w:rFonts w:ascii="Times New Roman" w:eastAsia="Times New Roman" w:hAnsi="Times New Roman" w:cs="Times New Roman"/>
          <w:bCs/>
          <w:kern w:val="36"/>
          <w:lang w:val="en-GB" w:eastAsia="en-GB"/>
        </w:rPr>
        <w:t xml:space="preserve">The Female Sexual Function Index (FSFI): a multidimensional self-report instrument for the assessment of female sexual function. </w:t>
      </w:r>
      <w:r w:rsidRPr="000D4CDB">
        <w:rPr>
          <w:rFonts w:ascii="Times New Roman" w:eastAsia="Times New Roman" w:hAnsi="Times New Roman" w:cs="Times New Roman"/>
          <w:bCs/>
          <w:i/>
          <w:kern w:val="36"/>
          <w:lang w:val="en-GB" w:eastAsia="en-GB"/>
        </w:rPr>
        <w:t>Journal of sex &amp; marital Therapy</w:t>
      </w:r>
      <w:r w:rsidRPr="000D4CDB">
        <w:rPr>
          <w:rFonts w:ascii="Times New Roman" w:eastAsia="Times New Roman" w:hAnsi="Times New Roman" w:cs="Times New Roman"/>
          <w:bCs/>
          <w:kern w:val="36"/>
          <w:lang w:val="en-GB" w:eastAsia="en-GB"/>
        </w:rPr>
        <w:t xml:space="preserve">, 26, 191-208. </w:t>
      </w:r>
    </w:p>
    <w:p w:rsidR="000D4CDB" w:rsidRPr="000D4CDB" w:rsidRDefault="000D4CDB" w:rsidP="000D4CDB">
      <w:pPr>
        <w:shd w:val="clear" w:color="auto" w:fill="FFFFFF"/>
        <w:spacing w:before="90" w:after="90" w:line="270" w:lineRule="atLeast"/>
        <w:outlineLvl w:val="0"/>
        <w:rPr>
          <w:rFonts w:ascii="Times New Roman" w:eastAsia="Times New Roman" w:hAnsi="Times New Roman" w:cs="Times New Roman"/>
          <w:bCs/>
          <w:kern w:val="36"/>
          <w:lang w:val="en-GB" w:eastAsia="en-GB"/>
        </w:rPr>
      </w:pPr>
    </w:p>
    <w:p w:rsidR="000D4CDB" w:rsidRPr="000D4CDB" w:rsidRDefault="000D4CDB" w:rsidP="000D4CDB">
      <w:pPr>
        <w:shd w:val="clear" w:color="auto" w:fill="FFFFFF"/>
        <w:spacing w:before="90" w:after="90" w:line="270" w:lineRule="atLeast"/>
        <w:ind w:firstLine="708"/>
        <w:outlineLvl w:val="0"/>
        <w:rPr>
          <w:rFonts w:ascii="Times New Roman" w:eastAsia="Times New Roman" w:hAnsi="Times New Roman" w:cs="Times New Roman"/>
          <w:lang w:eastAsia="nl-NL"/>
        </w:rPr>
      </w:pPr>
      <w:r w:rsidRPr="000D4CDB">
        <w:rPr>
          <w:rFonts w:ascii="Times New Roman" w:eastAsia="Times New Roman" w:hAnsi="Times New Roman" w:cs="Times New Roman"/>
          <w:lang w:val="en-US" w:eastAsia="nl-NL"/>
        </w:rPr>
        <w:t xml:space="preserve">Rosen, R. C., Riley, A., Wagner, G., </w:t>
      </w:r>
      <w:proofErr w:type="spellStart"/>
      <w:r w:rsidRPr="000D4CDB">
        <w:rPr>
          <w:rFonts w:ascii="Times New Roman" w:eastAsia="Times New Roman" w:hAnsi="Times New Roman" w:cs="Times New Roman"/>
          <w:lang w:val="en-US" w:eastAsia="nl-NL"/>
        </w:rPr>
        <w:t>Osterloh</w:t>
      </w:r>
      <w:proofErr w:type="spellEnd"/>
      <w:r w:rsidRPr="000D4CDB">
        <w:rPr>
          <w:rFonts w:ascii="Times New Roman" w:eastAsia="Times New Roman" w:hAnsi="Times New Roman" w:cs="Times New Roman"/>
          <w:lang w:val="en-US" w:eastAsia="nl-NL"/>
        </w:rPr>
        <w:t xml:space="preserve">, I. H., Kirkpatrick, J., Mishra, A., (1997). The international index of erectile function (IIEF): a multidimensional scale for assessment erectile dysfunction of erectile dysfunction. </w:t>
      </w:r>
      <w:r w:rsidRPr="000D4CDB">
        <w:rPr>
          <w:rFonts w:ascii="Times New Roman" w:eastAsia="Times New Roman" w:hAnsi="Times New Roman" w:cs="Times New Roman"/>
          <w:i/>
          <w:lang w:eastAsia="nl-NL"/>
        </w:rPr>
        <w:t>Urology</w:t>
      </w:r>
      <w:r w:rsidRPr="000D4CDB">
        <w:rPr>
          <w:rFonts w:ascii="Times New Roman" w:eastAsia="Times New Roman" w:hAnsi="Times New Roman" w:cs="Times New Roman"/>
          <w:lang w:eastAsia="nl-NL"/>
        </w:rPr>
        <w:t>, 49, 822-830.</w:t>
      </w:r>
    </w:p>
    <w:p w:rsidR="000D4CDB" w:rsidRPr="000D4CDB" w:rsidRDefault="000D4CDB" w:rsidP="000D4CDB">
      <w:pPr>
        <w:shd w:val="clear" w:color="auto" w:fill="FFFFFF"/>
        <w:spacing w:before="90" w:after="90" w:line="270" w:lineRule="atLeast"/>
        <w:ind w:firstLine="708"/>
        <w:outlineLvl w:val="0"/>
        <w:rPr>
          <w:rFonts w:ascii="Times New Roman" w:eastAsia="Times New Roman" w:hAnsi="Times New Roman" w:cs="Times New Roman"/>
          <w:lang w:eastAsia="nl-NL"/>
        </w:rPr>
      </w:pPr>
    </w:p>
    <w:p w:rsidR="000D4CDB" w:rsidRPr="000D4CDB" w:rsidRDefault="000D4CDB" w:rsidP="000D4CDB">
      <w:pPr>
        <w:suppressAutoHyphens/>
        <w:spacing w:after="0"/>
        <w:ind w:firstLine="708"/>
        <w:jc w:val="both"/>
        <w:rPr>
          <w:rFonts w:ascii="Times New Roman" w:eastAsia="Times New Roman" w:hAnsi="Times New Roman" w:cs="Times New Roman"/>
          <w:lang w:val="en-GB" w:eastAsia="en-GB"/>
        </w:rPr>
      </w:pPr>
      <w:r w:rsidRPr="000D4CDB">
        <w:rPr>
          <w:rFonts w:ascii="Times New Roman" w:eastAsia="Calibri" w:hAnsi="Times New Roman" w:cs="Times New Roman"/>
          <w:lang w:eastAsia="en-GB"/>
        </w:rPr>
        <w:t xml:space="preserve">Vansteenwegen, D., Hermans, D., Vervliet, B., Francken, G., Beckers, T., Baeyens, F., et al. </w:t>
      </w:r>
      <w:r w:rsidRPr="000D4CDB">
        <w:rPr>
          <w:rFonts w:ascii="Times New Roman" w:eastAsia="Calibri" w:hAnsi="Times New Roman" w:cs="Times New Roman"/>
          <w:lang w:val="en-GB" w:eastAsia="en-GB"/>
        </w:rPr>
        <w:t xml:space="preserve">(2005). Return of fear in a human differential conditioning paradigm caused by a return to the original acquisition context. </w:t>
      </w:r>
      <w:r w:rsidRPr="000D4CDB">
        <w:rPr>
          <w:rFonts w:ascii="Times New Roman" w:eastAsia="Calibri" w:hAnsi="Times New Roman" w:cs="Times New Roman"/>
          <w:i/>
          <w:lang w:val="en-GB" w:eastAsia="en-GB"/>
        </w:rPr>
        <w:t>Behaviour Research and Therapy</w:t>
      </w:r>
      <w:r w:rsidRPr="000D4CDB">
        <w:rPr>
          <w:rFonts w:ascii="Times New Roman" w:eastAsia="Calibri" w:hAnsi="Times New Roman" w:cs="Times New Roman"/>
          <w:lang w:val="en-GB" w:eastAsia="en-GB"/>
        </w:rPr>
        <w:t>, 43, 323–336.</w:t>
      </w:r>
    </w:p>
    <w:p w:rsidR="000D4CDB" w:rsidRPr="000D4CDB" w:rsidRDefault="000D4CDB" w:rsidP="000D4CDB">
      <w:pPr>
        <w:shd w:val="clear" w:color="auto" w:fill="FFFFFF"/>
        <w:spacing w:before="90" w:after="90"/>
        <w:outlineLvl w:val="0"/>
        <w:rPr>
          <w:rFonts w:ascii="Times New Roman" w:eastAsia="Times New Roman" w:hAnsi="Times New Roman" w:cs="Times New Roman"/>
          <w:lang w:val="en-GB" w:eastAsia="nl-NL"/>
        </w:rPr>
      </w:pPr>
    </w:p>
    <w:p w:rsidR="000D4CDB" w:rsidRPr="000D4CDB" w:rsidRDefault="000D4CDB" w:rsidP="000D4CDB">
      <w:pPr>
        <w:shd w:val="clear" w:color="auto" w:fill="FFFFFF"/>
        <w:spacing w:before="90" w:after="90"/>
        <w:ind w:firstLine="708"/>
        <w:outlineLvl w:val="0"/>
        <w:rPr>
          <w:rFonts w:ascii="Times New Roman" w:eastAsia="Times New Roman" w:hAnsi="Times New Roman" w:cs="Times New Roman"/>
          <w:color w:val="000000"/>
          <w:lang w:val="en-GB" w:eastAsia="en-GB"/>
        </w:rPr>
      </w:pPr>
      <w:proofErr w:type="spellStart"/>
      <w:r w:rsidRPr="000D4CDB">
        <w:rPr>
          <w:rFonts w:ascii="Times New Roman" w:eastAsia="Times New Roman" w:hAnsi="Times New Roman" w:cs="Times New Roman"/>
          <w:lang w:val="en-GB" w:eastAsia="nl-NL"/>
        </w:rPr>
        <w:t>Wiegel</w:t>
      </w:r>
      <w:proofErr w:type="spellEnd"/>
      <w:r w:rsidRPr="000D4CDB">
        <w:rPr>
          <w:rFonts w:ascii="Times New Roman" w:eastAsia="Times New Roman" w:hAnsi="Times New Roman" w:cs="Times New Roman"/>
          <w:lang w:val="en-GB" w:eastAsia="nl-NL"/>
        </w:rPr>
        <w:t xml:space="preserve">, M., </w:t>
      </w:r>
      <w:proofErr w:type="spellStart"/>
      <w:r w:rsidRPr="000D4CDB">
        <w:rPr>
          <w:rFonts w:ascii="Times New Roman" w:eastAsia="Times New Roman" w:hAnsi="Times New Roman" w:cs="Times New Roman"/>
          <w:lang w:val="en-GB" w:eastAsia="nl-NL"/>
        </w:rPr>
        <w:t>Meston</w:t>
      </w:r>
      <w:proofErr w:type="spellEnd"/>
      <w:r w:rsidRPr="000D4CDB">
        <w:rPr>
          <w:rFonts w:ascii="Times New Roman" w:eastAsia="Times New Roman" w:hAnsi="Times New Roman" w:cs="Times New Roman"/>
          <w:lang w:val="en-GB" w:eastAsia="nl-NL"/>
        </w:rPr>
        <w:t>, C., &amp; Rosen, R. (2005</w:t>
      </w:r>
      <w:r w:rsidRPr="000D4CDB">
        <w:rPr>
          <w:rFonts w:ascii="Times New Roman" w:eastAsia="Times New Roman" w:hAnsi="Times New Roman" w:cs="Times New Roman"/>
          <w:color w:val="000000"/>
          <w:lang w:val="en-GB" w:eastAsia="en-GB"/>
        </w:rPr>
        <w:t xml:space="preserve">). The </w:t>
      </w:r>
      <w:r w:rsidRPr="000D4CDB">
        <w:rPr>
          <w:rFonts w:ascii="Times New Roman" w:eastAsia="Times New Roman" w:hAnsi="Times New Roman" w:cs="Times New Roman"/>
          <w:bCs/>
          <w:color w:val="000000"/>
          <w:kern w:val="36"/>
          <w:lang w:val="en-GB" w:eastAsia="en-GB"/>
        </w:rPr>
        <w:t xml:space="preserve">female sexual function index (FSFI): cross-validation and development of clinical cut off scores. </w:t>
      </w:r>
      <w:r w:rsidRPr="000D4CDB">
        <w:rPr>
          <w:rFonts w:ascii="Times New Roman" w:eastAsia="Times New Roman" w:hAnsi="Times New Roman" w:cs="Times New Roman"/>
          <w:bCs/>
          <w:i/>
          <w:color w:val="000000"/>
          <w:kern w:val="36"/>
          <w:lang w:val="en-GB" w:eastAsia="en-GB"/>
        </w:rPr>
        <w:t>Journal of Sex &amp; Marital Therapy</w:t>
      </w:r>
      <w:r w:rsidRPr="000D4CDB">
        <w:rPr>
          <w:rFonts w:ascii="Times New Roman" w:eastAsia="Times New Roman" w:hAnsi="Times New Roman" w:cs="Times New Roman"/>
          <w:bCs/>
          <w:color w:val="000000"/>
          <w:kern w:val="36"/>
          <w:lang w:val="en-GB" w:eastAsia="en-GB"/>
        </w:rPr>
        <w:t xml:space="preserve">, </w:t>
      </w:r>
      <w:r w:rsidRPr="000D4CDB">
        <w:rPr>
          <w:rFonts w:ascii="Times New Roman" w:eastAsia="Times New Roman" w:hAnsi="Times New Roman" w:cs="Times New Roman"/>
          <w:color w:val="000000"/>
          <w:lang w:val="en-GB" w:eastAsia="en-GB"/>
        </w:rPr>
        <w:t>31, 1-20.</w:t>
      </w:r>
    </w:p>
    <w:p w:rsidR="000D4CDB" w:rsidRPr="000D4CDB" w:rsidRDefault="000D4CDB" w:rsidP="000D4CDB">
      <w:pPr>
        <w:shd w:val="clear" w:color="auto" w:fill="FFFFFF"/>
        <w:spacing w:before="90" w:after="90"/>
        <w:outlineLvl w:val="0"/>
        <w:rPr>
          <w:rFonts w:ascii="Times New Roman" w:eastAsia="Times New Roman" w:hAnsi="Times New Roman" w:cs="Times New Roman"/>
          <w:color w:val="000000"/>
          <w:lang w:val="en-GB" w:eastAsia="en-GB"/>
        </w:rPr>
      </w:pPr>
    </w:p>
    <w:p w:rsidR="000D4CDB" w:rsidRPr="000D4CDB" w:rsidRDefault="000D4CDB" w:rsidP="000D4CDB">
      <w:pPr>
        <w:spacing w:line="480" w:lineRule="auto"/>
        <w:ind w:firstLine="708"/>
        <w:rPr>
          <w:rFonts w:ascii="Times New Roman" w:eastAsia="Calibri" w:hAnsi="Times New Roman" w:cs="Times New Roman"/>
          <w:i/>
          <w:lang w:val="en-US"/>
        </w:rPr>
      </w:pPr>
    </w:p>
    <w:p w:rsidR="001464CF" w:rsidRDefault="000D4CDB">
      <w:bookmarkStart w:id="0" w:name="_GoBack"/>
      <w:bookmarkEnd w:id="0"/>
    </w:p>
    <w:sectPr w:rsidR="001464CF" w:rsidSect="009A2226">
      <w:footerReference w:type="default" r:id="rId4"/>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655495"/>
      <w:docPartObj>
        <w:docPartGallery w:val="Page Numbers (Bottom of Page)"/>
        <w:docPartUnique/>
      </w:docPartObj>
    </w:sdtPr>
    <w:sdtEndPr>
      <w:rPr>
        <w:noProof/>
      </w:rPr>
    </w:sdtEndPr>
    <w:sdtContent>
      <w:p w:rsidR="004C6DAC" w:rsidRDefault="000D4CD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C6DAC" w:rsidRDefault="000D4CD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DB"/>
    <w:rsid w:val="00026D7A"/>
    <w:rsid w:val="000D4CDB"/>
    <w:rsid w:val="00510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62395-A388-40E1-80BA-7FD74AAA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D4CD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D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2014-05-21T19:31:00Z</dcterms:created>
  <dcterms:modified xsi:type="dcterms:W3CDTF">2014-05-21T19:32:00Z</dcterms:modified>
</cp:coreProperties>
</file>