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DF" w:rsidRDefault="00EE31DF" w:rsidP="00EE31DF">
      <w:pPr>
        <w:tabs>
          <w:tab w:val="left" w:pos="96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S2: Association between Parent Strengths and Difficulties (SDQ) and </w:t>
      </w:r>
      <w:proofErr w:type="spellStart"/>
      <w:r>
        <w:rPr>
          <w:rFonts w:ascii="Times New Roman" w:hAnsi="Times New Roman"/>
          <w:b/>
          <w:sz w:val="20"/>
          <w:szCs w:val="20"/>
        </w:rPr>
        <w:t>ChEAT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scores ≥85</w:t>
      </w:r>
      <w:r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percentile</w:t>
      </w:r>
    </w:p>
    <w:tbl>
      <w:tblPr>
        <w:tblW w:w="114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130"/>
        <w:gridCol w:w="2126"/>
        <w:gridCol w:w="2126"/>
        <w:gridCol w:w="1272"/>
      </w:tblGrid>
      <w:tr w:rsidR="00EE31DF" w:rsidRPr="000B1C66" w:rsidTr="00EE31DF">
        <w:trPr>
          <w:trHeight w:val="340"/>
        </w:trPr>
        <w:tc>
          <w:tcPr>
            <w:tcW w:w="3828" w:type="dxa"/>
          </w:tcPr>
          <w:p w:rsidR="00EE31DF" w:rsidRPr="000B1C66" w:rsidRDefault="00EE31DF" w:rsidP="00EE31DF">
            <w:pPr>
              <w:spacing w:line="480" w:lineRule="auto"/>
              <w:ind w:left="-534" w:firstLine="5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Parent </w:t>
            </w:r>
            <w:r w:rsidRPr="001008FA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SDQ </w:t>
            </w:r>
            <w:proofErr w:type="gramStart"/>
            <w:r w:rsidRPr="001008FA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scores</w:t>
            </w:r>
            <w:r w:rsidRPr="00100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8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  <w:tc>
          <w:tcPr>
            <w:tcW w:w="7654" w:type="dxa"/>
            <w:gridSpan w:val="4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1008FA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Percentage of </w:t>
            </w:r>
            <w:proofErr w:type="spellStart"/>
            <w:r w:rsidRPr="001008FA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ChEAT</w:t>
            </w:r>
            <w:proofErr w:type="spellEnd"/>
            <w:r w:rsidRPr="001008FA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scores ≥ 22.5</w:t>
            </w:r>
          </w:p>
        </w:tc>
      </w:tr>
      <w:tr w:rsidR="00EE31DF" w:rsidRPr="000B1C66" w:rsidTr="00EE31DF">
        <w:trPr>
          <w:trHeight w:val="340"/>
        </w:trPr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Conduct problems</w:t>
            </w:r>
            <w:r w:rsidRPr="000B1C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(n=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12,654</w:t>
            </w:r>
            <w:r w:rsidRPr="000B1C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64D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64D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Females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64D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Males</w:t>
            </w:r>
          </w:p>
        </w:tc>
        <w:tc>
          <w:tcPr>
            <w:tcW w:w="1272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64D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P-value for sex*IQ interaction</w:t>
            </w:r>
          </w:p>
        </w:tc>
      </w:tr>
      <w:tr w:rsidR="00EE31DF" w:rsidRPr="000B1C66" w:rsidTr="00EE31DF">
        <w:trPr>
          <w:trHeight w:val="80"/>
        </w:trPr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Normal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(0-2) (n=9,593, 4,938, 4,655)</w:t>
            </w:r>
          </w:p>
        </w:tc>
        <w:tc>
          <w:tcPr>
            <w:tcW w:w="2130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17.5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20.4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14.5</w:t>
            </w:r>
          </w:p>
        </w:tc>
        <w:tc>
          <w:tcPr>
            <w:tcW w:w="1272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RPr="000B1C66" w:rsidTr="00EE31DF">
        <w:trPr>
          <w:trHeight w:val="80"/>
        </w:trPr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Borderline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(3) (n=1,677, 708, 969)</w:t>
            </w:r>
          </w:p>
        </w:tc>
        <w:tc>
          <w:tcPr>
            <w:tcW w:w="2130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16.5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22.0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12.4</w:t>
            </w:r>
          </w:p>
        </w:tc>
        <w:tc>
          <w:tcPr>
            <w:tcW w:w="1272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RPr="000B1C66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Abnormal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(4-10) (n=1,384, 520, 864)</w:t>
            </w:r>
          </w:p>
        </w:tc>
        <w:tc>
          <w:tcPr>
            <w:tcW w:w="2130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20.2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27.7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15.7</w:t>
            </w:r>
          </w:p>
        </w:tc>
        <w:tc>
          <w:tcPr>
            <w:tcW w:w="1272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RPr="008139D7" w:rsidTr="00EE31DF">
        <w:tc>
          <w:tcPr>
            <w:tcW w:w="3828" w:type="dxa"/>
          </w:tcPr>
          <w:p w:rsidR="00EE31DF" w:rsidRPr="00F31A3E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1.04 (0.99, 1.09); 0.10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 (1.02, 1.16); 0.02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1.00 (0.93, 1.07); 0.97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0.10</w:t>
            </w:r>
          </w:p>
        </w:tc>
      </w:tr>
      <w:tr w:rsidR="00EE31DF" w:rsidRPr="008139D7" w:rsidTr="00EE31DF">
        <w:tc>
          <w:tcPr>
            <w:tcW w:w="3828" w:type="dxa"/>
          </w:tcPr>
          <w:p w:rsidR="00EE31DF" w:rsidRPr="00F31A3E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1.04 (0.99, 1.09); 0.14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 (1.01, 1.15); 0.04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1.00 (0.93, 1.07); 0.96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EE31DF" w:rsidRPr="000B1C66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Hyperactivity</w:t>
            </w:r>
            <w:r w:rsidRPr="000B1C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(n=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12,655</w:t>
            </w:r>
            <w:r w:rsidRPr="000B1C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RPr="000B1C66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Normal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(0-5)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8,104, 4,285, 3,819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17.9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21.1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14.3</w:t>
            </w:r>
          </w:p>
        </w:tc>
        <w:tc>
          <w:tcPr>
            <w:tcW w:w="1272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RPr="000B1C66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Borderline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(6)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1,828, 782, 1,046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16.6</w:t>
            </w:r>
          </w:p>
        </w:tc>
        <w:tc>
          <w:tcPr>
            <w:tcW w:w="2126" w:type="dxa"/>
          </w:tcPr>
          <w:p w:rsidR="00EE31DF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19.8</w:t>
            </w:r>
          </w:p>
        </w:tc>
        <w:tc>
          <w:tcPr>
            <w:tcW w:w="2126" w:type="dxa"/>
          </w:tcPr>
          <w:p w:rsidR="00EE31DF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14.2</w:t>
            </w:r>
          </w:p>
        </w:tc>
        <w:tc>
          <w:tcPr>
            <w:tcW w:w="1272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RPr="000B1C66" w:rsidTr="00EE31DF">
        <w:trPr>
          <w:trHeight w:val="393"/>
        </w:trPr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Abnormal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(7-10)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2,723, 1,099, 1,624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17.7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22.3</w:t>
            </w:r>
          </w:p>
        </w:tc>
        <w:tc>
          <w:tcPr>
            <w:tcW w:w="2126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14.5</w:t>
            </w:r>
          </w:p>
        </w:tc>
        <w:tc>
          <w:tcPr>
            <w:tcW w:w="1272" w:type="dxa"/>
          </w:tcPr>
          <w:p w:rsidR="00EE31DF" w:rsidRPr="000B1C66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RPr="008139D7" w:rsidTr="00EE31DF">
        <w:trPr>
          <w:trHeight w:val="187"/>
        </w:trPr>
        <w:tc>
          <w:tcPr>
            <w:tcW w:w="3828" w:type="dxa"/>
          </w:tcPr>
          <w:p w:rsidR="00EE31DF" w:rsidRPr="00F31A3E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30" w:type="dxa"/>
          </w:tcPr>
          <w:p w:rsidR="00EE31DF" w:rsidRPr="00A37DCA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1.05 (1.00, 1.11); 0.04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1.06 (0.99, 1.13); 0.09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1.05 (0.98, 1.13); 0.18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0.90</w:t>
            </w:r>
          </w:p>
        </w:tc>
      </w:tr>
      <w:tr w:rsidR="00EE31DF" w:rsidTr="00EE31DF">
        <w:tc>
          <w:tcPr>
            <w:tcW w:w="3828" w:type="dxa"/>
          </w:tcPr>
          <w:p w:rsidR="00EE31DF" w:rsidRPr="00F31A3E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1.05 (1.00, 1.10); 0.07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1.05 (0.99, 1.13); 0.11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1.04 (0.97, 1.12); 0.29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0.80</w:t>
            </w:r>
          </w:p>
        </w:tc>
      </w:tr>
      <w:tr w:rsidR="00EE31DF" w:rsidTr="00EE31DF">
        <w:tc>
          <w:tcPr>
            <w:tcW w:w="3828" w:type="dxa"/>
          </w:tcPr>
          <w:p w:rsidR="00EE31DF" w:rsidRPr="00B07A69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Peer p</w:t>
            </w:r>
            <w:r w:rsidRPr="00B07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roblems (n=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12,656</w:t>
            </w:r>
            <w:r w:rsidRPr="00B07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Normal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(0-2)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6,634, 3,247, 3,387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*)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16.4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19.9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13.1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Borderline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(3)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2,595, 1,299, 1,296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19.0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22.4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15.5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Abnormal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(4-10)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3,427, 1,621, 1,806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19.1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22.9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15.8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Tr="00EE31DF">
        <w:tc>
          <w:tcPr>
            <w:tcW w:w="3828" w:type="dxa"/>
          </w:tcPr>
          <w:p w:rsidR="00EE31DF" w:rsidRPr="00F31A3E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 (1.03, 1.14); 0.003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 (1.01, 1.16); 0.03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1.09 (1.01, 1.17); 0.03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0.84</w:t>
            </w:r>
          </w:p>
        </w:tc>
      </w:tr>
      <w:tr w:rsidR="00EE31DF" w:rsidTr="00EE31DF">
        <w:tc>
          <w:tcPr>
            <w:tcW w:w="3828" w:type="dxa"/>
          </w:tcPr>
          <w:p w:rsidR="00EE31DF" w:rsidRPr="00B07A69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 (1.03, 1.13); 0.005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1.07 (1.00, 1.14); 0.06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1.09 (1.01, 1.17); 0.03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0.70</w:t>
            </w:r>
          </w:p>
        </w:tc>
      </w:tr>
      <w:tr w:rsidR="00EE31DF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Total difficulties</w:t>
            </w:r>
            <w:r w:rsidRPr="00B07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(n=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12,651</w:t>
            </w:r>
            <w:r w:rsidRPr="00B07A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lastRenderedPageBreak/>
              <w:t>Normal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(0-13)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8,519, 4,309, 4,210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16.9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20.0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13.6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Tr="00EE31DF">
        <w:tc>
          <w:tcPr>
            <w:tcW w:w="3828" w:type="dxa"/>
          </w:tcPr>
          <w:p w:rsidR="00EE31DF" w:rsidRPr="000B1C66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Borderline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(14-16)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2,140, 1,013, 1,127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19.1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22.6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15.9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Tr="00EE31DF">
        <w:tc>
          <w:tcPr>
            <w:tcW w:w="3828" w:type="dxa"/>
          </w:tcPr>
          <w:p w:rsidR="00EE31DF" w:rsidRPr="008139D7" w:rsidRDefault="00EE31DF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Abnormal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(17-40) 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1,992, 841, 1,151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19.6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25.3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15.5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E31DF" w:rsidTr="00EE31DF">
        <w:tc>
          <w:tcPr>
            <w:tcW w:w="3828" w:type="dxa"/>
          </w:tcPr>
          <w:p w:rsidR="00EE31DF" w:rsidRPr="00F31A3E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1.09 (1.04, 1.15); 0.001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1.10 (1.04, 1.18); 0.005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 (1.00, 1.16); 0.04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0.76</w:t>
            </w:r>
          </w:p>
        </w:tc>
      </w:tr>
      <w:tr w:rsidR="00EE31DF" w:rsidTr="00EE31DF">
        <w:tc>
          <w:tcPr>
            <w:tcW w:w="3828" w:type="dxa"/>
          </w:tcPr>
          <w:p w:rsidR="00EE31DF" w:rsidRPr="00F31A3E" w:rsidRDefault="00EE31DF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30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1.09 (1.04, 1.14); 0.002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1.10 (1.03, 1.18); 0.007</w:t>
            </w:r>
          </w:p>
        </w:tc>
        <w:tc>
          <w:tcPr>
            <w:tcW w:w="2126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 (1.00, 1.16); 0.05</w:t>
            </w:r>
          </w:p>
        </w:tc>
        <w:tc>
          <w:tcPr>
            <w:tcW w:w="1272" w:type="dxa"/>
          </w:tcPr>
          <w:p w:rsidR="00EE31DF" w:rsidRPr="008139D7" w:rsidRDefault="00EE31DF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0.77</w:t>
            </w:r>
          </w:p>
        </w:tc>
      </w:tr>
    </w:tbl>
    <w:p w:rsidR="00EE31DF" w:rsidRDefault="00EE31DF" w:rsidP="00EE31DF"/>
    <w:p w:rsidR="00EE31DF" w:rsidRDefault="00EE31DF" w:rsidP="00EE31DF"/>
    <w:p w:rsidR="00EE31DF" w:rsidRDefault="00EE31DF" w:rsidP="00EE31DF">
      <w:pPr>
        <w:spacing w:line="480" w:lineRule="auto"/>
        <w:ind w:right="1134"/>
        <w:jc w:val="both"/>
        <w:rPr>
          <w:rFonts w:ascii="Times New Roman" w:hAnsi="Times New Roman"/>
          <w:i/>
          <w:sz w:val="20"/>
          <w:szCs w:val="20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 xml:space="preserve">ORs adjusted for age, sex, cluster (polyclinic site), treatment arm, child’s BMI at age 6.5 years and number of older children in household. </w:t>
      </w:r>
      <w:r w:rsidRPr="000B1C66">
        <w:rPr>
          <w:rFonts w:ascii="Times New Roman" w:hAnsi="Times New Roman"/>
          <w:i/>
          <w:sz w:val="20"/>
          <w:szCs w:val="20"/>
        </w:rPr>
        <w:t>* (</w:t>
      </w:r>
      <w:proofErr w:type="gramStart"/>
      <w:r w:rsidRPr="000B1C66">
        <w:rPr>
          <w:rFonts w:ascii="Times New Roman" w:hAnsi="Times New Roman"/>
          <w:i/>
          <w:sz w:val="20"/>
          <w:szCs w:val="20"/>
        </w:rPr>
        <w:t>n</w:t>
      </w:r>
      <w:proofErr w:type="gramEnd"/>
      <w:r w:rsidRPr="000B1C66">
        <w:rPr>
          <w:rFonts w:ascii="Times New Roman" w:hAnsi="Times New Roman"/>
          <w:i/>
          <w:sz w:val="20"/>
          <w:szCs w:val="20"/>
        </w:rPr>
        <w:t>=x, y, z): x= total number of children in group, y= total number of females in group, z= total number of ma</w:t>
      </w:r>
      <w:bookmarkStart w:id="0" w:name="_GoBack"/>
      <w:bookmarkEnd w:id="0"/>
      <w:r w:rsidRPr="000B1C66">
        <w:rPr>
          <w:rFonts w:ascii="Times New Roman" w:hAnsi="Times New Roman"/>
          <w:i/>
          <w:sz w:val="20"/>
          <w:szCs w:val="20"/>
        </w:rPr>
        <w:t xml:space="preserve">les in group. </w:t>
      </w:r>
    </w:p>
    <w:p w:rsidR="00EE31DF" w:rsidRDefault="00EE31DF" w:rsidP="00EE31DF">
      <w:pPr>
        <w:spacing w:line="480" w:lineRule="auto"/>
        <w:ind w:right="1134"/>
        <w:jc w:val="both"/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Times" w:eastAsia="MS Gothic" w:hAnsi="Times"/>
          <w:i/>
          <w:color w:val="000000"/>
          <w:sz w:val="20"/>
          <w:szCs w:val="20"/>
        </w:rPr>
        <w:t xml:space="preserve">Parent SDQ </w:t>
      </w:r>
      <w:r w:rsidRPr="003051FB">
        <w:rPr>
          <w:rFonts w:ascii="Times" w:eastAsia="MS Gothic" w:hAnsi="Times"/>
          <w:i/>
          <w:color w:val="000000"/>
          <w:sz w:val="20"/>
          <w:szCs w:val="20"/>
        </w:rPr>
        <w:t xml:space="preserve">measures have been categorized as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normal”,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borderline” and “abnormal”,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 according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to standardized cut-off points for the SDQ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, for the presentation of r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esults, although SD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Q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score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was included as a continuous, standardized variable in mixed-effects logistic regression models.</w:t>
      </w:r>
    </w:p>
    <w:p w:rsidR="00FF2777" w:rsidRDefault="00FF2777"/>
    <w:sectPr w:rsidR="00FF2777" w:rsidSect="00EE31DF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DF"/>
    <w:rsid w:val="00EE31DF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DF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DF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Macintosh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2014-07-18T12:34:00Z</dcterms:created>
  <dcterms:modified xsi:type="dcterms:W3CDTF">2014-07-18T12:34:00Z</dcterms:modified>
</cp:coreProperties>
</file>