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29" w:rsidRDefault="005D4829" w:rsidP="005D4829">
      <w:pPr>
        <w:pStyle w:val="NoSpacing"/>
        <w:spacing w:line="480" w:lineRule="auto"/>
        <w:jc w:val="center"/>
        <w:rPr>
          <w:rFonts w:ascii="Times New Roman" w:hAnsi="Times New Roman"/>
          <w:sz w:val="44"/>
          <w:szCs w:val="44"/>
        </w:rPr>
      </w:pPr>
      <w:r w:rsidRPr="00067C2D">
        <w:rPr>
          <w:rFonts w:ascii="Times New Roman" w:hAnsi="Times New Roman"/>
          <w:sz w:val="44"/>
          <w:szCs w:val="44"/>
        </w:rPr>
        <w:t>Life Cycle Assessment of Metals: A Scientific Synthesis</w:t>
      </w:r>
    </w:p>
    <w:p w:rsidR="005D4829" w:rsidRPr="00067C2D" w:rsidRDefault="005D4829" w:rsidP="005D4829">
      <w:pPr>
        <w:pStyle w:val="NoSpacing"/>
        <w:spacing w:line="480" w:lineRule="auto"/>
        <w:jc w:val="center"/>
        <w:rPr>
          <w:rFonts w:ascii="Times New Roman" w:hAnsi="Times New Roman"/>
          <w:sz w:val="44"/>
          <w:szCs w:val="44"/>
        </w:rPr>
      </w:pPr>
      <w:r>
        <w:rPr>
          <w:rFonts w:ascii="Times New Roman" w:hAnsi="Times New Roman"/>
          <w:sz w:val="44"/>
          <w:szCs w:val="44"/>
        </w:rPr>
        <w:t>-SUPPORTING INFORMATION-</w:t>
      </w:r>
    </w:p>
    <w:p w:rsidR="005D4829" w:rsidRDefault="005D4829" w:rsidP="005D4829">
      <w:pPr>
        <w:pStyle w:val="NoSpacing"/>
        <w:spacing w:line="480" w:lineRule="auto"/>
        <w:jc w:val="center"/>
        <w:rPr>
          <w:rFonts w:ascii="Times New Roman" w:hAnsi="Times New Roman"/>
          <w:i/>
          <w:sz w:val="24"/>
          <w:szCs w:val="24"/>
        </w:rPr>
      </w:pPr>
    </w:p>
    <w:p w:rsidR="005D4829" w:rsidRPr="00B95E69" w:rsidRDefault="005D4829" w:rsidP="005D4829">
      <w:pPr>
        <w:pStyle w:val="NoSpacing"/>
        <w:spacing w:line="480" w:lineRule="auto"/>
        <w:jc w:val="center"/>
        <w:rPr>
          <w:rFonts w:ascii="Times New Roman" w:hAnsi="Times New Roman"/>
          <w:i/>
          <w:sz w:val="24"/>
          <w:szCs w:val="24"/>
          <w:vertAlign w:val="superscript"/>
        </w:rPr>
      </w:pPr>
      <w:r w:rsidRPr="00B95E69">
        <w:rPr>
          <w:rFonts w:ascii="Times New Roman" w:hAnsi="Times New Roman"/>
          <w:i/>
          <w:sz w:val="24"/>
          <w:szCs w:val="24"/>
        </w:rPr>
        <w:t xml:space="preserve">Philip </w:t>
      </w:r>
      <w:proofErr w:type="spellStart"/>
      <w:r w:rsidRPr="00B95E69">
        <w:rPr>
          <w:rFonts w:ascii="Times New Roman" w:hAnsi="Times New Roman"/>
          <w:i/>
          <w:sz w:val="24"/>
          <w:szCs w:val="24"/>
        </w:rPr>
        <w:t>Nuss</w:t>
      </w:r>
      <w:r w:rsidRPr="00B95E69">
        <w:rPr>
          <w:rFonts w:ascii="Times New Roman" w:hAnsi="Times New Roman"/>
          <w:i/>
          <w:sz w:val="24"/>
          <w:szCs w:val="24"/>
          <w:vertAlign w:val="superscript"/>
        </w:rPr>
        <w:t>a</w:t>
      </w:r>
      <w:proofErr w:type="spellEnd"/>
      <w:r>
        <w:rPr>
          <w:rFonts w:ascii="Times New Roman" w:hAnsi="Times New Roman"/>
          <w:i/>
          <w:sz w:val="24"/>
          <w:szCs w:val="24"/>
          <w:vertAlign w:val="superscript"/>
        </w:rPr>
        <w:t>,*</w:t>
      </w:r>
      <w:r w:rsidRPr="00B95E69">
        <w:rPr>
          <w:rFonts w:ascii="Times New Roman" w:hAnsi="Times New Roman"/>
          <w:i/>
          <w:sz w:val="24"/>
          <w:szCs w:val="24"/>
          <w:vertAlign w:val="superscript"/>
        </w:rPr>
        <w:t xml:space="preserve"> </w:t>
      </w:r>
      <w:r w:rsidRPr="00B95E69">
        <w:rPr>
          <w:rFonts w:ascii="Times New Roman" w:hAnsi="Times New Roman"/>
          <w:i/>
          <w:sz w:val="24"/>
          <w:szCs w:val="24"/>
        </w:rPr>
        <w:t xml:space="preserve">and Matthew J. </w:t>
      </w:r>
      <w:proofErr w:type="spellStart"/>
      <w:r w:rsidRPr="00B95E69">
        <w:rPr>
          <w:rFonts w:ascii="Times New Roman" w:hAnsi="Times New Roman"/>
          <w:i/>
          <w:sz w:val="24"/>
          <w:szCs w:val="24"/>
        </w:rPr>
        <w:t>Eckelman</w:t>
      </w:r>
      <w:r w:rsidRPr="00B95E69">
        <w:rPr>
          <w:rFonts w:ascii="Times New Roman" w:hAnsi="Times New Roman"/>
          <w:i/>
          <w:sz w:val="24"/>
          <w:szCs w:val="24"/>
          <w:vertAlign w:val="superscript"/>
        </w:rPr>
        <w:t>b</w:t>
      </w:r>
      <w:proofErr w:type="spellEnd"/>
    </w:p>
    <w:p w:rsidR="005D4829" w:rsidRDefault="005D4829" w:rsidP="005D4829">
      <w:pPr>
        <w:pStyle w:val="NoSpacing"/>
        <w:spacing w:line="480" w:lineRule="auto"/>
        <w:jc w:val="center"/>
        <w:rPr>
          <w:rFonts w:ascii="Times New Roman" w:hAnsi="Times New Roman"/>
          <w:sz w:val="24"/>
          <w:szCs w:val="24"/>
          <w:vertAlign w:val="superscript"/>
        </w:rPr>
      </w:pPr>
    </w:p>
    <w:p w:rsidR="008B4838" w:rsidRPr="00B95E69" w:rsidRDefault="008B4838" w:rsidP="008B4838">
      <w:pPr>
        <w:pStyle w:val="NoSpacing"/>
        <w:spacing w:line="480" w:lineRule="auto"/>
        <w:jc w:val="center"/>
        <w:rPr>
          <w:rFonts w:ascii="Times New Roman" w:hAnsi="Times New Roman"/>
          <w:sz w:val="24"/>
          <w:szCs w:val="24"/>
        </w:rPr>
      </w:pPr>
      <w:proofErr w:type="spellStart"/>
      <w:r w:rsidRPr="00B95E69">
        <w:rPr>
          <w:rFonts w:ascii="Times New Roman" w:hAnsi="Times New Roman"/>
          <w:sz w:val="24"/>
          <w:szCs w:val="24"/>
          <w:vertAlign w:val="superscript"/>
        </w:rPr>
        <w:t>a</w:t>
      </w:r>
      <w:r w:rsidRPr="00B95E69">
        <w:rPr>
          <w:rFonts w:ascii="Times New Roman" w:hAnsi="Times New Roman"/>
          <w:sz w:val="24"/>
          <w:szCs w:val="24"/>
        </w:rPr>
        <w:t>Center</w:t>
      </w:r>
      <w:proofErr w:type="spellEnd"/>
      <w:r w:rsidRPr="00B95E69">
        <w:rPr>
          <w:rFonts w:ascii="Times New Roman" w:hAnsi="Times New Roman"/>
          <w:sz w:val="24"/>
          <w:szCs w:val="24"/>
        </w:rPr>
        <w:t xml:space="preserve"> for Industrial Ecology, School of Forestry and Environmental Studies, Yale University,</w:t>
      </w:r>
      <w:r>
        <w:rPr>
          <w:rFonts w:ascii="Times New Roman" w:hAnsi="Times New Roman"/>
          <w:sz w:val="24"/>
          <w:szCs w:val="24"/>
        </w:rPr>
        <w:t xml:space="preserve"> </w:t>
      </w:r>
      <w:r w:rsidRPr="00B95E69">
        <w:rPr>
          <w:rFonts w:ascii="Times New Roman" w:hAnsi="Times New Roman"/>
          <w:sz w:val="24"/>
          <w:szCs w:val="24"/>
        </w:rPr>
        <w:t>New Haven, C</w:t>
      </w:r>
      <w:r>
        <w:rPr>
          <w:rFonts w:ascii="Times New Roman" w:hAnsi="Times New Roman"/>
          <w:sz w:val="24"/>
          <w:szCs w:val="24"/>
        </w:rPr>
        <w:t>onnecticut</w:t>
      </w:r>
      <w:r w:rsidRPr="00B95E69">
        <w:rPr>
          <w:rFonts w:ascii="Times New Roman" w:hAnsi="Times New Roman"/>
          <w:sz w:val="24"/>
          <w:szCs w:val="24"/>
        </w:rPr>
        <w:t>, U</w:t>
      </w:r>
      <w:r>
        <w:rPr>
          <w:rFonts w:ascii="Times New Roman" w:hAnsi="Times New Roman"/>
          <w:sz w:val="24"/>
          <w:szCs w:val="24"/>
        </w:rPr>
        <w:t>nited States of America</w:t>
      </w:r>
    </w:p>
    <w:p w:rsidR="008B4838" w:rsidRDefault="008B4838" w:rsidP="008B4838">
      <w:pPr>
        <w:pStyle w:val="NoSpacing"/>
        <w:spacing w:line="480" w:lineRule="auto"/>
        <w:jc w:val="center"/>
        <w:rPr>
          <w:rFonts w:ascii="Times New Roman" w:hAnsi="Times New Roman"/>
          <w:sz w:val="24"/>
          <w:szCs w:val="24"/>
        </w:rPr>
      </w:pPr>
      <w:proofErr w:type="spellStart"/>
      <w:proofErr w:type="gramStart"/>
      <w:r w:rsidRPr="00B95E69">
        <w:rPr>
          <w:rFonts w:ascii="Times New Roman" w:hAnsi="Times New Roman"/>
          <w:sz w:val="24"/>
          <w:szCs w:val="24"/>
          <w:vertAlign w:val="superscript"/>
          <w:lang w:eastAsia="en-US"/>
        </w:rPr>
        <w:t>b</w:t>
      </w:r>
      <w:r w:rsidRPr="00B95E69">
        <w:rPr>
          <w:rFonts w:ascii="Times New Roman" w:hAnsi="Times New Roman"/>
          <w:sz w:val="24"/>
          <w:szCs w:val="24"/>
        </w:rPr>
        <w:t>Department</w:t>
      </w:r>
      <w:proofErr w:type="spellEnd"/>
      <w:proofErr w:type="gramEnd"/>
      <w:r w:rsidRPr="00B95E69">
        <w:rPr>
          <w:rFonts w:ascii="Times New Roman" w:hAnsi="Times New Roman"/>
          <w:sz w:val="24"/>
          <w:szCs w:val="24"/>
        </w:rPr>
        <w:t xml:space="preserve"> of Civil and Environmental Engineering, Northeastern University, Boston, M</w:t>
      </w:r>
      <w:r>
        <w:rPr>
          <w:rFonts w:ascii="Times New Roman" w:hAnsi="Times New Roman"/>
          <w:sz w:val="24"/>
          <w:szCs w:val="24"/>
        </w:rPr>
        <w:t>assachusetts</w:t>
      </w:r>
      <w:r w:rsidRPr="00B95E69">
        <w:rPr>
          <w:rFonts w:ascii="Times New Roman" w:hAnsi="Times New Roman"/>
          <w:sz w:val="24"/>
          <w:szCs w:val="24"/>
        </w:rPr>
        <w:t xml:space="preserve">, </w:t>
      </w:r>
      <w:r>
        <w:rPr>
          <w:rFonts w:ascii="Times New Roman" w:hAnsi="Times New Roman"/>
          <w:sz w:val="24"/>
          <w:szCs w:val="24"/>
        </w:rPr>
        <w:t>United States of America</w:t>
      </w:r>
    </w:p>
    <w:p w:rsidR="005D4829" w:rsidRPr="00B95E69" w:rsidRDefault="005D4829" w:rsidP="005D4829">
      <w:pPr>
        <w:pStyle w:val="NoSpacing"/>
        <w:spacing w:line="480" w:lineRule="auto"/>
        <w:jc w:val="center"/>
        <w:rPr>
          <w:rFonts w:ascii="Times New Roman" w:hAnsi="Times New Roman"/>
          <w:sz w:val="24"/>
          <w:szCs w:val="24"/>
          <w:vertAlign w:val="superscript"/>
        </w:rPr>
      </w:pPr>
    </w:p>
    <w:p w:rsidR="005D4829" w:rsidRPr="00B95E69" w:rsidRDefault="005D4829" w:rsidP="005D4829">
      <w:pPr>
        <w:pStyle w:val="NoSpacing"/>
        <w:spacing w:line="480" w:lineRule="auto"/>
        <w:jc w:val="center"/>
        <w:rPr>
          <w:rFonts w:ascii="Times New Roman" w:hAnsi="Times New Roman"/>
          <w:sz w:val="24"/>
          <w:szCs w:val="24"/>
        </w:rPr>
      </w:pPr>
      <w:r>
        <w:rPr>
          <w:rFonts w:ascii="Times New Roman" w:hAnsi="Times New Roman"/>
          <w:sz w:val="24"/>
          <w:szCs w:val="24"/>
        </w:rPr>
        <w:t>*</w:t>
      </w:r>
      <w:r w:rsidRPr="00B95E69">
        <w:rPr>
          <w:rFonts w:ascii="Times New Roman" w:hAnsi="Times New Roman"/>
          <w:sz w:val="24"/>
          <w:szCs w:val="24"/>
        </w:rPr>
        <w:t xml:space="preserve">Corresponding author phone: 203 </w:t>
      </w:r>
      <w:r>
        <w:rPr>
          <w:rFonts w:ascii="Times New Roman" w:hAnsi="Times New Roman"/>
          <w:sz w:val="24"/>
          <w:szCs w:val="24"/>
        </w:rPr>
        <w:t>432 0343</w:t>
      </w:r>
      <w:r w:rsidRPr="00B95E69">
        <w:rPr>
          <w:rFonts w:ascii="Times New Roman" w:hAnsi="Times New Roman"/>
          <w:sz w:val="24"/>
          <w:szCs w:val="24"/>
        </w:rPr>
        <w:t xml:space="preserve">; fax </w:t>
      </w:r>
      <w:r w:rsidRPr="00B95E69">
        <w:rPr>
          <w:rStyle w:val="st"/>
          <w:rFonts w:ascii="Times New Roman" w:hAnsi="Times New Roman"/>
          <w:sz w:val="24"/>
          <w:szCs w:val="24"/>
        </w:rPr>
        <w:t>203 432 5556</w:t>
      </w:r>
      <w:r w:rsidRPr="00B95E69">
        <w:rPr>
          <w:rFonts w:ascii="Times New Roman" w:hAnsi="Times New Roman"/>
          <w:sz w:val="24"/>
          <w:szCs w:val="24"/>
        </w:rPr>
        <w:t>; email: philip@nuss.me</w:t>
      </w:r>
    </w:p>
    <w:p w:rsidR="004B4E1A" w:rsidRDefault="004B4E1A" w:rsidP="00F51725">
      <w:pPr>
        <w:pStyle w:val="NoSpacing"/>
        <w:spacing w:line="360" w:lineRule="auto"/>
        <w:jc w:val="both"/>
        <w:rPr>
          <w:rFonts w:ascii="Times New Roman" w:hAnsi="Times New Roman" w:cs="Times New Roman"/>
          <w:sz w:val="24"/>
          <w:szCs w:val="24"/>
        </w:rPr>
      </w:pPr>
    </w:p>
    <w:p w:rsidR="00A405CA" w:rsidRPr="004367C7" w:rsidRDefault="00A405CA" w:rsidP="00F51725">
      <w:pPr>
        <w:pStyle w:val="NoSpacing"/>
        <w:spacing w:line="360" w:lineRule="auto"/>
        <w:jc w:val="both"/>
        <w:rPr>
          <w:rFonts w:ascii="Times New Roman" w:hAnsi="Times New Roman" w:cs="Times New Roman"/>
          <w:sz w:val="24"/>
          <w:szCs w:val="24"/>
        </w:rPr>
      </w:pPr>
    </w:p>
    <w:p w:rsidR="00A27B9B" w:rsidRPr="00426CF6" w:rsidRDefault="00A27B9B" w:rsidP="00F51725">
      <w:pPr>
        <w:pStyle w:val="NoSpacing"/>
        <w:spacing w:line="360" w:lineRule="auto"/>
        <w:jc w:val="both"/>
        <w:outlineLvl w:val="0"/>
        <w:rPr>
          <w:rFonts w:ascii="Times New Roman" w:hAnsi="Times New Roman" w:cs="Times New Roman"/>
          <w:b/>
          <w:sz w:val="24"/>
          <w:szCs w:val="24"/>
        </w:rPr>
      </w:pPr>
      <w:bookmarkStart w:id="0" w:name="_Toc390174081"/>
      <w:r w:rsidRPr="00426CF6">
        <w:rPr>
          <w:rFonts w:ascii="Times New Roman" w:hAnsi="Times New Roman" w:cs="Times New Roman"/>
          <w:b/>
          <w:sz w:val="24"/>
          <w:szCs w:val="24"/>
        </w:rPr>
        <w:t>Abstract</w:t>
      </w:r>
      <w:bookmarkEnd w:id="0"/>
    </w:p>
    <w:p w:rsidR="00A27B9B" w:rsidRPr="004367C7" w:rsidRDefault="00C2693C" w:rsidP="00F51725">
      <w:pPr>
        <w:pStyle w:val="NoSpacing"/>
        <w:spacing w:line="360" w:lineRule="auto"/>
        <w:jc w:val="both"/>
        <w:rPr>
          <w:rFonts w:ascii="Times New Roman" w:hAnsi="Times New Roman" w:cs="Times New Roman"/>
          <w:sz w:val="24"/>
          <w:szCs w:val="24"/>
        </w:rPr>
      </w:pPr>
      <w:r>
        <w:rPr>
          <w:rFonts w:ascii="Times New Roman" w:hAnsi="Times New Roman"/>
          <w:sz w:val="24"/>
          <w:szCs w:val="24"/>
        </w:rPr>
        <w:t>This document contains further details on the LCA methodology and the data sources and assumptions used for the metals life cycle inventories (LCIs), along with several tables of the foreground LCIs.</w:t>
      </w:r>
    </w:p>
    <w:p w:rsidR="00A27B9B" w:rsidRPr="00C960DD" w:rsidRDefault="00A27B9B" w:rsidP="00F51725">
      <w:pPr>
        <w:pStyle w:val="NoSpacing"/>
        <w:spacing w:line="360" w:lineRule="auto"/>
        <w:jc w:val="both"/>
        <w:rPr>
          <w:rStyle w:val="Strong"/>
        </w:rPr>
      </w:pPr>
    </w:p>
    <w:p w:rsidR="00A27B9B" w:rsidRPr="00426CF6" w:rsidRDefault="00A27B9B" w:rsidP="00F51725">
      <w:pPr>
        <w:pStyle w:val="NoSpacing"/>
        <w:spacing w:line="360" w:lineRule="auto"/>
        <w:jc w:val="both"/>
        <w:rPr>
          <w:rFonts w:ascii="Times New Roman" w:hAnsi="Times New Roman" w:cs="Times New Roman"/>
          <w:b/>
          <w:sz w:val="24"/>
          <w:szCs w:val="24"/>
        </w:rPr>
      </w:pPr>
      <w:r w:rsidRPr="00426CF6">
        <w:rPr>
          <w:rFonts w:ascii="Times New Roman" w:hAnsi="Times New Roman" w:cs="Times New Roman"/>
          <w:b/>
          <w:sz w:val="24"/>
          <w:szCs w:val="24"/>
        </w:rPr>
        <w:t>Key words</w:t>
      </w:r>
    </w:p>
    <w:p w:rsidR="00A27B9B" w:rsidRDefault="00D55D38" w:rsidP="00F51725">
      <w:pPr>
        <w:pStyle w:val="NoSpacing"/>
        <w:spacing w:line="360" w:lineRule="auto"/>
        <w:jc w:val="both"/>
        <w:rPr>
          <w:rFonts w:ascii="Times New Roman" w:hAnsi="Times New Roman" w:cs="Times New Roman"/>
          <w:sz w:val="24"/>
          <w:szCs w:val="24"/>
        </w:rPr>
      </w:pPr>
      <w:r w:rsidRPr="00211138">
        <w:rPr>
          <w:rFonts w:ascii="Times New Roman" w:hAnsi="Times New Roman"/>
          <w:sz w:val="24"/>
          <w:szCs w:val="24"/>
        </w:rPr>
        <w:t xml:space="preserve">Life Cycle </w:t>
      </w:r>
      <w:r>
        <w:rPr>
          <w:rFonts w:ascii="Times New Roman" w:hAnsi="Times New Roman"/>
          <w:sz w:val="24"/>
          <w:szCs w:val="24"/>
        </w:rPr>
        <w:t>Inventory (LCI) Analysis</w:t>
      </w:r>
      <w:r w:rsidRPr="00211138">
        <w:rPr>
          <w:rFonts w:ascii="Times New Roman" w:hAnsi="Times New Roman"/>
          <w:sz w:val="24"/>
          <w:szCs w:val="24"/>
        </w:rPr>
        <w:t>, Metals Production System, Energy Use, CO</w:t>
      </w:r>
      <w:r w:rsidRPr="00211138">
        <w:rPr>
          <w:rFonts w:ascii="Times New Roman" w:hAnsi="Times New Roman"/>
          <w:sz w:val="24"/>
          <w:szCs w:val="24"/>
          <w:vertAlign w:val="subscript"/>
        </w:rPr>
        <w:t>2</w:t>
      </w:r>
      <w:r w:rsidRPr="00211138">
        <w:rPr>
          <w:rFonts w:ascii="Times New Roman" w:hAnsi="Times New Roman"/>
          <w:sz w:val="24"/>
          <w:szCs w:val="24"/>
        </w:rPr>
        <w:t xml:space="preserve"> Emissions, Coupled Production, Allocation, Sustainability</w:t>
      </w:r>
      <w:r w:rsidRPr="004367C7">
        <w:rPr>
          <w:rFonts w:ascii="Times New Roman" w:hAnsi="Times New Roman" w:cs="Times New Roman"/>
          <w:sz w:val="24"/>
          <w:szCs w:val="24"/>
        </w:rPr>
        <w:t xml:space="preserve"> </w:t>
      </w:r>
    </w:p>
    <w:p w:rsidR="00305D6F" w:rsidRDefault="00305D6F" w:rsidP="00F51725">
      <w:pPr>
        <w:pStyle w:val="NoSpacing"/>
        <w:spacing w:line="360" w:lineRule="auto"/>
        <w:jc w:val="both"/>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ko-KR"/>
        </w:rPr>
        <w:id w:val="804521237"/>
        <w:docPartObj>
          <w:docPartGallery w:val="Table of Contents"/>
          <w:docPartUnique/>
        </w:docPartObj>
      </w:sdtPr>
      <w:sdtEndPr>
        <w:rPr>
          <w:noProof/>
        </w:rPr>
      </w:sdtEndPr>
      <w:sdtContent>
        <w:p w:rsidR="00041568" w:rsidRDefault="00041568" w:rsidP="00F51725">
          <w:pPr>
            <w:pStyle w:val="TOCHeading"/>
            <w:spacing w:line="360" w:lineRule="auto"/>
          </w:pPr>
          <w:r>
            <w:t>Contents</w:t>
          </w:r>
        </w:p>
        <w:p w:rsidR="00510EE4" w:rsidRDefault="00041568">
          <w:pPr>
            <w:pStyle w:val="TOC1"/>
            <w:tabs>
              <w:tab w:val="right" w:leader="dot" w:pos="9350"/>
            </w:tabs>
            <w:rPr>
              <w:noProof/>
            </w:rPr>
          </w:pPr>
          <w:r>
            <w:fldChar w:fldCharType="begin"/>
          </w:r>
          <w:r>
            <w:instrText xml:space="preserve"> TOC \o "1-3" \h \z \u </w:instrText>
          </w:r>
          <w:r>
            <w:fldChar w:fldCharType="separate"/>
          </w:r>
          <w:hyperlink w:anchor="_Toc390174081" w:history="1">
            <w:r w:rsidR="00510EE4" w:rsidRPr="003906B6">
              <w:rPr>
                <w:rStyle w:val="Hyperlink"/>
                <w:rFonts w:ascii="Times New Roman" w:hAnsi="Times New Roman" w:cs="Times New Roman"/>
                <w:b/>
                <w:noProof/>
              </w:rPr>
              <w:t>Abstract</w:t>
            </w:r>
            <w:r w:rsidR="00510EE4">
              <w:rPr>
                <w:noProof/>
                <w:webHidden/>
              </w:rPr>
              <w:tab/>
            </w:r>
            <w:r w:rsidR="00510EE4">
              <w:rPr>
                <w:noProof/>
                <w:webHidden/>
              </w:rPr>
              <w:fldChar w:fldCharType="begin"/>
            </w:r>
            <w:r w:rsidR="00510EE4">
              <w:rPr>
                <w:noProof/>
                <w:webHidden/>
              </w:rPr>
              <w:instrText xml:space="preserve"> PAGEREF _Toc390174081 \h </w:instrText>
            </w:r>
            <w:r w:rsidR="00510EE4">
              <w:rPr>
                <w:noProof/>
                <w:webHidden/>
              </w:rPr>
            </w:r>
            <w:r w:rsidR="00510EE4">
              <w:rPr>
                <w:noProof/>
                <w:webHidden/>
              </w:rPr>
              <w:fldChar w:fldCharType="separate"/>
            </w:r>
            <w:r w:rsidR="00510EE4">
              <w:rPr>
                <w:noProof/>
                <w:webHidden/>
              </w:rPr>
              <w:t>1</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2" w:history="1">
            <w:r w:rsidR="00510EE4" w:rsidRPr="003906B6">
              <w:rPr>
                <w:rStyle w:val="Hyperlink"/>
                <w:rFonts w:ascii="Times New Roman" w:hAnsi="Times New Roman" w:cs="Times New Roman"/>
                <w:b/>
                <w:noProof/>
              </w:rPr>
              <w:t>1.</w:t>
            </w:r>
            <w:r w:rsidR="00510EE4">
              <w:rPr>
                <w:noProof/>
              </w:rPr>
              <w:tab/>
            </w:r>
            <w:r w:rsidR="00510EE4" w:rsidRPr="003906B6">
              <w:rPr>
                <w:rStyle w:val="Hyperlink"/>
                <w:rFonts w:ascii="Times New Roman" w:hAnsi="Times New Roman" w:cs="Times New Roman"/>
                <w:b/>
                <w:noProof/>
              </w:rPr>
              <w:t>Notes</w:t>
            </w:r>
            <w:r w:rsidR="00510EE4">
              <w:rPr>
                <w:noProof/>
                <w:webHidden/>
              </w:rPr>
              <w:tab/>
            </w:r>
            <w:r w:rsidR="00510EE4">
              <w:rPr>
                <w:noProof/>
                <w:webHidden/>
              </w:rPr>
              <w:fldChar w:fldCharType="begin"/>
            </w:r>
            <w:r w:rsidR="00510EE4">
              <w:rPr>
                <w:noProof/>
                <w:webHidden/>
              </w:rPr>
              <w:instrText xml:space="preserve"> PAGEREF _Toc390174082 \h </w:instrText>
            </w:r>
            <w:r w:rsidR="00510EE4">
              <w:rPr>
                <w:noProof/>
                <w:webHidden/>
              </w:rPr>
            </w:r>
            <w:r w:rsidR="00510EE4">
              <w:rPr>
                <w:noProof/>
                <w:webHidden/>
              </w:rPr>
              <w:fldChar w:fldCharType="separate"/>
            </w:r>
            <w:r w:rsidR="00510EE4">
              <w:rPr>
                <w:noProof/>
                <w:webHidden/>
              </w:rPr>
              <w:t>7</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3" w:history="1">
            <w:r w:rsidR="00510EE4" w:rsidRPr="003906B6">
              <w:rPr>
                <w:rStyle w:val="Hyperlink"/>
                <w:rFonts w:ascii="Times New Roman" w:hAnsi="Times New Roman" w:cs="Times New Roman"/>
                <w:b/>
                <w:noProof/>
              </w:rPr>
              <w:t>2.</w:t>
            </w:r>
            <w:r w:rsidR="00510EE4">
              <w:rPr>
                <w:noProof/>
              </w:rPr>
              <w:tab/>
            </w:r>
            <w:r w:rsidR="00510EE4" w:rsidRPr="003906B6">
              <w:rPr>
                <w:rStyle w:val="Hyperlink"/>
                <w:rFonts w:ascii="Times New Roman" w:hAnsi="Times New Roman" w:cs="Times New Roman"/>
                <w:b/>
                <w:noProof/>
              </w:rPr>
              <w:t>Helium (He, Z=2)</w:t>
            </w:r>
            <w:r w:rsidR="00510EE4">
              <w:rPr>
                <w:noProof/>
                <w:webHidden/>
              </w:rPr>
              <w:tab/>
            </w:r>
            <w:r w:rsidR="00510EE4">
              <w:rPr>
                <w:noProof/>
                <w:webHidden/>
              </w:rPr>
              <w:fldChar w:fldCharType="begin"/>
            </w:r>
            <w:r w:rsidR="00510EE4">
              <w:rPr>
                <w:noProof/>
                <w:webHidden/>
              </w:rPr>
              <w:instrText xml:space="preserve"> PAGEREF _Toc390174083 \h </w:instrText>
            </w:r>
            <w:r w:rsidR="00510EE4">
              <w:rPr>
                <w:noProof/>
                <w:webHidden/>
              </w:rPr>
            </w:r>
            <w:r w:rsidR="00510EE4">
              <w:rPr>
                <w:noProof/>
                <w:webHidden/>
              </w:rPr>
              <w:fldChar w:fldCharType="separate"/>
            </w:r>
            <w:r w:rsidR="00510EE4">
              <w:rPr>
                <w:noProof/>
                <w:webHidden/>
              </w:rPr>
              <w:t>7</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4" w:history="1">
            <w:r w:rsidR="00510EE4" w:rsidRPr="003906B6">
              <w:rPr>
                <w:rStyle w:val="Hyperlink"/>
                <w:rFonts w:ascii="Times New Roman" w:hAnsi="Times New Roman" w:cs="Times New Roman"/>
                <w:b/>
                <w:noProof/>
              </w:rPr>
              <w:t>3.</w:t>
            </w:r>
            <w:r w:rsidR="00510EE4">
              <w:rPr>
                <w:noProof/>
              </w:rPr>
              <w:tab/>
            </w:r>
            <w:r w:rsidR="00510EE4" w:rsidRPr="003906B6">
              <w:rPr>
                <w:rStyle w:val="Hyperlink"/>
                <w:rFonts w:ascii="Times New Roman" w:hAnsi="Times New Roman" w:cs="Times New Roman"/>
                <w:b/>
                <w:noProof/>
              </w:rPr>
              <w:t>Lithium (Li, Z=3)</w:t>
            </w:r>
            <w:r w:rsidR="00510EE4">
              <w:rPr>
                <w:noProof/>
                <w:webHidden/>
              </w:rPr>
              <w:tab/>
            </w:r>
            <w:r w:rsidR="00510EE4">
              <w:rPr>
                <w:noProof/>
                <w:webHidden/>
              </w:rPr>
              <w:fldChar w:fldCharType="begin"/>
            </w:r>
            <w:r w:rsidR="00510EE4">
              <w:rPr>
                <w:noProof/>
                <w:webHidden/>
              </w:rPr>
              <w:instrText xml:space="preserve"> PAGEREF _Toc390174084 \h </w:instrText>
            </w:r>
            <w:r w:rsidR="00510EE4">
              <w:rPr>
                <w:noProof/>
                <w:webHidden/>
              </w:rPr>
            </w:r>
            <w:r w:rsidR="00510EE4">
              <w:rPr>
                <w:noProof/>
                <w:webHidden/>
              </w:rPr>
              <w:fldChar w:fldCharType="separate"/>
            </w:r>
            <w:r w:rsidR="00510EE4">
              <w:rPr>
                <w:noProof/>
                <w:webHidden/>
              </w:rPr>
              <w:t>8</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5" w:history="1">
            <w:r w:rsidR="00510EE4" w:rsidRPr="003906B6">
              <w:rPr>
                <w:rStyle w:val="Hyperlink"/>
                <w:rFonts w:ascii="Times New Roman" w:hAnsi="Times New Roman" w:cs="Times New Roman"/>
                <w:b/>
                <w:noProof/>
              </w:rPr>
              <w:t>4.</w:t>
            </w:r>
            <w:r w:rsidR="00510EE4">
              <w:rPr>
                <w:noProof/>
              </w:rPr>
              <w:tab/>
            </w:r>
            <w:r w:rsidR="00510EE4" w:rsidRPr="003906B6">
              <w:rPr>
                <w:rStyle w:val="Hyperlink"/>
                <w:rFonts w:ascii="Times New Roman" w:hAnsi="Times New Roman" w:cs="Times New Roman"/>
                <w:b/>
                <w:noProof/>
              </w:rPr>
              <w:t>Beryllium (Be, Z=4)</w:t>
            </w:r>
            <w:r w:rsidR="00510EE4">
              <w:rPr>
                <w:noProof/>
                <w:webHidden/>
              </w:rPr>
              <w:tab/>
            </w:r>
            <w:r w:rsidR="00510EE4">
              <w:rPr>
                <w:noProof/>
                <w:webHidden/>
              </w:rPr>
              <w:fldChar w:fldCharType="begin"/>
            </w:r>
            <w:r w:rsidR="00510EE4">
              <w:rPr>
                <w:noProof/>
                <w:webHidden/>
              </w:rPr>
              <w:instrText xml:space="preserve"> PAGEREF _Toc390174085 \h </w:instrText>
            </w:r>
            <w:r w:rsidR="00510EE4">
              <w:rPr>
                <w:noProof/>
                <w:webHidden/>
              </w:rPr>
            </w:r>
            <w:r w:rsidR="00510EE4">
              <w:rPr>
                <w:noProof/>
                <w:webHidden/>
              </w:rPr>
              <w:fldChar w:fldCharType="separate"/>
            </w:r>
            <w:r w:rsidR="00510EE4">
              <w:rPr>
                <w:noProof/>
                <w:webHidden/>
              </w:rPr>
              <w:t>8</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6" w:history="1">
            <w:r w:rsidR="00510EE4" w:rsidRPr="003906B6">
              <w:rPr>
                <w:rStyle w:val="Hyperlink"/>
                <w:rFonts w:ascii="Times New Roman" w:hAnsi="Times New Roman" w:cs="Times New Roman"/>
                <w:b/>
                <w:noProof/>
              </w:rPr>
              <w:t>5.</w:t>
            </w:r>
            <w:r w:rsidR="00510EE4">
              <w:rPr>
                <w:noProof/>
              </w:rPr>
              <w:tab/>
            </w:r>
            <w:r w:rsidR="00510EE4" w:rsidRPr="003906B6">
              <w:rPr>
                <w:rStyle w:val="Hyperlink"/>
                <w:rFonts w:ascii="Times New Roman" w:hAnsi="Times New Roman" w:cs="Times New Roman"/>
                <w:b/>
                <w:noProof/>
              </w:rPr>
              <w:t>Boron (B, Z=5)</w:t>
            </w:r>
            <w:r w:rsidR="00510EE4">
              <w:rPr>
                <w:noProof/>
                <w:webHidden/>
              </w:rPr>
              <w:tab/>
            </w:r>
            <w:r w:rsidR="00510EE4">
              <w:rPr>
                <w:noProof/>
                <w:webHidden/>
              </w:rPr>
              <w:fldChar w:fldCharType="begin"/>
            </w:r>
            <w:r w:rsidR="00510EE4">
              <w:rPr>
                <w:noProof/>
                <w:webHidden/>
              </w:rPr>
              <w:instrText xml:space="preserve"> PAGEREF _Toc390174086 \h </w:instrText>
            </w:r>
            <w:r w:rsidR="00510EE4">
              <w:rPr>
                <w:noProof/>
                <w:webHidden/>
              </w:rPr>
            </w:r>
            <w:r w:rsidR="00510EE4">
              <w:rPr>
                <w:noProof/>
                <w:webHidden/>
              </w:rPr>
              <w:fldChar w:fldCharType="separate"/>
            </w:r>
            <w:r w:rsidR="00510EE4">
              <w:rPr>
                <w:noProof/>
                <w:webHidden/>
              </w:rPr>
              <w:t>12</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7" w:history="1">
            <w:r w:rsidR="00510EE4" w:rsidRPr="003906B6">
              <w:rPr>
                <w:rStyle w:val="Hyperlink"/>
                <w:rFonts w:ascii="Times New Roman" w:hAnsi="Times New Roman" w:cs="Times New Roman"/>
                <w:b/>
                <w:noProof/>
              </w:rPr>
              <w:t>6.</w:t>
            </w:r>
            <w:r w:rsidR="00510EE4">
              <w:rPr>
                <w:noProof/>
              </w:rPr>
              <w:tab/>
            </w:r>
            <w:r w:rsidR="00510EE4" w:rsidRPr="003906B6">
              <w:rPr>
                <w:rStyle w:val="Hyperlink"/>
                <w:rFonts w:ascii="Times New Roman" w:hAnsi="Times New Roman" w:cs="Times New Roman"/>
                <w:b/>
                <w:noProof/>
              </w:rPr>
              <w:t>Magnesium (Mg, Z=12)</w:t>
            </w:r>
            <w:r w:rsidR="00510EE4">
              <w:rPr>
                <w:noProof/>
                <w:webHidden/>
              </w:rPr>
              <w:tab/>
            </w:r>
            <w:r w:rsidR="00510EE4">
              <w:rPr>
                <w:noProof/>
                <w:webHidden/>
              </w:rPr>
              <w:fldChar w:fldCharType="begin"/>
            </w:r>
            <w:r w:rsidR="00510EE4">
              <w:rPr>
                <w:noProof/>
                <w:webHidden/>
              </w:rPr>
              <w:instrText xml:space="preserve"> PAGEREF _Toc390174087 \h </w:instrText>
            </w:r>
            <w:r w:rsidR="00510EE4">
              <w:rPr>
                <w:noProof/>
                <w:webHidden/>
              </w:rPr>
            </w:r>
            <w:r w:rsidR="00510EE4">
              <w:rPr>
                <w:noProof/>
                <w:webHidden/>
              </w:rPr>
              <w:fldChar w:fldCharType="separate"/>
            </w:r>
            <w:r w:rsidR="00510EE4">
              <w:rPr>
                <w:noProof/>
                <w:webHidden/>
              </w:rPr>
              <w:t>12</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8" w:history="1">
            <w:r w:rsidR="00510EE4" w:rsidRPr="003906B6">
              <w:rPr>
                <w:rStyle w:val="Hyperlink"/>
                <w:rFonts w:ascii="Times New Roman" w:hAnsi="Times New Roman" w:cs="Times New Roman"/>
                <w:b/>
                <w:noProof/>
              </w:rPr>
              <w:t>7.</w:t>
            </w:r>
            <w:r w:rsidR="00510EE4">
              <w:rPr>
                <w:noProof/>
              </w:rPr>
              <w:tab/>
            </w:r>
            <w:r w:rsidR="00510EE4" w:rsidRPr="003906B6">
              <w:rPr>
                <w:rStyle w:val="Hyperlink"/>
                <w:rFonts w:ascii="Times New Roman" w:hAnsi="Times New Roman" w:cs="Times New Roman"/>
                <w:b/>
                <w:noProof/>
              </w:rPr>
              <w:t>Aluminum (Al, Z=13)</w:t>
            </w:r>
            <w:r w:rsidR="00510EE4">
              <w:rPr>
                <w:noProof/>
                <w:webHidden/>
              </w:rPr>
              <w:tab/>
            </w:r>
            <w:r w:rsidR="00510EE4">
              <w:rPr>
                <w:noProof/>
                <w:webHidden/>
              </w:rPr>
              <w:fldChar w:fldCharType="begin"/>
            </w:r>
            <w:r w:rsidR="00510EE4">
              <w:rPr>
                <w:noProof/>
                <w:webHidden/>
              </w:rPr>
              <w:instrText xml:space="preserve"> PAGEREF _Toc390174088 \h </w:instrText>
            </w:r>
            <w:r w:rsidR="00510EE4">
              <w:rPr>
                <w:noProof/>
                <w:webHidden/>
              </w:rPr>
            </w:r>
            <w:r w:rsidR="00510EE4">
              <w:rPr>
                <w:noProof/>
                <w:webHidden/>
              </w:rPr>
              <w:fldChar w:fldCharType="separate"/>
            </w:r>
            <w:r w:rsidR="00510EE4">
              <w:rPr>
                <w:noProof/>
                <w:webHidden/>
              </w:rPr>
              <w:t>13</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89" w:history="1">
            <w:r w:rsidR="00510EE4" w:rsidRPr="003906B6">
              <w:rPr>
                <w:rStyle w:val="Hyperlink"/>
                <w:rFonts w:ascii="Times New Roman" w:hAnsi="Times New Roman" w:cs="Times New Roman"/>
                <w:b/>
                <w:noProof/>
              </w:rPr>
              <w:t>8.</w:t>
            </w:r>
            <w:r w:rsidR="00510EE4">
              <w:rPr>
                <w:noProof/>
              </w:rPr>
              <w:tab/>
            </w:r>
            <w:r w:rsidR="00510EE4" w:rsidRPr="003906B6">
              <w:rPr>
                <w:rStyle w:val="Hyperlink"/>
                <w:rFonts w:ascii="Times New Roman" w:hAnsi="Times New Roman" w:cs="Times New Roman"/>
                <w:b/>
                <w:noProof/>
              </w:rPr>
              <w:t>Calcium (Ca, Z=20)</w:t>
            </w:r>
            <w:r w:rsidR="00510EE4">
              <w:rPr>
                <w:noProof/>
                <w:webHidden/>
              </w:rPr>
              <w:tab/>
            </w:r>
            <w:r w:rsidR="00510EE4">
              <w:rPr>
                <w:noProof/>
                <w:webHidden/>
              </w:rPr>
              <w:fldChar w:fldCharType="begin"/>
            </w:r>
            <w:r w:rsidR="00510EE4">
              <w:rPr>
                <w:noProof/>
                <w:webHidden/>
              </w:rPr>
              <w:instrText xml:space="preserve"> PAGEREF _Toc390174089 \h </w:instrText>
            </w:r>
            <w:r w:rsidR="00510EE4">
              <w:rPr>
                <w:noProof/>
                <w:webHidden/>
              </w:rPr>
            </w:r>
            <w:r w:rsidR="00510EE4">
              <w:rPr>
                <w:noProof/>
                <w:webHidden/>
              </w:rPr>
              <w:fldChar w:fldCharType="separate"/>
            </w:r>
            <w:r w:rsidR="00510EE4">
              <w:rPr>
                <w:noProof/>
                <w:webHidden/>
              </w:rPr>
              <w:t>13</w:t>
            </w:r>
            <w:r w:rsidR="00510EE4">
              <w:rPr>
                <w:noProof/>
                <w:webHidden/>
              </w:rPr>
              <w:fldChar w:fldCharType="end"/>
            </w:r>
          </w:hyperlink>
        </w:p>
        <w:p w:rsidR="00510EE4" w:rsidRDefault="002B75FF">
          <w:pPr>
            <w:pStyle w:val="TOC1"/>
            <w:tabs>
              <w:tab w:val="left" w:pos="440"/>
              <w:tab w:val="right" w:leader="dot" w:pos="9350"/>
            </w:tabs>
            <w:rPr>
              <w:noProof/>
            </w:rPr>
          </w:pPr>
          <w:hyperlink w:anchor="_Toc390174090" w:history="1">
            <w:r w:rsidR="00510EE4" w:rsidRPr="003906B6">
              <w:rPr>
                <w:rStyle w:val="Hyperlink"/>
                <w:rFonts w:ascii="Times New Roman" w:hAnsi="Times New Roman" w:cs="Times New Roman"/>
                <w:b/>
                <w:noProof/>
              </w:rPr>
              <w:t>9.</w:t>
            </w:r>
            <w:r w:rsidR="00510EE4">
              <w:rPr>
                <w:noProof/>
              </w:rPr>
              <w:tab/>
            </w:r>
            <w:r w:rsidR="00510EE4" w:rsidRPr="003906B6">
              <w:rPr>
                <w:rStyle w:val="Hyperlink"/>
                <w:rFonts w:ascii="Times New Roman" w:hAnsi="Times New Roman" w:cs="Times New Roman"/>
                <w:b/>
                <w:noProof/>
              </w:rPr>
              <w:t>Scandium (Sc, Z=21)</w:t>
            </w:r>
            <w:r w:rsidR="00510EE4">
              <w:rPr>
                <w:noProof/>
                <w:webHidden/>
              </w:rPr>
              <w:tab/>
            </w:r>
            <w:r w:rsidR="00510EE4">
              <w:rPr>
                <w:noProof/>
                <w:webHidden/>
              </w:rPr>
              <w:fldChar w:fldCharType="begin"/>
            </w:r>
            <w:r w:rsidR="00510EE4">
              <w:rPr>
                <w:noProof/>
                <w:webHidden/>
              </w:rPr>
              <w:instrText xml:space="preserve"> PAGEREF _Toc390174090 \h </w:instrText>
            </w:r>
            <w:r w:rsidR="00510EE4">
              <w:rPr>
                <w:noProof/>
                <w:webHidden/>
              </w:rPr>
            </w:r>
            <w:r w:rsidR="00510EE4">
              <w:rPr>
                <w:noProof/>
                <w:webHidden/>
              </w:rPr>
              <w:fldChar w:fldCharType="separate"/>
            </w:r>
            <w:r w:rsidR="00510EE4">
              <w:rPr>
                <w:noProof/>
                <w:webHidden/>
              </w:rPr>
              <w:t>15</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1" w:history="1">
            <w:r w:rsidR="00510EE4" w:rsidRPr="003906B6">
              <w:rPr>
                <w:rStyle w:val="Hyperlink"/>
                <w:rFonts w:ascii="Times New Roman" w:hAnsi="Times New Roman" w:cs="Times New Roman"/>
                <w:b/>
                <w:noProof/>
              </w:rPr>
              <w:t>10.</w:t>
            </w:r>
            <w:r w:rsidR="00510EE4">
              <w:rPr>
                <w:noProof/>
              </w:rPr>
              <w:tab/>
            </w:r>
            <w:r w:rsidR="00510EE4" w:rsidRPr="003906B6">
              <w:rPr>
                <w:rStyle w:val="Hyperlink"/>
                <w:rFonts w:ascii="Times New Roman" w:hAnsi="Times New Roman" w:cs="Times New Roman"/>
                <w:b/>
                <w:noProof/>
              </w:rPr>
              <w:t>Titanium (Ti, Z=22)</w:t>
            </w:r>
            <w:r w:rsidR="00510EE4">
              <w:rPr>
                <w:noProof/>
                <w:webHidden/>
              </w:rPr>
              <w:tab/>
            </w:r>
            <w:r w:rsidR="00510EE4">
              <w:rPr>
                <w:noProof/>
                <w:webHidden/>
              </w:rPr>
              <w:fldChar w:fldCharType="begin"/>
            </w:r>
            <w:r w:rsidR="00510EE4">
              <w:rPr>
                <w:noProof/>
                <w:webHidden/>
              </w:rPr>
              <w:instrText xml:space="preserve"> PAGEREF _Toc390174091 \h </w:instrText>
            </w:r>
            <w:r w:rsidR="00510EE4">
              <w:rPr>
                <w:noProof/>
                <w:webHidden/>
              </w:rPr>
            </w:r>
            <w:r w:rsidR="00510EE4">
              <w:rPr>
                <w:noProof/>
                <w:webHidden/>
              </w:rPr>
              <w:fldChar w:fldCharType="separate"/>
            </w:r>
            <w:r w:rsidR="00510EE4">
              <w:rPr>
                <w:noProof/>
                <w:webHidden/>
              </w:rPr>
              <w:t>16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2" w:history="1">
            <w:r w:rsidR="00510EE4" w:rsidRPr="003906B6">
              <w:rPr>
                <w:rStyle w:val="Hyperlink"/>
                <w:rFonts w:ascii="Times New Roman" w:hAnsi="Times New Roman" w:cs="Times New Roman"/>
                <w:b/>
                <w:noProof/>
              </w:rPr>
              <w:t>11.</w:t>
            </w:r>
            <w:r w:rsidR="00510EE4">
              <w:rPr>
                <w:noProof/>
              </w:rPr>
              <w:tab/>
            </w:r>
            <w:r w:rsidR="00510EE4" w:rsidRPr="003906B6">
              <w:rPr>
                <w:rStyle w:val="Hyperlink"/>
                <w:rFonts w:ascii="Times New Roman" w:hAnsi="Times New Roman" w:cs="Times New Roman"/>
                <w:b/>
                <w:noProof/>
              </w:rPr>
              <w:t>Vanadium (V, Z=23)</w:t>
            </w:r>
            <w:r w:rsidR="00510EE4">
              <w:rPr>
                <w:noProof/>
                <w:webHidden/>
              </w:rPr>
              <w:tab/>
            </w:r>
            <w:r w:rsidR="00510EE4">
              <w:rPr>
                <w:noProof/>
                <w:webHidden/>
              </w:rPr>
              <w:fldChar w:fldCharType="begin"/>
            </w:r>
            <w:r w:rsidR="00510EE4">
              <w:rPr>
                <w:noProof/>
                <w:webHidden/>
              </w:rPr>
              <w:instrText xml:space="preserve"> PAGEREF _Toc390174092 \h </w:instrText>
            </w:r>
            <w:r w:rsidR="00510EE4">
              <w:rPr>
                <w:noProof/>
                <w:webHidden/>
              </w:rPr>
            </w:r>
            <w:r w:rsidR="00510EE4">
              <w:rPr>
                <w:noProof/>
                <w:webHidden/>
              </w:rPr>
              <w:fldChar w:fldCharType="separate"/>
            </w:r>
            <w:r w:rsidR="00510EE4">
              <w:rPr>
                <w:noProof/>
                <w:webHidden/>
              </w:rPr>
              <w:t>16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3" w:history="1">
            <w:r w:rsidR="00510EE4" w:rsidRPr="003906B6">
              <w:rPr>
                <w:rStyle w:val="Hyperlink"/>
                <w:rFonts w:ascii="Times New Roman" w:hAnsi="Times New Roman" w:cs="Times New Roman"/>
                <w:b/>
                <w:noProof/>
              </w:rPr>
              <w:t>12.</w:t>
            </w:r>
            <w:r w:rsidR="00510EE4">
              <w:rPr>
                <w:noProof/>
              </w:rPr>
              <w:tab/>
            </w:r>
            <w:r w:rsidR="00510EE4" w:rsidRPr="003906B6">
              <w:rPr>
                <w:rStyle w:val="Hyperlink"/>
                <w:rFonts w:ascii="Times New Roman" w:hAnsi="Times New Roman" w:cs="Times New Roman"/>
                <w:b/>
                <w:noProof/>
              </w:rPr>
              <w:t>Chromium (Cr, Z=24)</w:t>
            </w:r>
            <w:r w:rsidR="00510EE4">
              <w:rPr>
                <w:noProof/>
                <w:webHidden/>
              </w:rPr>
              <w:tab/>
            </w:r>
            <w:r w:rsidR="00510EE4">
              <w:rPr>
                <w:noProof/>
                <w:webHidden/>
              </w:rPr>
              <w:fldChar w:fldCharType="begin"/>
            </w:r>
            <w:r w:rsidR="00510EE4">
              <w:rPr>
                <w:noProof/>
                <w:webHidden/>
              </w:rPr>
              <w:instrText xml:space="preserve"> PAGEREF _Toc390174093 \h </w:instrText>
            </w:r>
            <w:r w:rsidR="00510EE4">
              <w:rPr>
                <w:noProof/>
                <w:webHidden/>
              </w:rPr>
            </w:r>
            <w:r w:rsidR="00510EE4">
              <w:rPr>
                <w:noProof/>
                <w:webHidden/>
              </w:rPr>
              <w:fldChar w:fldCharType="separate"/>
            </w:r>
            <w:r w:rsidR="00510EE4">
              <w:rPr>
                <w:noProof/>
                <w:webHidden/>
              </w:rPr>
              <w:t>16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4" w:history="1">
            <w:r w:rsidR="00510EE4" w:rsidRPr="003906B6">
              <w:rPr>
                <w:rStyle w:val="Hyperlink"/>
                <w:rFonts w:ascii="Times New Roman" w:hAnsi="Times New Roman" w:cs="Times New Roman"/>
                <w:b/>
                <w:noProof/>
              </w:rPr>
              <w:t>13.</w:t>
            </w:r>
            <w:r w:rsidR="00510EE4">
              <w:rPr>
                <w:noProof/>
              </w:rPr>
              <w:tab/>
            </w:r>
            <w:r w:rsidR="00510EE4" w:rsidRPr="003906B6">
              <w:rPr>
                <w:rStyle w:val="Hyperlink"/>
                <w:rFonts w:ascii="Times New Roman" w:hAnsi="Times New Roman" w:cs="Times New Roman"/>
                <w:b/>
                <w:noProof/>
              </w:rPr>
              <w:t>Manganese (Mn, Z=25)</w:t>
            </w:r>
            <w:r w:rsidR="00510EE4">
              <w:rPr>
                <w:noProof/>
                <w:webHidden/>
              </w:rPr>
              <w:tab/>
            </w:r>
            <w:r w:rsidR="00510EE4">
              <w:rPr>
                <w:noProof/>
                <w:webHidden/>
              </w:rPr>
              <w:fldChar w:fldCharType="begin"/>
            </w:r>
            <w:r w:rsidR="00510EE4">
              <w:rPr>
                <w:noProof/>
                <w:webHidden/>
              </w:rPr>
              <w:instrText xml:space="preserve"> PAGEREF _Toc390174094 \h </w:instrText>
            </w:r>
            <w:r w:rsidR="00510EE4">
              <w:rPr>
                <w:noProof/>
                <w:webHidden/>
              </w:rPr>
            </w:r>
            <w:r w:rsidR="00510EE4">
              <w:rPr>
                <w:noProof/>
                <w:webHidden/>
              </w:rPr>
              <w:fldChar w:fldCharType="separate"/>
            </w:r>
            <w:r w:rsidR="00510EE4">
              <w:rPr>
                <w:noProof/>
                <w:webHidden/>
              </w:rPr>
              <w:t>17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5" w:history="1">
            <w:r w:rsidR="00510EE4" w:rsidRPr="003906B6">
              <w:rPr>
                <w:rStyle w:val="Hyperlink"/>
                <w:rFonts w:ascii="Times New Roman" w:hAnsi="Times New Roman" w:cs="Times New Roman"/>
                <w:b/>
                <w:noProof/>
              </w:rPr>
              <w:t>14.</w:t>
            </w:r>
            <w:r w:rsidR="00510EE4">
              <w:rPr>
                <w:noProof/>
              </w:rPr>
              <w:tab/>
            </w:r>
            <w:r w:rsidR="00510EE4" w:rsidRPr="003906B6">
              <w:rPr>
                <w:rStyle w:val="Hyperlink"/>
                <w:rFonts w:ascii="Times New Roman" w:hAnsi="Times New Roman" w:cs="Times New Roman"/>
                <w:b/>
                <w:noProof/>
              </w:rPr>
              <w:t>Iron (Fe, Z=26)</w:t>
            </w:r>
            <w:r w:rsidR="00510EE4">
              <w:rPr>
                <w:noProof/>
                <w:webHidden/>
              </w:rPr>
              <w:tab/>
            </w:r>
            <w:r w:rsidR="00510EE4">
              <w:rPr>
                <w:noProof/>
                <w:webHidden/>
              </w:rPr>
              <w:fldChar w:fldCharType="begin"/>
            </w:r>
            <w:r w:rsidR="00510EE4">
              <w:rPr>
                <w:noProof/>
                <w:webHidden/>
              </w:rPr>
              <w:instrText xml:space="preserve"> PAGEREF _Toc390174095 \h </w:instrText>
            </w:r>
            <w:r w:rsidR="00510EE4">
              <w:rPr>
                <w:noProof/>
                <w:webHidden/>
              </w:rPr>
            </w:r>
            <w:r w:rsidR="00510EE4">
              <w:rPr>
                <w:noProof/>
                <w:webHidden/>
              </w:rPr>
              <w:fldChar w:fldCharType="separate"/>
            </w:r>
            <w:r w:rsidR="00510EE4">
              <w:rPr>
                <w:noProof/>
                <w:webHidden/>
              </w:rPr>
              <w:t>17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6" w:history="1">
            <w:r w:rsidR="00510EE4" w:rsidRPr="003906B6">
              <w:rPr>
                <w:rStyle w:val="Hyperlink"/>
                <w:rFonts w:ascii="Times New Roman" w:hAnsi="Times New Roman" w:cs="Times New Roman"/>
                <w:b/>
                <w:noProof/>
              </w:rPr>
              <w:t>15.</w:t>
            </w:r>
            <w:r w:rsidR="00510EE4">
              <w:rPr>
                <w:noProof/>
              </w:rPr>
              <w:tab/>
            </w:r>
            <w:r w:rsidR="00510EE4" w:rsidRPr="003906B6">
              <w:rPr>
                <w:rStyle w:val="Hyperlink"/>
                <w:rFonts w:ascii="Times New Roman" w:hAnsi="Times New Roman" w:cs="Times New Roman"/>
                <w:b/>
                <w:noProof/>
              </w:rPr>
              <w:t>Cobalt (Co, Z=27)</w:t>
            </w:r>
            <w:r w:rsidR="00510EE4">
              <w:rPr>
                <w:noProof/>
                <w:webHidden/>
              </w:rPr>
              <w:tab/>
            </w:r>
            <w:r w:rsidR="00510EE4">
              <w:rPr>
                <w:noProof/>
                <w:webHidden/>
              </w:rPr>
              <w:fldChar w:fldCharType="begin"/>
            </w:r>
            <w:r w:rsidR="00510EE4">
              <w:rPr>
                <w:noProof/>
                <w:webHidden/>
              </w:rPr>
              <w:instrText xml:space="preserve"> PAGEREF _Toc390174096 \h </w:instrText>
            </w:r>
            <w:r w:rsidR="00510EE4">
              <w:rPr>
                <w:noProof/>
                <w:webHidden/>
              </w:rPr>
            </w:r>
            <w:r w:rsidR="00510EE4">
              <w:rPr>
                <w:noProof/>
                <w:webHidden/>
              </w:rPr>
              <w:fldChar w:fldCharType="separate"/>
            </w:r>
            <w:r w:rsidR="00510EE4">
              <w:rPr>
                <w:noProof/>
                <w:webHidden/>
              </w:rPr>
              <w:t>17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7" w:history="1">
            <w:r w:rsidR="00510EE4" w:rsidRPr="003906B6">
              <w:rPr>
                <w:rStyle w:val="Hyperlink"/>
                <w:rFonts w:ascii="Times New Roman" w:hAnsi="Times New Roman" w:cs="Times New Roman"/>
                <w:b/>
                <w:noProof/>
              </w:rPr>
              <w:t>16.</w:t>
            </w:r>
            <w:r w:rsidR="00510EE4">
              <w:rPr>
                <w:noProof/>
              </w:rPr>
              <w:tab/>
            </w:r>
            <w:r w:rsidR="00510EE4" w:rsidRPr="003906B6">
              <w:rPr>
                <w:rStyle w:val="Hyperlink"/>
                <w:rFonts w:ascii="Times New Roman" w:hAnsi="Times New Roman" w:cs="Times New Roman"/>
                <w:b/>
                <w:noProof/>
              </w:rPr>
              <w:t>Nickel (Ni, Z=28)</w:t>
            </w:r>
            <w:r w:rsidR="00510EE4">
              <w:rPr>
                <w:noProof/>
                <w:webHidden/>
              </w:rPr>
              <w:tab/>
            </w:r>
            <w:r w:rsidR="00510EE4">
              <w:rPr>
                <w:noProof/>
                <w:webHidden/>
              </w:rPr>
              <w:fldChar w:fldCharType="begin"/>
            </w:r>
            <w:r w:rsidR="00510EE4">
              <w:rPr>
                <w:noProof/>
                <w:webHidden/>
              </w:rPr>
              <w:instrText xml:space="preserve"> PAGEREF _Toc390174097 \h </w:instrText>
            </w:r>
            <w:r w:rsidR="00510EE4">
              <w:rPr>
                <w:noProof/>
                <w:webHidden/>
              </w:rPr>
            </w:r>
            <w:r w:rsidR="00510EE4">
              <w:rPr>
                <w:noProof/>
                <w:webHidden/>
              </w:rPr>
              <w:fldChar w:fldCharType="separate"/>
            </w:r>
            <w:r w:rsidR="00510EE4">
              <w:rPr>
                <w:noProof/>
                <w:webHidden/>
              </w:rPr>
              <w:t>17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8" w:history="1">
            <w:r w:rsidR="00510EE4" w:rsidRPr="003906B6">
              <w:rPr>
                <w:rStyle w:val="Hyperlink"/>
                <w:rFonts w:ascii="Times New Roman" w:hAnsi="Times New Roman" w:cs="Times New Roman"/>
                <w:b/>
                <w:noProof/>
              </w:rPr>
              <w:t>17.</w:t>
            </w:r>
            <w:r w:rsidR="00510EE4">
              <w:rPr>
                <w:noProof/>
              </w:rPr>
              <w:tab/>
            </w:r>
            <w:r w:rsidR="00510EE4" w:rsidRPr="003906B6">
              <w:rPr>
                <w:rStyle w:val="Hyperlink"/>
                <w:rFonts w:ascii="Times New Roman" w:hAnsi="Times New Roman" w:cs="Times New Roman"/>
                <w:b/>
                <w:noProof/>
              </w:rPr>
              <w:t>Copper (Cu, Z=29)</w:t>
            </w:r>
            <w:r w:rsidR="00510EE4">
              <w:rPr>
                <w:noProof/>
                <w:webHidden/>
              </w:rPr>
              <w:tab/>
            </w:r>
            <w:r w:rsidR="00510EE4">
              <w:rPr>
                <w:noProof/>
                <w:webHidden/>
              </w:rPr>
              <w:fldChar w:fldCharType="begin"/>
            </w:r>
            <w:r w:rsidR="00510EE4">
              <w:rPr>
                <w:noProof/>
                <w:webHidden/>
              </w:rPr>
              <w:instrText xml:space="preserve"> PAGEREF _Toc390174098 \h </w:instrText>
            </w:r>
            <w:r w:rsidR="00510EE4">
              <w:rPr>
                <w:noProof/>
                <w:webHidden/>
              </w:rPr>
            </w:r>
            <w:r w:rsidR="00510EE4">
              <w:rPr>
                <w:noProof/>
                <w:webHidden/>
              </w:rPr>
              <w:fldChar w:fldCharType="separate"/>
            </w:r>
            <w:r w:rsidR="00510EE4">
              <w:rPr>
                <w:noProof/>
                <w:webHidden/>
              </w:rPr>
              <w:t>17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099" w:history="1">
            <w:r w:rsidR="00510EE4" w:rsidRPr="003906B6">
              <w:rPr>
                <w:rStyle w:val="Hyperlink"/>
                <w:rFonts w:ascii="Times New Roman" w:hAnsi="Times New Roman" w:cs="Times New Roman"/>
                <w:b/>
                <w:noProof/>
              </w:rPr>
              <w:t>18.</w:t>
            </w:r>
            <w:r w:rsidR="00510EE4">
              <w:rPr>
                <w:noProof/>
              </w:rPr>
              <w:tab/>
            </w:r>
            <w:r w:rsidR="00510EE4" w:rsidRPr="003906B6">
              <w:rPr>
                <w:rStyle w:val="Hyperlink"/>
                <w:rFonts w:ascii="Times New Roman" w:hAnsi="Times New Roman" w:cs="Times New Roman"/>
                <w:b/>
                <w:noProof/>
              </w:rPr>
              <w:t>Zinc (Zn, Z=30)</w:t>
            </w:r>
            <w:r w:rsidR="00510EE4">
              <w:rPr>
                <w:noProof/>
                <w:webHidden/>
              </w:rPr>
              <w:tab/>
            </w:r>
            <w:r w:rsidR="00510EE4">
              <w:rPr>
                <w:noProof/>
                <w:webHidden/>
              </w:rPr>
              <w:fldChar w:fldCharType="begin"/>
            </w:r>
            <w:r w:rsidR="00510EE4">
              <w:rPr>
                <w:noProof/>
                <w:webHidden/>
              </w:rPr>
              <w:instrText xml:space="preserve"> PAGEREF _Toc390174099 \h </w:instrText>
            </w:r>
            <w:r w:rsidR="00510EE4">
              <w:rPr>
                <w:noProof/>
                <w:webHidden/>
              </w:rPr>
            </w:r>
            <w:r w:rsidR="00510EE4">
              <w:rPr>
                <w:noProof/>
                <w:webHidden/>
              </w:rPr>
              <w:fldChar w:fldCharType="separate"/>
            </w:r>
            <w:r w:rsidR="00510EE4">
              <w:rPr>
                <w:noProof/>
                <w:webHidden/>
              </w:rPr>
              <w:t>18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0" w:history="1">
            <w:r w:rsidR="00510EE4" w:rsidRPr="003906B6">
              <w:rPr>
                <w:rStyle w:val="Hyperlink"/>
                <w:rFonts w:ascii="Times New Roman" w:hAnsi="Times New Roman" w:cs="Times New Roman"/>
                <w:b/>
                <w:noProof/>
              </w:rPr>
              <w:t>19.</w:t>
            </w:r>
            <w:r w:rsidR="00510EE4">
              <w:rPr>
                <w:noProof/>
              </w:rPr>
              <w:tab/>
            </w:r>
            <w:r w:rsidR="00510EE4" w:rsidRPr="003906B6">
              <w:rPr>
                <w:rStyle w:val="Hyperlink"/>
                <w:rFonts w:ascii="Times New Roman" w:hAnsi="Times New Roman" w:cs="Times New Roman"/>
                <w:b/>
                <w:noProof/>
              </w:rPr>
              <w:t>Gallium (Ga, Z=31)</w:t>
            </w:r>
            <w:r w:rsidR="00510EE4">
              <w:rPr>
                <w:noProof/>
                <w:webHidden/>
              </w:rPr>
              <w:tab/>
            </w:r>
            <w:r w:rsidR="00510EE4">
              <w:rPr>
                <w:noProof/>
                <w:webHidden/>
              </w:rPr>
              <w:fldChar w:fldCharType="begin"/>
            </w:r>
            <w:r w:rsidR="00510EE4">
              <w:rPr>
                <w:noProof/>
                <w:webHidden/>
              </w:rPr>
              <w:instrText xml:space="preserve"> PAGEREF _Toc390174100 \h </w:instrText>
            </w:r>
            <w:r w:rsidR="00510EE4">
              <w:rPr>
                <w:noProof/>
                <w:webHidden/>
              </w:rPr>
            </w:r>
            <w:r w:rsidR="00510EE4">
              <w:rPr>
                <w:noProof/>
                <w:webHidden/>
              </w:rPr>
              <w:fldChar w:fldCharType="separate"/>
            </w:r>
            <w:r w:rsidR="00510EE4">
              <w:rPr>
                <w:noProof/>
                <w:webHidden/>
              </w:rPr>
              <w:t>19</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1" w:history="1">
            <w:r w:rsidR="00510EE4" w:rsidRPr="003906B6">
              <w:rPr>
                <w:rStyle w:val="Hyperlink"/>
                <w:rFonts w:ascii="Times New Roman" w:hAnsi="Times New Roman" w:cs="Times New Roman"/>
                <w:b/>
                <w:noProof/>
              </w:rPr>
              <w:t>20.</w:t>
            </w:r>
            <w:r w:rsidR="00510EE4">
              <w:rPr>
                <w:noProof/>
              </w:rPr>
              <w:tab/>
            </w:r>
            <w:r w:rsidR="00510EE4" w:rsidRPr="003906B6">
              <w:rPr>
                <w:rStyle w:val="Hyperlink"/>
                <w:rFonts w:ascii="Times New Roman" w:hAnsi="Times New Roman" w:cs="Times New Roman"/>
                <w:b/>
                <w:noProof/>
              </w:rPr>
              <w:t>Germanium (Ge, Z=32)</w:t>
            </w:r>
            <w:r w:rsidR="00510EE4">
              <w:rPr>
                <w:noProof/>
                <w:webHidden/>
              </w:rPr>
              <w:tab/>
            </w:r>
            <w:r w:rsidR="00510EE4">
              <w:rPr>
                <w:noProof/>
                <w:webHidden/>
              </w:rPr>
              <w:fldChar w:fldCharType="begin"/>
            </w:r>
            <w:r w:rsidR="00510EE4">
              <w:rPr>
                <w:noProof/>
                <w:webHidden/>
              </w:rPr>
              <w:instrText xml:space="preserve"> PAGEREF _Toc390174101 \h </w:instrText>
            </w:r>
            <w:r w:rsidR="00510EE4">
              <w:rPr>
                <w:noProof/>
                <w:webHidden/>
              </w:rPr>
            </w:r>
            <w:r w:rsidR="00510EE4">
              <w:rPr>
                <w:noProof/>
                <w:webHidden/>
              </w:rPr>
              <w:fldChar w:fldCharType="separate"/>
            </w:r>
            <w:r w:rsidR="00510EE4">
              <w:rPr>
                <w:noProof/>
                <w:webHidden/>
              </w:rPr>
              <w:t>19</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2" w:history="1">
            <w:r w:rsidR="00510EE4" w:rsidRPr="003906B6">
              <w:rPr>
                <w:rStyle w:val="Hyperlink"/>
                <w:rFonts w:ascii="Times New Roman" w:hAnsi="Times New Roman" w:cs="Times New Roman"/>
                <w:b/>
                <w:noProof/>
              </w:rPr>
              <w:t>21.</w:t>
            </w:r>
            <w:r w:rsidR="00510EE4">
              <w:rPr>
                <w:noProof/>
              </w:rPr>
              <w:tab/>
            </w:r>
            <w:r w:rsidR="00510EE4" w:rsidRPr="003906B6">
              <w:rPr>
                <w:rStyle w:val="Hyperlink"/>
                <w:rFonts w:ascii="Times New Roman" w:hAnsi="Times New Roman" w:cs="Times New Roman"/>
                <w:b/>
                <w:noProof/>
              </w:rPr>
              <w:t>Arsenic (As, Z=33)</w:t>
            </w:r>
            <w:r w:rsidR="00510EE4">
              <w:rPr>
                <w:noProof/>
                <w:webHidden/>
              </w:rPr>
              <w:tab/>
            </w:r>
            <w:r w:rsidR="00510EE4">
              <w:rPr>
                <w:noProof/>
                <w:webHidden/>
              </w:rPr>
              <w:fldChar w:fldCharType="begin"/>
            </w:r>
            <w:r w:rsidR="00510EE4">
              <w:rPr>
                <w:noProof/>
                <w:webHidden/>
              </w:rPr>
              <w:instrText xml:space="preserve"> PAGEREF _Toc390174102 \h </w:instrText>
            </w:r>
            <w:r w:rsidR="00510EE4">
              <w:rPr>
                <w:noProof/>
                <w:webHidden/>
              </w:rPr>
            </w:r>
            <w:r w:rsidR="00510EE4">
              <w:rPr>
                <w:noProof/>
                <w:webHidden/>
              </w:rPr>
              <w:fldChar w:fldCharType="separate"/>
            </w:r>
            <w:r w:rsidR="00510EE4">
              <w:rPr>
                <w:noProof/>
                <w:webHidden/>
              </w:rPr>
              <w:t>22</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3" w:history="1">
            <w:r w:rsidR="00510EE4" w:rsidRPr="003906B6">
              <w:rPr>
                <w:rStyle w:val="Hyperlink"/>
                <w:rFonts w:ascii="Times New Roman" w:hAnsi="Times New Roman" w:cs="Times New Roman"/>
                <w:b/>
                <w:noProof/>
              </w:rPr>
              <w:t>22.</w:t>
            </w:r>
            <w:r w:rsidR="00510EE4">
              <w:rPr>
                <w:noProof/>
              </w:rPr>
              <w:tab/>
            </w:r>
            <w:r w:rsidR="00510EE4" w:rsidRPr="003906B6">
              <w:rPr>
                <w:rStyle w:val="Hyperlink"/>
                <w:rFonts w:ascii="Times New Roman" w:hAnsi="Times New Roman" w:cs="Times New Roman"/>
                <w:b/>
                <w:noProof/>
              </w:rPr>
              <w:t>Selenium (Se, Z=34)</w:t>
            </w:r>
            <w:r w:rsidR="00510EE4">
              <w:rPr>
                <w:noProof/>
                <w:webHidden/>
              </w:rPr>
              <w:tab/>
            </w:r>
            <w:r w:rsidR="00510EE4">
              <w:rPr>
                <w:noProof/>
                <w:webHidden/>
              </w:rPr>
              <w:fldChar w:fldCharType="begin"/>
            </w:r>
            <w:r w:rsidR="00510EE4">
              <w:rPr>
                <w:noProof/>
                <w:webHidden/>
              </w:rPr>
              <w:instrText xml:space="preserve"> PAGEREF _Toc390174103 \h </w:instrText>
            </w:r>
            <w:r w:rsidR="00510EE4">
              <w:rPr>
                <w:noProof/>
                <w:webHidden/>
              </w:rPr>
            </w:r>
            <w:r w:rsidR="00510EE4">
              <w:rPr>
                <w:noProof/>
                <w:webHidden/>
              </w:rPr>
              <w:fldChar w:fldCharType="separate"/>
            </w:r>
            <w:r w:rsidR="00510EE4">
              <w:rPr>
                <w:noProof/>
                <w:webHidden/>
              </w:rPr>
              <w:t>24</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4" w:history="1">
            <w:r w:rsidR="00510EE4" w:rsidRPr="003906B6">
              <w:rPr>
                <w:rStyle w:val="Hyperlink"/>
                <w:rFonts w:ascii="Times New Roman" w:hAnsi="Times New Roman" w:cs="Times New Roman"/>
                <w:b/>
                <w:noProof/>
              </w:rPr>
              <w:t>23.</w:t>
            </w:r>
            <w:r w:rsidR="00510EE4">
              <w:rPr>
                <w:noProof/>
              </w:rPr>
              <w:tab/>
            </w:r>
            <w:r w:rsidR="00510EE4" w:rsidRPr="003906B6">
              <w:rPr>
                <w:rStyle w:val="Hyperlink"/>
                <w:rFonts w:ascii="Times New Roman" w:hAnsi="Times New Roman" w:cs="Times New Roman"/>
                <w:b/>
                <w:noProof/>
              </w:rPr>
              <w:t>Strontium (Sr, Z=38)</w:t>
            </w:r>
            <w:r w:rsidR="00510EE4">
              <w:rPr>
                <w:noProof/>
                <w:webHidden/>
              </w:rPr>
              <w:tab/>
            </w:r>
            <w:r w:rsidR="00510EE4">
              <w:rPr>
                <w:noProof/>
                <w:webHidden/>
              </w:rPr>
              <w:fldChar w:fldCharType="begin"/>
            </w:r>
            <w:r w:rsidR="00510EE4">
              <w:rPr>
                <w:noProof/>
                <w:webHidden/>
              </w:rPr>
              <w:instrText xml:space="preserve"> PAGEREF _Toc390174104 \h </w:instrText>
            </w:r>
            <w:r w:rsidR="00510EE4">
              <w:rPr>
                <w:noProof/>
                <w:webHidden/>
              </w:rPr>
            </w:r>
            <w:r w:rsidR="00510EE4">
              <w:rPr>
                <w:noProof/>
                <w:webHidden/>
              </w:rPr>
              <w:fldChar w:fldCharType="separate"/>
            </w:r>
            <w:r w:rsidR="00510EE4">
              <w:rPr>
                <w:noProof/>
                <w:webHidden/>
              </w:rPr>
              <w:t>28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5" w:history="1">
            <w:r w:rsidR="00510EE4" w:rsidRPr="003906B6">
              <w:rPr>
                <w:rStyle w:val="Hyperlink"/>
                <w:rFonts w:ascii="Times New Roman" w:hAnsi="Times New Roman" w:cs="Times New Roman"/>
                <w:b/>
                <w:noProof/>
              </w:rPr>
              <w:t>24.</w:t>
            </w:r>
            <w:r w:rsidR="00510EE4">
              <w:rPr>
                <w:noProof/>
              </w:rPr>
              <w:tab/>
            </w:r>
            <w:r w:rsidR="00510EE4" w:rsidRPr="003906B6">
              <w:rPr>
                <w:rStyle w:val="Hyperlink"/>
                <w:rFonts w:ascii="Times New Roman" w:hAnsi="Times New Roman" w:cs="Times New Roman"/>
                <w:b/>
                <w:noProof/>
              </w:rPr>
              <w:t>Yttrium (Y, Z=39)</w:t>
            </w:r>
            <w:r w:rsidR="00510EE4">
              <w:rPr>
                <w:noProof/>
                <w:webHidden/>
              </w:rPr>
              <w:tab/>
            </w:r>
            <w:r w:rsidR="00510EE4">
              <w:rPr>
                <w:noProof/>
                <w:webHidden/>
              </w:rPr>
              <w:fldChar w:fldCharType="begin"/>
            </w:r>
            <w:r w:rsidR="00510EE4">
              <w:rPr>
                <w:noProof/>
                <w:webHidden/>
              </w:rPr>
              <w:instrText xml:space="preserve"> PAGEREF _Toc390174105 \h </w:instrText>
            </w:r>
            <w:r w:rsidR="00510EE4">
              <w:rPr>
                <w:noProof/>
                <w:webHidden/>
              </w:rPr>
            </w:r>
            <w:r w:rsidR="00510EE4">
              <w:rPr>
                <w:noProof/>
                <w:webHidden/>
              </w:rPr>
              <w:fldChar w:fldCharType="separate"/>
            </w:r>
            <w:r w:rsidR="00510EE4">
              <w:rPr>
                <w:noProof/>
                <w:webHidden/>
              </w:rPr>
              <w:t>31</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6" w:history="1">
            <w:r w:rsidR="00510EE4" w:rsidRPr="003906B6">
              <w:rPr>
                <w:rStyle w:val="Hyperlink"/>
                <w:rFonts w:ascii="Times New Roman" w:hAnsi="Times New Roman" w:cs="Times New Roman"/>
                <w:b/>
                <w:noProof/>
              </w:rPr>
              <w:t>25.</w:t>
            </w:r>
            <w:r w:rsidR="00510EE4">
              <w:rPr>
                <w:noProof/>
              </w:rPr>
              <w:tab/>
            </w:r>
            <w:r w:rsidR="00510EE4" w:rsidRPr="003906B6">
              <w:rPr>
                <w:rStyle w:val="Hyperlink"/>
                <w:rFonts w:ascii="Times New Roman" w:hAnsi="Times New Roman" w:cs="Times New Roman"/>
                <w:b/>
                <w:noProof/>
              </w:rPr>
              <w:t>Zirconium (Zr, Z=40)</w:t>
            </w:r>
            <w:r w:rsidR="00510EE4">
              <w:rPr>
                <w:noProof/>
                <w:webHidden/>
              </w:rPr>
              <w:tab/>
            </w:r>
            <w:r w:rsidR="00510EE4">
              <w:rPr>
                <w:noProof/>
                <w:webHidden/>
              </w:rPr>
              <w:fldChar w:fldCharType="begin"/>
            </w:r>
            <w:r w:rsidR="00510EE4">
              <w:rPr>
                <w:noProof/>
                <w:webHidden/>
              </w:rPr>
              <w:instrText xml:space="preserve"> PAGEREF _Toc390174106 \h </w:instrText>
            </w:r>
            <w:r w:rsidR="00510EE4">
              <w:rPr>
                <w:noProof/>
                <w:webHidden/>
              </w:rPr>
            </w:r>
            <w:r w:rsidR="00510EE4">
              <w:rPr>
                <w:noProof/>
                <w:webHidden/>
              </w:rPr>
              <w:fldChar w:fldCharType="separate"/>
            </w:r>
            <w:r w:rsidR="00510EE4">
              <w:rPr>
                <w:noProof/>
                <w:webHidden/>
              </w:rPr>
              <w:t>31</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7" w:history="1">
            <w:r w:rsidR="00510EE4" w:rsidRPr="003906B6">
              <w:rPr>
                <w:rStyle w:val="Hyperlink"/>
                <w:rFonts w:ascii="Times New Roman" w:hAnsi="Times New Roman" w:cs="Times New Roman"/>
                <w:b/>
                <w:noProof/>
              </w:rPr>
              <w:t>26.</w:t>
            </w:r>
            <w:r w:rsidR="00510EE4">
              <w:rPr>
                <w:noProof/>
              </w:rPr>
              <w:tab/>
            </w:r>
            <w:r w:rsidR="00510EE4" w:rsidRPr="003906B6">
              <w:rPr>
                <w:rStyle w:val="Hyperlink"/>
                <w:rFonts w:ascii="Times New Roman" w:hAnsi="Times New Roman" w:cs="Times New Roman"/>
                <w:b/>
                <w:noProof/>
              </w:rPr>
              <w:t>Niobium (Nb, Z=41)</w:t>
            </w:r>
            <w:r w:rsidR="00510EE4">
              <w:rPr>
                <w:noProof/>
                <w:webHidden/>
              </w:rPr>
              <w:tab/>
            </w:r>
            <w:r w:rsidR="00510EE4">
              <w:rPr>
                <w:noProof/>
                <w:webHidden/>
              </w:rPr>
              <w:fldChar w:fldCharType="begin"/>
            </w:r>
            <w:r w:rsidR="00510EE4">
              <w:rPr>
                <w:noProof/>
                <w:webHidden/>
              </w:rPr>
              <w:instrText xml:space="preserve"> PAGEREF _Toc390174107 \h </w:instrText>
            </w:r>
            <w:r w:rsidR="00510EE4">
              <w:rPr>
                <w:noProof/>
                <w:webHidden/>
              </w:rPr>
            </w:r>
            <w:r w:rsidR="00510EE4">
              <w:rPr>
                <w:noProof/>
                <w:webHidden/>
              </w:rPr>
              <w:fldChar w:fldCharType="separate"/>
            </w:r>
            <w:r w:rsidR="00510EE4">
              <w:rPr>
                <w:noProof/>
                <w:webHidden/>
              </w:rPr>
              <w:t>34</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8" w:history="1">
            <w:r w:rsidR="00510EE4" w:rsidRPr="003906B6">
              <w:rPr>
                <w:rStyle w:val="Hyperlink"/>
                <w:rFonts w:ascii="Times New Roman" w:hAnsi="Times New Roman" w:cs="Times New Roman"/>
                <w:b/>
                <w:noProof/>
              </w:rPr>
              <w:t>27.</w:t>
            </w:r>
            <w:r w:rsidR="00510EE4">
              <w:rPr>
                <w:noProof/>
              </w:rPr>
              <w:tab/>
            </w:r>
            <w:r w:rsidR="00510EE4" w:rsidRPr="003906B6">
              <w:rPr>
                <w:rStyle w:val="Hyperlink"/>
                <w:rFonts w:ascii="Times New Roman" w:hAnsi="Times New Roman" w:cs="Times New Roman"/>
                <w:b/>
                <w:noProof/>
              </w:rPr>
              <w:t>Molybdenum (Mo, Z=42)</w:t>
            </w:r>
            <w:r w:rsidR="00510EE4">
              <w:rPr>
                <w:noProof/>
                <w:webHidden/>
              </w:rPr>
              <w:tab/>
            </w:r>
            <w:r w:rsidR="00510EE4">
              <w:rPr>
                <w:noProof/>
                <w:webHidden/>
              </w:rPr>
              <w:fldChar w:fldCharType="begin"/>
            </w:r>
            <w:r w:rsidR="00510EE4">
              <w:rPr>
                <w:noProof/>
                <w:webHidden/>
              </w:rPr>
              <w:instrText xml:space="preserve"> PAGEREF _Toc390174108 \h </w:instrText>
            </w:r>
            <w:r w:rsidR="00510EE4">
              <w:rPr>
                <w:noProof/>
                <w:webHidden/>
              </w:rPr>
            </w:r>
            <w:r w:rsidR="00510EE4">
              <w:rPr>
                <w:noProof/>
                <w:webHidden/>
              </w:rPr>
              <w:fldChar w:fldCharType="separate"/>
            </w:r>
            <w:r w:rsidR="00510EE4">
              <w:rPr>
                <w:noProof/>
                <w:webHidden/>
              </w:rPr>
              <w:t>37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09" w:history="1">
            <w:r w:rsidR="00510EE4" w:rsidRPr="003906B6">
              <w:rPr>
                <w:rStyle w:val="Hyperlink"/>
                <w:rFonts w:ascii="Times New Roman" w:hAnsi="Times New Roman" w:cs="Times New Roman"/>
                <w:b/>
                <w:noProof/>
              </w:rPr>
              <w:t>28.</w:t>
            </w:r>
            <w:r w:rsidR="00510EE4">
              <w:rPr>
                <w:noProof/>
              </w:rPr>
              <w:tab/>
            </w:r>
            <w:r w:rsidR="00510EE4" w:rsidRPr="003906B6">
              <w:rPr>
                <w:rStyle w:val="Hyperlink"/>
                <w:rFonts w:ascii="Times New Roman" w:hAnsi="Times New Roman" w:cs="Times New Roman"/>
                <w:b/>
                <w:noProof/>
              </w:rPr>
              <w:t>Ruthenium (Ru, Z=44)</w:t>
            </w:r>
            <w:r w:rsidR="00510EE4">
              <w:rPr>
                <w:noProof/>
                <w:webHidden/>
              </w:rPr>
              <w:tab/>
            </w:r>
            <w:r w:rsidR="00510EE4">
              <w:rPr>
                <w:noProof/>
                <w:webHidden/>
              </w:rPr>
              <w:fldChar w:fldCharType="begin"/>
            </w:r>
            <w:r w:rsidR="00510EE4">
              <w:rPr>
                <w:noProof/>
                <w:webHidden/>
              </w:rPr>
              <w:instrText xml:space="preserve"> PAGEREF _Toc390174109 \h </w:instrText>
            </w:r>
            <w:r w:rsidR="00510EE4">
              <w:rPr>
                <w:noProof/>
                <w:webHidden/>
              </w:rPr>
            </w:r>
            <w:r w:rsidR="00510EE4">
              <w:rPr>
                <w:noProof/>
                <w:webHidden/>
              </w:rPr>
              <w:fldChar w:fldCharType="separate"/>
            </w:r>
            <w:r w:rsidR="00510EE4">
              <w:rPr>
                <w:noProof/>
                <w:webHidden/>
              </w:rPr>
              <w:t>37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0" w:history="1">
            <w:r w:rsidR="00510EE4" w:rsidRPr="003906B6">
              <w:rPr>
                <w:rStyle w:val="Hyperlink"/>
                <w:rFonts w:ascii="Times New Roman" w:hAnsi="Times New Roman" w:cs="Times New Roman"/>
                <w:b/>
                <w:noProof/>
              </w:rPr>
              <w:t>29.</w:t>
            </w:r>
            <w:r w:rsidR="00510EE4">
              <w:rPr>
                <w:noProof/>
              </w:rPr>
              <w:tab/>
            </w:r>
            <w:r w:rsidR="00510EE4" w:rsidRPr="003906B6">
              <w:rPr>
                <w:rStyle w:val="Hyperlink"/>
                <w:rFonts w:ascii="Times New Roman" w:hAnsi="Times New Roman" w:cs="Times New Roman"/>
                <w:b/>
                <w:noProof/>
              </w:rPr>
              <w:t>Rhodium (Rh, Z=45)</w:t>
            </w:r>
            <w:r w:rsidR="00510EE4">
              <w:rPr>
                <w:noProof/>
                <w:webHidden/>
              </w:rPr>
              <w:tab/>
            </w:r>
            <w:r w:rsidR="00510EE4">
              <w:rPr>
                <w:noProof/>
                <w:webHidden/>
              </w:rPr>
              <w:fldChar w:fldCharType="begin"/>
            </w:r>
            <w:r w:rsidR="00510EE4">
              <w:rPr>
                <w:noProof/>
                <w:webHidden/>
              </w:rPr>
              <w:instrText xml:space="preserve"> PAGEREF _Toc390174110 \h </w:instrText>
            </w:r>
            <w:r w:rsidR="00510EE4">
              <w:rPr>
                <w:noProof/>
                <w:webHidden/>
              </w:rPr>
            </w:r>
            <w:r w:rsidR="00510EE4">
              <w:rPr>
                <w:noProof/>
                <w:webHidden/>
              </w:rPr>
              <w:fldChar w:fldCharType="separate"/>
            </w:r>
            <w:r w:rsidR="00510EE4">
              <w:rPr>
                <w:noProof/>
                <w:webHidden/>
              </w:rPr>
              <w:t>37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1" w:history="1">
            <w:r w:rsidR="00510EE4" w:rsidRPr="003906B6">
              <w:rPr>
                <w:rStyle w:val="Hyperlink"/>
                <w:rFonts w:ascii="Times New Roman" w:hAnsi="Times New Roman" w:cs="Times New Roman"/>
                <w:b/>
                <w:noProof/>
              </w:rPr>
              <w:t>30.</w:t>
            </w:r>
            <w:r w:rsidR="00510EE4">
              <w:rPr>
                <w:noProof/>
              </w:rPr>
              <w:tab/>
            </w:r>
            <w:r w:rsidR="00510EE4" w:rsidRPr="003906B6">
              <w:rPr>
                <w:rStyle w:val="Hyperlink"/>
                <w:rFonts w:ascii="Times New Roman" w:hAnsi="Times New Roman" w:cs="Times New Roman"/>
                <w:b/>
                <w:noProof/>
              </w:rPr>
              <w:t>Palladium (Pd, Z=46)</w:t>
            </w:r>
            <w:r w:rsidR="00510EE4">
              <w:rPr>
                <w:noProof/>
                <w:webHidden/>
              </w:rPr>
              <w:tab/>
            </w:r>
            <w:r w:rsidR="00510EE4">
              <w:rPr>
                <w:noProof/>
                <w:webHidden/>
              </w:rPr>
              <w:fldChar w:fldCharType="begin"/>
            </w:r>
            <w:r w:rsidR="00510EE4">
              <w:rPr>
                <w:noProof/>
                <w:webHidden/>
              </w:rPr>
              <w:instrText xml:space="preserve"> PAGEREF _Toc390174111 \h </w:instrText>
            </w:r>
            <w:r w:rsidR="00510EE4">
              <w:rPr>
                <w:noProof/>
                <w:webHidden/>
              </w:rPr>
            </w:r>
            <w:r w:rsidR="00510EE4">
              <w:rPr>
                <w:noProof/>
                <w:webHidden/>
              </w:rPr>
              <w:fldChar w:fldCharType="separate"/>
            </w:r>
            <w:r w:rsidR="00510EE4">
              <w:rPr>
                <w:noProof/>
                <w:webHidden/>
              </w:rPr>
              <w:t>37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2" w:history="1">
            <w:r w:rsidR="00510EE4" w:rsidRPr="003906B6">
              <w:rPr>
                <w:rStyle w:val="Hyperlink"/>
                <w:rFonts w:ascii="Times New Roman" w:hAnsi="Times New Roman" w:cs="Times New Roman"/>
                <w:b/>
                <w:noProof/>
              </w:rPr>
              <w:t>31.</w:t>
            </w:r>
            <w:r w:rsidR="00510EE4">
              <w:rPr>
                <w:noProof/>
              </w:rPr>
              <w:tab/>
            </w:r>
            <w:r w:rsidR="00510EE4" w:rsidRPr="003906B6">
              <w:rPr>
                <w:rStyle w:val="Hyperlink"/>
                <w:rFonts w:ascii="Times New Roman" w:hAnsi="Times New Roman" w:cs="Times New Roman"/>
                <w:b/>
                <w:noProof/>
              </w:rPr>
              <w:t>Silver (Ag, Z=47)</w:t>
            </w:r>
            <w:r w:rsidR="00510EE4">
              <w:rPr>
                <w:noProof/>
                <w:webHidden/>
              </w:rPr>
              <w:tab/>
            </w:r>
            <w:r w:rsidR="00510EE4">
              <w:rPr>
                <w:noProof/>
                <w:webHidden/>
              </w:rPr>
              <w:fldChar w:fldCharType="begin"/>
            </w:r>
            <w:r w:rsidR="00510EE4">
              <w:rPr>
                <w:noProof/>
                <w:webHidden/>
              </w:rPr>
              <w:instrText xml:space="preserve"> PAGEREF _Toc390174112 \h </w:instrText>
            </w:r>
            <w:r w:rsidR="00510EE4">
              <w:rPr>
                <w:noProof/>
                <w:webHidden/>
              </w:rPr>
            </w:r>
            <w:r w:rsidR="00510EE4">
              <w:rPr>
                <w:noProof/>
                <w:webHidden/>
              </w:rPr>
              <w:fldChar w:fldCharType="separate"/>
            </w:r>
            <w:r w:rsidR="00510EE4">
              <w:rPr>
                <w:noProof/>
                <w:webHidden/>
              </w:rPr>
              <w:t>37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3" w:history="1">
            <w:r w:rsidR="00510EE4" w:rsidRPr="003906B6">
              <w:rPr>
                <w:rStyle w:val="Hyperlink"/>
                <w:rFonts w:ascii="Times New Roman" w:hAnsi="Times New Roman" w:cs="Times New Roman"/>
                <w:b/>
                <w:noProof/>
              </w:rPr>
              <w:t>32.</w:t>
            </w:r>
            <w:r w:rsidR="00510EE4">
              <w:rPr>
                <w:noProof/>
              </w:rPr>
              <w:tab/>
            </w:r>
            <w:r w:rsidR="00510EE4" w:rsidRPr="003906B6">
              <w:rPr>
                <w:rStyle w:val="Hyperlink"/>
                <w:rFonts w:ascii="Times New Roman" w:hAnsi="Times New Roman" w:cs="Times New Roman"/>
                <w:b/>
                <w:noProof/>
              </w:rPr>
              <w:t>Cadmium (Cd, Z=48)</w:t>
            </w:r>
            <w:r w:rsidR="00510EE4">
              <w:rPr>
                <w:noProof/>
                <w:webHidden/>
              </w:rPr>
              <w:tab/>
            </w:r>
            <w:r w:rsidR="00510EE4">
              <w:rPr>
                <w:noProof/>
                <w:webHidden/>
              </w:rPr>
              <w:fldChar w:fldCharType="begin"/>
            </w:r>
            <w:r w:rsidR="00510EE4">
              <w:rPr>
                <w:noProof/>
                <w:webHidden/>
              </w:rPr>
              <w:instrText xml:space="preserve"> PAGEREF _Toc390174113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4" w:history="1">
            <w:r w:rsidR="00510EE4" w:rsidRPr="003906B6">
              <w:rPr>
                <w:rStyle w:val="Hyperlink"/>
                <w:rFonts w:ascii="Times New Roman" w:hAnsi="Times New Roman" w:cs="Times New Roman"/>
                <w:b/>
                <w:noProof/>
              </w:rPr>
              <w:t>33.</w:t>
            </w:r>
            <w:r w:rsidR="00510EE4">
              <w:rPr>
                <w:noProof/>
              </w:rPr>
              <w:tab/>
            </w:r>
            <w:r w:rsidR="00510EE4" w:rsidRPr="003906B6">
              <w:rPr>
                <w:rStyle w:val="Hyperlink"/>
                <w:rFonts w:ascii="Times New Roman" w:hAnsi="Times New Roman" w:cs="Times New Roman"/>
                <w:b/>
                <w:noProof/>
              </w:rPr>
              <w:t>Indium (In, Z=49)</w:t>
            </w:r>
            <w:r w:rsidR="00510EE4">
              <w:rPr>
                <w:noProof/>
                <w:webHidden/>
              </w:rPr>
              <w:tab/>
            </w:r>
            <w:r w:rsidR="00510EE4">
              <w:rPr>
                <w:noProof/>
                <w:webHidden/>
              </w:rPr>
              <w:fldChar w:fldCharType="begin"/>
            </w:r>
            <w:r w:rsidR="00510EE4">
              <w:rPr>
                <w:noProof/>
                <w:webHidden/>
              </w:rPr>
              <w:instrText xml:space="preserve"> PAGEREF _Toc390174114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5" w:history="1">
            <w:r w:rsidR="00510EE4" w:rsidRPr="003906B6">
              <w:rPr>
                <w:rStyle w:val="Hyperlink"/>
                <w:rFonts w:ascii="Times New Roman" w:hAnsi="Times New Roman" w:cs="Times New Roman"/>
                <w:b/>
                <w:noProof/>
              </w:rPr>
              <w:t>34.</w:t>
            </w:r>
            <w:r w:rsidR="00510EE4">
              <w:rPr>
                <w:noProof/>
              </w:rPr>
              <w:tab/>
            </w:r>
            <w:r w:rsidR="00510EE4" w:rsidRPr="003906B6">
              <w:rPr>
                <w:rStyle w:val="Hyperlink"/>
                <w:rFonts w:ascii="Times New Roman" w:hAnsi="Times New Roman" w:cs="Times New Roman"/>
                <w:b/>
                <w:noProof/>
              </w:rPr>
              <w:t>Tin (Sn, Z=50)</w:t>
            </w:r>
            <w:r w:rsidR="00510EE4">
              <w:rPr>
                <w:noProof/>
                <w:webHidden/>
              </w:rPr>
              <w:tab/>
            </w:r>
            <w:r w:rsidR="00510EE4">
              <w:rPr>
                <w:noProof/>
                <w:webHidden/>
              </w:rPr>
              <w:fldChar w:fldCharType="begin"/>
            </w:r>
            <w:r w:rsidR="00510EE4">
              <w:rPr>
                <w:noProof/>
                <w:webHidden/>
              </w:rPr>
              <w:instrText xml:space="preserve"> PAGEREF _Toc390174115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6" w:history="1">
            <w:r w:rsidR="00510EE4" w:rsidRPr="003906B6">
              <w:rPr>
                <w:rStyle w:val="Hyperlink"/>
                <w:rFonts w:ascii="Times New Roman" w:hAnsi="Times New Roman" w:cs="Times New Roman"/>
                <w:b/>
                <w:noProof/>
              </w:rPr>
              <w:t>35.</w:t>
            </w:r>
            <w:r w:rsidR="00510EE4">
              <w:rPr>
                <w:noProof/>
              </w:rPr>
              <w:tab/>
            </w:r>
            <w:r w:rsidR="00510EE4" w:rsidRPr="003906B6">
              <w:rPr>
                <w:rStyle w:val="Hyperlink"/>
                <w:rFonts w:ascii="Times New Roman" w:hAnsi="Times New Roman" w:cs="Times New Roman"/>
                <w:b/>
                <w:noProof/>
              </w:rPr>
              <w:t>Antimony (Sb, Z=51)</w:t>
            </w:r>
            <w:r w:rsidR="00510EE4">
              <w:rPr>
                <w:noProof/>
                <w:webHidden/>
              </w:rPr>
              <w:tab/>
            </w:r>
            <w:r w:rsidR="00510EE4">
              <w:rPr>
                <w:noProof/>
                <w:webHidden/>
              </w:rPr>
              <w:fldChar w:fldCharType="begin"/>
            </w:r>
            <w:r w:rsidR="00510EE4">
              <w:rPr>
                <w:noProof/>
                <w:webHidden/>
              </w:rPr>
              <w:instrText xml:space="preserve"> PAGEREF _Toc390174116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7" w:history="1">
            <w:r w:rsidR="00510EE4" w:rsidRPr="003906B6">
              <w:rPr>
                <w:rStyle w:val="Hyperlink"/>
                <w:rFonts w:ascii="Times New Roman" w:hAnsi="Times New Roman" w:cs="Times New Roman"/>
                <w:b/>
                <w:noProof/>
              </w:rPr>
              <w:t>36.</w:t>
            </w:r>
            <w:r w:rsidR="00510EE4">
              <w:rPr>
                <w:noProof/>
              </w:rPr>
              <w:tab/>
            </w:r>
            <w:r w:rsidR="00510EE4" w:rsidRPr="003906B6">
              <w:rPr>
                <w:rStyle w:val="Hyperlink"/>
                <w:rFonts w:ascii="Times New Roman" w:hAnsi="Times New Roman" w:cs="Times New Roman"/>
                <w:b/>
                <w:noProof/>
              </w:rPr>
              <w:t>Tellurium (Te, Z=52)</w:t>
            </w:r>
            <w:r w:rsidR="00510EE4">
              <w:rPr>
                <w:noProof/>
                <w:webHidden/>
              </w:rPr>
              <w:tab/>
            </w:r>
            <w:r w:rsidR="00510EE4">
              <w:rPr>
                <w:noProof/>
                <w:webHidden/>
              </w:rPr>
              <w:fldChar w:fldCharType="begin"/>
            </w:r>
            <w:r w:rsidR="00510EE4">
              <w:rPr>
                <w:noProof/>
                <w:webHidden/>
              </w:rPr>
              <w:instrText xml:space="preserve"> PAGEREF _Toc390174117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8" w:history="1">
            <w:r w:rsidR="00510EE4" w:rsidRPr="003906B6">
              <w:rPr>
                <w:rStyle w:val="Hyperlink"/>
                <w:rFonts w:ascii="Times New Roman" w:hAnsi="Times New Roman" w:cs="Times New Roman"/>
                <w:b/>
                <w:noProof/>
              </w:rPr>
              <w:t>37.</w:t>
            </w:r>
            <w:r w:rsidR="00510EE4">
              <w:rPr>
                <w:noProof/>
              </w:rPr>
              <w:tab/>
            </w:r>
            <w:r w:rsidR="00510EE4" w:rsidRPr="003906B6">
              <w:rPr>
                <w:rStyle w:val="Hyperlink"/>
                <w:rFonts w:ascii="Times New Roman" w:hAnsi="Times New Roman" w:cs="Times New Roman"/>
                <w:b/>
                <w:noProof/>
              </w:rPr>
              <w:t>Barium (Ba, Z=56)</w:t>
            </w:r>
            <w:r w:rsidR="00510EE4">
              <w:rPr>
                <w:noProof/>
                <w:webHidden/>
              </w:rPr>
              <w:tab/>
            </w:r>
            <w:r w:rsidR="00510EE4">
              <w:rPr>
                <w:noProof/>
                <w:webHidden/>
              </w:rPr>
              <w:fldChar w:fldCharType="begin"/>
            </w:r>
            <w:r w:rsidR="00510EE4">
              <w:rPr>
                <w:noProof/>
                <w:webHidden/>
              </w:rPr>
              <w:instrText xml:space="preserve"> PAGEREF _Toc390174118 \h </w:instrText>
            </w:r>
            <w:r w:rsidR="00510EE4">
              <w:rPr>
                <w:noProof/>
                <w:webHidden/>
              </w:rPr>
            </w:r>
            <w:r w:rsidR="00510EE4">
              <w:rPr>
                <w:noProof/>
                <w:webHidden/>
              </w:rPr>
              <w:fldChar w:fldCharType="separate"/>
            </w:r>
            <w:r w:rsidR="00510EE4">
              <w:rPr>
                <w:noProof/>
                <w:webHidden/>
              </w:rPr>
              <w:t>38</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19" w:history="1">
            <w:r w:rsidR="00510EE4" w:rsidRPr="003906B6">
              <w:rPr>
                <w:rStyle w:val="Hyperlink"/>
                <w:rFonts w:ascii="Times New Roman" w:hAnsi="Times New Roman" w:cs="Times New Roman"/>
                <w:b/>
                <w:noProof/>
              </w:rPr>
              <w:t>38.</w:t>
            </w:r>
            <w:r w:rsidR="00510EE4">
              <w:rPr>
                <w:noProof/>
              </w:rPr>
              <w:tab/>
            </w:r>
            <w:r w:rsidR="00510EE4" w:rsidRPr="003906B6">
              <w:rPr>
                <w:rStyle w:val="Hyperlink"/>
                <w:rFonts w:ascii="Times New Roman" w:hAnsi="Times New Roman" w:cs="Times New Roman"/>
                <w:b/>
                <w:noProof/>
              </w:rPr>
              <w:t>Lanthanum (La, Z=57)</w:t>
            </w:r>
            <w:r w:rsidR="00510EE4">
              <w:rPr>
                <w:noProof/>
                <w:webHidden/>
              </w:rPr>
              <w:tab/>
            </w:r>
            <w:r w:rsidR="00510EE4">
              <w:rPr>
                <w:noProof/>
                <w:webHidden/>
              </w:rPr>
              <w:fldChar w:fldCharType="begin"/>
            </w:r>
            <w:r w:rsidR="00510EE4">
              <w:rPr>
                <w:noProof/>
                <w:webHidden/>
              </w:rPr>
              <w:instrText xml:space="preserve"> PAGEREF _Toc390174119 \h </w:instrText>
            </w:r>
            <w:r w:rsidR="00510EE4">
              <w:rPr>
                <w:noProof/>
                <w:webHidden/>
              </w:rPr>
            </w:r>
            <w:r w:rsidR="00510EE4">
              <w:rPr>
                <w:noProof/>
                <w:webHidden/>
              </w:rPr>
              <w:fldChar w:fldCharType="separate"/>
            </w:r>
            <w:r w:rsidR="00510EE4">
              <w:rPr>
                <w:noProof/>
                <w:webHidden/>
              </w:rPr>
              <w:t>41</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0" w:history="1">
            <w:r w:rsidR="00510EE4" w:rsidRPr="003906B6">
              <w:rPr>
                <w:rStyle w:val="Hyperlink"/>
                <w:rFonts w:ascii="Times New Roman" w:hAnsi="Times New Roman" w:cs="Times New Roman"/>
                <w:b/>
                <w:noProof/>
              </w:rPr>
              <w:t>39.</w:t>
            </w:r>
            <w:r w:rsidR="00510EE4">
              <w:rPr>
                <w:noProof/>
              </w:rPr>
              <w:tab/>
            </w:r>
            <w:r w:rsidR="00510EE4" w:rsidRPr="003906B6">
              <w:rPr>
                <w:rStyle w:val="Hyperlink"/>
                <w:rFonts w:ascii="Times New Roman" w:hAnsi="Times New Roman" w:cs="Times New Roman"/>
                <w:b/>
                <w:noProof/>
              </w:rPr>
              <w:t>Cerium (Ce, Z=58)</w:t>
            </w:r>
            <w:r w:rsidR="00510EE4">
              <w:rPr>
                <w:noProof/>
                <w:webHidden/>
              </w:rPr>
              <w:tab/>
            </w:r>
            <w:r w:rsidR="00510EE4">
              <w:rPr>
                <w:noProof/>
                <w:webHidden/>
              </w:rPr>
              <w:fldChar w:fldCharType="begin"/>
            </w:r>
            <w:r w:rsidR="00510EE4">
              <w:rPr>
                <w:noProof/>
                <w:webHidden/>
              </w:rPr>
              <w:instrText xml:space="preserve"> PAGEREF _Toc390174120 \h </w:instrText>
            </w:r>
            <w:r w:rsidR="00510EE4">
              <w:rPr>
                <w:noProof/>
                <w:webHidden/>
              </w:rPr>
            </w:r>
            <w:r w:rsidR="00510EE4">
              <w:rPr>
                <w:noProof/>
                <w:webHidden/>
              </w:rPr>
              <w:fldChar w:fldCharType="separate"/>
            </w:r>
            <w:r w:rsidR="00510EE4">
              <w:rPr>
                <w:noProof/>
                <w:webHidden/>
              </w:rPr>
              <w:t>42</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1" w:history="1">
            <w:r w:rsidR="00510EE4" w:rsidRPr="003906B6">
              <w:rPr>
                <w:rStyle w:val="Hyperlink"/>
                <w:rFonts w:ascii="Times New Roman" w:hAnsi="Times New Roman" w:cs="Times New Roman"/>
                <w:b/>
                <w:noProof/>
              </w:rPr>
              <w:t>40.</w:t>
            </w:r>
            <w:r w:rsidR="00510EE4">
              <w:rPr>
                <w:noProof/>
              </w:rPr>
              <w:tab/>
            </w:r>
            <w:r w:rsidR="00510EE4" w:rsidRPr="003906B6">
              <w:rPr>
                <w:rStyle w:val="Hyperlink"/>
                <w:rFonts w:ascii="Times New Roman" w:hAnsi="Times New Roman" w:cs="Times New Roman"/>
                <w:b/>
                <w:noProof/>
              </w:rPr>
              <w:t>Praseodymium (Pr, Z=59)</w:t>
            </w:r>
            <w:r w:rsidR="00510EE4">
              <w:rPr>
                <w:noProof/>
                <w:webHidden/>
              </w:rPr>
              <w:tab/>
            </w:r>
            <w:r w:rsidR="00510EE4">
              <w:rPr>
                <w:noProof/>
                <w:webHidden/>
              </w:rPr>
              <w:fldChar w:fldCharType="begin"/>
            </w:r>
            <w:r w:rsidR="00510EE4">
              <w:rPr>
                <w:noProof/>
                <w:webHidden/>
              </w:rPr>
              <w:instrText xml:space="preserve"> PAGEREF _Toc390174121 \h </w:instrText>
            </w:r>
            <w:r w:rsidR="00510EE4">
              <w:rPr>
                <w:noProof/>
                <w:webHidden/>
              </w:rPr>
            </w:r>
            <w:r w:rsidR="00510EE4">
              <w:rPr>
                <w:noProof/>
                <w:webHidden/>
              </w:rPr>
              <w:fldChar w:fldCharType="separate"/>
            </w:r>
            <w:r w:rsidR="00510EE4">
              <w:rPr>
                <w:noProof/>
                <w:webHidden/>
              </w:rPr>
              <w:t>42</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2" w:history="1">
            <w:r w:rsidR="00510EE4" w:rsidRPr="003906B6">
              <w:rPr>
                <w:rStyle w:val="Hyperlink"/>
                <w:rFonts w:ascii="Times New Roman" w:hAnsi="Times New Roman" w:cs="Times New Roman"/>
                <w:b/>
                <w:noProof/>
              </w:rPr>
              <w:t>41.</w:t>
            </w:r>
            <w:r w:rsidR="00510EE4">
              <w:rPr>
                <w:noProof/>
              </w:rPr>
              <w:tab/>
            </w:r>
            <w:r w:rsidR="00510EE4" w:rsidRPr="003906B6">
              <w:rPr>
                <w:rStyle w:val="Hyperlink"/>
                <w:rFonts w:ascii="Times New Roman" w:hAnsi="Times New Roman" w:cs="Times New Roman"/>
                <w:b/>
                <w:noProof/>
              </w:rPr>
              <w:t>Neodymium (Nd, Z=60)</w:t>
            </w:r>
            <w:r w:rsidR="00510EE4">
              <w:rPr>
                <w:noProof/>
                <w:webHidden/>
              </w:rPr>
              <w:tab/>
            </w:r>
            <w:r w:rsidR="00510EE4">
              <w:rPr>
                <w:noProof/>
                <w:webHidden/>
              </w:rPr>
              <w:fldChar w:fldCharType="begin"/>
            </w:r>
            <w:r w:rsidR="00510EE4">
              <w:rPr>
                <w:noProof/>
                <w:webHidden/>
              </w:rPr>
              <w:instrText xml:space="preserve"> PAGEREF _Toc390174122 \h </w:instrText>
            </w:r>
            <w:r w:rsidR="00510EE4">
              <w:rPr>
                <w:noProof/>
                <w:webHidden/>
              </w:rPr>
            </w:r>
            <w:r w:rsidR="00510EE4">
              <w:rPr>
                <w:noProof/>
                <w:webHidden/>
              </w:rPr>
              <w:fldChar w:fldCharType="separate"/>
            </w:r>
            <w:r w:rsidR="00510EE4">
              <w:rPr>
                <w:noProof/>
                <w:webHidden/>
              </w:rPr>
              <w:t>42</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3" w:history="1">
            <w:r w:rsidR="00510EE4" w:rsidRPr="003906B6">
              <w:rPr>
                <w:rStyle w:val="Hyperlink"/>
                <w:rFonts w:ascii="Times New Roman" w:hAnsi="Times New Roman" w:cs="Times New Roman"/>
                <w:b/>
                <w:noProof/>
              </w:rPr>
              <w:t>42.</w:t>
            </w:r>
            <w:r w:rsidR="00510EE4">
              <w:rPr>
                <w:noProof/>
              </w:rPr>
              <w:tab/>
            </w:r>
            <w:r w:rsidR="00510EE4" w:rsidRPr="003906B6">
              <w:rPr>
                <w:rStyle w:val="Hyperlink"/>
                <w:rFonts w:ascii="Times New Roman" w:hAnsi="Times New Roman" w:cs="Times New Roman"/>
                <w:b/>
                <w:noProof/>
              </w:rPr>
              <w:t>Samarium (Sm, Z=62)</w:t>
            </w:r>
            <w:r w:rsidR="00510EE4">
              <w:rPr>
                <w:noProof/>
                <w:webHidden/>
              </w:rPr>
              <w:tab/>
            </w:r>
            <w:r w:rsidR="00510EE4">
              <w:rPr>
                <w:noProof/>
                <w:webHidden/>
              </w:rPr>
              <w:fldChar w:fldCharType="begin"/>
            </w:r>
            <w:r w:rsidR="00510EE4">
              <w:rPr>
                <w:noProof/>
                <w:webHidden/>
              </w:rPr>
              <w:instrText xml:space="preserve"> PAGEREF _Toc390174123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4" w:history="1">
            <w:r w:rsidR="00510EE4" w:rsidRPr="003906B6">
              <w:rPr>
                <w:rStyle w:val="Hyperlink"/>
                <w:rFonts w:ascii="Times New Roman" w:hAnsi="Times New Roman" w:cs="Times New Roman"/>
                <w:b/>
                <w:noProof/>
              </w:rPr>
              <w:t>44.</w:t>
            </w:r>
            <w:r w:rsidR="00510EE4">
              <w:rPr>
                <w:noProof/>
              </w:rPr>
              <w:tab/>
            </w:r>
            <w:r w:rsidR="00510EE4" w:rsidRPr="003906B6">
              <w:rPr>
                <w:rStyle w:val="Hyperlink"/>
                <w:rFonts w:ascii="Times New Roman" w:hAnsi="Times New Roman" w:cs="Times New Roman"/>
                <w:b/>
                <w:noProof/>
              </w:rPr>
              <w:t>Europium (Eu, Z=63)</w:t>
            </w:r>
            <w:r w:rsidR="00510EE4">
              <w:rPr>
                <w:noProof/>
                <w:webHidden/>
              </w:rPr>
              <w:tab/>
            </w:r>
            <w:r w:rsidR="00510EE4">
              <w:rPr>
                <w:noProof/>
                <w:webHidden/>
              </w:rPr>
              <w:fldChar w:fldCharType="begin"/>
            </w:r>
            <w:r w:rsidR="00510EE4">
              <w:rPr>
                <w:noProof/>
                <w:webHidden/>
              </w:rPr>
              <w:instrText xml:space="preserve"> PAGEREF _Toc390174124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5" w:history="1">
            <w:r w:rsidR="00510EE4" w:rsidRPr="003906B6">
              <w:rPr>
                <w:rStyle w:val="Hyperlink"/>
                <w:rFonts w:ascii="Times New Roman" w:hAnsi="Times New Roman" w:cs="Times New Roman"/>
                <w:b/>
                <w:noProof/>
              </w:rPr>
              <w:t>45.</w:t>
            </w:r>
            <w:r w:rsidR="00510EE4">
              <w:rPr>
                <w:noProof/>
              </w:rPr>
              <w:tab/>
            </w:r>
            <w:r w:rsidR="00510EE4" w:rsidRPr="003906B6">
              <w:rPr>
                <w:rStyle w:val="Hyperlink"/>
                <w:rFonts w:ascii="Times New Roman" w:hAnsi="Times New Roman" w:cs="Times New Roman"/>
                <w:b/>
                <w:noProof/>
              </w:rPr>
              <w:t>Gadolinium (Gd, Z=64)</w:t>
            </w:r>
            <w:r w:rsidR="00510EE4">
              <w:rPr>
                <w:noProof/>
                <w:webHidden/>
              </w:rPr>
              <w:tab/>
            </w:r>
            <w:r w:rsidR="00510EE4">
              <w:rPr>
                <w:noProof/>
                <w:webHidden/>
              </w:rPr>
              <w:fldChar w:fldCharType="begin"/>
            </w:r>
            <w:r w:rsidR="00510EE4">
              <w:rPr>
                <w:noProof/>
                <w:webHidden/>
              </w:rPr>
              <w:instrText xml:space="preserve"> PAGEREF _Toc390174125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6" w:history="1">
            <w:r w:rsidR="00510EE4" w:rsidRPr="003906B6">
              <w:rPr>
                <w:rStyle w:val="Hyperlink"/>
                <w:rFonts w:ascii="Times New Roman" w:hAnsi="Times New Roman" w:cs="Times New Roman"/>
                <w:b/>
                <w:noProof/>
              </w:rPr>
              <w:t>46.</w:t>
            </w:r>
            <w:r w:rsidR="00510EE4">
              <w:rPr>
                <w:noProof/>
              </w:rPr>
              <w:tab/>
            </w:r>
            <w:r w:rsidR="00510EE4" w:rsidRPr="003906B6">
              <w:rPr>
                <w:rStyle w:val="Hyperlink"/>
                <w:rFonts w:ascii="Times New Roman" w:hAnsi="Times New Roman" w:cs="Times New Roman"/>
                <w:b/>
                <w:noProof/>
              </w:rPr>
              <w:t>Terbium (Tb, Z=65)</w:t>
            </w:r>
            <w:r w:rsidR="00510EE4">
              <w:rPr>
                <w:noProof/>
                <w:webHidden/>
              </w:rPr>
              <w:tab/>
            </w:r>
            <w:r w:rsidR="00510EE4">
              <w:rPr>
                <w:noProof/>
                <w:webHidden/>
              </w:rPr>
              <w:fldChar w:fldCharType="begin"/>
            </w:r>
            <w:r w:rsidR="00510EE4">
              <w:rPr>
                <w:noProof/>
                <w:webHidden/>
              </w:rPr>
              <w:instrText xml:space="preserve"> PAGEREF _Toc390174126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7" w:history="1">
            <w:r w:rsidR="00510EE4" w:rsidRPr="003906B6">
              <w:rPr>
                <w:rStyle w:val="Hyperlink"/>
                <w:rFonts w:ascii="Times New Roman" w:hAnsi="Times New Roman" w:cs="Times New Roman"/>
                <w:b/>
                <w:noProof/>
              </w:rPr>
              <w:t>47.</w:t>
            </w:r>
            <w:r w:rsidR="00510EE4">
              <w:rPr>
                <w:noProof/>
              </w:rPr>
              <w:tab/>
            </w:r>
            <w:r w:rsidR="00510EE4" w:rsidRPr="003906B6">
              <w:rPr>
                <w:rStyle w:val="Hyperlink"/>
                <w:rFonts w:ascii="Times New Roman" w:hAnsi="Times New Roman" w:cs="Times New Roman"/>
                <w:b/>
                <w:noProof/>
              </w:rPr>
              <w:t>Dysprosium (Dy, Z=66)</w:t>
            </w:r>
            <w:r w:rsidR="00510EE4">
              <w:rPr>
                <w:noProof/>
                <w:webHidden/>
              </w:rPr>
              <w:tab/>
            </w:r>
            <w:r w:rsidR="00510EE4">
              <w:rPr>
                <w:noProof/>
                <w:webHidden/>
              </w:rPr>
              <w:fldChar w:fldCharType="begin"/>
            </w:r>
            <w:r w:rsidR="00510EE4">
              <w:rPr>
                <w:noProof/>
                <w:webHidden/>
              </w:rPr>
              <w:instrText xml:space="preserve"> PAGEREF _Toc390174127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8" w:history="1">
            <w:r w:rsidR="00510EE4" w:rsidRPr="003906B6">
              <w:rPr>
                <w:rStyle w:val="Hyperlink"/>
                <w:rFonts w:ascii="Times New Roman" w:hAnsi="Times New Roman" w:cs="Times New Roman"/>
                <w:b/>
                <w:noProof/>
              </w:rPr>
              <w:t>48.</w:t>
            </w:r>
            <w:r w:rsidR="00510EE4">
              <w:rPr>
                <w:noProof/>
              </w:rPr>
              <w:tab/>
            </w:r>
            <w:r w:rsidR="00510EE4" w:rsidRPr="003906B6">
              <w:rPr>
                <w:rStyle w:val="Hyperlink"/>
                <w:rFonts w:ascii="Times New Roman" w:hAnsi="Times New Roman" w:cs="Times New Roman"/>
                <w:b/>
                <w:noProof/>
              </w:rPr>
              <w:t>Holmium (Ho, Z=67)</w:t>
            </w:r>
            <w:r w:rsidR="00510EE4">
              <w:rPr>
                <w:noProof/>
                <w:webHidden/>
              </w:rPr>
              <w:tab/>
            </w:r>
            <w:r w:rsidR="00510EE4">
              <w:rPr>
                <w:noProof/>
                <w:webHidden/>
              </w:rPr>
              <w:fldChar w:fldCharType="begin"/>
            </w:r>
            <w:r w:rsidR="00510EE4">
              <w:rPr>
                <w:noProof/>
                <w:webHidden/>
              </w:rPr>
              <w:instrText xml:space="preserve"> PAGEREF _Toc390174128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29" w:history="1">
            <w:r w:rsidR="00510EE4" w:rsidRPr="003906B6">
              <w:rPr>
                <w:rStyle w:val="Hyperlink"/>
                <w:rFonts w:ascii="Times New Roman" w:hAnsi="Times New Roman" w:cs="Times New Roman"/>
                <w:b/>
                <w:noProof/>
              </w:rPr>
              <w:t>49.</w:t>
            </w:r>
            <w:r w:rsidR="00510EE4">
              <w:rPr>
                <w:noProof/>
              </w:rPr>
              <w:tab/>
            </w:r>
            <w:r w:rsidR="00510EE4" w:rsidRPr="003906B6">
              <w:rPr>
                <w:rStyle w:val="Hyperlink"/>
                <w:rFonts w:ascii="Times New Roman" w:hAnsi="Times New Roman" w:cs="Times New Roman"/>
                <w:b/>
                <w:noProof/>
              </w:rPr>
              <w:t>Erbium (Er, Z=68)</w:t>
            </w:r>
            <w:r w:rsidR="00510EE4">
              <w:rPr>
                <w:noProof/>
                <w:webHidden/>
              </w:rPr>
              <w:tab/>
            </w:r>
            <w:r w:rsidR="00510EE4">
              <w:rPr>
                <w:noProof/>
                <w:webHidden/>
              </w:rPr>
              <w:fldChar w:fldCharType="begin"/>
            </w:r>
            <w:r w:rsidR="00510EE4">
              <w:rPr>
                <w:noProof/>
                <w:webHidden/>
              </w:rPr>
              <w:instrText xml:space="preserve"> PAGEREF _Toc390174129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0" w:history="1">
            <w:r w:rsidR="00510EE4" w:rsidRPr="003906B6">
              <w:rPr>
                <w:rStyle w:val="Hyperlink"/>
                <w:rFonts w:ascii="Times New Roman" w:hAnsi="Times New Roman" w:cs="Times New Roman"/>
                <w:b/>
                <w:noProof/>
              </w:rPr>
              <w:t>50.</w:t>
            </w:r>
            <w:r w:rsidR="00510EE4">
              <w:rPr>
                <w:noProof/>
              </w:rPr>
              <w:tab/>
            </w:r>
            <w:r w:rsidR="00510EE4" w:rsidRPr="003906B6">
              <w:rPr>
                <w:rStyle w:val="Hyperlink"/>
                <w:rFonts w:ascii="Times New Roman" w:hAnsi="Times New Roman" w:cs="Times New Roman"/>
                <w:b/>
                <w:noProof/>
              </w:rPr>
              <w:t>Thulium (Tm, Z=69)</w:t>
            </w:r>
            <w:r w:rsidR="00510EE4">
              <w:rPr>
                <w:noProof/>
                <w:webHidden/>
              </w:rPr>
              <w:tab/>
            </w:r>
            <w:r w:rsidR="00510EE4">
              <w:rPr>
                <w:noProof/>
                <w:webHidden/>
              </w:rPr>
              <w:fldChar w:fldCharType="begin"/>
            </w:r>
            <w:r w:rsidR="00510EE4">
              <w:rPr>
                <w:noProof/>
                <w:webHidden/>
              </w:rPr>
              <w:instrText xml:space="preserve"> PAGEREF _Toc390174130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1" w:history="1">
            <w:r w:rsidR="00510EE4" w:rsidRPr="003906B6">
              <w:rPr>
                <w:rStyle w:val="Hyperlink"/>
                <w:rFonts w:ascii="Times New Roman" w:hAnsi="Times New Roman" w:cs="Times New Roman"/>
                <w:b/>
                <w:noProof/>
              </w:rPr>
              <w:t>52.</w:t>
            </w:r>
            <w:r w:rsidR="00510EE4">
              <w:rPr>
                <w:noProof/>
              </w:rPr>
              <w:tab/>
            </w:r>
            <w:r w:rsidR="00510EE4" w:rsidRPr="003906B6">
              <w:rPr>
                <w:rStyle w:val="Hyperlink"/>
                <w:rFonts w:ascii="Times New Roman" w:hAnsi="Times New Roman" w:cs="Times New Roman"/>
                <w:b/>
                <w:noProof/>
              </w:rPr>
              <w:t>Ytterbium (Yb, Z=70)</w:t>
            </w:r>
            <w:r w:rsidR="00510EE4">
              <w:rPr>
                <w:noProof/>
                <w:webHidden/>
              </w:rPr>
              <w:tab/>
            </w:r>
            <w:r w:rsidR="00510EE4">
              <w:rPr>
                <w:noProof/>
                <w:webHidden/>
              </w:rPr>
              <w:fldChar w:fldCharType="begin"/>
            </w:r>
            <w:r w:rsidR="00510EE4">
              <w:rPr>
                <w:noProof/>
                <w:webHidden/>
              </w:rPr>
              <w:instrText xml:space="preserve"> PAGEREF _Toc390174131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2" w:history="1">
            <w:r w:rsidR="00510EE4" w:rsidRPr="003906B6">
              <w:rPr>
                <w:rStyle w:val="Hyperlink"/>
                <w:rFonts w:ascii="Times New Roman" w:hAnsi="Times New Roman" w:cs="Times New Roman"/>
                <w:b/>
                <w:noProof/>
              </w:rPr>
              <w:t>53.</w:t>
            </w:r>
            <w:r w:rsidR="00510EE4">
              <w:rPr>
                <w:noProof/>
              </w:rPr>
              <w:tab/>
            </w:r>
            <w:r w:rsidR="00510EE4" w:rsidRPr="003906B6">
              <w:rPr>
                <w:rStyle w:val="Hyperlink"/>
                <w:rFonts w:ascii="Times New Roman" w:hAnsi="Times New Roman" w:cs="Times New Roman"/>
                <w:b/>
                <w:noProof/>
              </w:rPr>
              <w:t>Lutetium (Lu, Z=71)</w:t>
            </w:r>
            <w:r w:rsidR="00510EE4">
              <w:rPr>
                <w:noProof/>
                <w:webHidden/>
              </w:rPr>
              <w:tab/>
            </w:r>
            <w:r w:rsidR="00510EE4">
              <w:rPr>
                <w:noProof/>
                <w:webHidden/>
              </w:rPr>
              <w:fldChar w:fldCharType="begin"/>
            </w:r>
            <w:r w:rsidR="00510EE4">
              <w:rPr>
                <w:noProof/>
                <w:webHidden/>
              </w:rPr>
              <w:instrText xml:space="preserve"> PAGEREF _Toc390174132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3" w:history="1">
            <w:r w:rsidR="00510EE4" w:rsidRPr="003906B6">
              <w:rPr>
                <w:rStyle w:val="Hyperlink"/>
                <w:rFonts w:ascii="Times New Roman" w:hAnsi="Times New Roman" w:cs="Times New Roman"/>
                <w:b/>
                <w:noProof/>
              </w:rPr>
              <w:t>54.</w:t>
            </w:r>
            <w:r w:rsidR="00510EE4">
              <w:rPr>
                <w:noProof/>
              </w:rPr>
              <w:tab/>
            </w:r>
            <w:r w:rsidR="00510EE4" w:rsidRPr="003906B6">
              <w:rPr>
                <w:rStyle w:val="Hyperlink"/>
                <w:rFonts w:ascii="Times New Roman" w:hAnsi="Times New Roman" w:cs="Times New Roman"/>
                <w:b/>
                <w:noProof/>
              </w:rPr>
              <w:t>Hafnium (Hf, Z=72)</w:t>
            </w:r>
            <w:r w:rsidR="00510EE4">
              <w:rPr>
                <w:noProof/>
                <w:webHidden/>
              </w:rPr>
              <w:tab/>
            </w:r>
            <w:r w:rsidR="00510EE4">
              <w:rPr>
                <w:noProof/>
                <w:webHidden/>
              </w:rPr>
              <w:fldChar w:fldCharType="begin"/>
            </w:r>
            <w:r w:rsidR="00510EE4">
              <w:rPr>
                <w:noProof/>
                <w:webHidden/>
              </w:rPr>
              <w:instrText xml:space="preserve"> PAGEREF _Toc390174133 \h </w:instrText>
            </w:r>
            <w:r w:rsidR="00510EE4">
              <w:rPr>
                <w:noProof/>
                <w:webHidden/>
              </w:rPr>
            </w:r>
            <w:r w:rsidR="00510EE4">
              <w:rPr>
                <w:noProof/>
                <w:webHidden/>
              </w:rPr>
              <w:fldChar w:fldCharType="separate"/>
            </w:r>
            <w:r w:rsidR="00510EE4">
              <w:rPr>
                <w:noProof/>
                <w:webHidden/>
              </w:rPr>
              <w:t>43</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4" w:history="1">
            <w:r w:rsidR="00510EE4" w:rsidRPr="003906B6">
              <w:rPr>
                <w:rStyle w:val="Hyperlink"/>
                <w:rFonts w:ascii="Times New Roman" w:hAnsi="Times New Roman" w:cs="Times New Roman"/>
                <w:b/>
                <w:noProof/>
              </w:rPr>
              <w:t>55.</w:t>
            </w:r>
            <w:r w:rsidR="00510EE4">
              <w:rPr>
                <w:noProof/>
              </w:rPr>
              <w:tab/>
            </w:r>
            <w:r w:rsidR="00510EE4" w:rsidRPr="003906B6">
              <w:rPr>
                <w:rStyle w:val="Hyperlink"/>
                <w:rFonts w:ascii="Times New Roman" w:hAnsi="Times New Roman" w:cs="Times New Roman"/>
                <w:b/>
                <w:noProof/>
              </w:rPr>
              <w:t>Tantalum (Ta, Z=73)</w:t>
            </w:r>
            <w:r w:rsidR="00510EE4">
              <w:rPr>
                <w:noProof/>
                <w:webHidden/>
              </w:rPr>
              <w:tab/>
            </w:r>
            <w:r w:rsidR="00510EE4">
              <w:rPr>
                <w:noProof/>
                <w:webHidden/>
              </w:rPr>
              <w:fldChar w:fldCharType="begin"/>
            </w:r>
            <w:r w:rsidR="00510EE4">
              <w:rPr>
                <w:noProof/>
                <w:webHidden/>
              </w:rPr>
              <w:instrText xml:space="preserve"> PAGEREF _Toc390174134 \h </w:instrText>
            </w:r>
            <w:r w:rsidR="00510EE4">
              <w:rPr>
                <w:noProof/>
                <w:webHidden/>
              </w:rPr>
            </w:r>
            <w:r w:rsidR="00510EE4">
              <w:rPr>
                <w:noProof/>
                <w:webHidden/>
              </w:rPr>
              <w:fldChar w:fldCharType="separate"/>
            </w:r>
            <w:r w:rsidR="00510EE4">
              <w:rPr>
                <w:noProof/>
                <w:webHidden/>
              </w:rPr>
              <w:t>44</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5" w:history="1">
            <w:r w:rsidR="00510EE4" w:rsidRPr="003906B6">
              <w:rPr>
                <w:rStyle w:val="Hyperlink"/>
                <w:rFonts w:ascii="Times New Roman" w:hAnsi="Times New Roman" w:cs="Times New Roman"/>
                <w:b/>
                <w:noProof/>
              </w:rPr>
              <w:t>56.</w:t>
            </w:r>
            <w:r w:rsidR="00510EE4">
              <w:rPr>
                <w:noProof/>
              </w:rPr>
              <w:tab/>
            </w:r>
            <w:r w:rsidR="00510EE4" w:rsidRPr="003906B6">
              <w:rPr>
                <w:rStyle w:val="Hyperlink"/>
                <w:rFonts w:ascii="Times New Roman" w:hAnsi="Times New Roman" w:cs="Times New Roman"/>
                <w:b/>
                <w:noProof/>
              </w:rPr>
              <w:t>Tungsten (W, Z=74)</w:t>
            </w:r>
            <w:r w:rsidR="00510EE4">
              <w:rPr>
                <w:noProof/>
                <w:webHidden/>
              </w:rPr>
              <w:tab/>
            </w:r>
            <w:r w:rsidR="00510EE4">
              <w:rPr>
                <w:noProof/>
                <w:webHidden/>
              </w:rPr>
              <w:fldChar w:fldCharType="begin"/>
            </w:r>
            <w:r w:rsidR="00510EE4">
              <w:rPr>
                <w:noProof/>
                <w:webHidden/>
              </w:rPr>
              <w:instrText xml:space="preserve"> PAGEREF _Toc390174135 \h </w:instrText>
            </w:r>
            <w:r w:rsidR="00510EE4">
              <w:rPr>
                <w:noProof/>
                <w:webHidden/>
              </w:rPr>
            </w:r>
            <w:r w:rsidR="00510EE4">
              <w:rPr>
                <w:noProof/>
                <w:webHidden/>
              </w:rPr>
              <w:fldChar w:fldCharType="separate"/>
            </w:r>
            <w:r w:rsidR="00510EE4">
              <w:rPr>
                <w:noProof/>
                <w:webHidden/>
              </w:rPr>
              <w:t>44</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6" w:history="1">
            <w:r w:rsidR="00510EE4" w:rsidRPr="003906B6">
              <w:rPr>
                <w:rStyle w:val="Hyperlink"/>
                <w:rFonts w:ascii="Times New Roman" w:hAnsi="Times New Roman" w:cs="Times New Roman"/>
                <w:b/>
                <w:noProof/>
              </w:rPr>
              <w:t>57.</w:t>
            </w:r>
            <w:r w:rsidR="00510EE4">
              <w:rPr>
                <w:noProof/>
              </w:rPr>
              <w:tab/>
            </w:r>
            <w:r w:rsidR="00510EE4" w:rsidRPr="003906B6">
              <w:rPr>
                <w:rStyle w:val="Hyperlink"/>
                <w:rFonts w:ascii="Times New Roman" w:hAnsi="Times New Roman" w:cs="Times New Roman"/>
                <w:b/>
                <w:noProof/>
              </w:rPr>
              <w:t>Rhenium (Re, Z=75)</w:t>
            </w:r>
            <w:r w:rsidR="00510EE4">
              <w:rPr>
                <w:noProof/>
                <w:webHidden/>
              </w:rPr>
              <w:tab/>
            </w:r>
            <w:r w:rsidR="00510EE4">
              <w:rPr>
                <w:noProof/>
                <w:webHidden/>
              </w:rPr>
              <w:fldChar w:fldCharType="begin"/>
            </w:r>
            <w:r w:rsidR="00510EE4">
              <w:rPr>
                <w:noProof/>
                <w:webHidden/>
              </w:rPr>
              <w:instrText xml:space="preserve"> PAGEREF _Toc390174136 \h </w:instrText>
            </w:r>
            <w:r w:rsidR="00510EE4">
              <w:rPr>
                <w:noProof/>
                <w:webHidden/>
              </w:rPr>
            </w:r>
            <w:r w:rsidR="00510EE4">
              <w:rPr>
                <w:noProof/>
                <w:webHidden/>
              </w:rPr>
              <w:fldChar w:fldCharType="separate"/>
            </w:r>
            <w:r w:rsidR="00510EE4">
              <w:rPr>
                <w:noProof/>
                <w:webHidden/>
              </w:rPr>
              <w:t>46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7" w:history="1">
            <w:r w:rsidR="00510EE4" w:rsidRPr="003906B6">
              <w:rPr>
                <w:rStyle w:val="Hyperlink"/>
                <w:rFonts w:ascii="Times New Roman" w:hAnsi="Times New Roman" w:cs="Times New Roman"/>
                <w:b/>
                <w:noProof/>
              </w:rPr>
              <w:t>58.</w:t>
            </w:r>
            <w:r w:rsidR="00510EE4">
              <w:rPr>
                <w:noProof/>
              </w:rPr>
              <w:tab/>
            </w:r>
            <w:r w:rsidR="00510EE4" w:rsidRPr="003906B6">
              <w:rPr>
                <w:rStyle w:val="Hyperlink"/>
                <w:rFonts w:ascii="Times New Roman" w:hAnsi="Times New Roman" w:cs="Times New Roman"/>
                <w:b/>
                <w:noProof/>
              </w:rPr>
              <w:t>Osmium (Os, Z=76)</w:t>
            </w:r>
            <w:r w:rsidR="00510EE4">
              <w:rPr>
                <w:noProof/>
                <w:webHidden/>
              </w:rPr>
              <w:tab/>
            </w:r>
            <w:r w:rsidR="00510EE4">
              <w:rPr>
                <w:noProof/>
                <w:webHidden/>
              </w:rPr>
              <w:fldChar w:fldCharType="begin"/>
            </w:r>
            <w:r w:rsidR="00510EE4">
              <w:rPr>
                <w:noProof/>
                <w:webHidden/>
              </w:rPr>
              <w:instrText xml:space="preserve"> PAGEREF _Toc390174137 \h </w:instrText>
            </w:r>
            <w:r w:rsidR="00510EE4">
              <w:rPr>
                <w:noProof/>
                <w:webHidden/>
              </w:rPr>
            </w:r>
            <w:r w:rsidR="00510EE4">
              <w:rPr>
                <w:noProof/>
                <w:webHidden/>
              </w:rPr>
              <w:fldChar w:fldCharType="separate"/>
            </w:r>
            <w:r w:rsidR="00510EE4">
              <w:rPr>
                <w:noProof/>
                <w:webHidden/>
              </w:rPr>
              <w:t>46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8" w:history="1">
            <w:r w:rsidR="00510EE4" w:rsidRPr="003906B6">
              <w:rPr>
                <w:rStyle w:val="Hyperlink"/>
                <w:rFonts w:ascii="Times New Roman" w:hAnsi="Times New Roman" w:cs="Times New Roman"/>
                <w:b/>
                <w:noProof/>
              </w:rPr>
              <w:t>59.</w:t>
            </w:r>
            <w:r w:rsidR="00510EE4">
              <w:rPr>
                <w:noProof/>
              </w:rPr>
              <w:tab/>
            </w:r>
            <w:r w:rsidR="00510EE4" w:rsidRPr="003906B6">
              <w:rPr>
                <w:rStyle w:val="Hyperlink"/>
                <w:rFonts w:ascii="Times New Roman" w:hAnsi="Times New Roman" w:cs="Times New Roman"/>
                <w:b/>
                <w:noProof/>
              </w:rPr>
              <w:t>Iridium (Ir, Z=77)</w:t>
            </w:r>
            <w:r w:rsidR="00510EE4">
              <w:rPr>
                <w:noProof/>
                <w:webHidden/>
              </w:rPr>
              <w:tab/>
            </w:r>
            <w:r w:rsidR="00510EE4">
              <w:rPr>
                <w:noProof/>
                <w:webHidden/>
              </w:rPr>
              <w:fldChar w:fldCharType="begin"/>
            </w:r>
            <w:r w:rsidR="00510EE4">
              <w:rPr>
                <w:noProof/>
                <w:webHidden/>
              </w:rPr>
              <w:instrText xml:space="preserve"> PAGEREF _Toc390174138 \h </w:instrText>
            </w:r>
            <w:r w:rsidR="00510EE4">
              <w:rPr>
                <w:noProof/>
                <w:webHidden/>
              </w:rPr>
            </w:r>
            <w:r w:rsidR="00510EE4">
              <w:rPr>
                <w:noProof/>
                <w:webHidden/>
              </w:rPr>
              <w:fldChar w:fldCharType="separate"/>
            </w:r>
            <w:r w:rsidR="00510EE4">
              <w:rPr>
                <w:noProof/>
                <w:webHidden/>
              </w:rPr>
              <w:t>46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39" w:history="1">
            <w:r w:rsidR="00510EE4" w:rsidRPr="003906B6">
              <w:rPr>
                <w:rStyle w:val="Hyperlink"/>
                <w:rFonts w:ascii="Times New Roman" w:hAnsi="Times New Roman" w:cs="Times New Roman"/>
                <w:b/>
                <w:noProof/>
              </w:rPr>
              <w:t>60.</w:t>
            </w:r>
            <w:r w:rsidR="00510EE4">
              <w:rPr>
                <w:noProof/>
              </w:rPr>
              <w:tab/>
            </w:r>
            <w:r w:rsidR="00510EE4" w:rsidRPr="003906B6">
              <w:rPr>
                <w:rStyle w:val="Hyperlink"/>
                <w:rFonts w:ascii="Times New Roman" w:hAnsi="Times New Roman" w:cs="Times New Roman"/>
                <w:b/>
                <w:noProof/>
              </w:rPr>
              <w:t>Platinum (Pt, Z=78)</w:t>
            </w:r>
            <w:r w:rsidR="00510EE4">
              <w:rPr>
                <w:noProof/>
                <w:webHidden/>
              </w:rPr>
              <w:tab/>
            </w:r>
            <w:r w:rsidR="00510EE4">
              <w:rPr>
                <w:noProof/>
                <w:webHidden/>
              </w:rPr>
              <w:fldChar w:fldCharType="begin"/>
            </w:r>
            <w:r w:rsidR="00510EE4">
              <w:rPr>
                <w:noProof/>
                <w:webHidden/>
              </w:rPr>
              <w:instrText xml:space="preserve"> PAGEREF _Toc390174139 \h </w:instrText>
            </w:r>
            <w:r w:rsidR="00510EE4">
              <w:rPr>
                <w:noProof/>
                <w:webHidden/>
              </w:rPr>
            </w:r>
            <w:r w:rsidR="00510EE4">
              <w:rPr>
                <w:noProof/>
                <w:webHidden/>
              </w:rPr>
              <w:fldChar w:fldCharType="separate"/>
            </w:r>
            <w:r w:rsidR="00510EE4">
              <w:rPr>
                <w:noProof/>
                <w:webHidden/>
              </w:rPr>
              <w:t>46</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0" w:history="1">
            <w:r w:rsidR="00510EE4" w:rsidRPr="003906B6">
              <w:rPr>
                <w:rStyle w:val="Hyperlink"/>
                <w:rFonts w:ascii="Times New Roman" w:hAnsi="Times New Roman" w:cs="Times New Roman"/>
                <w:b/>
                <w:noProof/>
              </w:rPr>
              <w:t>61.</w:t>
            </w:r>
            <w:r w:rsidR="00510EE4">
              <w:rPr>
                <w:noProof/>
              </w:rPr>
              <w:tab/>
            </w:r>
            <w:r w:rsidR="00510EE4" w:rsidRPr="003906B6">
              <w:rPr>
                <w:rStyle w:val="Hyperlink"/>
                <w:rFonts w:ascii="Times New Roman" w:hAnsi="Times New Roman" w:cs="Times New Roman"/>
                <w:b/>
                <w:noProof/>
              </w:rPr>
              <w:t>Gold (Au, Z=79)</w:t>
            </w:r>
            <w:r w:rsidR="00510EE4">
              <w:rPr>
                <w:noProof/>
                <w:webHidden/>
              </w:rPr>
              <w:tab/>
            </w:r>
            <w:r w:rsidR="00510EE4">
              <w:rPr>
                <w:noProof/>
                <w:webHidden/>
              </w:rPr>
              <w:fldChar w:fldCharType="begin"/>
            </w:r>
            <w:r w:rsidR="00510EE4">
              <w:rPr>
                <w:noProof/>
                <w:webHidden/>
              </w:rPr>
              <w:instrText xml:space="preserve"> PAGEREF _Toc390174140 \h </w:instrText>
            </w:r>
            <w:r w:rsidR="00510EE4">
              <w:rPr>
                <w:noProof/>
                <w:webHidden/>
              </w:rPr>
            </w:r>
            <w:r w:rsidR="00510EE4">
              <w:rPr>
                <w:noProof/>
                <w:webHidden/>
              </w:rPr>
              <w:fldChar w:fldCharType="separate"/>
            </w:r>
            <w:r w:rsidR="00510EE4">
              <w:rPr>
                <w:noProof/>
                <w:webHidden/>
              </w:rPr>
              <w:t>49</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1" w:history="1">
            <w:r w:rsidR="00510EE4" w:rsidRPr="003906B6">
              <w:rPr>
                <w:rStyle w:val="Hyperlink"/>
                <w:rFonts w:ascii="Times New Roman" w:hAnsi="Times New Roman" w:cs="Times New Roman"/>
                <w:b/>
                <w:noProof/>
              </w:rPr>
              <w:t>62.</w:t>
            </w:r>
            <w:r w:rsidR="00510EE4">
              <w:rPr>
                <w:noProof/>
              </w:rPr>
              <w:tab/>
            </w:r>
            <w:r w:rsidR="00510EE4" w:rsidRPr="003906B6">
              <w:rPr>
                <w:rStyle w:val="Hyperlink"/>
                <w:rFonts w:ascii="Times New Roman" w:hAnsi="Times New Roman" w:cs="Times New Roman"/>
                <w:b/>
                <w:noProof/>
              </w:rPr>
              <w:t>Mercury (Hg, Z=80)</w:t>
            </w:r>
            <w:r w:rsidR="00510EE4">
              <w:rPr>
                <w:noProof/>
                <w:webHidden/>
              </w:rPr>
              <w:tab/>
            </w:r>
            <w:r w:rsidR="00510EE4">
              <w:rPr>
                <w:noProof/>
                <w:webHidden/>
              </w:rPr>
              <w:fldChar w:fldCharType="begin"/>
            </w:r>
            <w:r w:rsidR="00510EE4">
              <w:rPr>
                <w:noProof/>
                <w:webHidden/>
              </w:rPr>
              <w:instrText xml:space="preserve"> PAGEREF _Toc390174141 \h </w:instrText>
            </w:r>
            <w:r w:rsidR="00510EE4">
              <w:rPr>
                <w:noProof/>
                <w:webHidden/>
              </w:rPr>
            </w:r>
            <w:r w:rsidR="00510EE4">
              <w:rPr>
                <w:noProof/>
                <w:webHidden/>
              </w:rPr>
              <w:fldChar w:fldCharType="separate"/>
            </w:r>
            <w:r w:rsidR="00510EE4">
              <w:rPr>
                <w:noProof/>
                <w:webHidden/>
              </w:rPr>
              <w:t>49</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2" w:history="1">
            <w:r w:rsidR="00510EE4" w:rsidRPr="003906B6">
              <w:rPr>
                <w:rStyle w:val="Hyperlink"/>
                <w:rFonts w:ascii="Times New Roman" w:hAnsi="Times New Roman" w:cs="Times New Roman"/>
                <w:b/>
                <w:noProof/>
              </w:rPr>
              <w:t>63.</w:t>
            </w:r>
            <w:r w:rsidR="00510EE4">
              <w:rPr>
                <w:noProof/>
              </w:rPr>
              <w:tab/>
            </w:r>
            <w:r w:rsidR="00510EE4" w:rsidRPr="003906B6">
              <w:rPr>
                <w:rStyle w:val="Hyperlink"/>
                <w:rFonts w:ascii="Times New Roman" w:hAnsi="Times New Roman" w:cs="Times New Roman"/>
                <w:b/>
                <w:noProof/>
              </w:rPr>
              <w:t>Thallium (Tl, Z=81)</w:t>
            </w:r>
            <w:r w:rsidR="00510EE4">
              <w:rPr>
                <w:noProof/>
                <w:webHidden/>
              </w:rPr>
              <w:tab/>
            </w:r>
            <w:r w:rsidR="00510EE4">
              <w:rPr>
                <w:noProof/>
                <w:webHidden/>
              </w:rPr>
              <w:fldChar w:fldCharType="begin"/>
            </w:r>
            <w:r w:rsidR="00510EE4">
              <w:rPr>
                <w:noProof/>
                <w:webHidden/>
              </w:rPr>
              <w:instrText xml:space="preserve"> PAGEREF _Toc390174142 \h </w:instrText>
            </w:r>
            <w:r w:rsidR="00510EE4">
              <w:rPr>
                <w:noProof/>
                <w:webHidden/>
              </w:rPr>
            </w:r>
            <w:r w:rsidR="00510EE4">
              <w:rPr>
                <w:noProof/>
                <w:webHidden/>
              </w:rPr>
              <w:fldChar w:fldCharType="separate"/>
            </w:r>
            <w:r w:rsidR="00510EE4">
              <w:rPr>
                <w:noProof/>
                <w:webHidden/>
              </w:rPr>
              <w:t>50</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3" w:history="1">
            <w:r w:rsidR="00510EE4" w:rsidRPr="003906B6">
              <w:rPr>
                <w:rStyle w:val="Hyperlink"/>
                <w:rFonts w:ascii="Times New Roman" w:hAnsi="Times New Roman" w:cs="Times New Roman"/>
                <w:b/>
                <w:noProof/>
              </w:rPr>
              <w:t>64.</w:t>
            </w:r>
            <w:r w:rsidR="00510EE4">
              <w:rPr>
                <w:noProof/>
              </w:rPr>
              <w:tab/>
            </w:r>
            <w:r w:rsidR="00510EE4" w:rsidRPr="003906B6">
              <w:rPr>
                <w:rStyle w:val="Hyperlink"/>
                <w:rFonts w:ascii="Times New Roman" w:hAnsi="Times New Roman" w:cs="Times New Roman"/>
                <w:b/>
                <w:noProof/>
              </w:rPr>
              <w:t>Lead (Pb, Z=82)</w:t>
            </w:r>
            <w:r w:rsidR="00510EE4">
              <w:rPr>
                <w:noProof/>
                <w:webHidden/>
              </w:rPr>
              <w:tab/>
            </w:r>
            <w:r w:rsidR="00510EE4">
              <w:rPr>
                <w:noProof/>
                <w:webHidden/>
              </w:rPr>
              <w:fldChar w:fldCharType="begin"/>
            </w:r>
            <w:r w:rsidR="00510EE4">
              <w:rPr>
                <w:noProof/>
                <w:webHidden/>
              </w:rPr>
              <w:instrText xml:space="preserve"> PAGEREF _Toc390174143 \h </w:instrText>
            </w:r>
            <w:r w:rsidR="00510EE4">
              <w:rPr>
                <w:noProof/>
                <w:webHidden/>
              </w:rPr>
            </w:r>
            <w:r w:rsidR="00510EE4">
              <w:rPr>
                <w:noProof/>
                <w:webHidden/>
              </w:rPr>
              <w:fldChar w:fldCharType="separate"/>
            </w:r>
            <w:r w:rsidR="00510EE4">
              <w:rPr>
                <w:noProof/>
                <w:webHidden/>
              </w:rPr>
              <w:t>51</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4" w:history="1">
            <w:r w:rsidR="00510EE4" w:rsidRPr="003906B6">
              <w:rPr>
                <w:rStyle w:val="Hyperlink"/>
                <w:rFonts w:ascii="Times New Roman" w:hAnsi="Times New Roman" w:cs="Times New Roman"/>
                <w:b/>
                <w:noProof/>
              </w:rPr>
              <w:t>65.</w:t>
            </w:r>
            <w:r w:rsidR="00510EE4">
              <w:rPr>
                <w:noProof/>
              </w:rPr>
              <w:tab/>
            </w:r>
            <w:r w:rsidR="00510EE4" w:rsidRPr="003906B6">
              <w:rPr>
                <w:rStyle w:val="Hyperlink"/>
                <w:rFonts w:ascii="Times New Roman" w:hAnsi="Times New Roman" w:cs="Times New Roman"/>
                <w:b/>
                <w:noProof/>
              </w:rPr>
              <w:t>Bismuth (Bi, Z=83)</w:t>
            </w:r>
            <w:r w:rsidR="00510EE4">
              <w:rPr>
                <w:noProof/>
                <w:webHidden/>
              </w:rPr>
              <w:tab/>
            </w:r>
            <w:r w:rsidR="00510EE4">
              <w:rPr>
                <w:noProof/>
                <w:webHidden/>
              </w:rPr>
              <w:fldChar w:fldCharType="begin"/>
            </w:r>
            <w:r w:rsidR="00510EE4">
              <w:rPr>
                <w:noProof/>
                <w:webHidden/>
              </w:rPr>
              <w:instrText xml:space="preserve"> PAGEREF _Toc390174144 \h </w:instrText>
            </w:r>
            <w:r w:rsidR="00510EE4">
              <w:rPr>
                <w:noProof/>
                <w:webHidden/>
              </w:rPr>
            </w:r>
            <w:r w:rsidR="00510EE4">
              <w:rPr>
                <w:noProof/>
                <w:webHidden/>
              </w:rPr>
              <w:fldChar w:fldCharType="separate"/>
            </w:r>
            <w:r w:rsidR="00510EE4">
              <w:rPr>
                <w:noProof/>
                <w:webHidden/>
              </w:rPr>
              <w:t>51</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5" w:history="1">
            <w:r w:rsidR="00510EE4" w:rsidRPr="003906B6">
              <w:rPr>
                <w:rStyle w:val="Hyperlink"/>
                <w:rFonts w:ascii="Times New Roman" w:hAnsi="Times New Roman" w:cs="Times New Roman"/>
                <w:b/>
                <w:noProof/>
              </w:rPr>
              <w:t>66.</w:t>
            </w:r>
            <w:r w:rsidR="00510EE4">
              <w:rPr>
                <w:noProof/>
              </w:rPr>
              <w:tab/>
            </w:r>
            <w:r w:rsidR="00510EE4" w:rsidRPr="003906B6">
              <w:rPr>
                <w:rStyle w:val="Hyperlink"/>
                <w:rFonts w:ascii="Times New Roman" w:hAnsi="Times New Roman" w:cs="Times New Roman"/>
                <w:b/>
                <w:noProof/>
              </w:rPr>
              <w:t>Thorium (Th, Z=90)</w:t>
            </w:r>
            <w:r w:rsidR="00510EE4">
              <w:rPr>
                <w:noProof/>
                <w:webHidden/>
              </w:rPr>
              <w:tab/>
            </w:r>
            <w:r w:rsidR="00510EE4">
              <w:rPr>
                <w:noProof/>
                <w:webHidden/>
              </w:rPr>
              <w:fldChar w:fldCharType="begin"/>
            </w:r>
            <w:r w:rsidR="00510EE4">
              <w:rPr>
                <w:noProof/>
                <w:webHidden/>
              </w:rPr>
              <w:instrText xml:space="preserve"> PAGEREF _Toc390174145 \h </w:instrText>
            </w:r>
            <w:r w:rsidR="00510EE4">
              <w:rPr>
                <w:noProof/>
                <w:webHidden/>
              </w:rPr>
            </w:r>
            <w:r w:rsidR="00510EE4">
              <w:rPr>
                <w:noProof/>
                <w:webHidden/>
              </w:rPr>
              <w:fldChar w:fldCharType="separate"/>
            </w:r>
            <w:r w:rsidR="00510EE4">
              <w:rPr>
                <w:noProof/>
                <w:webHidden/>
              </w:rPr>
              <w:t>52</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6" w:history="1">
            <w:r w:rsidR="00510EE4" w:rsidRPr="003906B6">
              <w:rPr>
                <w:rStyle w:val="Hyperlink"/>
                <w:rFonts w:ascii="Times New Roman" w:hAnsi="Times New Roman" w:cs="Times New Roman"/>
                <w:b/>
                <w:noProof/>
              </w:rPr>
              <w:t>67.</w:t>
            </w:r>
            <w:r w:rsidR="00510EE4">
              <w:rPr>
                <w:noProof/>
              </w:rPr>
              <w:tab/>
            </w:r>
            <w:r w:rsidR="00510EE4" w:rsidRPr="003906B6">
              <w:rPr>
                <w:rStyle w:val="Hyperlink"/>
                <w:rFonts w:ascii="Times New Roman" w:hAnsi="Times New Roman" w:cs="Times New Roman"/>
                <w:b/>
                <w:noProof/>
              </w:rPr>
              <w:t>Uranium (U, Z=92)</w:t>
            </w:r>
            <w:r w:rsidR="00510EE4">
              <w:rPr>
                <w:noProof/>
                <w:webHidden/>
              </w:rPr>
              <w:tab/>
            </w:r>
            <w:r w:rsidR="00510EE4">
              <w:rPr>
                <w:noProof/>
                <w:webHidden/>
              </w:rPr>
              <w:fldChar w:fldCharType="begin"/>
            </w:r>
            <w:r w:rsidR="00510EE4">
              <w:rPr>
                <w:noProof/>
                <w:webHidden/>
              </w:rPr>
              <w:instrText xml:space="preserve"> PAGEREF _Toc390174146 \h </w:instrText>
            </w:r>
            <w:r w:rsidR="00510EE4">
              <w:rPr>
                <w:noProof/>
                <w:webHidden/>
              </w:rPr>
            </w:r>
            <w:r w:rsidR="00510EE4">
              <w:rPr>
                <w:noProof/>
                <w:webHidden/>
              </w:rPr>
              <w:fldChar w:fldCharType="separate"/>
            </w:r>
            <w:r w:rsidR="00510EE4">
              <w:rPr>
                <w:noProof/>
                <w:webHidden/>
              </w:rPr>
              <w:t>57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7" w:history="1">
            <w:r w:rsidR="00510EE4" w:rsidRPr="003906B6">
              <w:rPr>
                <w:rStyle w:val="Hyperlink"/>
                <w:rFonts w:ascii="Times New Roman" w:hAnsi="Times New Roman" w:cs="Times New Roman"/>
                <w:b/>
                <w:noProof/>
              </w:rPr>
              <w:t>68.</w:t>
            </w:r>
            <w:r w:rsidR="00510EE4">
              <w:rPr>
                <w:noProof/>
              </w:rPr>
              <w:tab/>
            </w:r>
            <w:r w:rsidR="00510EE4" w:rsidRPr="003906B6">
              <w:rPr>
                <w:rStyle w:val="Hyperlink"/>
                <w:rFonts w:ascii="Times New Roman" w:hAnsi="Times New Roman" w:cs="Times New Roman"/>
                <w:b/>
                <w:noProof/>
              </w:rPr>
              <w:t>Summary</w:t>
            </w:r>
            <w:r w:rsidR="00510EE4">
              <w:rPr>
                <w:noProof/>
                <w:webHidden/>
              </w:rPr>
              <w:tab/>
            </w:r>
            <w:r w:rsidR="00510EE4">
              <w:rPr>
                <w:noProof/>
                <w:webHidden/>
              </w:rPr>
              <w:fldChar w:fldCharType="begin"/>
            </w:r>
            <w:r w:rsidR="00510EE4">
              <w:rPr>
                <w:noProof/>
                <w:webHidden/>
              </w:rPr>
              <w:instrText xml:space="preserve"> PAGEREF _Toc390174147 \h </w:instrText>
            </w:r>
            <w:r w:rsidR="00510EE4">
              <w:rPr>
                <w:noProof/>
                <w:webHidden/>
              </w:rPr>
            </w:r>
            <w:r w:rsidR="00510EE4">
              <w:rPr>
                <w:noProof/>
                <w:webHidden/>
              </w:rPr>
              <w:fldChar w:fldCharType="separate"/>
            </w:r>
            <w:r w:rsidR="00510EE4">
              <w:rPr>
                <w:noProof/>
                <w:webHidden/>
              </w:rPr>
              <w:t>57</w:t>
            </w:r>
            <w:r w:rsidR="00510EE4">
              <w:rPr>
                <w:noProof/>
                <w:webHidden/>
              </w:rPr>
              <w:fldChar w:fldCharType="end"/>
            </w:r>
          </w:hyperlink>
        </w:p>
        <w:p w:rsidR="00510EE4" w:rsidRDefault="002B75FF">
          <w:pPr>
            <w:pStyle w:val="TOC1"/>
            <w:tabs>
              <w:tab w:val="left" w:pos="660"/>
              <w:tab w:val="right" w:leader="dot" w:pos="9350"/>
            </w:tabs>
            <w:rPr>
              <w:noProof/>
            </w:rPr>
          </w:pPr>
          <w:hyperlink w:anchor="_Toc390174148" w:history="1">
            <w:r w:rsidR="00510EE4" w:rsidRPr="003906B6">
              <w:rPr>
                <w:rStyle w:val="Hyperlink"/>
                <w:rFonts w:ascii="Times New Roman" w:hAnsi="Times New Roman" w:cs="Times New Roman"/>
                <w:b/>
                <w:noProof/>
              </w:rPr>
              <w:t>69.</w:t>
            </w:r>
            <w:r w:rsidR="00510EE4">
              <w:rPr>
                <w:noProof/>
              </w:rPr>
              <w:tab/>
            </w:r>
            <w:r w:rsidR="00510EE4" w:rsidRPr="003906B6">
              <w:rPr>
                <w:rStyle w:val="Hyperlink"/>
                <w:rFonts w:ascii="Times New Roman" w:hAnsi="Times New Roman" w:cs="Times New Roman"/>
                <w:b/>
                <w:noProof/>
              </w:rPr>
              <w:t>References</w:t>
            </w:r>
            <w:r w:rsidR="00510EE4">
              <w:rPr>
                <w:noProof/>
                <w:webHidden/>
              </w:rPr>
              <w:tab/>
            </w:r>
            <w:r w:rsidR="00510EE4">
              <w:rPr>
                <w:noProof/>
                <w:webHidden/>
              </w:rPr>
              <w:fldChar w:fldCharType="begin"/>
            </w:r>
            <w:r w:rsidR="00510EE4">
              <w:rPr>
                <w:noProof/>
                <w:webHidden/>
              </w:rPr>
              <w:instrText xml:space="preserve"> PAGEREF _Toc390174148 \h </w:instrText>
            </w:r>
            <w:r w:rsidR="00510EE4">
              <w:rPr>
                <w:noProof/>
                <w:webHidden/>
              </w:rPr>
            </w:r>
            <w:r w:rsidR="00510EE4">
              <w:rPr>
                <w:noProof/>
                <w:webHidden/>
              </w:rPr>
              <w:fldChar w:fldCharType="separate"/>
            </w:r>
            <w:r w:rsidR="00510EE4">
              <w:rPr>
                <w:noProof/>
                <w:webHidden/>
              </w:rPr>
              <w:t>71</w:t>
            </w:r>
            <w:r w:rsidR="00510EE4">
              <w:rPr>
                <w:noProof/>
                <w:webHidden/>
              </w:rPr>
              <w:fldChar w:fldCharType="end"/>
            </w:r>
          </w:hyperlink>
        </w:p>
        <w:p w:rsidR="00041568" w:rsidRDefault="00041568" w:rsidP="00F51725">
          <w:pPr>
            <w:spacing w:line="360" w:lineRule="auto"/>
          </w:pPr>
          <w:r>
            <w:rPr>
              <w:b/>
              <w:bCs/>
              <w:noProof/>
            </w:rPr>
            <w:fldChar w:fldCharType="end"/>
          </w:r>
        </w:p>
      </w:sdtContent>
    </w:sdt>
    <w:p w:rsidR="00211433" w:rsidRDefault="00211433" w:rsidP="00F51725">
      <w:pPr>
        <w:pStyle w:val="NoSpacing"/>
        <w:spacing w:line="360" w:lineRule="auto"/>
        <w:jc w:val="both"/>
        <w:rPr>
          <w:rFonts w:ascii="Times New Roman" w:hAnsi="Times New Roman" w:cs="Times New Roman"/>
          <w:sz w:val="24"/>
          <w:szCs w:val="24"/>
        </w:rPr>
        <w:sectPr w:rsidR="00211433" w:rsidSect="00AD069F">
          <w:footerReference w:type="default" r:id="rId9"/>
          <w:pgSz w:w="12240" w:h="15840"/>
          <w:pgMar w:top="1440" w:right="1440" w:bottom="1440" w:left="1440" w:header="720" w:footer="720" w:gutter="0"/>
          <w:cols w:space="720"/>
          <w:docGrid w:linePitch="360"/>
        </w:sectPr>
      </w:pPr>
    </w:p>
    <w:p w:rsidR="00211433" w:rsidRDefault="00211433" w:rsidP="00211433">
      <w:pPr>
        <w:pStyle w:val="TOCHeading"/>
        <w:spacing w:line="360" w:lineRule="auto"/>
        <w:rPr>
          <w:rFonts w:ascii="Times New Roman" w:hAnsi="Times New Roman" w:cs="Times New Roman"/>
          <w:b w:val="0"/>
        </w:rPr>
      </w:pPr>
      <w:r>
        <w:lastRenderedPageBreak/>
        <w:t>Table of Figures</w:t>
      </w:r>
    </w:p>
    <w:p w:rsidR="00211433" w:rsidRPr="00211433" w:rsidRDefault="00211433">
      <w:pPr>
        <w:pStyle w:val="TableofFigures"/>
        <w:tabs>
          <w:tab w:val="right" w:leader="dot" w:pos="9350"/>
        </w:tabs>
        <w:rPr>
          <w:b w:val="0"/>
          <w:bCs w:val="0"/>
          <w:noProof/>
          <w:sz w:val="24"/>
          <w:szCs w:val="24"/>
        </w:rPr>
      </w:pPr>
      <w:r w:rsidRPr="00211433">
        <w:rPr>
          <w:rFonts w:ascii="Times New Roman" w:hAnsi="Times New Roman" w:cs="Times New Roman"/>
          <w:sz w:val="24"/>
          <w:szCs w:val="24"/>
        </w:rPr>
        <w:fldChar w:fldCharType="begin"/>
      </w:r>
      <w:r w:rsidRPr="00211433">
        <w:rPr>
          <w:rFonts w:ascii="Times New Roman" w:hAnsi="Times New Roman" w:cs="Times New Roman"/>
          <w:sz w:val="24"/>
          <w:szCs w:val="24"/>
        </w:rPr>
        <w:instrText xml:space="preserve"> TOC \h \z \c "Figure" </w:instrText>
      </w:r>
      <w:r w:rsidRPr="00211433">
        <w:rPr>
          <w:rFonts w:ascii="Times New Roman" w:hAnsi="Times New Roman" w:cs="Times New Roman"/>
          <w:sz w:val="24"/>
          <w:szCs w:val="24"/>
        </w:rPr>
        <w:fldChar w:fldCharType="separate"/>
      </w:r>
      <w:hyperlink w:anchor="_Toc390171955" w:history="1">
        <w:r w:rsidRPr="00211433">
          <w:rPr>
            <w:rStyle w:val="Hyperlink"/>
            <w:rFonts w:ascii="Times New Roman" w:hAnsi="Times New Roman"/>
            <w:noProof/>
            <w:sz w:val="24"/>
            <w:szCs w:val="24"/>
          </w:rPr>
          <w:t>Figure S1 Steps of metals life cycle inventory (LCI) data collection.</w:t>
        </w:r>
        <w:r w:rsidRPr="00211433">
          <w:rPr>
            <w:noProof/>
            <w:webHidden/>
            <w:sz w:val="24"/>
            <w:szCs w:val="24"/>
          </w:rPr>
          <w:tab/>
        </w:r>
        <w:r w:rsidRPr="00211433">
          <w:rPr>
            <w:noProof/>
            <w:webHidden/>
            <w:sz w:val="24"/>
            <w:szCs w:val="24"/>
          </w:rPr>
          <w:fldChar w:fldCharType="begin"/>
        </w:r>
        <w:r w:rsidRPr="00211433">
          <w:rPr>
            <w:noProof/>
            <w:webHidden/>
            <w:sz w:val="24"/>
            <w:szCs w:val="24"/>
          </w:rPr>
          <w:instrText xml:space="preserve"> PAGEREF _Toc390171955 \h </w:instrText>
        </w:r>
        <w:r w:rsidRPr="00211433">
          <w:rPr>
            <w:noProof/>
            <w:webHidden/>
            <w:sz w:val="24"/>
            <w:szCs w:val="24"/>
          </w:rPr>
        </w:r>
        <w:r w:rsidRPr="00211433">
          <w:rPr>
            <w:noProof/>
            <w:webHidden/>
            <w:sz w:val="24"/>
            <w:szCs w:val="24"/>
          </w:rPr>
          <w:fldChar w:fldCharType="separate"/>
        </w:r>
        <w:r w:rsidRPr="00211433">
          <w:rPr>
            <w:noProof/>
            <w:webHidden/>
            <w:sz w:val="24"/>
            <w:szCs w:val="24"/>
          </w:rPr>
          <w:t>6</w:t>
        </w:r>
        <w:r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56" w:history="1">
        <w:r w:rsidR="00211433" w:rsidRPr="00211433">
          <w:rPr>
            <w:rStyle w:val="Hyperlink"/>
            <w:rFonts w:ascii="Times New Roman" w:hAnsi="Times New Roman" w:cs="Times New Roman"/>
            <w:noProof/>
            <w:sz w:val="24"/>
            <w:szCs w:val="24"/>
          </w:rPr>
          <w:t>Figure S2 Process flow diagram showing the beryllium production process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_Toc390171956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57" w:history="1">
        <w:r w:rsidR="00211433" w:rsidRPr="00211433">
          <w:rPr>
            <w:rStyle w:val="Hyperlink"/>
            <w:rFonts w:ascii="Times New Roman" w:hAnsi="Times New Roman" w:cs="Times New Roman"/>
            <w:noProof/>
            <w:sz w:val="24"/>
            <w:szCs w:val="24"/>
          </w:rPr>
          <w:t>Figure S3 Illustration of processes and flows from the mining of zinc-lead deposits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_Toc390171957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19</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58" w:history="1">
        <w:r w:rsidR="00211433" w:rsidRPr="00211433">
          <w:rPr>
            <w:rStyle w:val="Hyperlink"/>
            <w:rFonts w:ascii="Times New Roman" w:hAnsi="Times New Roman" w:cs="Times New Roman"/>
            <w:noProof/>
            <w:sz w:val="24"/>
            <w:szCs w:val="24"/>
          </w:rPr>
          <w:t>Figure S4 Copper multioutput system modeled in this study.</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_Toc390171958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24</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59" w:history="1">
        <w:r w:rsidR="00211433" w:rsidRPr="00211433">
          <w:rPr>
            <w:rStyle w:val="Hyperlink"/>
            <w:rFonts w:ascii="Times New Roman" w:hAnsi="Times New Roman" w:cs="Times New Roman"/>
            <w:noProof/>
            <w:sz w:val="24"/>
            <w:szCs w:val="24"/>
          </w:rPr>
          <w:t>Figure S5 Overview of zirconium sponge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_Toc390171959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31</w:t>
        </w:r>
        <w:r w:rsidR="00211433" w:rsidRPr="00211433">
          <w:rPr>
            <w:noProof/>
            <w:webHidden/>
            <w:sz w:val="24"/>
            <w:szCs w:val="24"/>
          </w:rPr>
          <w:fldChar w:fldCharType="end"/>
        </w:r>
      </w:hyperlink>
    </w:p>
    <w:p w:rsidR="00211433" w:rsidRPr="00211433" w:rsidRDefault="00211433" w:rsidP="00F51725">
      <w:pPr>
        <w:pStyle w:val="NoSpacing"/>
        <w:spacing w:line="360" w:lineRule="auto"/>
        <w:jc w:val="both"/>
        <w:rPr>
          <w:rFonts w:ascii="Times New Roman" w:hAnsi="Times New Roman" w:cs="Times New Roman"/>
          <w:sz w:val="24"/>
          <w:szCs w:val="24"/>
        </w:rPr>
      </w:pPr>
      <w:r w:rsidRPr="00211433">
        <w:rPr>
          <w:rFonts w:ascii="Times New Roman" w:hAnsi="Times New Roman" w:cs="Times New Roman"/>
          <w:sz w:val="24"/>
          <w:szCs w:val="24"/>
        </w:rPr>
        <w:fldChar w:fldCharType="end"/>
      </w:r>
    </w:p>
    <w:p w:rsidR="00211433" w:rsidRDefault="00211433" w:rsidP="00211433">
      <w:pPr>
        <w:pStyle w:val="TOCHeading"/>
        <w:spacing w:line="360" w:lineRule="auto"/>
        <w:rPr>
          <w:rFonts w:ascii="Times New Roman" w:hAnsi="Times New Roman" w:cs="Times New Roman"/>
          <w:b w:val="0"/>
        </w:rPr>
      </w:pPr>
      <w:r>
        <w:t>Table of Tables</w:t>
      </w:r>
    </w:p>
    <w:p w:rsidR="00211433" w:rsidRPr="00211433" w:rsidRDefault="00211433">
      <w:pPr>
        <w:pStyle w:val="TableofFigures"/>
        <w:tabs>
          <w:tab w:val="right" w:leader="dot" w:pos="9350"/>
        </w:tabs>
        <w:rPr>
          <w:b w:val="0"/>
          <w:bCs w:val="0"/>
          <w:noProof/>
          <w:sz w:val="24"/>
          <w:szCs w:val="24"/>
        </w:rPr>
      </w:pPr>
      <w:r w:rsidRPr="00211433">
        <w:rPr>
          <w:rFonts w:ascii="Times New Roman" w:hAnsi="Times New Roman" w:cs="Times New Roman"/>
          <w:sz w:val="24"/>
          <w:szCs w:val="24"/>
        </w:rPr>
        <w:fldChar w:fldCharType="begin"/>
      </w:r>
      <w:r w:rsidRPr="00211433">
        <w:rPr>
          <w:rFonts w:ascii="Times New Roman" w:hAnsi="Times New Roman" w:cs="Times New Roman"/>
          <w:sz w:val="24"/>
          <w:szCs w:val="24"/>
        </w:rPr>
        <w:instrText xml:space="preserve"> TOC \h \z \c "Table" </w:instrText>
      </w:r>
      <w:r w:rsidRPr="00211433">
        <w:rPr>
          <w:rFonts w:ascii="Times New Roman" w:hAnsi="Times New Roman" w:cs="Times New Roman"/>
          <w:sz w:val="24"/>
          <w:szCs w:val="24"/>
        </w:rPr>
        <w:fldChar w:fldCharType="separate"/>
      </w:r>
      <w:hyperlink w:anchor="_Toc390171964" w:history="1">
        <w:r w:rsidRPr="00211433">
          <w:rPr>
            <w:rStyle w:val="Hyperlink"/>
            <w:rFonts w:ascii="Times New Roman" w:hAnsi="Times New Roman" w:cs="Times New Roman"/>
            <w:noProof/>
            <w:sz w:val="24"/>
            <w:szCs w:val="24"/>
          </w:rPr>
          <w:t>Table S1 Global lithium use categories and chemical forms into use.</w:t>
        </w:r>
        <w:r w:rsidRPr="00211433">
          <w:rPr>
            <w:noProof/>
            <w:webHidden/>
            <w:sz w:val="24"/>
            <w:szCs w:val="24"/>
          </w:rPr>
          <w:tab/>
        </w:r>
        <w:r w:rsidRPr="00211433">
          <w:rPr>
            <w:noProof/>
            <w:webHidden/>
            <w:sz w:val="24"/>
            <w:szCs w:val="24"/>
          </w:rPr>
          <w:fldChar w:fldCharType="begin"/>
        </w:r>
        <w:r w:rsidRPr="00211433">
          <w:rPr>
            <w:noProof/>
            <w:webHidden/>
            <w:sz w:val="24"/>
            <w:szCs w:val="24"/>
          </w:rPr>
          <w:instrText xml:space="preserve"> PAGEREF _Toc390171964 \h </w:instrText>
        </w:r>
        <w:r w:rsidRPr="00211433">
          <w:rPr>
            <w:noProof/>
            <w:webHidden/>
            <w:sz w:val="24"/>
            <w:szCs w:val="24"/>
          </w:rPr>
        </w:r>
        <w:r w:rsidRPr="00211433">
          <w:rPr>
            <w:noProof/>
            <w:webHidden/>
            <w:sz w:val="24"/>
            <w:szCs w:val="24"/>
          </w:rPr>
          <w:fldChar w:fldCharType="separate"/>
        </w:r>
        <w:r w:rsidRPr="00211433">
          <w:rPr>
            <w:noProof/>
            <w:webHidden/>
            <w:sz w:val="24"/>
            <w:szCs w:val="24"/>
          </w:rPr>
          <w:t>8</w:t>
        </w:r>
        <w:r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65" w:history="1">
        <w:r w:rsidR="00211433" w:rsidRPr="00211433">
          <w:rPr>
            <w:rStyle w:val="Hyperlink"/>
            <w:rFonts w:ascii="Times New Roman" w:hAnsi="Times New Roman" w:cs="Times New Roman"/>
            <w:noProof/>
            <w:sz w:val="24"/>
            <w:szCs w:val="24"/>
          </w:rPr>
          <w:t>Table S2 Life Cycle Inventory for beryllium hydroxide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_Toc390171965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10</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66" w:history="1">
        <w:r w:rsidR="00211433" w:rsidRPr="00211433">
          <w:rPr>
            <w:rStyle w:val="Hyperlink"/>
            <w:rFonts w:ascii="Times New Roman" w:hAnsi="Times New Roman" w:cs="Times New Roman"/>
            <w:noProof/>
            <w:sz w:val="24"/>
            <w:szCs w:val="24"/>
          </w:rPr>
          <w:t>Table S3 Beryllium metal production in semi-finished products according to [15].</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_Toc390171966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11</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67" w:history="1">
        <w:r w:rsidR="00211433" w:rsidRPr="00211433">
          <w:rPr>
            <w:rStyle w:val="Hyperlink"/>
            <w:rFonts w:ascii="Times New Roman" w:hAnsi="Times New Roman" w:cs="Times New Roman"/>
            <w:noProof/>
            <w:sz w:val="24"/>
            <w:szCs w:val="24"/>
          </w:rPr>
          <w:t>Table S4 Global borate end-uses in year 2008.</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_Toc390171967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12</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68" w:history="1">
        <w:r w:rsidR="00211433" w:rsidRPr="00211433">
          <w:rPr>
            <w:rStyle w:val="Hyperlink"/>
            <w:rFonts w:ascii="Times New Roman" w:hAnsi="Times New Roman" w:cs="Times New Roman"/>
            <w:noProof/>
            <w:sz w:val="24"/>
            <w:szCs w:val="24"/>
          </w:rPr>
          <w:t>Table S5 Calcium metal production in year 2005.</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_Toc390171968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14</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69" w:history="1">
        <w:r w:rsidR="00211433" w:rsidRPr="00211433">
          <w:rPr>
            <w:rStyle w:val="Hyperlink"/>
            <w:rFonts w:ascii="Times New Roman" w:hAnsi="Times New Roman" w:cs="Times New Roman"/>
            <w:noProof/>
            <w:sz w:val="24"/>
            <w:szCs w:val="24"/>
          </w:rPr>
          <w:t>Table S6 Allocation of environmental burdens between copper- and molybdenum concentrate.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_Toc390171969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0" w:history="1">
        <w:r w:rsidR="00211433" w:rsidRPr="00211433">
          <w:rPr>
            <w:rStyle w:val="Hyperlink"/>
            <w:rFonts w:ascii="Times New Roman" w:hAnsi="Times New Roman" w:cs="Times New Roman"/>
            <w:noProof/>
            <w:sz w:val="24"/>
            <w:szCs w:val="24"/>
          </w:rPr>
          <w:t>Table S7 Copper output by source metal in year 2005</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_Toc390171970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18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1" w:history="1">
        <w:r w:rsidR="00211433" w:rsidRPr="00211433">
          <w:rPr>
            <w:rStyle w:val="Hyperlink"/>
            <w:rFonts w:ascii="Times New Roman" w:hAnsi="Times New Roman" w:cs="Times New Roman"/>
            <w:noProof/>
            <w:sz w:val="24"/>
            <w:szCs w:val="24"/>
          </w:rPr>
          <w:t>Table S8 Relevant parameters to determine the allocation split for (a) lead and zinc mining and concentration, (b) zinc smelting and production, and (c) lead and silver-containing crust</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_Toc390171971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21</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2" w:history="1">
        <w:r w:rsidR="00211433" w:rsidRPr="00211433">
          <w:rPr>
            <w:rStyle w:val="Hyperlink"/>
            <w:rFonts w:ascii="Times New Roman" w:hAnsi="Times New Roman" w:cs="Times New Roman"/>
            <w:noProof/>
            <w:sz w:val="24"/>
            <w:szCs w:val="24"/>
          </w:rPr>
          <w:t>Table S9 Allocation between blister copper and arsenic trioxide.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_Toc390171972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22</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3" w:history="1">
        <w:r w:rsidR="00211433" w:rsidRPr="00211433">
          <w:rPr>
            <w:rStyle w:val="Hyperlink"/>
            <w:rFonts w:ascii="Times New Roman" w:hAnsi="Times New Roman" w:cs="Times New Roman"/>
            <w:noProof/>
            <w:sz w:val="24"/>
            <w:szCs w:val="24"/>
          </w:rPr>
          <w:t>Table S10 Life cycle inventory showing process names chosen in the Ecoinvent database for 1 metric ton of arsenic production as byproduct from copper</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_Toc390171973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23</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4" w:history="1">
        <w:r w:rsidR="00211433" w:rsidRPr="00211433">
          <w:rPr>
            <w:rStyle w:val="Hyperlink"/>
            <w:rFonts w:ascii="Times New Roman" w:hAnsi="Times New Roman" w:cs="Times New Roman"/>
            <w:noProof/>
            <w:sz w:val="24"/>
            <w:szCs w:val="24"/>
          </w:rPr>
          <w:t>Table S11 Production factors for the byproducts silver, tellurium, and selenium, in the anode slime from copper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_Toc390171974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5" w:history="1">
        <w:r w:rsidR="00211433" w:rsidRPr="00211433">
          <w:rPr>
            <w:rStyle w:val="Hyperlink"/>
            <w:rFonts w:ascii="Times New Roman" w:hAnsi="Times New Roman" w:cs="Times New Roman"/>
            <w:noProof/>
            <w:sz w:val="24"/>
            <w:szCs w:val="24"/>
          </w:rPr>
          <w:t>Table S12 Revenue allocation between cathode copper and anode slime.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_Toc390171975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6" w:history="1">
        <w:r w:rsidR="00211433" w:rsidRPr="00211433">
          <w:rPr>
            <w:rStyle w:val="Hyperlink"/>
            <w:rFonts w:ascii="Times New Roman" w:hAnsi="Times New Roman" w:cs="Times New Roman"/>
            <w:noProof/>
            <w:sz w:val="24"/>
            <w:szCs w:val="24"/>
          </w:rPr>
          <w:t>Table S13 Updated allocation percentages of anode slime recovery towards silver and CuTe cementate.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_Toc390171976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27</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7" w:history="1">
        <w:r w:rsidR="00211433" w:rsidRPr="00211433">
          <w:rPr>
            <w:rStyle w:val="Hyperlink"/>
            <w:rFonts w:ascii="Times New Roman" w:hAnsi="Times New Roman" w:cs="Times New Roman"/>
            <w:noProof/>
            <w:sz w:val="24"/>
            <w:szCs w:val="24"/>
          </w:rPr>
          <w:t>Table S14 Inclusion of the upstream environmental burdens of anode slime production in the selenium life cycle.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_Toc390171977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27</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8" w:history="1">
        <w:r w:rsidR="00211433" w:rsidRPr="00211433">
          <w:rPr>
            <w:rStyle w:val="Hyperlink"/>
            <w:rFonts w:ascii="Times New Roman" w:hAnsi="Times New Roman" w:cs="Times New Roman"/>
            <w:noProof/>
            <w:sz w:val="24"/>
            <w:szCs w:val="24"/>
          </w:rPr>
          <w:t>Table S15 End-uses of strontium in the United States in 2004</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_Toc390171978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79" w:history="1">
        <w:r w:rsidR="00211433" w:rsidRPr="00211433">
          <w:rPr>
            <w:rStyle w:val="Hyperlink"/>
            <w:rFonts w:ascii="Times New Roman" w:hAnsi="Times New Roman" w:cs="Times New Roman"/>
            <w:noProof/>
            <w:sz w:val="24"/>
            <w:szCs w:val="24"/>
          </w:rPr>
          <w:t>Table S16 Life Cycle Inventory for celestite mining and beneficiation.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_Toc390171979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29</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0" w:history="1">
        <w:r w:rsidR="00211433" w:rsidRPr="00211433">
          <w:rPr>
            <w:rStyle w:val="Hyperlink"/>
            <w:rFonts w:ascii="Times New Roman" w:hAnsi="Times New Roman" w:cs="Times New Roman"/>
            <w:noProof/>
            <w:sz w:val="24"/>
            <w:szCs w:val="24"/>
          </w:rPr>
          <w:t>Table S17 Life Cycle Inventory for the production of strontium carbonate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_Toc390171980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31</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1" w:history="1">
        <w:r w:rsidR="00211433" w:rsidRPr="00211433">
          <w:rPr>
            <w:rStyle w:val="Hyperlink"/>
            <w:rFonts w:ascii="Times New Roman" w:hAnsi="Times New Roman" w:cs="Times New Roman"/>
            <w:noProof/>
            <w:sz w:val="24"/>
            <w:szCs w:val="24"/>
          </w:rPr>
          <w:t>Table S18 Allocation factors applied to metal production from zirconium oxide.</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_Toc390171981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33</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2" w:history="1">
        <w:r w:rsidR="00211433" w:rsidRPr="00211433">
          <w:rPr>
            <w:rStyle w:val="Hyperlink"/>
            <w:rFonts w:ascii="Times New Roman" w:hAnsi="Times New Roman" w:cs="Times New Roman"/>
            <w:noProof/>
            <w:sz w:val="24"/>
            <w:szCs w:val="24"/>
          </w:rPr>
          <w:t>Table S19 Life Cycle Inventory for the production of metallic zirconium and hafnium.</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_Toc390171982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33</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3" w:history="1">
        <w:r w:rsidR="00211433" w:rsidRPr="00211433">
          <w:rPr>
            <w:rStyle w:val="Hyperlink"/>
            <w:rFonts w:ascii="Times New Roman" w:hAnsi="Times New Roman" w:cs="Times New Roman"/>
            <w:noProof/>
            <w:sz w:val="24"/>
            <w:szCs w:val="24"/>
          </w:rPr>
          <w:t>Table S20 Life cycle inventory showing process names chosen in the Ecoinvent database for 1 metric ton of niobium oxide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_Toc390171983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34</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4" w:history="1">
        <w:r w:rsidR="00211433" w:rsidRPr="00211433">
          <w:rPr>
            <w:rStyle w:val="Hyperlink"/>
            <w:rFonts w:ascii="Times New Roman" w:hAnsi="Times New Roman" w:cs="Times New Roman"/>
            <w:noProof/>
            <w:sz w:val="24"/>
            <w:szCs w:val="24"/>
          </w:rPr>
          <w:t>Table S21 Raw material needs for aluminothermic provision of 1 kg ferroniobium.</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_Toc390171984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35</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5" w:history="1">
        <w:r w:rsidR="00211433" w:rsidRPr="00211433">
          <w:rPr>
            <w:rStyle w:val="Hyperlink"/>
            <w:rFonts w:ascii="Times New Roman" w:hAnsi="Times New Roman" w:cs="Times New Roman"/>
            <w:noProof/>
            <w:sz w:val="24"/>
            <w:szCs w:val="24"/>
          </w:rPr>
          <w:t>Table S22 Energy use for Niobium production in the early 1990s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_Toc390171985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6" w:history="1">
        <w:r w:rsidR="00211433" w:rsidRPr="00211433">
          <w:rPr>
            <w:rStyle w:val="Hyperlink"/>
            <w:rFonts w:ascii="Times New Roman" w:hAnsi="Times New Roman" w:cs="Times New Roman"/>
            <w:noProof/>
            <w:sz w:val="24"/>
            <w:szCs w:val="24"/>
          </w:rPr>
          <w:t>Table S23 Niobium production statistics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_Toc390171986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36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7" w:history="1">
        <w:r w:rsidR="00211433" w:rsidRPr="00211433">
          <w:rPr>
            <w:rStyle w:val="Hyperlink"/>
            <w:rFonts w:ascii="Times New Roman" w:hAnsi="Times New Roman" w:cs="Times New Roman"/>
            <w:noProof/>
            <w:sz w:val="24"/>
            <w:szCs w:val="24"/>
          </w:rPr>
          <w:t>Table S24 Life Cycle Inventory for the production of calcium carbonate. Based on stoichiometric relationships, assuming a yield of 80%</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_Toc390171987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40</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8" w:history="1">
        <w:r w:rsidR="00211433" w:rsidRPr="00211433">
          <w:rPr>
            <w:rStyle w:val="Hyperlink"/>
            <w:rFonts w:ascii="Times New Roman" w:hAnsi="Times New Roman" w:cs="Times New Roman"/>
            <w:noProof/>
            <w:sz w:val="24"/>
            <w:szCs w:val="24"/>
          </w:rPr>
          <w:t>Table S25 Calculation of the environmental impacts of rare earth oxide (REO)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_Toc390171988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42</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89" w:history="1">
        <w:r w:rsidR="00211433" w:rsidRPr="00211433">
          <w:rPr>
            <w:rStyle w:val="Hyperlink"/>
            <w:rFonts w:ascii="Times New Roman" w:hAnsi="Times New Roman" w:cs="Times New Roman"/>
            <w:noProof/>
            <w:sz w:val="24"/>
            <w:szCs w:val="24"/>
          </w:rPr>
          <w:t>Table S26 Life cycle inventory showing process names chosen in the Ecoinvent database for 1 metric ton of tungsten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_Toc390171989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44</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0" w:history="1">
        <w:r w:rsidR="00211433" w:rsidRPr="00211433">
          <w:rPr>
            <w:rStyle w:val="Hyperlink"/>
            <w:rFonts w:ascii="Times New Roman" w:hAnsi="Times New Roman" w:cs="Times New Roman"/>
            <w:noProof/>
            <w:sz w:val="24"/>
            <w:szCs w:val="24"/>
          </w:rPr>
          <w:t>Table S27 Allocation factors used for rhenium production as a by-product from molybdenum roasting.</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_Toc390171990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1" w:history="1">
        <w:r w:rsidR="00211433" w:rsidRPr="00211433">
          <w:rPr>
            <w:rStyle w:val="Hyperlink"/>
            <w:rFonts w:ascii="Times New Roman" w:hAnsi="Times New Roman" w:cs="Times New Roman"/>
            <w:noProof/>
            <w:sz w:val="24"/>
            <w:szCs w:val="24"/>
          </w:rPr>
          <w:t>Table S28 Production from year 1970 to 1992 by platinum grade metal (PGM)</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_Toc390171991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2" w:history="1">
        <w:r w:rsidR="00211433" w:rsidRPr="00211433">
          <w:rPr>
            <w:rStyle w:val="Hyperlink"/>
            <w:rFonts w:ascii="Times New Roman" w:hAnsi="Times New Roman" w:cs="Times New Roman"/>
            <w:noProof/>
            <w:sz w:val="24"/>
            <w:szCs w:val="24"/>
          </w:rPr>
          <w:t>Table S29 Ore distribution of platinum grade metals (PGMs) in South Africa and Russia based on various literature sources.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_Toc390171992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48</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3" w:history="1">
        <w:r w:rsidR="00211433" w:rsidRPr="00211433">
          <w:rPr>
            <w:rStyle w:val="Hyperlink"/>
            <w:rFonts w:ascii="Times New Roman" w:hAnsi="Times New Roman" w:cs="Times New Roman"/>
            <w:noProof/>
            <w:sz w:val="24"/>
            <w:szCs w:val="24"/>
          </w:rPr>
          <w:t>Table S30 Reallocation of environmental burdens of the platinum grade metals (PGMs)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_Toc390171993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49</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4" w:history="1">
        <w:r w:rsidR="00211433" w:rsidRPr="00211433">
          <w:rPr>
            <w:rStyle w:val="Hyperlink"/>
            <w:rFonts w:ascii="Times New Roman" w:hAnsi="Times New Roman" w:cs="Times New Roman"/>
            <w:noProof/>
            <w:sz w:val="24"/>
            <w:szCs w:val="24"/>
          </w:rPr>
          <w:t>Table S31 Life cycle inventory showing process names chosen in the Ecoinvent database for 1 metric ton of thallium production</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_Toc390171994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50</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5" w:history="1">
        <w:r w:rsidR="00211433" w:rsidRPr="00211433">
          <w:rPr>
            <w:rStyle w:val="Hyperlink"/>
            <w:rFonts w:ascii="Times New Roman" w:hAnsi="Times New Roman" w:cs="Times New Roman"/>
            <w:noProof/>
            <w:sz w:val="24"/>
            <w:szCs w:val="24"/>
          </w:rPr>
          <w:t>Table S32 Bismuth by-production based on Canadian sustainability report</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_Toc390171995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52</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6" w:history="1">
        <w:r w:rsidR="00211433" w:rsidRPr="00211433">
          <w:rPr>
            <w:rStyle w:val="Hyperlink"/>
            <w:rFonts w:ascii="Times New Roman" w:hAnsi="Times New Roman" w:cs="Times New Roman"/>
            <w:noProof/>
            <w:sz w:val="24"/>
            <w:szCs w:val="24"/>
          </w:rPr>
          <w:t>Table S33 Composition of monazite concentrates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_Toc390171996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53</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7" w:history="1">
        <w:r w:rsidR="00211433" w:rsidRPr="00211433">
          <w:rPr>
            <w:rStyle w:val="Hyperlink"/>
            <w:rFonts w:ascii="Times New Roman" w:hAnsi="Times New Roman" w:cs="Times New Roman"/>
            <w:noProof/>
            <w:sz w:val="24"/>
            <w:szCs w:val="24"/>
          </w:rPr>
          <w:t>Table S34 Rare earth distribution in monazite from the three major mining locations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_Toc390171997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53</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8" w:history="1">
        <w:r w:rsidR="00211433" w:rsidRPr="00211433">
          <w:rPr>
            <w:rStyle w:val="Hyperlink"/>
            <w:rFonts w:ascii="Times New Roman" w:hAnsi="Times New Roman" w:cs="Times New Roman"/>
            <w:noProof/>
            <w:sz w:val="24"/>
            <w:szCs w:val="24"/>
          </w:rPr>
          <w:t>Table S35 Product outputs from the processing of heavy mineral sands.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_Toc390171998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54</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1999" w:history="1">
        <w:r w:rsidR="00211433" w:rsidRPr="00211433">
          <w:rPr>
            <w:rStyle w:val="Hyperlink"/>
            <w:rFonts w:ascii="Times New Roman" w:hAnsi="Times New Roman" w:cs="Times New Roman"/>
            <w:noProof/>
            <w:sz w:val="24"/>
            <w:szCs w:val="24"/>
          </w:rPr>
          <w:t>Table S36 Life cycle inventory for LAMP plant producing rare earth oxides (REOs) and thorium oxide from monazite in Malaysia</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_Toc390171999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56</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2000" w:history="1">
        <w:r w:rsidR="00211433" w:rsidRPr="00211433">
          <w:rPr>
            <w:rStyle w:val="Hyperlink"/>
            <w:rFonts w:ascii="Times New Roman" w:hAnsi="Times New Roman" w:cs="Times New Roman"/>
            <w:noProof/>
            <w:sz w:val="24"/>
            <w:szCs w:val="24"/>
          </w:rPr>
          <w:t>Table S37 Distribution of rare earths and thorium in the final mixture obtained from monazite and their respective allocation percentages using 2006-2010 price data.</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_Toc390172000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57</w:t>
        </w:r>
        <w:r w:rsidR="00211433" w:rsidRPr="00211433">
          <w:rPr>
            <w:noProof/>
            <w:webHidden/>
            <w:sz w:val="24"/>
            <w:szCs w:val="24"/>
          </w:rPr>
          <w:fldChar w:fldCharType="end"/>
        </w:r>
      </w:hyperlink>
    </w:p>
    <w:p w:rsidR="00211433" w:rsidRPr="00211433" w:rsidRDefault="002B75FF">
      <w:pPr>
        <w:pStyle w:val="TableofFigures"/>
        <w:tabs>
          <w:tab w:val="right" w:leader="dot" w:pos="9350"/>
        </w:tabs>
        <w:rPr>
          <w:b w:val="0"/>
          <w:bCs w:val="0"/>
          <w:noProof/>
          <w:sz w:val="24"/>
          <w:szCs w:val="24"/>
        </w:rPr>
      </w:pPr>
      <w:hyperlink w:anchor="_Toc390172001" w:history="1">
        <w:r w:rsidR="00211433" w:rsidRPr="00211433">
          <w:rPr>
            <w:rStyle w:val="Hyperlink"/>
            <w:rFonts w:ascii="Times New Roman" w:hAnsi="Times New Roman" w:cs="Times New Roman"/>
            <w:noProof/>
            <w:sz w:val="24"/>
            <w:szCs w:val="24"/>
          </w:rPr>
          <w:t>Table S38 Summary table of metal environmental implications</w:t>
        </w:r>
        <w:r w:rsidR="00211433" w:rsidRPr="00211433">
          <w:rPr>
            <w:noProof/>
            <w:webHidden/>
            <w:sz w:val="24"/>
            <w:szCs w:val="24"/>
          </w:rPr>
          <w:tab/>
        </w:r>
        <w:r w:rsidR="00211433" w:rsidRPr="00211433">
          <w:rPr>
            <w:noProof/>
            <w:webHidden/>
            <w:sz w:val="24"/>
            <w:szCs w:val="24"/>
          </w:rPr>
          <w:fldChar w:fldCharType="begin"/>
        </w:r>
        <w:r w:rsidR="00211433" w:rsidRPr="00211433">
          <w:rPr>
            <w:noProof/>
            <w:webHidden/>
            <w:sz w:val="24"/>
            <w:szCs w:val="24"/>
          </w:rPr>
          <w:instrText xml:space="preserve"> PAGEREF _Toc390172001 \h </w:instrText>
        </w:r>
        <w:r w:rsidR="00211433" w:rsidRPr="00211433">
          <w:rPr>
            <w:noProof/>
            <w:webHidden/>
            <w:sz w:val="24"/>
            <w:szCs w:val="24"/>
          </w:rPr>
        </w:r>
        <w:r w:rsidR="00211433" w:rsidRPr="00211433">
          <w:rPr>
            <w:noProof/>
            <w:webHidden/>
            <w:sz w:val="24"/>
            <w:szCs w:val="24"/>
          </w:rPr>
          <w:fldChar w:fldCharType="separate"/>
        </w:r>
        <w:r w:rsidR="00211433" w:rsidRPr="00211433">
          <w:rPr>
            <w:noProof/>
            <w:webHidden/>
            <w:sz w:val="24"/>
            <w:szCs w:val="24"/>
          </w:rPr>
          <w:t>58</w:t>
        </w:r>
        <w:r w:rsidR="00211433" w:rsidRPr="00211433">
          <w:rPr>
            <w:noProof/>
            <w:webHidden/>
            <w:sz w:val="24"/>
            <w:szCs w:val="24"/>
          </w:rPr>
          <w:fldChar w:fldCharType="end"/>
        </w:r>
      </w:hyperlink>
    </w:p>
    <w:p w:rsidR="00211433" w:rsidRPr="00211433" w:rsidRDefault="00211433" w:rsidP="00F51725">
      <w:pPr>
        <w:pStyle w:val="NoSpacing"/>
        <w:spacing w:line="360" w:lineRule="auto"/>
        <w:jc w:val="both"/>
        <w:rPr>
          <w:rFonts w:ascii="Times New Roman" w:hAnsi="Times New Roman" w:cs="Times New Roman"/>
          <w:sz w:val="24"/>
          <w:szCs w:val="24"/>
        </w:rPr>
      </w:pPr>
      <w:r w:rsidRPr="00211433">
        <w:rPr>
          <w:rFonts w:ascii="Times New Roman" w:hAnsi="Times New Roman" w:cs="Times New Roman"/>
          <w:sz w:val="24"/>
          <w:szCs w:val="24"/>
        </w:rPr>
        <w:fldChar w:fldCharType="end"/>
      </w:r>
    </w:p>
    <w:p w:rsidR="00211433" w:rsidRDefault="00211433" w:rsidP="00F51725">
      <w:pPr>
        <w:pStyle w:val="NoSpacing"/>
        <w:spacing w:line="360" w:lineRule="auto"/>
        <w:jc w:val="both"/>
        <w:rPr>
          <w:rFonts w:ascii="Times New Roman" w:hAnsi="Times New Roman" w:cs="Times New Roman"/>
          <w:sz w:val="24"/>
          <w:szCs w:val="24"/>
        </w:rPr>
      </w:pPr>
    </w:p>
    <w:p w:rsidR="00211433" w:rsidRDefault="00211433" w:rsidP="00F51725">
      <w:pPr>
        <w:pStyle w:val="NoSpacing"/>
        <w:spacing w:line="360" w:lineRule="auto"/>
        <w:jc w:val="both"/>
        <w:rPr>
          <w:rFonts w:ascii="Times New Roman" w:hAnsi="Times New Roman" w:cs="Times New Roman"/>
          <w:sz w:val="24"/>
          <w:szCs w:val="24"/>
        </w:rPr>
        <w:sectPr w:rsidR="00211433" w:rsidSect="00AD069F">
          <w:pgSz w:w="12240" w:h="15840"/>
          <w:pgMar w:top="1440" w:right="1440" w:bottom="1440" w:left="1440" w:header="720" w:footer="720" w:gutter="0"/>
          <w:cols w:space="720"/>
          <w:docGrid w:linePitch="360"/>
        </w:sectPr>
      </w:pPr>
    </w:p>
    <w:p w:rsidR="006761C4" w:rsidRPr="004367C7" w:rsidRDefault="00913862" w:rsidP="00F51725">
      <w:pPr>
        <w:pStyle w:val="NoSpacing"/>
        <w:numPr>
          <w:ilvl w:val="0"/>
          <w:numId w:val="3"/>
        </w:numPr>
        <w:spacing w:line="360" w:lineRule="auto"/>
        <w:jc w:val="both"/>
        <w:outlineLvl w:val="0"/>
        <w:rPr>
          <w:rFonts w:ascii="Times New Roman" w:hAnsi="Times New Roman" w:cs="Times New Roman"/>
          <w:b/>
          <w:sz w:val="24"/>
          <w:szCs w:val="24"/>
        </w:rPr>
      </w:pPr>
      <w:bookmarkStart w:id="1" w:name="_Toc390174082"/>
      <w:r>
        <w:rPr>
          <w:rFonts w:ascii="Times New Roman" w:hAnsi="Times New Roman" w:cs="Times New Roman"/>
          <w:b/>
          <w:sz w:val="24"/>
          <w:szCs w:val="24"/>
        </w:rPr>
        <w:lastRenderedPageBreak/>
        <w:t>Notes</w:t>
      </w:r>
      <w:bookmarkEnd w:id="1"/>
    </w:p>
    <w:p w:rsidR="001D0D68" w:rsidRDefault="00913862" w:rsidP="00DB6FF4">
      <w:pPr>
        <w:pStyle w:val="NoSpacing"/>
        <w:spacing w:line="360" w:lineRule="auto"/>
        <w:jc w:val="both"/>
        <w:rPr>
          <w:rFonts w:ascii="Times New Roman" w:hAnsi="Times New Roman"/>
          <w:sz w:val="24"/>
          <w:szCs w:val="24"/>
        </w:rPr>
      </w:pPr>
      <w:r>
        <w:rPr>
          <w:rFonts w:ascii="Times New Roman" w:hAnsi="Times New Roman" w:cs="Times New Roman"/>
          <w:sz w:val="24"/>
          <w:szCs w:val="24"/>
        </w:rPr>
        <w:t>Life cycle i</w:t>
      </w:r>
      <w:r w:rsidRPr="00913862">
        <w:rPr>
          <w:rFonts w:ascii="Times New Roman" w:hAnsi="Times New Roman" w:cs="Times New Roman"/>
          <w:sz w:val="24"/>
          <w:szCs w:val="24"/>
        </w:rPr>
        <w:t>nventory</w:t>
      </w:r>
      <w:r>
        <w:rPr>
          <w:rFonts w:ascii="Times New Roman" w:hAnsi="Times New Roman" w:cs="Times New Roman"/>
          <w:sz w:val="24"/>
          <w:szCs w:val="24"/>
        </w:rPr>
        <w:t xml:space="preserve"> (LCI) data for the elements and their product mixes come from various sources, including LCI databases</w:t>
      </w:r>
      <w:r w:rsidR="00B55D2B">
        <w:rPr>
          <w:rFonts w:ascii="Times New Roman" w:hAnsi="Times New Roman" w:cs="Times New Roman"/>
          <w:sz w:val="24"/>
          <w:szCs w:val="24"/>
        </w:rPr>
        <w:t>, scientific journal articles, technical reports, and personal communications. The sources and assumptions made are given in subsequent sections with the goal to provide transparent data so that the compiled and updated inventories can be further improved and updated.</w:t>
      </w:r>
      <w:r w:rsidR="00553131">
        <w:rPr>
          <w:rFonts w:ascii="Times New Roman" w:hAnsi="Times New Roman" w:cs="Times New Roman"/>
          <w:sz w:val="24"/>
          <w:szCs w:val="24"/>
        </w:rPr>
        <w:t xml:space="preserve"> A summary of all metals and their major use forms is provided in </w:t>
      </w:r>
      <w:r w:rsidR="00553131">
        <w:rPr>
          <w:rFonts w:ascii="Times New Roman" w:hAnsi="Times New Roman" w:cs="Times New Roman"/>
          <w:sz w:val="24"/>
          <w:szCs w:val="24"/>
        </w:rPr>
        <w:fldChar w:fldCharType="begin"/>
      </w:r>
      <w:r w:rsidR="00553131">
        <w:rPr>
          <w:rFonts w:ascii="Times New Roman" w:hAnsi="Times New Roman" w:cs="Times New Roman"/>
          <w:sz w:val="24"/>
          <w:szCs w:val="24"/>
        </w:rPr>
        <w:instrText xml:space="preserve"> REF _Ref378500974 </w:instrText>
      </w:r>
      <w:r w:rsidR="00553131">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553131">
        <w:rPr>
          <w:rFonts w:ascii="Times New Roman" w:hAnsi="Times New Roman" w:cs="Times New Roman"/>
          <w:sz w:val="24"/>
          <w:szCs w:val="24"/>
        </w:rPr>
        <w:fldChar w:fldCharType="end"/>
      </w:r>
      <w:r w:rsidR="009F74B4">
        <w:rPr>
          <w:rFonts w:ascii="Times New Roman" w:hAnsi="Times New Roman" w:cs="Times New Roman"/>
          <w:sz w:val="24"/>
          <w:szCs w:val="24"/>
        </w:rPr>
        <w:t xml:space="preserve"> at the end of this manuscript</w:t>
      </w:r>
      <w:r w:rsidR="00553131">
        <w:rPr>
          <w:rFonts w:ascii="Times New Roman" w:hAnsi="Times New Roman" w:cs="Times New Roman"/>
          <w:sz w:val="24"/>
          <w:szCs w:val="24"/>
        </w:rPr>
        <w:t xml:space="preserve">. </w:t>
      </w:r>
      <w:r w:rsidR="00916E8D" w:rsidRPr="00B95E69">
        <w:rPr>
          <w:rFonts w:ascii="Times New Roman" w:hAnsi="Times New Roman"/>
          <w:sz w:val="24"/>
          <w:szCs w:val="24"/>
        </w:rPr>
        <w:t xml:space="preserve">If no sufficient uncertainty data are reported with the data source, the probability distributions for each LCI parameter are based on a semi-quantitative approach </w:t>
      </w:r>
      <w:r w:rsidR="00916E8D" w:rsidRPr="00B95E69">
        <w:rPr>
          <w:rFonts w:ascii="Times New Roman" w:hAnsi="Times New Roman"/>
          <w:sz w:val="24"/>
          <w:szCs w:val="24"/>
        </w:rPr>
        <w:fldChar w:fldCharType="begin"/>
      </w:r>
      <w:r w:rsidR="000048A0">
        <w:rPr>
          <w:rFonts w:ascii="Times New Roman" w:hAnsi="Times New Roman"/>
          <w:sz w:val="24"/>
          <w:szCs w:val="24"/>
        </w:rPr>
        <w:instrText xml:space="preserve"> ADDIN ZOTERO_ITEM CSL_CITATION {"citationID":"27f9d7n4so","properties":{"formattedCitation":"[1,2]","plainCitation":"[1,2]"},"citationItems":[{"id":897,"uris":["http://zotero.org/users/21290/items/BGE234ZB"],"uri":["http://zotero.org/users/21290/items/BGE234ZB"],"itemData":{"id":897,"type":"article-journal","title":"Data quality management for life cycle inventories--an example of using data quality indicators","container-title":"Journal of Cleaner Production","page":"167-174","volume":"4","issue":"3-4","source":"ScienceDirect","abstract":"A formal procedure for data quality management in life cycle inventory is described. The procedure is applied to the example of an energy inventory for 1 kg rye bread. Five independent data quality indicators are suggested as necessary and sufficient to describe those aspects of data quality which influence the reliability of the result. Listing these data quality indicators for all data gives an improved understanding of the typical data quality problems of a particular study. This may subsequently be used for improving the data collection strategy during a life cycle study. To give an assessment of the reliability of the overall result of a life cycle inventory, the data quality indicators are transformed into estimates of the additional uncertainty due to the insufficient data quality. It is shown how a low data quality can both increase the uncertainty and change the mean value. After assigning additional uncertainties to all data in the study, a calculation of the uncertainty of the overall result is made by the use of simulations. The use of default estimates of additional uncertainties is suggested as a way to both simplify and improve the procedure.","URL":"http://www.sciencedirect.com/science/article/B6VFX-3VWNFWR-88/2/bf4935bdacfacd37407450a7973bd3d2","DOI":"10.1016/S0959-6526(96)00043-1","ISSN":"0959-6526","author":[{"family":"Weidema","given":"Bo Pedersen"},{"family":"Wesnæs","given":"Marianne Suhr"}],"issued":{"date-parts":[["1996"]]},"accessed":{"date-parts":[["2010",11,9]]}}},{"id":909,"uris":["http://zotero.org/users/21290/items/7T9TIZH9"],"uri":["http://zotero.org/users/21290/items/7T9TIZH9"],"itemData":{"id":909,"type":"report","title":"Ecoinvent - Overview and Methodology Data v2.0","publisher":"Swiss Centre for Life Cycle Inventories","publisher-place":"Dübendorf, CH","event-place":"Dübendorf, CH","number":"ecoinvent report No. 1","author":[{"family":"Frischknecht","given":"R."},{"family":"Jungbluth","given":"Niels"}],"issued":{"date-parts":[["2007"]]}}}],"schema":"https://github.com/citation-style-language/schema/raw/master/csl-citation.json"} </w:instrText>
      </w:r>
      <w:r w:rsidR="00916E8D" w:rsidRPr="00B95E69">
        <w:rPr>
          <w:rFonts w:ascii="Times New Roman" w:hAnsi="Times New Roman"/>
          <w:sz w:val="24"/>
          <w:szCs w:val="24"/>
        </w:rPr>
        <w:fldChar w:fldCharType="separate"/>
      </w:r>
      <w:r w:rsidR="000048A0" w:rsidRPr="000048A0">
        <w:rPr>
          <w:rFonts w:ascii="Times New Roman" w:hAnsi="Times New Roman" w:cs="Times New Roman"/>
          <w:sz w:val="24"/>
        </w:rPr>
        <w:t>[1,2]</w:t>
      </w:r>
      <w:r w:rsidR="00916E8D" w:rsidRPr="00B95E69">
        <w:rPr>
          <w:rFonts w:ascii="Times New Roman" w:hAnsi="Times New Roman"/>
          <w:sz w:val="24"/>
          <w:szCs w:val="24"/>
        </w:rPr>
        <w:fldChar w:fldCharType="end"/>
      </w:r>
      <w:r w:rsidR="00916E8D">
        <w:rPr>
          <w:rFonts w:ascii="Times New Roman" w:hAnsi="Times New Roman"/>
          <w:sz w:val="24"/>
          <w:szCs w:val="24"/>
        </w:rPr>
        <w:t>.</w:t>
      </w:r>
      <w:r w:rsidR="00916E8D" w:rsidRPr="00B95E69">
        <w:rPr>
          <w:rFonts w:ascii="Times New Roman" w:hAnsi="Times New Roman"/>
          <w:sz w:val="24"/>
          <w:szCs w:val="24"/>
        </w:rPr>
        <w:t xml:space="preserve"> </w:t>
      </w:r>
      <w:r w:rsidR="001D0D68">
        <w:rPr>
          <w:rFonts w:ascii="Times New Roman" w:hAnsi="Times New Roman"/>
          <w:sz w:val="24"/>
          <w:szCs w:val="24"/>
        </w:rPr>
        <w:t>D</w:t>
      </w:r>
      <w:r w:rsidR="001D0D68" w:rsidRPr="00B95E69">
        <w:rPr>
          <w:rFonts w:ascii="Times New Roman" w:hAnsi="Times New Roman"/>
          <w:sz w:val="24"/>
          <w:szCs w:val="24"/>
        </w:rPr>
        <w:t xml:space="preserve">ata collection steps are illustrated in </w:t>
      </w:r>
      <w:fldSimple w:instr=" REF _Ref370829455  \* MERGEFORMAT ">
        <w:r w:rsidR="0021574E" w:rsidRPr="003321CD">
          <w:rPr>
            <w:rFonts w:ascii="Times New Roman" w:hAnsi="Times New Roman"/>
            <w:sz w:val="24"/>
            <w:szCs w:val="24"/>
          </w:rPr>
          <w:t xml:space="preserve">Figure </w:t>
        </w:r>
        <w:r w:rsidR="0021574E" w:rsidRPr="003321CD">
          <w:rPr>
            <w:rFonts w:ascii="Times New Roman" w:hAnsi="Times New Roman"/>
            <w:noProof/>
            <w:sz w:val="24"/>
            <w:szCs w:val="24"/>
          </w:rPr>
          <w:t>S</w:t>
        </w:r>
        <w:r w:rsidR="0021574E">
          <w:rPr>
            <w:rFonts w:ascii="Times New Roman" w:hAnsi="Times New Roman"/>
            <w:noProof/>
            <w:sz w:val="24"/>
            <w:szCs w:val="24"/>
          </w:rPr>
          <w:t>1</w:t>
        </w:r>
      </w:fldSimple>
      <w:r w:rsidR="004234E6">
        <w:rPr>
          <w:rFonts w:ascii="Times New Roman" w:hAnsi="Times New Roman"/>
          <w:noProof/>
          <w:sz w:val="24"/>
          <w:szCs w:val="24"/>
        </w:rPr>
        <w:t>.</w:t>
      </w:r>
      <w:r w:rsidR="001D0D68">
        <w:rPr>
          <w:rFonts w:ascii="Times New Roman" w:hAnsi="Times New Roman"/>
          <w:sz w:val="24"/>
          <w:szCs w:val="24"/>
        </w:rPr>
        <w:t xml:space="preserve"> </w:t>
      </w:r>
    </w:p>
    <w:p w:rsidR="00A536F1" w:rsidRPr="00B95E69" w:rsidRDefault="00A536F1" w:rsidP="00DB6FF4">
      <w:pPr>
        <w:pStyle w:val="NoSpacing"/>
        <w:spacing w:line="360" w:lineRule="auto"/>
        <w:jc w:val="both"/>
        <w:rPr>
          <w:rFonts w:ascii="Times New Roman" w:hAnsi="Times New Roman"/>
          <w:sz w:val="24"/>
          <w:szCs w:val="24"/>
        </w:rPr>
      </w:pPr>
    </w:p>
    <w:p w:rsidR="001D0D68" w:rsidRPr="003321CD" w:rsidRDefault="001D0D68" w:rsidP="001D0D68">
      <w:pPr>
        <w:pStyle w:val="Caption"/>
        <w:keepNext/>
        <w:suppressLineNumbers/>
        <w:jc w:val="center"/>
        <w:rPr>
          <w:rFonts w:ascii="Times New Roman" w:hAnsi="Times New Roman"/>
          <w:b w:val="0"/>
          <w:color w:val="auto"/>
          <w:sz w:val="24"/>
          <w:szCs w:val="24"/>
        </w:rPr>
      </w:pPr>
      <w:bookmarkStart w:id="2" w:name="_Ref370829455"/>
      <w:bookmarkStart w:id="3" w:name="_Toc390171581"/>
      <w:bookmarkStart w:id="4" w:name="_Toc390171802"/>
      <w:bookmarkStart w:id="5" w:name="_Toc390171875"/>
      <w:bookmarkStart w:id="6" w:name="_Toc390171955"/>
      <w:r w:rsidRPr="003321CD">
        <w:rPr>
          <w:rFonts w:ascii="Times New Roman" w:hAnsi="Times New Roman"/>
          <w:color w:val="auto"/>
          <w:sz w:val="24"/>
          <w:szCs w:val="24"/>
        </w:rPr>
        <w:t>Figure</w:t>
      </w:r>
      <w:r w:rsidR="00F9246F" w:rsidRPr="003321CD">
        <w:rPr>
          <w:rFonts w:ascii="Times New Roman" w:hAnsi="Times New Roman"/>
          <w:color w:val="auto"/>
          <w:sz w:val="24"/>
          <w:szCs w:val="24"/>
        </w:rPr>
        <w:t xml:space="preserve"> S</w:t>
      </w:r>
      <w:r w:rsidRPr="003321CD">
        <w:rPr>
          <w:rFonts w:ascii="Times New Roman" w:hAnsi="Times New Roman"/>
          <w:color w:val="auto"/>
          <w:sz w:val="24"/>
          <w:szCs w:val="24"/>
        </w:rPr>
        <w:fldChar w:fldCharType="begin"/>
      </w:r>
      <w:r w:rsidRPr="003321CD">
        <w:rPr>
          <w:rFonts w:ascii="Times New Roman" w:hAnsi="Times New Roman"/>
          <w:color w:val="auto"/>
          <w:sz w:val="24"/>
          <w:szCs w:val="24"/>
        </w:rPr>
        <w:instrText xml:space="preserve"> SEQ Figure \* ARABIC </w:instrText>
      </w:r>
      <w:r w:rsidRPr="003321CD">
        <w:rPr>
          <w:rFonts w:ascii="Times New Roman" w:hAnsi="Times New Roman"/>
          <w:color w:val="auto"/>
          <w:sz w:val="24"/>
          <w:szCs w:val="24"/>
        </w:rPr>
        <w:fldChar w:fldCharType="separate"/>
      </w:r>
      <w:r w:rsidR="0021574E">
        <w:rPr>
          <w:rFonts w:ascii="Times New Roman" w:hAnsi="Times New Roman"/>
          <w:noProof/>
          <w:color w:val="auto"/>
          <w:sz w:val="24"/>
          <w:szCs w:val="24"/>
        </w:rPr>
        <w:t>1</w:t>
      </w:r>
      <w:r w:rsidRPr="003321CD">
        <w:rPr>
          <w:rFonts w:ascii="Times New Roman" w:hAnsi="Times New Roman"/>
          <w:color w:val="auto"/>
          <w:sz w:val="24"/>
          <w:szCs w:val="24"/>
        </w:rPr>
        <w:fldChar w:fldCharType="end"/>
      </w:r>
      <w:bookmarkEnd w:id="2"/>
      <w:r w:rsidRPr="003321CD">
        <w:rPr>
          <w:rFonts w:ascii="Times New Roman" w:hAnsi="Times New Roman"/>
          <w:b w:val="0"/>
          <w:color w:val="auto"/>
          <w:sz w:val="24"/>
          <w:szCs w:val="24"/>
        </w:rPr>
        <w:t xml:space="preserve"> Steps of metals life cycle inventory (LCI) data collection.</w:t>
      </w:r>
      <w:bookmarkEnd w:id="3"/>
      <w:bookmarkEnd w:id="4"/>
      <w:bookmarkEnd w:id="5"/>
      <w:bookmarkEnd w:id="6"/>
    </w:p>
    <w:p w:rsidR="001D0D68" w:rsidRPr="00B95E69" w:rsidRDefault="001D0D68" w:rsidP="001D0D68">
      <w:pPr>
        <w:pStyle w:val="NoSpacing"/>
        <w:suppressLineNumbers/>
        <w:spacing w:line="480" w:lineRule="auto"/>
        <w:jc w:val="center"/>
        <w:rPr>
          <w:rFonts w:ascii="Times New Roman" w:hAnsi="Times New Roman"/>
          <w:sz w:val="24"/>
          <w:szCs w:val="24"/>
        </w:rPr>
      </w:pPr>
      <w:r w:rsidRPr="00B95E69">
        <w:rPr>
          <w:rFonts w:ascii="Times New Roman" w:hAnsi="Times New Roman"/>
          <w:noProof/>
          <w:sz w:val="24"/>
          <w:szCs w:val="24"/>
        </w:rPr>
        <w:drawing>
          <wp:inline distT="0" distB="0" distL="0" distR="0" wp14:anchorId="44B7AA6E" wp14:editId="55121374">
            <wp:extent cx="3856751" cy="3116911"/>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8772" cy="3118545"/>
                    </a:xfrm>
                    <a:prstGeom prst="rect">
                      <a:avLst/>
                    </a:prstGeom>
                    <a:noFill/>
                    <a:ln>
                      <a:noFill/>
                    </a:ln>
                  </pic:spPr>
                </pic:pic>
              </a:graphicData>
            </a:graphic>
          </wp:inline>
        </w:drawing>
      </w:r>
    </w:p>
    <w:p w:rsidR="001D0D68" w:rsidRDefault="001D0D68" w:rsidP="001D0D68">
      <w:pPr>
        <w:pStyle w:val="NoSpacing"/>
        <w:suppressLineNumbers/>
        <w:spacing w:line="480" w:lineRule="auto"/>
        <w:jc w:val="both"/>
        <w:rPr>
          <w:rFonts w:ascii="Times New Roman" w:hAnsi="Times New Roman"/>
          <w:sz w:val="24"/>
          <w:szCs w:val="24"/>
        </w:rPr>
      </w:pPr>
    </w:p>
    <w:p w:rsidR="005D0F45" w:rsidRDefault="007625B4" w:rsidP="00F51725">
      <w:pPr>
        <w:pStyle w:val="NoSpacing"/>
        <w:numPr>
          <w:ilvl w:val="0"/>
          <w:numId w:val="3"/>
        </w:numPr>
        <w:spacing w:line="360" w:lineRule="auto"/>
        <w:jc w:val="both"/>
        <w:outlineLvl w:val="0"/>
        <w:rPr>
          <w:rFonts w:ascii="Times New Roman" w:hAnsi="Times New Roman" w:cs="Times New Roman"/>
          <w:b/>
          <w:sz w:val="24"/>
          <w:szCs w:val="24"/>
        </w:rPr>
      </w:pPr>
      <w:bookmarkStart w:id="7" w:name="_Toc390174083"/>
      <w:r>
        <w:rPr>
          <w:rFonts w:ascii="Times New Roman" w:hAnsi="Times New Roman" w:cs="Times New Roman"/>
          <w:b/>
          <w:sz w:val="24"/>
          <w:szCs w:val="24"/>
        </w:rPr>
        <w:t>Helium</w:t>
      </w:r>
      <w:r w:rsidR="005D0F45" w:rsidRPr="005D0F45">
        <w:rPr>
          <w:rFonts w:ascii="Times New Roman" w:hAnsi="Times New Roman" w:cs="Times New Roman"/>
          <w:b/>
          <w:sz w:val="24"/>
          <w:szCs w:val="24"/>
        </w:rPr>
        <w:t xml:space="preserve"> (</w:t>
      </w:r>
      <w:r>
        <w:rPr>
          <w:rFonts w:ascii="Times New Roman" w:hAnsi="Times New Roman" w:cs="Times New Roman"/>
          <w:b/>
          <w:sz w:val="24"/>
          <w:szCs w:val="24"/>
        </w:rPr>
        <w:t>He</w:t>
      </w:r>
      <w:r w:rsidR="005D0F45">
        <w:rPr>
          <w:rFonts w:ascii="Times New Roman" w:hAnsi="Times New Roman" w:cs="Times New Roman"/>
          <w:b/>
          <w:sz w:val="24"/>
          <w:szCs w:val="24"/>
        </w:rPr>
        <w:t xml:space="preserve">, </w:t>
      </w:r>
      <w:r w:rsidR="005D0F45" w:rsidRPr="005D0F45">
        <w:rPr>
          <w:rFonts w:ascii="Times New Roman" w:hAnsi="Times New Roman" w:cs="Times New Roman"/>
          <w:b/>
          <w:sz w:val="24"/>
          <w:szCs w:val="24"/>
        </w:rPr>
        <w:t>Z=</w:t>
      </w:r>
      <w:r>
        <w:rPr>
          <w:rFonts w:ascii="Times New Roman" w:hAnsi="Times New Roman" w:cs="Times New Roman"/>
          <w:b/>
          <w:sz w:val="24"/>
          <w:szCs w:val="24"/>
        </w:rPr>
        <w:t>2</w:t>
      </w:r>
      <w:r w:rsidR="005D0F45" w:rsidRPr="005D0F45">
        <w:rPr>
          <w:rFonts w:ascii="Times New Roman" w:hAnsi="Times New Roman" w:cs="Times New Roman"/>
          <w:b/>
          <w:sz w:val="24"/>
          <w:szCs w:val="24"/>
        </w:rPr>
        <w:t>)</w:t>
      </w:r>
      <w:bookmarkEnd w:id="7"/>
    </w:p>
    <w:p w:rsidR="007625B4" w:rsidRPr="008A02F5" w:rsidRDefault="008A02F5" w:rsidP="007625B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Helium is produced mostly by extraction from natural gas, in which it is present at a content of 0.005 to 8%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tcfftn6t5","properties":{"formattedCitation":"[3]","plainCitation":"[3]"},"citationItems":[{"id":1542,"uris":["http://zotero.org/users/21290/items/SGV834RW"],"uri":["http://zotero.org/users/21290/items/SGV834RW"],"itemData":{"id":1542,"type":"chapter","title":"Noble Gases","container-title":"Ullmann's Encyclopedia of Industrial Chemistry","publisher":"Wiley-VCH Verlag GmbH &amp; Co. KGaA","source":"Wiley Online Library","abstract":"The article contains sections titled: 1. Introduction 2. Properties 2.1. Physical Properties 2.1.1. Single-Component Systems 2.1.2. Two- and Multicomponent Systems 2.2. Chemical Properties 2.2.1. Chemistry of Helium, Neon, and Argon 2.2.2. Chemistry of Krypton 2.2.3. Chemistry of Xenon 2.2.4. Radon Compounds 2.2.5. Molecular Structures of Noble Gas Compounds 2.2.6. Noble Gas Clathrate Compounds 3. Occurrence and Availability 3.1. Terrestrial Occurrence 3.2. Occurrence of Radioactive Isotopes 3.3. Lunar and Solar Occurrence 4. Extraction and Isolation 4.1. Isolation From Air 4.1.1. Helium and Neon 4.1.2. Argon 4.1.3. Krypton and Xenon 4.2. Helium Extraction from Natural Gases 4.2.1. Crude Helium Extraction 4.2.1.1. Low-Temperature Fractionation 4.2.1.2. Crude Helium Extraction by Permeation Processes 4.2.2. Purification of Helium 4.2.2.1. Purification of Helium by Pressure Swing Adsorption 4.2.2.2. Other Processes for Purification of Helium 4.2.3. Example of a Complete Process 4.3. Isolation of Argon from Ammonia Purge Gases 5. Liquefaction of Helium 5.1. Processes for Liquefaction of Helium 5.1.1. Recuperative Processes 5.1.2. Regenerative Processes 5.2. Gas Purification for Helium Liquefiers 5.3. Examples of Helium Cryo Plants 5.3.1. Liquefier Using the Claude Process 5.3.2. Liquefier Using the Stirling Process 5.3.3. Helium Cryo Plant Using the Gifford - McMahon (GM) Process 5.4. Process Developments 6. Quality Specifications and Analysis 7. Uses 7.1. Welding 7.2. Illumination 7.3. Other uses 8. Storage and Transportation 9. Economic Aspects","URL":"http://onlinelibrary.wiley.com/doi/10.1002/14356007.a17_485/abstract","ISBN":"9783527306732","note":"00000","language":"en","author":[{"family":"Häussinger","given":"Peter"},{"family":"Glatthaar","given":"Reinhard"},{"family":"Rhode","given":"Wilhelm"},{"family":"Kick","given":"Helmut"},{"family":"Benkmann","given":"Christian"},{"family":"Weber","given":"Josef"},{"family":"Wunschel","given":"Hans-Jörg"},{"family":"Stenke","given":"Viktor"},{"family":"Leicht","given":"Edith"},{"family":"Stenger","given":"Hermann"}],"issued":{"date-parts":[["2000"]]},"accessed":{"date-parts":[["2013",10,11]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The environmental burdens per kg helium are approximated using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entry “Helium, at plant/GLO U” from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database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kscdkunca","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A6A8C">
        <w:rPr>
          <w:rFonts w:ascii="Times New Roman" w:hAnsi="Times New Roman" w:cs="Times New Roman"/>
          <w:sz w:val="24"/>
          <w:szCs w:val="24"/>
        </w:rPr>
        <w:t xml:space="preserve">Allocation between helium, natural gas liquids, and sales gas from helium extraction are allocated based on the energy content per MJ natural gas as done in Sutter (2007) </w:t>
      </w:r>
      <w:r w:rsidR="003A6A8C">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16uc61h8r6","properties":{"formattedCitation":"[5]","plainCitation":"[5]"},"citationItems":[{"id":1340,"uris":["http://zotero.org/users/21290/items/ATFUFS97"],"uri":["http://zotero.org/users/21290/items/ATFUFS97"],"itemData":{"id":1340,"type":"report","title":"Life Cycle Inventories of Highly Pure Chemicals","publisher":"Ecoinvent Centre, ETh Zurich","publisher-place":"Dübendorf, CH","event-place":"Dübendorf, CH","call-number":"0000","note":"00008","number":"ecoinvent report No.19","author":[{"family":"Sutter","given":"Juergen"}],"issued":{"date-parts":[["2007"]]}}}],"schema":"https://github.com/citation-style-language/schema/raw/master/csl-citation.json"} </w:instrText>
      </w:r>
      <w:r w:rsidR="003A6A8C">
        <w:rPr>
          <w:rFonts w:ascii="Times New Roman" w:hAnsi="Times New Roman" w:cs="Times New Roman"/>
          <w:sz w:val="24"/>
          <w:szCs w:val="24"/>
        </w:rPr>
        <w:fldChar w:fldCharType="separate"/>
      </w:r>
      <w:r w:rsidR="00D3023A" w:rsidRPr="00D3023A">
        <w:rPr>
          <w:rFonts w:ascii="Times New Roman" w:hAnsi="Times New Roman" w:cs="Times New Roman"/>
          <w:sz w:val="24"/>
        </w:rPr>
        <w:t>[5]</w:t>
      </w:r>
      <w:r w:rsidR="003A6A8C">
        <w:rPr>
          <w:rFonts w:ascii="Times New Roman" w:hAnsi="Times New Roman" w:cs="Times New Roman"/>
          <w:sz w:val="24"/>
          <w:szCs w:val="24"/>
        </w:rPr>
        <w:fldChar w:fldCharType="end"/>
      </w:r>
      <w:r w:rsidR="003A6A8C">
        <w:rPr>
          <w:rFonts w:ascii="Times New Roman" w:hAnsi="Times New Roman" w:cs="Times New Roman"/>
          <w:sz w:val="24"/>
          <w:szCs w:val="24"/>
        </w:rPr>
        <w:t xml:space="preserve">. </w:t>
      </w:r>
      <w:r>
        <w:rPr>
          <w:rFonts w:ascii="Times New Roman" w:hAnsi="Times New Roman" w:cs="Times New Roman"/>
          <w:sz w:val="24"/>
          <w:szCs w:val="24"/>
        </w:rPr>
        <w:t xml:space="preserve">Helium is included in the assessment as </w:t>
      </w:r>
      <w:r>
        <w:rPr>
          <w:rFonts w:ascii="Times New Roman" w:hAnsi="Times New Roman" w:cs="Times New Roman"/>
          <w:sz w:val="24"/>
          <w:szCs w:val="24"/>
        </w:rPr>
        <w:lastRenderedPageBreak/>
        <w:t>it is regarded as a critical element required for the cooling of nuclear power plants</w:t>
      </w:r>
      <w:r w:rsidR="0038201B">
        <w:rPr>
          <w:rFonts w:ascii="Times New Roman" w:hAnsi="Times New Roman" w:cs="Times New Roman"/>
          <w:sz w:val="24"/>
          <w:szCs w:val="24"/>
        </w:rPr>
        <w:t xml:space="preserve"> (Helium does not become radioactive during this process)</w:t>
      </w:r>
      <w:r>
        <w:rPr>
          <w:rFonts w:ascii="Times New Roman" w:hAnsi="Times New Roman" w:cs="Times New Roman"/>
          <w:sz w:val="24"/>
          <w:szCs w:val="24"/>
        </w:rPr>
        <w:t>.</w:t>
      </w:r>
    </w:p>
    <w:p w:rsidR="007625B4" w:rsidRDefault="007625B4" w:rsidP="007625B4">
      <w:pPr>
        <w:pStyle w:val="NoSpacing"/>
        <w:spacing w:line="360" w:lineRule="auto"/>
        <w:jc w:val="both"/>
        <w:rPr>
          <w:rFonts w:ascii="Times New Roman" w:hAnsi="Times New Roman" w:cs="Times New Roman"/>
          <w:b/>
          <w:sz w:val="24"/>
          <w:szCs w:val="24"/>
        </w:rPr>
      </w:pPr>
    </w:p>
    <w:p w:rsidR="007625B4" w:rsidRDefault="007625B4" w:rsidP="00F51725">
      <w:pPr>
        <w:pStyle w:val="NoSpacing"/>
        <w:numPr>
          <w:ilvl w:val="0"/>
          <w:numId w:val="3"/>
        </w:numPr>
        <w:spacing w:line="360" w:lineRule="auto"/>
        <w:jc w:val="both"/>
        <w:outlineLvl w:val="0"/>
        <w:rPr>
          <w:rFonts w:ascii="Times New Roman" w:hAnsi="Times New Roman" w:cs="Times New Roman"/>
          <w:b/>
          <w:sz w:val="24"/>
          <w:szCs w:val="24"/>
        </w:rPr>
      </w:pPr>
      <w:bookmarkStart w:id="8" w:name="_Toc390174084"/>
      <w:r>
        <w:rPr>
          <w:rFonts w:ascii="Times New Roman" w:hAnsi="Times New Roman" w:cs="Times New Roman"/>
          <w:b/>
          <w:sz w:val="24"/>
          <w:szCs w:val="24"/>
        </w:rPr>
        <w:t>Lithium (Li, Z=3)</w:t>
      </w:r>
      <w:bookmarkEnd w:id="8"/>
    </w:p>
    <w:p w:rsidR="00631303" w:rsidRPr="00932F2E" w:rsidRDefault="00DD3DB0"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World production of lithium in 2009 was from brine (66%) and hard rock minerals (34%)</w:t>
      </w:r>
      <w:r w:rsidR="002469DE">
        <w:rPr>
          <w:rFonts w:ascii="Times New Roman" w:hAnsi="Times New Roman" w:cs="Times New Roman"/>
          <w:sz w:val="24"/>
          <w:szCs w:val="24"/>
        </w:rPr>
        <w:t xml:space="preserve"> </w:t>
      </w:r>
      <w:r w:rsidR="002469DE">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lnep9eccd","properties":{"formattedCitation":"[6]","plainCitation":"[6]"},"citationItems":[{"id":2239,"uris":["http://zotero.org/users/21290/items/IA39V6F8"],"uri":["http://zotero.org/users/21290/items/IA39V6F8"],"itemData":{"id":2239,"type":"report","title":"Lithium use in batteries","collection-title":"U.S. Geological Survey Circular 1371","publisher":"U.S. Geological Survey (USGS)","URL":"http://pubs.usgs.gov/circ/1371/pdf/circ1371_508.pdf","note":"00000","author":[{"family":"Goonan","given":"TG"}],"issued":{"date-parts":[["2012"]]},"accessed":{"date-parts":[["2014",4,23]]}}}],"schema":"https://github.com/citation-style-language/schema/raw/master/csl-citation.json"} </w:instrText>
      </w:r>
      <w:r w:rsidR="002469DE">
        <w:rPr>
          <w:rFonts w:ascii="Times New Roman" w:hAnsi="Times New Roman" w:cs="Times New Roman"/>
          <w:sz w:val="24"/>
          <w:szCs w:val="24"/>
        </w:rPr>
        <w:fldChar w:fldCharType="separate"/>
      </w:r>
      <w:r w:rsidR="00D3023A" w:rsidRPr="00D3023A">
        <w:rPr>
          <w:rFonts w:ascii="Times New Roman" w:hAnsi="Times New Roman" w:cs="Times New Roman"/>
          <w:sz w:val="24"/>
        </w:rPr>
        <w:t>[6]</w:t>
      </w:r>
      <w:r w:rsidR="002469D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B41B0">
        <w:rPr>
          <w:rFonts w:ascii="Times New Roman" w:hAnsi="Times New Roman" w:cs="Times New Roman"/>
          <w:sz w:val="24"/>
          <w:szCs w:val="24"/>
        </w:rPr>
        <w:t>The lithium</w:t>
      </w:r>
      <w:r w:rsidR="00932F2E">
        <w:rPr>
          <w:rFonts w:ascii="Times New Roman" w:hAnsi="Times New Roman" w:cs="Times New Roman"/>
          <w:sz w:val="24"/>
          <w:szCs w:val="24"/>
        </w:rPr>
        <w:t xml:space="preserve"> environmental burdens are derived</w:t>
      </w:r>
      <w:r w:rsidR="00FC1698">
        <w:rPr>
          <w:rFonts w:ascii="Times New Roman" w:hAnsi="Times New Roman" w:cs="Times New Roman"/>
          <w:sz w:val="24"/>
          <w:szCs w:val="24"/>
        </w:rPr>
        <w:t xml:space="preserve"> using</w:t>
      </w:r>
      <w:r w:rsidR="008711A1">
        <w:rPr>
          <w:rFonts w:ascii="Times New Roman" w:hAnsi="Times New Roman" w:cs="Times New Roman"/>
          <w:sz w:val="24"/>
          <w:szCs w:val="24"/>
        </w:rPr>
        <w:t xml:space="preserve"> existing </w:t>
      </w:r>
      <w:proofErr w:type="spellStart"/>
      <w:r w:rsidR="008711A1">
        <w:rPr>
          <w:rFonts w:ascii="Times New Roman" w:hAnsi="Times New Roman" w:cs="Times New Roman"/>
          <w:sz w:val="24"/>
          <w:szCs w:val="24"/>
        </w:rPr>
        <w:t>ecoinvent</w:t>
      </w:r>
      <w:proofErr w:type="spellEnd"/>
      <w:r w:rsidR="00932F2E">
        <w:rPr>
          <w:rFonts w:ascii="Times New Roman" w:hAnsi="Times New Roman" w:cs="Times New Roman"/>
          <w:sz w:val="24"/>
          <w:szCs w:val="24"/>
        </w:rPr>
        <w:t xml:space="preserve"> </w:t>
      </w:r>
      <w:r w:rsidR="00932F2E">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63kbkp9uj","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932F2E">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932F2E">
        <w:rPr>
          <w:rFonts w:ascii="Times New Roman" w:hAnsi="Times New Roman" w:cs="Times New Roman"/>
          <w:sz w:val="24"/>
          <w:szCs w:val="24"/>
        </w:rPr>
        <w:fldChar w:fldCharType="end"/>
      </w:r>
      <w:r w:rsidR="00932F2E">
        <w:rPr>
          <w:rFonts w:ascii="Times New Roman" w:hAnsi="Times New Roman" w:cs="Times New Roman"/>
          <w:sz w:val="24"/>
          <w:szCs w:val="24"/>
        </w:rPr>
        <w:t xml:space="preserve"> data of lithium metal</w:t>
      </w:r>
      <w:r w:rsidR="00D3499D">
        <w:rPr>
          <w:rFonts w:ascii="Times New Roman" w:hAnsi="Times New Roman" w:cs="Times New Roman"/>
          <w:sz w:val="24"/>
          <w:szCs w:val="24"/>
        </w:rPr>
        <w:t xml:space="preserve"> and</w:t>
      </w:r>
      <w:r w:rsidR="00932F2E">
        <w:rPr>
          <w:rFonts w:ascii="Times New Roman" w:hAnsi="Times New Roman" w:cs="Times New Roman"/>
          <w:sz w:val="24"/>
          <w:szCs w:val="24"/>
        </w:rPr>
        <w:t xml:space="preserve"> lithium carbonate</w:t>
      </w:r>
      <w:r w:rsidR="00D3499D">
        <w:rPr>
          <w:rFonts w:ascii="Times New Roman" w:hAnsi="Times New Roman" w:cs="Times New Roman"/>
          <w:sz w:val="24"/>
          <w:szCs w:val="24"/>
        </w:rPr>
        <w:t xml:space="preserve"> (see</w:t>
      </w:r>
      <w:r w:rsidR="00305D6F">
        <w:rPr>
          <w:rFonts w:ascii="Times New Roman" w:hAnsi="Times New Roman" w:cs="Times New Roman"/>
          <w:sz w:val="24"/>
          <w:szCs w:val="24"/>
        </w:rPr>
        <w:t xml:space="preserv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sidR="00D3499D">
        <w:rPr>
          <w:rFonts w:ascii="Times New Roman" w:hAnsi="Times New Roman" w:cs="Times New Roman"/>
          <w:sz w:val="24"/>
          <w:szCs w:val="24"/>
        </w:rPr>
        <w:t>)</w:t>
      </w:r>
      <w:r>
        <w:rPr>
          <w:rFonts w:ascii="Times New Roman" w:hAnsi="Times New Roman" w:cs="Times New Roman"/>
          <w:sz w:val="24"/>
          <w:szCs w:val="24"/>
        </w:rPr>
        <w:t xml:space="preserve"> – both of which are based on</w:t>
      </w:r>
      <w:r w:rsidR="002B7C0A">
        <w:rPr>
          <w:rFonts w:ascii="Times New Roman" w:hAnsi="Times New Roman" w:cs="Times New Roman"/>
          <w:sz w:val="24"/>
          <w:szCs w:val="24"/>
        </w:rPr>
        <w:t xml:space="preserve"> lithium from brine</w:t>
      </w:r>
      <w:r w:rsidR="00D3499D">
        <w:rPr>
          <w:rFonts w:ascii="Times New Roman" w:hAnsi="Times New Roman" w:cs="Times New Roman"/>
          <w:sz w:val="24"/>
          <w:szCs w:val="24"/>
        </w:rPr>
        <w:t xml:space="preserve">. Lithium carbonate serves as the starting material for a variety of lithium-containing products such as </w:t>
      </w:r>
      <w:r w:rsidR="00932F2E">
        <w:rPr>
          <w:rFonts w:ascii="Times New Roman" w:hAnsi="Times New Roman" w:cs="Times New Roman"/>
          <w:sz w:val="24"/>
          <w:szCs w:val="24"/>
        </w:rPr>
        <w:t>lithium hydroxide, lithium manganese oxide, and lithium chloride</w:t>
      </w:r>
      <w:r w:rsidR="008711A1">
        <w:rPr>
          <w:rFonts w:ascii="Times New Roman" w:hAnsi="Times New Roman" w:cs="Times New Roman"/>
          <w:sz w:val="24"/>
          <w:szCs w:val="24"/>
        </w:rPr>
        <w:t xml:space="preserve">. </w:t>
      </w:r>
      <w:r w:rsidR="008711A1">
        <w:rPr>
          <w:rFonts w:ascii="Times New Roman" w:hAnsi="Times New Roman" w:cs="Times New Roman"/>
          <w:sz w:val="24"/>
          <w:szCs w:val="24"/>
        </w:rPr>
        <w:fldChar w:fldCharType="begin"/>
      </w:r>
      <w:r w:rsidR="008711A1">
        <w:rPr>
          <w:rFonts w:ascii="Times New Roman" w:hAnsi="Times New Roman" w:cs="Times New Roman"/>
          <w:sz w:val="24"/>
          <w:szCs w:val="24"/>
        </w:rPr>
        <w:instrText xml:space="preserve"> REF _Ref370202628 </w:instrText>
      </w:r>
      <w:r w:rsidR="008711A1">
        <w:rPr>
          <w:rFonts w:ascii="Times New Roman" w:hAnsi="Times New Roman" w:cs="Times New Roman"/>
          <w:sz w:val="24"/>
          <w:szCs w:val="24"/>
        </w:rPr>
        <w:fldChar w:fldCharType="separate"/>
      </w:r>
      <w:r w:rsidR="0021574E" w:rsidRPr="003321CD">
        <w:rPr>
          <w:rFonts w:ascii="Times New Roman" w:hAnsi="Times New Roman" w:cs="Times New Roman"/>
          <w:sz w:val="24"/>
          <w:szCs w:val="24"/>
        </w:rPr>
        <w:t>Table S</w:t>
      </w:r>
      <w:r w:rsidR="0021574E">
        <w:rPr>
          <w:rFonts w:ascii="Times New Roman" w:hAnsi="Times New Roman" w:cs="Times New Roman"/>
          <w:noProof/>
          <w:sz w:val="24"/>
          <w:szCs w:val="24"/>
        </w:rPr>
        <w:t>1</w:t>
      </w:r>
      <w:r w:rsidR="008711A1">
        <w:rPr>
          <w:rFonts w:ascii="Times New Roman" w:hAnsi="Times New Roman" w:cs="Times New Roman"/>
          <w:sz w:val="24"/>
          <w:szCs w:val="24"/>
        </w:rPr>
        <w:fldChar w:fldCharType="end"/>
      </w:r>
      <w:r w:rsidR="008711A1">
        <w:rPr>
          <w:rFonts w:ascii="Times New Roman" w:hAnsi="Times New Roman" w:cs="Times New Roman"/>
          <w:sz w:val="24"/>
          <w:szCs w:val="24"/>
        </w:rPr>
        <w:t xml:space="preserve"> illustrates global lithium end uses according to Gruber et al (2011) </w:t>
      </w:r>
      <w:r w:rsidR="008711A1">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n70phm73s","properties":{"formattedCitation":"[7]","plainCitation":"[7]"},"citationItems":[{"id":1732,"uris":["http://zotero.org/users/21290/items/NUGVIPRN"],"uri":["http://zotero.org/users/21290/items/NUGVIPRN"],"itemData":{"id":1732,"type":"article-journal","title":"Global Lithium Availability","container-title":"Journal of Industrial Ecology","page":"760–775","volume":"15","issue":"5","source":"Wiley Online Library","abstract":"There is disagreement on whether the supply of lithium is adequate to support a future global fleet of electric vehicles. We report a comprehensive analysis of the global lithium resources and compare it to an assessment of global lithium demand from 2010 to 2100 that assumes rapid and widespread adoption of electric vehicles.Recent estimates of global lithium resources have reached very different conclusions. We compiled data on 103 deposits containing lithium, with an emphasis on the 32 deposits that have a lithium resource of more than 100,000 tonnes each. For each deposit, data were compiled on its location, geologic type, dimensions, and content of lithium as well as current status of production where appropriate. Lithium demand was estimated under the assumption of two different growth scenarios for electric vehicles and other current battery and nonbattery applications.The global lithium resource is estimated to be about 39 Mt (million tonnes), whereas the highest demand scenario does not exceed 20 Mt for the period 2010 to 2100. We conclude that even with a rapid and widespread adoption of electric vehicles powered by lithium-ion batteries, lithium resources are sufficient to support demand until at least the end of this century.","URL":"http://onlinelibrary.wiley.com/doi/10.1111/j.1530-9290.2011.00359.x/abstract","DOI":"10.1111/j.1530-9290.2011.00359.x","ISSN":"1530-9290","note":"Cited by 0031","language":"en","author":[{"family":"Gruber","given":"Paul W."},{"family":"Medina","given":"Pablo A."},{"family":"Keoleian","given":"Gregory A."},{"family":"Kesler","given":"Stephen E."},{"family":"Everson","given":"Mark P."},{"family":"Wallington","given":"Timothy J."}],"issued":{"date-parts":[["2011"]]},"accessed":{"date-parts":[["2013",5,9]]}}}],"schema":"https://github.com/citation-style-language/schema/raw/master/csl-citation.json"} </w:instrText>
      </w:r>
      <w:r w:rsidR="008711A1">
        <w:rPr>
          <w:rFonts w:ascii="Times New Roman" w:hAnsi="Times New Roman" w:cs="Times New Roman"/>
          <w:sz w:val="24"/>
          <w:szCs w:val="24"/>
        </w:rPr>
        <w:fldChar w:fldCharType="separate"/>
      </w:r>
      <w:r w:rsidR="00D3023A" w:rsidRPr="00D3023A">
        <w:rPr>
          <w:rFonts w:ascii="Times New Roman" w:hAnsi="Times New Roman" w:cs="Times New Roman"/>
          <w:sz w:val="24"/>
        </w:rPr>
        <w:t>[7]</w:t>
      </w:r>
      <w:r w:rsidR="008711A1">
        <w:rPr>
          <w:rFonts w:ascii="Times New Roman" w:hAnsi="Times New Roman" w:cs="Times New Roman"/>
          <w:sz w:val="24"/>
          <w:szCs w:val="24"/>
        </w:rPr>
        <w:fldChar w:fldCharType="end"/>
      </w:r>
      <w:r w:rsidR="008711A1">
        <w:rPr>
          <w:rFonts w:ascii="Times New Roman" w:hAnsi="Times New Roman" w:cs="Times New Roman"/>
          <w:sz w:val="24"/>
          <w:szCs w:val="24"/>
        </w:rPr>
        <w:t xml:space="preserve">. </w:t>
      </w:r>
      <w:r w:rsidR="00932F2E">
        <w:rPr>
          <w:rFonts w:ascii="Times New Roman" w:hAnsi="Times New Roman" w:cs="Times New Roman"/>
          <w:sz w:val="24"/>
          <w:szCs w:val="24"/>
        </w:rPr>
        <w:t xml:space="preserve"> </w:t>
      </w:r>
    </w:p>
    <w:p w:rsidR="008711A1" w:rsidRDefault="008711A1" w:rsidP="00F51725">
      <w:pPr>
        <w:pStyle w:val="NoSpacing"/>
        <w:spacing w:line="360" w:lineRule="auto"/>
        <w:jc w:val="both"/>
        <w:rPr>
          <w:rFonts w:ascii="Times New Roman" w:hAnsi="Times New Roman" w:cs="Times New Roman"/>
          <w:b/>
          <w:sz w:val="24"/>
          <w:szCs w:val="24"/>
        </w:rPr>
      </w:pPr>
    </w:p>
    <w:p w:rsidR="008711A1" w:rsidRPr="003321CD" w:rsidRDefault="008711A1" w:rsidP="008711A1">
      <w:pPr>
        <w:pStyle w:val="Caption"/>
        <w:keepNext/>
        <w:rPr>
          <w:rFonts w:ascii="Times New Roman" w:hAnsi="Times New Roman" w:cs="Times New Roman"/>
          <w:b w:val="0"/>
          <w:color w:val="auto"/>
          <w:sz w:val="24"/>
          <w:szCs w:val="24"/>
        </w:rPr>
      </w:pPr>
      <w:bookmarkStart w:id="9" w:name="_Ref370202628"/>
      <w:bookmarkStart w:id="10" w:name="_Toc390171617"/>
      <w:bookmarkStart w:id="11" w:name="_Toc390171964"/>
      <w:r w:rsidRPr="003321CD">
        <w:rPr>
          <w:rFonts w:ascii="Times New Roman" w:hAnsi="Times New Roman" w:cs="Times New Roman"/>
          <w:color w:val="auto"/>
          <w:sz w:val="24"/>
          <w:szCs w:val="24"/>
        </w:rPr>
        <w:t>Table</w:t>
      </w:r>
      <w:r w:rsidR="00D528C2" w:rsidRPr="003321CD">
        <w:rPr>
          <w:rFonts w:ascii="Times New Roman" w:hAnsi="Times New Roman" w:cs="Times New Roman"/>
          <w:color w:val="auto"/>
          <w:sz w:val="24"/>
          <w:szCs w:val="24"/>
        </w:rPr>
        <w:t xml:space="preserve"> </w:t>
      </w:r>
      <w:r w:rsidR="00F9246F" w:rsidRPr="003321CD">
        <w:rPr>
          <w:rFonts w:ascii="Times New Roman" w:hAnsi="Times New Roman" w:cs="Times New Roman"/>
          <w:color w:val="auto"/>
          <w:sz w:val="24"/>
          <w:szCs w:val="24"/>
        </w:rPr>
        <w:t>S</w:t>
      </w:r>
      <w:r w:rsidR="00A9405D" w:rsidRPr="003321CD">
        <w:rPr>
          <w:rFonts w:ascii="Times New Roman" w:hAnsi="Times New Roman" w:cs="Times New Roman"/>
          <w:color w:val="auto"/>
          <w:sz w:val="24"/>
          <w:szCs w:val="24"/>
        </w:rPr>
        <w:fldChar w:fldCharType="begin"/>
      </w:r>
      <w:r w:rsidR="00A9405D" w:rsidRPr="003321CD">
        <w:rPr>
          <w:rFonts w:ascii="Times New Roman" w:hAnsi="Times New Roman" w:cs="Times New Roman"/>
          <w:color w:val="auto"/>
          <w:sz w:val="24"/>
          <w:szCs w:val="24"/>
        </w:rPr>
        <w:instrText xml:space="preserve"> SEQ Table \* ARABIC </w:instrText>
      </w:r>
      <w:r w:rsidR="00A9405D" w:rsidRPr="003321CD">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w:t>
      </w:r>
      <w:r w:rsidR="00A9405D" w:rsidRPr="003321CD">
        <w:rPr>
          <w:rFonts w:ascii="Times New Roman" w:hAnsi="Times New Roman" w:cs="Times New Roman"/>
          <w:noProof/>
          <w:color w:val="auto"/>
          <w:sz w:val="24"/>
          <w:szCs w:val="24"/>
        </w:rPr>
        <w:fldChar w:fldCharType="end"/>
      </w:r>
      <w:bookmarkEnd w:id="9"/>
      <w:r w:rsidRPr="003321CD">
        <w:rPr>
          <w:rFonts w:ascii="Times New Roman" w:hAnsi="Times New Roman" w:cs="Times New Roman"/>
          <w:b w:val="0"/>
          <w:color w:val="auto"/>
          <w:sz w:val="24"/>
          <w:szCs w:val="24"/>
        </w:rPr>
        <w:t xml:space="preserve"> Global lithium use categories and chemical forms into use.</w:t>
      </w:r>
      <w:bookmarkEnd w:id="10"/>
      <w:bookmarkEnd w:id="11"/>
    </w:p>
    <w:tbl>
      <w:tblPr>
        <w:tblStyle w:val="TableGrid"/>
        <w:tblW w:w="0" w:type="auto"/>
        <w:jc w:val="center"/>
        <w:tblLayout w:type="fixed"/>
        <w:tblLook w:val="04A0" w:firstRow="1" w:lastRow="0" w:firstColumn="1" w:lastColumn="0" w:noHBand="0" w:noVBand="1"/>
      </w:tblPr>
      <w:tblGrid>
        <w:gridCol w:w="1458"/>
        <w:gridCol w:w="6803"/>
        <w:gridCol w:w="1315"/>
      </w:tblGrid>
      <w:tr w:rsidR="006250BB" w:rsidRPr="008711A1" w:rsidTr="00286983">
        <w:trPr>
          <w:trHeight w:val="70"/>
          <w:jc w:val="center"/>
        </w:trPr>
        <w:tc>
          <w:tcPr>
            <w:tcW w:w="1458" w:type="dxa"/>
            <w:noWrap/>
            <w:vAlign w:val="center"/>
            <w:hideMark/>
          </w:tcPr>
          <w:p w:rsidR="006250BB" w:rsidRDefault="006250BB" w:rsidP="008711A1">
            <w:pPr>
              <w:jc w:val="center"/>
              <w:rPr>
                <w:rFonts w:ascii="Times New Roman" w:eastAsia="Times New Roman" w:hAnsi="Times New Roman" w:cs="Times New Roman"/>
                <w:b/>
                <w:bCs/>
                <w:color w:val="000000"/>
                <w:sz w:val="20"/>
                <w:szCs w:val="20"/>
                <w:lang w:eastAsia="en-US"/>
              </w:rPr>
            </w:pPr>
            <w:r w:rsidRPr="008711A1">
              <w:rPr>
                <w:rFonts w:ascii="Times New Roman" w:eastAsia="Times New Roman" w:hAnsi="Times New Roman" w:cs="Times New Roman"/>
                <w:b/>
                <w:bCs/>
                <w:color w:val="000000"/>
                <w:sz w:val="20"/>
                <w:szCs w:val="20"/>
                <w:lang w:eastAsia="en-US"/>
              </w:rPr>
              <w:t>Lithium uses</w:t>
            </w:r>
          </w:p>
          <w:p w:rsidR="006250BB" w:rsidRPr="008711A1" w:rsidRDefault="006250BB" w:rsidP="008711A1">
            <w:pPr>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fldChar w:fldCharType="begin"/>
            </w:r>
            <w:r w:rsidR="00D3023A">
              <w:rPr>
                <w:rFonts w:ascii="Times New Roman" w:eastAsia="Times New Roman" w:hAnsi="Times New Roman" w:cs="Times New Roman"/>
                <w:b/>
                <w:bCs/>
                <w:color w:val="000000"/>
                <w:sz w:val="20"/>
                <w:szCs w:val="20"/>
                <w:lang w:eastAsia="en-US"/>
              </w:rPr>
              <w:instrText xml:space="preserve"> ADDIN ZOTERO_ITEM CSL_CITATION {"citationID":"s1s1i59pv","properties":{"formattedCitation":"[7]","plainCitation":"[7]"},"citationItems":[{"id":1732,"uris":["http://zotero.org/users/21290/items/NUGVIPRN"],"uri":["http://zotero.org/users/21290/items/NUGVIPRN"],"itemData":{"id":1732,"type":"article-journal","title":"Global Lithium Availability","container-title":"Journal of Industrial Ecology","page":"760–775","volume":"15","issue":"5","source":"Wiley Online Library","abstract":"There is disagreement on whether the supply of lithium is adequate to support a future global fleet of electric vehicles. We report a comprehensive analysis of the global lithium resources and compare it to an assessment of global lithium demand from 2010 to 2100 that assumes rapid and widespread adoption of electric vehicles.Recent estimates of global lithium resources have reached very different conclusions. We compiled data on 103 deposits containing lithium, with an emphasis on the 32 deposits that have a lithium resource of more than 100,000 tonnes each. For each deposit, data were compiled on its location, geologic type, dimensions, and content of lithium as well as current status of production where appropriate. Lithium demand was estimated under the assumption of two different growth scenarios for electric vehicles and other current battery and nonbattery applications.The global lithium resource is estimated to be about 39 Mt (million tonnes), whereas the highest demand scenario does not exceed 20 Mt for the period 2010 to 2100. We conclude that even with a rapid and widespread adoption of electric vehicles powered by lithium-ion batteries, lithium resources are sufficient to support demand until at least the end of this century.","URL":"http://onlinelibrary.wiley.com/doi/10.1111/j.1530-9290.2011.00359.x/abstract","DOI":"10.1111/j.1530-9290.2011.00359.x","ISSN":"1530-9290","note":"Cited by 0031","language":"en","author":[{"family":"Gruber","given":"Paul W."},{"family":"Medina","given":"Pablo A."},{"family":"Keoleian","given":"Gregory A."},{"family":"Kesler","given":"Stephen E."},{"family":"Everson","given":"Mark P."},{"family":"Wallington","given":"Timothy J."}],"issued":{"date-parts":[["2011"]]},"accessed":{"date-parts":[["2013",5,9]]}}}],"schema":"https://github.com/citation-style-language/schema/raw/master/csl-citation.json"} </w:instrText>
            </w:r>
            <w:r>
              <w:rPr>
                <w:rFonts w:ascii="Times New Roman" w:eastAsia="Times New Roman" w:hAnsi="Times New Roman" w:cs="Times New Roman"/>
                <w:b/>
                <w:bCs/>
                <w:color w:val="000000"/>
                <w:sz w:val="20"/>
                <w:szCs w:val="20"/>
                <w:lang w:eastAsia="en-US"/>
              </w:rPr>
              <w:fldChar w:fldCharType="separate"/>
            </w:r>
            <w:r w:rsidR="00D3023A" w:rsidRPr="00D3023A">
              <w:rPr>
                <w:rFonts w:ascii="Times New Roman" w:hAnsi="Times New Roman" w:cs="Times New Roman"/>
                <w:sz w:val="20"/>
              </w:rPr>
              <w:t>[7]</w:t>
            </w:r>
            <w:r>
              <w:rPr>
                <w:rFonts w:ascii="Times New Roman" w:eastAsia="Times New Roman" w:hAnsi="Times New Roman" w:cs="Times New Roman"/>
                <w:b/>
                <w:bCs/>
                <w:color w:val="000000"/>
                <w:sz w:val="20"/>
                <w:szCs w:val="20"/>
                <w:lang w:eastAsia="en-US"/>
              </w:rPr>
              <w:fldChar w:fldCharType="end"/>
            </w:r>
          </w:p>
        </w:tc>
        <w:tc>
          <w:tcPr>
            <w:tcW w:w="6803" w:type="dxa"/>
            <w:noWrap/>
            <w:vAlign w:val="center"/>
            <w:hideMark/>
          </w:tcPr>
          <w:p w:rsidR="006250BB" w:rsidRPr="008711A1" w:rsidRDefault="006250BB" w:rsidP="008711A1">
            <w:pPr>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Chemical</w:t>
            </w:r>
            <w:r w:rsidRPr="008711A1">
              <w:rPr>
                <w:rFonts w:ascii="Times New Roman" w:eastAsia="Times New Roman" w:hAnsi="Times New Roman" w:cs="Times New Roman"/>
                <w:b/>
                <w:bCs/>
                <w:color w:val="000000"/>
                <w:sz w:val="20"/>
                <w:szCs w:val="20"/>
                <w:lang w:eastAsia="en-US"/>
              </w:rPr>
              <w:t xml:space="preserve"> form</w:t>
            </w:r>
          </w:p>
        </w:tc>
        <w:tc>
          <w:tcPr>
            <w:tcW w:w="1315" w:type="dxa"/>
            <w:noWrap/>
            <w:vAlign w:val="center"/>
            <w:hideMark/>
          </w:tcPr>
          <w:p w:rsidR="006250BB" w:rsidRDefault="006250BB" w:rsidP="008711A1">
            <w:pPr>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t>Percentage</w:t>
            </w:r>
            <w:r w:rsidRPr="008711A1">
              <w:rPr>
                <w:rFonts w:ascii="Times New Roman" w:eastAsia="Times New Roman" w:hAnsi="Times New Roman" w:cs="Times New Roman"/>
                <w:b/>
                <w:bCs/>
                <w:color w:val="000000"/>
                <w:sz w:val="20"/>
                <w:szCs w:val="20"/>
                <w:lang w:eastAsia="en-US"/>
              </w:rPr>
              <w:t xml:space="preserve"> in 2008</w:t>
            </w:r>
          </w:p>
          <w:p w:rsidR="006250BB" w:rsidRPr="008711A1" w:rsidRDefault="006250BB" w:rsidP="008711A1">
            <w:pPr>
              <w:jc w:val="center"/>
              <w:rPr>
                <w:rFonts w:ascii="Times New Roman" w:eastAsia="Times New Roman" w:hAnsi="Times New Roman" w:cs="Times New Roman"/>
                <w:b/>
                <w:bCs/>
                <w:color w:val="000000"/>
                <w:sz w:val="20"/>
                <w:szCs w:val="20"/>
                <w:lang w:eastAsia="en-US"/>
              </w:rPr>
            </w:pPr>
            <w:r>
              <w:rPr>
                <w:rFonts w:ascii="Times New Roman" w:eastAsia="Times New Roman" w:hAnsi="Times New Roman" w:cs="Times New Roman"/>
                <w:b/>
                <w:bCs/>
                <w:color w:val="000000"/>
                <w:sz w:val="20"/>
                <w:szCs w:val="20"/>
                <w:lang w:eastAsia="en-US"/>
              </w:rPr>
              <w:fldChar w:fldCharType="begin"/>
            </w:r>
            <w:r w:rsidR="00D3023A">
              <w:rPr>
                <w:rFonts w:ascii="Times New Roman" w:eastAsia="Times New Roman" w:hAnsi="Times New Roman" w:cs="Times New Roman"/>
                <w:b/>
                <w:bCs/>
                <w:color w:val="000000"/>
                <w:sz w:val="20"/>
                <w:szCs w:val="20"/>
                <w:lang w:eastAsia="en-US"/>
              </w:rPr>
              <w:instrText xml:space="preserve"> ADDIN ZOTERO_ITEM CSL_CITATION {"citationID":"so64fo0mn","properties":{"formattedCitation":"[7]","plainCitation":"[7]"},"citationItems":[{"id":1732,"uris":["http://zotero.org/users/21290/items/NUGVIPRN"],"uri":["http://zotero.org/users/21290/items/NUGVIPRN"],"itemData":{"id":1732,"type":"article-journal","title":"Global Lithium Availability","container-title":"Journal of Industrial Ecology","page":"760–775","volume":"15","issue":"5","source":"Wiley Online Library","abstract":"There is disagreement on whether the supply of lithium is adequate to support a future global fleet of electric vehicles. We report a comprehensive analysis of the global lithium resources and compare it to an assessment of global lithium demand from 2010 to 2100 that assumes rapid and widespread adoption of electric vehicles.Recent estimates of global lithium resources have reached very different conclusions. We compiled data on 103 deposits containing lithium, with an emphasis on the 32 deposits that have a lithium resource of more than 100,000 tonnes each. For each deposit, data were compiled on its location, geologic type, dimensions, and content of lithium as well as current status of production where appropriate. Lithium demand was estimated under the assumption of two different growth scenarios for electric vehicles and other current battery and nonbattery applications.The global lithium resource is estimated to be about 39 Mt (million tonnes), whereas the highest demand scenario does not exceed 20 Mt for the period 2010 to 2100. We conclude that even with a rapid and widespread adoption of electric vehicles powered by lithium-ion batteries, lithium resources are sufficient to support demand until at least the end of this century.","URL":"http://onlinelibrary.wiley.com/doi/10.1111/j.1530-9290.2011.00359.x/abstract","DOI":"10.1111/j.1530-9290.2011.00359.x","ISSN":"1530-9290","note":"Cited by 0031","language":"en","author":[{"family":"Gruber","given":"Paul W."},{"family":"Medina","given":"Pablo A."},{"family":"Keoleian","given":"Gregory A."},{"family":"Kesler","given":"Stephen E."},{"family":"Everson","given":"Mark P."},{"family":"Wallington","given":"Timothy J."}],"issued":{"date-parts":[["2011"]]},"accessed":{"date-parts":[["2013",5,9]]}}}],"schema":"https://github.com/citation-style-language/schema/raw/master/csl-citation.json"} </w:instrText>
            </w:r>
            <w:r>
              <w:rPr>
                <w:rFonts w:ascii="Times New Roman" w:eastAsia="Times New Roman" w:hAnsi="Times New Roman" w:cs="Times New Roman"/>
                <w:b/>
                <w:bCs/>
                <w:color w:val="000000"/>
                <w:sz w:val="20"/>
                <w:szCs w:val="20"/>
                <w:lang w:eastAsia="en-US"/>
              </w:rPr>
              <w:fldChar w:fldCharType="separate"/>
            </w:r>
            <w:r w:rsidR="00D3023A" w:rsidRPr="00D3023A">
              <w:rPr>
                <w:rFonts w:ascii="Times New Roman" w:hAnsi="Times New Roman" w:cs="Times New Roman"/>
                <w:sz w:val="20"/>
              </w:rPr>
              <w:t>[7]</w:t>
            </w:r>
            <w:r>
              <w:rPr>
                <w:rFonts w:ascii="Times New Roman" w:eastAsia="Times New Roman" w:hAnsi="Times New Roman" w:cs="Times New Roman"/>
                <w:b/>
                <w:bCs/>
                <w:color w:val="000000"/>
                <w:sz w:val="20"/>
                <w:szCs w:val="20"/>
                <w:lang w:eastAsia="en-US"/>
              </w:rPr>
              <w:fldChar w:fldCharType="end"/>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Batteries</w:t>
            </w:r>
          </w:p>
        </w:tc>
        <w:tc>
          <w:tcPr>
            <w:tcW w:w="6803" w:type="dxa"/>
            <w:noWrap/>
            <w:vAlign w:val="center"/>
            <w:hideMark/>
          </w:tcPr>
          <w:p w:rsidR="006250BB"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Various (e.g., l</w:t>
            </w:r>
            <w:r w:rsidRPr="008711A1">
              <w:rPr>
                <w:rFonts w:ascii="Times New Roman" w:eastAsia="Times New Roman" w:hAnsi="Times New Roman" w:cs="Times New Roman"/>
                <w:color w:val="000000"/>
                <w:sz w:val="20"/>
                <w:szCs w:val="20"/>
                <w:lang w:eastAsia="en-US"/>
              </w:rPr>
              <w:t>ithium manganese oxide</w:t>
            </w:r>
            <w:r>
              <w:rPr>
                <w:rFonts w:ascii="Times New Roman" w:eastAsia="Times New Roman" w:hAnsi="Times New Roman" w:cs="Times New Roman"/>
                <w:color w:val="000000"/>
                <w:sz w:val="20"/>
                <w:szCs w:val="20"/>
                <w:lang w:eastAsia="en-US"/>
              </w:rPr>
              <w:t xml:space="preserve"> or lithium iron phosphate as cathode; graphite, lithium </w:t>
            </w:r>
            <w:proofErr w:type="spellStart"/>
            <w:r>
              <w:rPr>
                <w:rFonts w:ascii="Times New Roman" w:eastAsia="Times New Roman" w:hAnsi="Times New Roman" w:cs="Times New Roman"/>
                <w:color w:val="000000"/>
                <w:sz w:val="20"/>
                <w:szCs w:val="20"/>
                <w:lang w:eastAsia="en-US"/>
              </w:rPr>
              <w:t>titanate</w:t>
            </w:r>
            <w:proofErr w:type="spellEnd"/>
            <w:r>
              <w:rPr>
                <w:rFonts w:ascii="Times New Roman" w:eastAsia="Times New Roman" w:hAnsi="Times New Roman" w:cs="Times New Roman"/>
                <w:color w:val="000000"/>
                <w:sz w:val="20"/>
                <w:szCs w:val="20"/>
                <w:lang w:eastAsia="en-US"/>
              </w:rPr>
              <w:t>, hard carbon as anode)</w:t>
            </w:r>
          </w:p>
          <w:p w:rsidR="006250BB" w:rsidRPr="008711A1"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(from lithium carbonate as starting material)</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25%</w:t>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Frits &amp; Glass</w:t>
            </w:r>
          </w:p>
        </w:tc>
        <w:tc>
          <w:tcPr>
            <w:tcW w:w="6803"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L</w:t>
            </w:r>
            <w:r w:rsidRPr="008711A1">
              <w:rPr>
                <w:rFonts w:ascii="Times New Roman" w:eastAsia="Times New Roman" w:hAnsi="Times New Roman" w:cs="Times New Roman"/>
                <w:color w:val="000000"/>
                <w:sz w:val="20"/>
                <w:szCs w:val="20"/>
                <w:lang w:eastAsia="en-US"/>
              </w:rPr>
              <w:t>ithium carbonate</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18%</w:t>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Lubricants</w:t>
            </w:r>
          </w:p>
        </w:tc>
        <w:tc>
          <w:tcPr>
            <w:tcW w:w="6803" w:type="dxa"/>
            <w:noWrap/>
            <w:vAlign w:val="center"/>
            <w:hideMark/>
          </w:tcPr>
          <w:p w:rsidR="006250BB"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L</w:t>
            </w:r>
            <w:r w:rsidRPr="008711A1">
              <w:rPr>
                <w:rFonts w:ascii="Times New Roman" w:eastAsia="Times New Roman" w:hAnsi="Times New Roman" w:cs="Times New Roman"/>
                <w:color w:val="000000"/>
                <w:sz w:val="20"/>
                <w:szCs w:val="20"/>
                <w:lang w:eastAsia="en-US"/>
              </w:rPr>
              <w:t>ithium hydroxide</w:t>
            </w:r>
          </w:p>
          <w:p w:rsidR="006250BB" w:rsidRPr="008711A1"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(from lithium carbonate as starting material)</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12%</w:t>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Air conditioners</w:t>
            </w:r>
          </w:p>
        </w:tc>
        <w:tc>
          <w:tcPr>
            <w:tcW w:w="6803" w:type="dxa"/>
            <w:noWrap/>
            <w:vAlign w:val="center"/>
            <w:hideMark/>
          </w:tcPr>
          <w:p w:rsidR="006250BB" w:rsidRDefault="00AC67E4"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L</w:t>
            </w:r>
            <w:r w:rsidR="006250BB" w:rsidRPr="008711A1">
              <w:rPr>
                <w:rFonts w:ascii="Times New Roman" w:eastAsia="Times New Roman" w:hAnsi="Times New Roman" w:cs="Times New Roman"/>
                <w:color w:val="000000"/>
                <w:sz w:val="20"/>
                <w:szCs w:val="20"/>
                <w:lang w:eastAsia="en-US"/>
              </w:rPr>
              <w:t>ithium bromide, lithium chromate, lithium chloride</w:t>
            </w:r>
          </w:p>
          <w:p w:rsidR="006250BB" w:rsidRPr="008711A1" w:rsidRDefault="006250BB" w:rsidP="008711A1">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(from lithium carbonate as starting material)</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6%</w:t>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Aluminum</w:t>
            </w:r>
          </w:p>
        </w:tc>
        <w:tc>
          <w:tcPr>
            <w:tcW w:w="6803" w:type="dxa"/>
            <w:noWrap/>
            <w:vAlign w:val="center"/>
            <w:hideMark/>
          </w:tcPr>
          <w:p w:rsidR="006250BB" w:rsidRPr="008711A1" w:rsidRDefault="00AC67E4" w:rsidP="00AC67E4">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L</w:t>
            </w:r>
            <w:r w:rsidR="006250BB" w:rsidRPr="008711A1">
              <w:rPr>
                <w:rFonts w:ascii="Times New Roman" w:eastAsia="Times New Roman" w:hAnsi="Times New Roman" w:cs="Times New Roman"/>
                <w:color w:val="000000"/>
                <w:sz w:val="20"/>
                <w:szCs w:val="20"/>
                <w:lang w:eastAsia="en-US"/>
              </w:rPr>
              <w:t>ithium metal</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4%</w:t>
            </w:r>
          </w:p>
        </w:tc>
      </w:tr>
      <w:tr w:rsidR="006250BB" w:rsidRPr="008711A1" w:rsidTr="00286983">
        <w:trPr>
          <w:trHeight w:val="255"/>
          <w:jc w:val="center"/>
        </w:trPr>
        <w:tc>
          <w:tcPr>
            <w:tcW w:w="1458"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Other</w:t>
            </w:r>
          </w:p>
        </w:tc>
        <w:tc>
          <w:tcPr>
            <w:tcW w:w="6803"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various (assum</w:t>
            </w:r>
            <w:r>
              <w:rPr>
                <w:rFonts w:ascii="Times New Roman" w:eastAsia="Times New Roman" w:hAnsi="Times New Roman" w:cs="Times New Roman"/>
                <w:color w:val="000000"/>
                <w:sz w:val="20"/>
                <w:szCs w:val="20"/>
                <w:lang w:eastAsia="en-US"/>
              </w:rPr>
              <w:t>ing</w:t>
            </w:r>
            <w:r w:rsidRPr="008711A1">
              <w:rPr>
                <w:rFonts w:ascii="Times New Roman" w:eastAsia="Times New Roman" w:hAnsi="Times New Roman" w:cs="Times New Roman"/>
                <w:color w:val="000000"/>
                <w:sz w:val="20"/>
                <w:szCs w:val="20"/>
                <w:lang w:eastAsia="en-US"/>
              </w:rPr>
              <w:t xml:space="preserve"> 50% metal, 50%</w:t>
            </w:r>
            <w:r>
              <w:rPr>
                <w:rFonts w:ascii="Times New Roman" w:eastAsia="Times New Roman" w:hAnsi="Times New Roman" w:cs="Times New Roman"/>
                <w:color w:val="000000"/>
                <w:sz w:val="20"/>
                <w:szCs w:val="20"/>
                <w:lang w:eastAsia="en-US"/>
              </w:rPr>
              <w:t xml:space="preserve"> lithium</w:t>
            </w:r>
            <w:r w:rsidRPr="008711A1">
              <w:rPr>
                <w:rFonts w:ascii="Times New Roman" w:eastAsia="Times New Roman" w:hAnsi="Times New Roman" w:cs="Times New Roman"/>
                <w:color w:val="000000"/>
                <w:sz w:val="20"/>
                <w:szCs w:val="20"/>
                <w:lang w:eastAsia="en-US"/>
              </w:rPr>
              <w:t xml:space="preserve"> carbonate)</w:t>
            </w:r>
          </w:p>
        </w:tc>
        <w:tc>
          <w:tcPr>
            <w:tcW w:w="1315" w:type="dxa"/>
            <w:noWrap/>
            <w:vAlign w:val="center"/>
            <w:hideMark/>
          </w:tcPr>
          <w:p w:rsidR="006250BB" w:rsidRPr="008711A1" w:rsidRDefault="006250BB" w:rsidP="008711A1">
            <w:pPr>
              <w:jc w:val="center"/>
              <w:rPr>
                <w:rFonts w:ascii="Times New Roman" w:eastAsia="Times New Roman" w:hAnsi="Times New Roman" w:cs="Times New Roman"/>
                <w:color w:val="000000"/>
                <w:sz w:val="20"/>
                <w:szCs w:val="20"/>
                <w:lang w:eastAsia="en-US"/>
              </w:rPr>
            </w:pPr>
            <w:r w:rsidRPr="008711A1">
              <w:rPr>
                <w:rFonts w:ascii="Times New Roman" w:eastAsia="Times New Roman" w:hAnsi="Times New Roman" w:cs="Times New Roman"/>
                <w:color w:val="000000"/>
                <w:sz w:val="20"/>
                <w:szCs w:val="20"/>
                <w:lang w:eastAsia="en-US"/>
              </w:rPr>
              <w:t>35%</w:t>
            </w:r>
          </w:p>
        </w:tc>
      </w:tr>
    </w:tbl>
    <w:p w:rsidR="008711A1" w:rsidRDefault="006250BB" w:rsidP="00F5172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711A1" w:rsidRDefault="008711A1" w:rsidP="00F51725">
      <w:pPr>
        <w:pStyle w:val="NoSpacing"/>
        <w:spacing w:line="360" w:lineRule="auto"/>
        <w:jc w:val="both"/>
        <w:rPr>
          <w:rFonts w:ascii="Times New Roman" w:hAnsi="Times New Roman" w:cs="Times New Roman"/>
          <w:b/>
          <w:sz w:val="24"/>
          <w:szCs w:val="24"/>
        </w:rPr>
      </w:pPr>
    </w:p>
    <w:p w:rsidR="005D0F45" w:rsidRPr="00DF56A0" w:rsidRDefault="005D0F45" w:rsidP="00F51725">
      <w:pPr>
        <w:pStyle w:val="NoSpacing"/>
        <w:numPr>
          <w:ilvl w:val="0"/>
          <w:numId w:val="3"/>
        </w:numPr>
        <w:spacing w:line="360" w:lineRule="auto"/>
        <w:jc w:val="both"/>
        <w:outlineLvl w:val="0"/>
        <w:rPr>
          <w:rFonts w:ascii="Times New Roman" w:hAnsi="Times New Roman" w:cs="Times New Roman"/>
          <w:b/>
          <w:sz w:val="24"/>
          <w:szCs w:val="24"/>
        </w:rPr>
      </w:pPr>
      <w:bookmarkStart w:id="12" w:name="_Toc390174085"/>
      <w:r w:rsidRPr="00DF56A0">
        <w:rPr>
          <w:rFonts w:ascii="Times New Roman" w:hAnsi="Times New Roman" w:cs="Times New Roman"/>
          <w:b/>
          <w:sz w:val="24"/>
          <w:szCs w:val="24"/>
        </w:rPr>
        <w:t>Beryllium (Be, Z=4)</w:t>
      </w:r>
      <w:bookmarkEnd w:id="12"/>
    </w:p>
    <w:p w:rsidR="00142EC4" w:rsidRDefault="00142EC4" w:rsidP="00142EC4">
      <w:pPr>
        <w:pStyle w:val="NoSpacing"/>
        <w:spacing w:line="360" w:lineRule="auto"/>
        <w:jc w:val="both"/>
        <w:rPr>
          <w:rFonts w:ascii="Times New Roman" w:hAnsi="Times New Roman" w:cs="Times New Roman"/>
          <w:sz w:val="24"/>
          <w:szCs w:val="24"/>
        </w:rPr>
      </w:pPr>
      <w:r w:rsidRPr="002D4D5A">
        <w:rPr>
          <w:rFonts w:ascii="Times New Roman" w:hAnsi="Times New Roman" w:cs="Times New Roman"/>
          <w:sz w:val="24"/>
          <w:szCs w:val="24"/>
        </w:rPr>
        <w:t xml:space="preserve">In 2008 the United States accounted for </w:t>
      </w:r>
      <w:r>
        <w:rPr>
          <w:rFonts w:ascii="Times New Roman" w:hAnsi="Times New Roman" w:cs="Times New Roman"/>
          <w:sz w:val="24"/>
          <w:szCs w:val="24"/>
        </w:rPr>
        <w:t xml:space="preserve">approximately </w:t>
      </w:r>
      <w:r w:rsidRPr="002D4D5A">
        <w:rPr>
          <w:rFonts w:ascii="Times New Roman" w:hAnsi="Times New Roman" w:cs="Times New Roman"/>
          <w:sz w:val="24"/>
          <w:szCs w:val="24"/>
        </w:rPr>
        <w:t xml:space="preserve">89% of </w:t>
      </w:r>
      <w:r>
        <w:rPr>
          <w:rFonts w:ascii="Times New Roman" w:hAnsi="Times New Roman" w:cs="Times New Roman"/>
          <w:sz w:val="24"/>
          <w:szCs w:val="24"/>
        </w:rPr>
        <w:t xml:space="preserve">the freshly mined </w:t>
      </w:r>
      <w:r w:rsidRPr="002D4D5A">
        <w:rPr>
          <w:rFonts w:ascii="Times New Roman" w:hAnsi="Times New Roman" w:cs="Times New Roman"/>
          <w:sz w:val="24"/>
          <w:szCs w:val="24"/>
        </w:rPr>
        <w:t xml:space="preserve">world beryllium production, followed by China 10%, Madagascar, Mozambique, and Portugal (all together 1%) </w:t>
      </w:r>
      <w:r w:rsidRPr="002D4D5A">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{"citationID":"kl7i1p7sm","properties":{"formattedCitation":"[8]","plainCitation":"[8]"},"citationItems":[{"id":1671,"uris":["http://zotero.org/users/21290/items/4HSWKCXT"],"uri":["http://zotero.org/users/21290/items/4HSWKCXT"],"itemData":{"id":1671,"type":"report","title":"2011 Minerals Yearbook","collection-title":"Vol I. Metals and Minerals","publisher":"U.S. Geological Survey","publisher-place":"Reston, VA","event-place":"Reston, VA","call-number":"0000","note":"Cited by 0000","author":[{"family":"USGS","given":""}],"issued":{"date-parts":[["2011"]]}}}],"schema":"https://github.com/citation-style-language/schema/raw/master/csl-citation.json"} </w:instrText>
      </w:r>
      <w:r w:rsidRPr="002D4D5A">
        <w:rPr>
          <w:rFonts w:ascii="Times New Roman" w:hAnsi="Times New Roman" w:cs="Times New Roman"/>
          <w:sz w:val="24"/>
          <w:szCs w:val="24"/>
        </w:rPr>
        <w:fldChar w:fldCharType="separate"/>
      </w:r>
      <w:r w:rsidR="00D3023A" w:rsidRPr="00D3023A">
        <w:rPr>
          <w:rFonts w:ascii="Times New Roman" w:hAnsi="Times New Roman" w:cs="Times New Roman"/>
          <w:sz w:val="24"/>
        </w:rPr>
        <w:t>[8]</w:t>
      </w:r>
      <w:r w:rsidRPr="002D4D5A">
        <w:rPr>
          <w:rFonts w:ascii="Times New Roman" w:hAnsi="Times New Roman" w:cs="Times New Roman"/>
          <w:sz w:val="24"/>
          <w:szCs w:val="24"/>
        </w:rPr>
        <w:fldChar w:fldCharType="end"/>
      </w:r>
      <w:r w:rsidRPr="002D4D5A">
        <w:rPr>
          <w:rFonts w:ascii="Times New Roman" w:hAnsi="Times New Roman" w:cs="Times New Roman"/>
          <w:sz w:val="24"/>
          <w:szCs w:val="24"/>
        </w:rPr>
        <w:t xml:space="preserve">. In the United States, </w:t>
      </w:r>
      <w:r>
        <w:rPr>
          <w:rFonts w:ascii="Times New Roman" w:hAnsi="Times New Roman" w:cs="Times New Roman"/>
          <w:sz w:val="24"/>
          <w:szCs w:val="24"/>
        </w:rPr>
        <w:t xml:space="preserve">virtually all </w:t>
      </w:r>
      <w:r w:rsidRPr="002D4D5A">
        <w:rPr>
          <w:rFonts w:ascii="Times New Roman" w:hAnsi="Times New Roman" w:cs="Times New Roman"/>
          <w:sz w:val="24"/>
          <w:szCs w:val="24"/>
        </w:rPr>
        <w:t xml:space="preserve">beryllium is produced solely from </w:t>
      </w:r>
      <w:proofErr w:type="spellStart"/>
      <w:r w:rsidRPr="002D4D5A">
        <w:rPr>
          <w:rFonts w:ascii="Times New Roman" w:hAnsi="Times New Roman" w:cs="Times New Roman"/>
          <w:sz w:val="24"/>
          <w:szCs w:val="24"/>
        </w:rPr>
        <w:t>bertrandite</w:t>
      </w:r>
      <w:proofErr w:type="spellEnd"/>
      <w:r w:rsidRPr="002D4D5A">
        <w:rPr>
          <w:rFonts w:ascii="Times New Roman" w:hAnsi="Times New Roman" w:cs="Times New Roman"/>
          <w:sz w:val="24"/>
          <w:szCs w:val="24"/>
        </w:rPr>
        <w:t xml:space="preserve"> ore (Be</w:t>
      </w:r>
      <w:r w:rsidRPr="002D4D5A">
        <w:rPr>
          <w:rFonts w:ascii="Times New Roman" w:hAnsi="Times New Roman" w:cs="Times New Roman"/>
          <w:sz w:val="24"/>
          <w:szCs w:val="24"/>
          <w:vertAlign w:val="subscript"/>
        </w:rPr>
        <w:t>4</w:t>
      </w:r>
      <w:r w:rsidRPr="002D4D5A">
        <w:rPr>
          <w:rFonts w:ascii="Times New Roman" w:hAnsi="Times New Roman" w:cs="Times New Roman"/>
          <w:sz w:val="24"/>
          <w:szCs w:val="24"/>
        </w:rPr>
        <w:t>Si</w:t>
      </w:r>
      <w:r w:rsidRPr="002D4D5A">
        <w:rPr>
          <w:rFonts w:ascii="Times New Roman" w:hAnsi="Times New Roman" w:cs="Times New Roman"/>
          <w:sz w:val="24"/>
          <w:szCs w:val="24"/>
          <w:vertAlign w:val="subscript"/>
        </w:rPr>
        <w:t>2</w:t>
      </w:r>
      <w:r w:rsidRPr="002D4D5A">
        <w:rPr>
          <w:rFonts w:ascii="Times New Roman" w:hAnsi="Times New Roman" w:cs="Times New Roman"/>
          <w:sz w:val="24"/>
          <w:szCs w:val="24"/>
        </w:rPr>
        <w:t>O</w:t>
      </w:r>
      <w:r w:rsidRPr="002D4D5A">
        <w:rPr>
          <w:rFonts w:ascii="Times New Roman" w:hAnsi="Times New Roman" w:cs="Times New Roman"/>
          <w:sz w:val="24"/>
          <w:szCs w:val="24"/>
          <w:vertAlign w:val="subscript"/>
        </w:rPr>
        <w:t>7</w:t>
      </w:r>
      <w:r w:rsidRPr="002D4D5A">
        <w:rPr>
          <w:rFonts w:ascii="Times New Roman" w:hAnsi="Times New Roman" w:cs="Times New Roman"/>
          <w:sz w:val="24"/>
          <w:szCs w:val="24"/>
        </w:rPr>
        <w:t>(OH)</w:t>
      </w:r>
      <w:r w:rsidRPr="002D4D5A">
        <w:rPr>
          <w:rFonts w:ascii="Times New Roman" w:hAnsi="Times New Roman" w:cs="Times New Roman"/>
          <w:sz w:val="24"/>
          <w:szCs w:val="24"/>
          <w:vertAlign w:val="subscript"/>
        </w:rPr>
        <w:t>2</w:t>
      </w:r>
      <w:r w:rsidRPr="002D4D5A">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Pr>
          <w:rFonts w:ascii="Times New Roman" w:hAnsi="Times New Roman" w:cs="Times New Roman"/>
          <w:sz w:val="24"/>
          <w:szCs w:val="24"/>
        </w:rPr>
        <w:t>Kazakkhstan</w:t>
      </w:r>
      <w:proofErr w:type="spellEnd"/>
      <w:r>
        <w:rPr>
          <w:rFonts w:ascii="Times New Roman" w:hAnsi="Times New Roman" w:cs="Times New Roman"/>
          <w:sz w:val="24"/>
          <w:szCs w:val="24"/>
        </w:rPr>
        <w:t xml:space="preserve"> from an inventory of a similar ore that was historically mined by the Soviet Union, </w:t>
      </w:r>
      <w:r w:rsidRPr="002D4D5A">
        <w:rPr>
          <w:rFonts w:ascii="Times New Roman" w:hAnsi="Times New Roman" w:cs="Times New Roman"/>
          <w:sz w:val="24"/>
          <w:szCs w:val="24"/>
        </w:rPr>
        <w:t>while beryl is the primary source of the element elsewhere (Be</w:t>
      </w:r>
      <w:r w:rsidRPr="002D4D5A">
        <w:rPr>
          <w:rFonts w:ascii="Times New Roman" w:hAnsi="Times New Roman" w:cs="Times New Roman"/>
          <w:sz w:val="24"/>
          <w:szCs w:val="24"/>
          <w:vertAlign w:val="subscript"/>
        </w:rPr>
        <w:t>3</w:t>
      </w:r>
      <w:r w:rsidRPr="002D4D5A">
        <w:rPr>
          <w:rFonts w:ascii="Times New Roman" w:hAnsi="Times New Roman" w:cs="Times New Roman"/>
          <w:sz w:val="24"/>
          <w:szCs w:val="24"/>
        </w:rPr>
        <w:t>Al</w:t>
      </w:r>
      <w:r w:rsidRPr="002D4D5A">
        <w:rPr>
          <w:rFonts w:ascii="Times New Roman" w:hAnsi="Times New Roman" w:cs="Times New Roman"/>
          <w:sz w:val="24"/>
          <w:szCs w:val="24"/>
          <w:vertAlign w:val="subscript"/>
        </w:rPr>
        <w:t>2</w:t>
      </w:r>
      <w:r w:rsidRPr="002D4D5A">
        <w:rPr>
          <w:rFonts w:ascii="Times New Roman" w:hAnsi="Times New Roman" w:cs="Times New Roman"/>
          <w:sz w:val="24"/>
          <w:szCs w:val="24"/>
        </w:rPr>
        <w:t>(SiO</w:t>
      </w:r>
      <w:r w:rsidRPr="002D4D5A">
        <w:rPr>
          <w:rFonts w:ascii="Times New Roman" w:hAnsi="Times New Roman" w:cs="Times New Roman"/>
          <w:sz w:val="24"/>
          <w:szCs w:val="24"/>
          <w:vertAlign w:val="subscript"/>
        </w:rPr>
        <w:t>3</w:t>
      </w:r>
      <w:r w:rsidRPr="002D4D5A">
        <w:rPr>
          <w:rFonts w:ascii="Times New Roman" w:hAnsi="Times New Roman" w:cs="Times New Roman"/>
          <w:sz w:val="24"/>
          <w:szCs w:val="24"/>
        </w:rPr>
        <w:t>)</w:t>
      </w:r>
      <w:r w:rsidRPr="002D4D5A">
        <w:rPr>
          <w:rFonts w:ascii="Times New Roman" w:hAnsi="Times New Roman" w:cs="Times New Roman"/>
          <w:sz w:val="24"/>
          <w:szCs w:val="24"/>
          <w:vertAlign w:val="subscript"/>
        </w:rPr>
        <w:t>6</w:t>
      </w:r>
      <w:r w:rsidRPr="002D4D5A">
        <w:rPr>
          <w:rFonts w:ascii="Times New Roman" w:hAnsi="Times New Roman" w:cs="Times New Roman"/>
          <w:sz w:val="24"/>
          <w:szCs w:val="24"/>
        </w:rPr>
        <w:t xml:space="preserve">) </w:t>
      </w:r>
      <w:r w:rsidRPr="002D4D5A">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lj0aeu3rj","properties":{"formattedCitation":"[9]","plainCitation":"[9]"},"citationItems":[{"id":1801,"uris":["http://zotero.org/users/21290/items/E24WUG33"],"uri":["http://zotero.org/users/21290/items/E24WUG33"],"itemData":{"id":1801,"type":"chapter","title":"Beryllium Recycling in the United States in 2000","container-title":"Flow Studies for Recycling Metal Commodities in the United States","collection-number":"Circular 1196-A-M","publisher":"U.S. Department of the Interior, U.S. Geological Survey (USGS)","publisher-place":"Reston, VA","event-place":"Reston, VA","URL":"http://pubs.usgs.gov/circ/c1196p/c1196p.pdf","call-number":"0000","note":"Cited by 0005","author":[{"family":"Cunningham","given":"L.D."}],"editor":[{"family":"Sibley","given":"S. F."}],"issued":{"date-parts":[["2004"]]},"accessed":{"date-parts":[["2013",8,28]]}}}],"schema":"https://github.com/citation-style-language/schema/raw/master/csl-citation.json"} </w:instrText>
      </w:r>
      <w:r w:rsidRPr="002D4D5A">
        <w:rPr>
          <w:rFonts w:ascii="Times New Roman" w:hAnsi="Times New Roman" w:cs="Times New Roman"/>
          <w:sz w:val="24"/>
          <w:szCs w:val="24"/>
        </w:rPr>
        <w:fldChar w:fldCharType="separate"/>
      </w:r>
      <w:r w:rsidR="00D3023A" w:rsidRPr="00D3023A">
        <w:rPr>
          <w:rFonts w:ascii="Times New Roman" w:hAnsi="Times New Roman" w:cs="Times New Roman"/>
          <w:sz w:val="24"/>
        </w:rPr>
        <w:t>[9]</w:t>
      </w:r>
      <w:r w:rsidRPr="002D4D5A">
        <w:rPr>
          <w:rFonts w:ascii="Times New Roman" w:hAnsi="Times New Roman" w:cs="Times New Roman"/>
          <w:sz w:val="24"/>
          <w:szCs w:val="24"/>
        </w:rPr>
        <w:fldChar w:fldCharType="end"/>
      </w:r>
      <w:r w:rsidRPr="002D4D5A">
        <w:rPr>
          <w:rFonts w:ascii="Times New Roman" w:hAnsi="Times New Roman" w:cs="Times New Roman"/>
          <w:sz w:val="24"/>
          <w:szCs w:val="24"/>
        </w:rPr>
        <w:t xml:space="preserve">. The processing of </w:t>
      </w:r>
      <w:proofErr w:type="spellStart"/>
      <w:r w:rsidRPr="002D4D5A">
        <w:rPr>
          <w:rFonts w:ascii="Times New Roman" w:hAnsi="Times New Roman" w:cs="Times New Roman"/>
          <w:sz w:val="24"/>
          <w:szCs w:val="24"/>
        </w:rPr>
        <w:t>bertrandite</w:t>
      </w:r>
      <w:proofErr w:type="spellEnd"/>
      <w:r w:rsidRPr="002D4D5A">
        <w:rPr>
          <w:rFonts w:ascii="Times New Roman" w:hAnsi="Times New Roman" w:cs="Times New Roman"/>
          <w:sz w:val="24"/>
          <w:szCs w:val="24"/>
        </w:rPr>
        <w:t xml:space="preserve"> ores differs from the processing of beryl ores, as the former cannot be economically </w:t>
      </w:r>
      <w:r>
        <w:rPr>
          <w:rFonts w:ascii="Times New Roman" w:hAnsi="Times New Roman" w:cs="Times New Roman"/>
          <w:sz w:val="24"/>
          <w:szCs w:val="24"/>
        </w:rPr>
        <w:t xml:space="preserve">refined </w:t>
      </w:r>
      <w:r w:rsidRPr="002D4D5A">
        <w:rPr>
          <w:rFonts w:ascii="Times New Roman" w:hAnsi="Times New Roman" w:cs="Times New Roman"/>
          <w:sz w:val="24"/>
          <w:szCs w:val="24"/>
        </w:rPr>
        <w:t>via conventional methods</w:t>
      </w:r>
      <w:r>
        <w:rPr>
          <w:rFonts w:ascii="Times New Roman" w:hAnsi="Times New Roman" w:cs="Times New Roman"/>
          <w:sz w:val="24"/>
          <w:szCs w:val="24"/>
        </w:rPr>
        <w:t xml:space="preserve"> and a new process, named the SX-Carbonate process, was therefore developed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icmq1mutm","properties":{"formattedCitation":"[10]","plainCitation":"[10]"},"citationItems":[{"id":1435,"uris":["http://zotero.org/users/21290/items/KMATWGDM"],"uri":["http://zotero.org/users/21290/items/KMATWGDM"],"itemData":{"id":1435,"type":"chapter","title":"Beryllium and Beryllium Compounds","container-title":"Ullmann's Encyclopedia of Industrial Chemistry","publisher":"Wiley-VCH Verlag GmbH &amp; Co. KGaA","source":"Wiley Online Library","abstract":"The article contains sections titled: 1.Introduction2.Physical Properties3.Mechanical Properties4.Chemical Properties5.Resources, Raw Material6.Production6.1.Processing of Beryl6.2.Processing of Bertrandite6.3.Production of Reducible Compounds6.4.Metal Production6.5.Refining and Further Processing7.Environmental Protection8.Quality Specifications9.Beryllium Alloys10.Beryllium Compounds11.Chemical Analysis12.Storage, Transportation, Legal Aspects13.Uses of the Metal14.Economic Aspects15.Toxicology and Occupational Health16.Acknowledgement","URL":"http://onlinelibrary.wiley.com/doi/10.1002/14356007.a04_011.pub2/abstract","ISBN":"9783527306732","call-number":"0000","language":"en","author":[{"family":"Petzow","given":"Günter"},{"family":"Aldinger","given":"Fritz"},{"family":"Jönsson","given":"Sigurd"},{"family":"Welge","given":"Peter"},{"family":"van Kampen","given":"Vera"},{"family":"Mensing","given":"Thomas"},{"family":"Brüning","given":"Thomas"}],"issued":{"date-parts":[["2000"]]},"accessed":{"date-parts":[["2012",12,15]]}}}],"schema":"https://github.com/citation-style-language/schema/raw/master/csl-citation.json"}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In the United States, </w:t>
      </w:r>
      <w:proofErr w:type="spellStart"/>
      <w:r>
        <w:rPr>
          <w:rFonts w:ascii="Times New Roman" w:hAnsi="Times New Roman" w:cs="Times New Roman"/>
          <w:sz w:val="24"/>
          <w:szCs w:val="24"/>
        </w:rPr>
        <w:t>b</w:t>
      </w:r>
      <w:r w:rsidRPr="002D4D5A">
        <w:rPr>
          <w:rFonts w:ascii="Times New Roman" w:hAnsi="Times New Roman" w:cs="Times New Roman"/>
          <w:sz w:val="24"/>
          <w:szCs w:val="24"/>
        </w:rPr>
        <w:t>ertrandite</w:t>
      </w:r>
      <w:proofErr w:type="spellEnd"/>
      <w:r w:rsidRPr="002D4D5A">
        <w:rPr>
          <w:rFonts w:ascii="Times New Roman" w:hAnsi="Times New Roman" w:cs="Times New Roman"/>
          <w:sz w:val="24"/>
          <w:szCs w:val="24"/>
        </w:rPr>
        <w:t xml:space="preserve"> </w:t>
      </w:r>
      <w:r w:rsidRPr="002D4D5A">
        <w:rPr>
          <w:rFonts w:ascii="Times New Roman" w:hAnsi="Times New Roman" w:cs="Times New Roman"/>
          <w:sz w:val="24"/>
          <w:szCs w:val="24"/>
        </w:rPr>
        <w:lastRenderedPageBreak/>
        <w:t xml:space="preserve">ores are processed into beryllium hydroxide, beryllium alloys, and beryllium oxide in ceramics by </w:t>
      </w:r>
      <w:proofErr w:type="spellStart"/>
      <w:r w:rsidRPr="002D4D5A">
        <w:rPr>
          <w:rFonts w:ascii="Times New Roman" w:hAnsi="Times New Roman" w:cs="Times New Roman"/>
          <w:sz w:val="24"/>
          <w:szCs w:val="24"/>
        </w:rPr>
        <w:t>Materion</w:t>
      </w:r>
      <w:proofErr w:type="spellEnd"/>
      <w:r w:rsidRPr="002D4D5A">
        <w:rPr>
          <w:rFonts w:ascii="Times New Roman" w:hAnsi="Times New Roman" w:cs="Times New Roman"/>
          <w:sz w:val="24"/>
          <w:szCs w:val="24"/>
        </w:rPr>
        <w:t xml:space="preserve"> Corporation (formerly Brush Wellman). Th</w:t>
      </w:r>
      <w:r>
        <w:rPr>
          <w:rFonts w:ascii="Times New Roman" w:hAnsi="Times New Roman" w:cs="Times New Roman"/>
          <w:sz w:val="24"/>
          <w:szCs w:val="24"/>
        </w:rPr>
        <w:t xml:space="preserve">e following </w:t>
      </w:r>
      <w:r w:rsidRPr="002D4D5A">
        <w:rPr>
          <w:rFonts w:ascii="Times New Roman" w:hAnsi="Times New Roman" w:cs="Times New Roman"/>
          <w:sz w:val="24"/>
          <w:szCs w:val="24"/>
        </w:rPr>
        <w:t>life cycle inventory discusses</w:t>
      </w:r>
      <w:r>
        <w:rPr>
          <w:rFonts w:ascii="Times New Roman" w:hAnsi="Times New Roman" w:cs="Times New Roman"/>
          <w:sz w:val="24"/>
          <w:szCs w:val="24"/>
        </w:rPr>
        <w:t xml:space="preserve"> </w:t>
      </w:r>
      <w:r w:rsidRPr="002D4D5A">
        <w:rPr>
          <w:rFonts w:ascii="Times New Roman" w:hAnsi="Times New Roman" w:cs="Times New Roman"/>
          <w:sz w:val="24"/>
          <w:szCs w:val="24"/>
        </w:rPr>
        <w:t xml:space="preserve">the production of </w:t>
      </w:r>
      <w:proofErr w:type="spellStart"/>
      <w:r w:rsidRPr="002D4D5A">
        <w:rPr>
          <w:rFonts w:ascii="Times New Roman" w:hAnsi="Times New Roman" w:cs="Times New Roman"/>
          <w:sz w:val="24"/>
          <w:szCs w:val="24"/>
        </w:rPr>
        <w:t>ber</w:t>
      </w:r>
      <w:r>
        <w:rPr>
          <w:rFonts w:ascii="Times New Roman" w:hAnsi="Times New Roman" w:cs="Times New Roman"/>
          <w:sz w:val="24"/>
          <w:szCs w:val="24"/>
        </w:rPr>
        <w:t>trandite</w:t>
      </w:r>
      <w:proofErr w:type="spellEnd"/>
      <w:r>
        <w:rPr>
          <w:rFonts w:ascii="Times New Roman" w:hAnsi="Times New Roman" w:cs="Times New Roman"/>
          <w:sz w:val="24"/>
          <w:szCs w:val="24"/>
        </w:rPr>
        <w:t xml:space="preserve"> ore into beryllium hydroxide (the starting material for subsequent beryllium oxide and beryllium alloys) and subsequent beryllium metal,</w:t>
      </w:r>
      <w:r w:rsidRPr="002D4D5A">
        <w:rPr>
          <w:rFonts w:ascii="Times New Roman" w:hAnsi="Times New Roman" w:cs="Times New Roman"/>
          <w:sz w:val="24"/>
          <w:szCs w:val="24"/>
        </w:rPr>
        <w:t xml:space="preserve"> as it</w:t>
      </w:r>
      <w:r>
        <w:rPr>
          <w:rFonts w:ascii="Times New Roman" w:hAnsi="Times New Roman" w:cs="Times New Roman"/>
          <w:sz w:val="24"/>
          <w:szCs w:val="24"/>
        </w:rPr>
        <w:t xml:space="preserve"> represents the dominant route of production in year 2008. A process flow diagram is shown in</w:t>
      </w:r>
      <w:r w:rsidR="00F509CB">
        <w:rPr>
          <w:rFonts w:ascii="Times New Roman" w:hAnsi="Times New Roman" w:cs="Times New Roman"/>
          <w:sz w:val="24"/>
          <w:szCs w:val="24"/>
        </w:rPr>
        <w:t xml:space="preserve"> </w:t>
      </w:r>
      <w:r w:rsidR="00F509CB">
        <w:rPr>
          <w:rFonts w:ascii="Times New Roman" w:hAnsi="Times New Roman" w:cs="Times New Roman"/>
          <w:sz w:val="24"/>
          <w:szCs w:val="24"/>
        </w:rPr>
        <w:fldChar w:fldCharType="begin"/>
      </w:r>
      <w:r w:rsidR="00F509CB">
        <w:rPr>
          <w:rFonts w:ascii="Times New Roman" w:hAnsi="Times New Roman" w:cs="Times New Roman"/>
          <w:sz w:val="24"/>
          <w:szCs w:val="24"/>
        </w:rPr>
        <w:instrText xml:space="preserve"> REF _Ref376251061 \h </w:instrText>
      </w:r>
      <w:r w:rsidR="00F509CB">
        <w:rPr>
          <w:rFonts w:ascii="Times New Roman" w:hAnsi="Times New Roman" w:cs="Times New Roman"/>
          <w:sz w:val="24"/>
          <w:szCs w:val="24"/>
        </w:rPr>
      </w:r>
      <w:r w:rsidR="00F509CB">
        <w:rPr>
          <w:rFonts w:ascii="Times New Roman" w:hAnsi="Times New Roman" w:cs="Times New Roman"/>
          <w:sz w:val="24"/>
          <w:szCs w:val="24"/>
        </w:rPr>
        <w:fldChar w:fldCharType="separate"/>
      </w:r>
      <w:r w:rsidR="0021574E" w:rsidRPr="003321CD">
        <w:rPr>
          <w:rFonts w:ascii="Times New Roman" w:hAnsi="Times New Roman" w:cs="Times New Roman"/>
          <w:sz w:val="24"/>
          <w:szCs w:val="24"/>
        </w:rPr>
        <w:t>Figure S</w:t>
      </w:r>
      <w:r w:rsidR="0021574E">
        <w:rPr>
          <w:rFonts w:ascii="Times New Roman" w:hAnsi="Times New Roman" w:cs="Times New Roman"/>
          <w:noProof/>
          <w:sz w:val="24"/>
          <w:szCs w:val="24"/>
        </w:rPr>
        <w:t>2</w:t>
      </w:r>
      <w:r w:rsidR="00F509CB">
        <w:rPr>
          <w:rFonts w:ascii="Times New Roman" w:hAnsi="Times New Roman" w:cs="Times New Roman"/>
          <w:sz w:val="24"/>
          <w:szCs w:val="24"/>
        </w:rPr>
        <w:fldChar w:fldCharType="end"/>
      </w:r>
      <w:r>
        <w:rPr>
          <w:rFonts w:ascii="Times New Roman" w:hAnsi="Times New Roman" w:cs="Times New Roman"/>
          <w:sz w:val="24"/>
          <w:szCs w:val="24"/>
        </w:rPr>
        <w:t>.</w:t>
      </w:r>
    </w:p>
    <w:p w:rsidR="00142EC4" w:rsidRDefault="00142EC4" w:rsidP="00142EC4">
      <w:pPr>
        <w:pStyle w:val="NoSpacing"/>
        <w:spacing w:line="360" w:lineRule="auto"/>
        <w:jc w:val="both"/>
        <w:rPr>
          <w:rFonts w:ascii="Times New Roman" w:hAnsi="Times New Roman" w:cs="Times New Roman"/>
          <w:sz w:val="24"/>
          <w:szCs w:val="24"/>
        </w:rPr>
      </w:pPr>
    </w:p>
    <w:p w:rsidR="00142EC4" w:rsidRPr="003321CD" w:rsidRDefault="00142EC4" w:rsidP="00142EC4">
      <w:pPr>
        <w:pStyle w:val="Caption"/>
        <w:keepNext/>
        <w:jc w:val="both"/>
        <w:rPr>
          <w:rFonts w:ascii="Times New Roman" w:hAnsi="Times New Roman" w:cs="Times New Roman"/>
          <w:b w:val="0"/>
          <w:color w:val="auto"/>
          <w:sz w:val="24"/>
          <w:szCs w:val="24"/>
        </w:rPr>
      </w:pPr>
      <w:bookmarkStart w:id="13" w:name="_Ref376251061"/>
      <w:bookmarkStart w:id="14" w:name="_Toc390171582"/>
      <w:bookmarkStart w:id="15" w:name="_Toc390171803"/>
      <w:bookmarkStart w:id="16" w:name="_Toc390171876"/>
      <w:bookmarkStart w:id="17" w:name="_Toc390171956"/>
      <w:r w:rsidRPr="003321CD">
        <w:rPr>
          <w:rFonts w:ascii="Times New Roman" w:hAnsi="Times New Roman" w:cs="Times New Roman"/>
          <w:color w:val="auto"/>
          <w:sz w:val="24"/>
          <w:szCs w:val="24"/>
        </w:rPr>
        <w:t xml:space="preserve">Figure </w:t>
      </w:r>
      <w:r w:rsidR="00F9246F" w:rsidRPr="003321CD">
        <w:rPr>
          <w:rFonts w:ascii="Times New Roman" w:hAnsi="Times New Roman" w:cs="Times New Roman"/>
          <w:color w:val="auto"/>
          <w:sz w:val="24"/>
          <w:szCs w:val="24"/>
        </w:rPr>
        <w:t>S</w:t>
      </w:r>
      <w:r w:rsidR="00D11256" w:rsidRPr="003321CD">
        <w:rPr>
          <w:rFonts w:ascii="Times New Roman" w:hAnsi="Times New Roman" w:cs="Times New Roman"/>
          <w:color w:val="auto"/>
          <w:sz w:val="24"/>
          <w:szCs w:val="24"/>
        </w:rPr>
        <w:fldChar w:fldCharType="begin"/>
      </w:r>
      <w:r w:rsidR="00D11256" w:rsidRPr="003321CD">
        <w:rPr>
          <w:rFonts w:ascii="Times New Roman" w:hAnsi="Times New Roman" w:cs="Times New Roman"/>
          <w:color w:val="auto"/>
          <w:sz w:val="24"/>
          <w:szCs w:val="24"/>
        </w:rPr>
        <w:instrText xml:space="preserve"> SEQ Figure \* ARABIC </w:instrText>
      </w:r>
      <w:r w:rsidR="00D11256" w:rsidRPr="003321CD">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w:t>
      </w:r>
      <w:r w:rsidR="00D11256" w:rsidRPr="003321CD">
        <w:rPr>
          <w:rFonts w:ascii="Times New Roman" w:hAnsi="Times New Roman" w:cs="Times New Roman"/>
          <w:noProof/>
          <w:color w:val="auto"/>
          <w:sz w:val="24"/>
          <w:szCs w:val="24"/>
        </w:rPr>
        <w:fldChar w:fldCharType="end"/>
      </w:r>
      <w:bookmarkEnd w:id="13"/>
      <w:r w:rsidRPr="003321CD">
        <w:rPr>
          <w:rFonts w:ascii="Times New Roman" w:hAnsi="Times New Roman" w:cs="Times New Roman"/>
          <w:b w:val="0"/>
          <w:color w:val="auto"/>
          <w:sz w:val="24"/>
          <w:szCs w:val="24"/>
        </w:rPr>
        <w:t xml:space="preserve"> Process flow diagram showing the beryllium production process. Only processes within the system boundary are accounted for (i.e., beryllium hydroxide production and the production of semi-finished products consisting of beryllium metal (e.g., metal shapes, </w:t>
      </w:r>
      <w:r w:rsidR="00BD458C" w:rsidRPr="003321CD">
        <w:rPr>
          <w:rFonts w:ascii="Times New Roman" w:hAnsi="Times New Roman" w:cs="Times New Roman"/>
          <w:b w:val="0"/>
          <w:color w:val="auto"/>
          <w:sz w:val="24"/>
          <w:szCs w:val="24"/>
        </w:rPr>
        <w:t>t</w:t>
      </w:r>
      <w:r w:rsidRPr="003321CD">
        <w:rPr>
          <w:rFonts w:ascii="Times New Roman" w:hAnsi="Times New Roman" w:cs="Times New Roman"/>
          <w:b w:val="0"/>
          <w:color w:val="auto"/>
          <w:sz w:val="24"/>
          <w:szCs w:val="24"/>
        </w:rPr>
        <w:t xml:space="preserve">ubes). The environmental burdens of beryllium oxide (used in ceramics) and beryllium alloys (copper beryllium alloys) production are excluded because both are produced from beryllium hydroxide (i.e., </w:t>
      </w:r>
      <w:proofErr w:type="gramStart"/>
      <w:r w:rsidRPr="003321CD">
        <w:rPr>
          <w:rFonts w:ascii="Times New Roman" w:hAnsi="Times New Roman" w:cs="Times New Roman"/>
          <w:b w:val="0"/>
          <w:color w:val="auto"/>
          <w:sz w:val="24"/>
          <w:szCs w:val="24"/>
        </w:rPr>
        <w:t>Be(</w:t>
      </w:r>
      <w:proofErr w:type="gramEnd"/>
      <w:r w:rsidRPr="003321CD">
        <w:rPr>
          <w:rFonts w:ascii="Times New Roman" w:hAnsi="Times New Roman" w:cs="Times New Roman"/>
          <w:b w:val="0"/>
          <w:color w:val="auto"/>
          <w:sz w:val="24"/>
          <w:szCs w:val="24"/>
        </w:rPr>
        <w:t>OH</w:t>
      </w:r>
      <w:r w:rsidRPr="003321CD">
        <w:rPr>
          <w:rFonts w:ascii="Times New Roman" w:hAnsi="Times New Roman" w:cs="Times New Roman"/>
          <w:b w:val="0"/>
          <w:color w:val="auto"/>
          <w:sz w:val="24"/>
          <w:szCs w:val="24"/>
          <w:vertAlign w:val="subscript"/>
        </w:rPr>
        <w:t>2</w:t>
      </w:r>
      <w:r w:rsidRPr="003321CD">
        <w:rPr>
          <w:rFonts w:ascii="Times New Roman" w:hAnsi="Times New Roman" w:cs="Times New Roman"/>
          <w:b w:val="0"/>
          <w:color w:val="auto"/>
          <w:sz w:val="24"/>
          <w:szCs w:val="24"/>
        </w:rPr>
        <w:t>) represents the principal chemical form from which all subsequent materials are obtained).</w:t>
      </w:r>
      <w:bookmarkEnd w:id="14"/>
      <w:bookmarkEnd w:id="15"/>
      <w:bookmarkEnd w:id="16"/>
      <w:bookmarkEnd w:id="17"/>
    </w:p>
    <w:p w:rsidR="00142EC4" w:rsidRDefault="00142EC4" w:rsidP="00142EC4">
      <w:pPr>
        <w:pStyle w:val="NoSpacing"/>
        <w:spacing w:line="360" w:lineRule="auto"/>
        <w:jc w:val="both"/>
        <w:rPr>
          <w:rFonts w:ascii="Times New Roman" w:hAnsi="Times New Roman" w:cs="Times New Roman"/>
          <w:sz w:val="24"/>
          <w:szCs w:val="24"/>
        </w:rPr>
      </w:pPr>
      <w:r>
        <w:rPr>
          <w:noProof/>
        </w:rPr>
        <w:drawing>
          <wp:inline distT="0" distB="0" distL="0" distR="0" wp14:anchorId="31812CA6" wp14:editId="439A982C">
            <wp:extent cx="5943600" cy="3556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556000"/>
                    </a:xfrm>
                    <a:prstGeom prst="rect">
                      <a:avLst/>
                    </a:prstGeom>
                  </pic:spPr>
                </pic:pic>
              </a:graphicData>
            </a:graphic>
          </wp:inline>
        </w:drawing>
      </w:r>
    </w:p>
    <w:p w:rsidR="00142EC4" w:rsidRDefault="00142EC4" w:rsidP="00142EC4">
      <w:pPr>
        <w:pStyle w:val="NoSpacing"/>
        <w:spacing w:line="360" w:lineRule="auto"/>
        <w:jc w:val="both"/>
        <w:rPr>
          <w:rFonts w:ascii="Times New Roman" w:hAnsi="Times New Roman" w:cs="Times New Roman"/>
          <w:sz w:val="24"/>
          <w:szCs w:val="24"/>
        </w:rPr>
      </w:pPr>
    </w:p>
    <w:p w:rsidR="00142EC4" w:rsidRDefault="00142EC4" w:rsidP="00142EC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majority of </w:t>
      </w:r>
      <w:proofErr w:type="spellStart"/>
      <w:r>
        <w:rPr>
          <w:rFonts w:ascii="Times New Roman" w:hAnsi="Times New Roman" w:cs="Times New Roman"/>
          <w:sz w:val="24"/>
          <w:szCs w:val="24"/>
        </w:rPr>
        <w:t>bertrandite</w:t>
      </w:r>
      <w:proofErr w:type="spellEnd"/>
      <w:r>
        <w:rPr>
          <w:rFonts w:ascii="Times New Roman" w:hAnsi="Times New Roman" w:cs="Times New Roman"/>
          <w:sz w:val="24"/>
          <w:szCs w:val="24"/>
        </w:rPr>
        <w:t xml:space="preserve"> ore in the United States contains 0.3-1.5% beryllium and is mined in Utah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mvmogjb4n","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After an ore body is identified, overburden is removed during winter and spring and the ore mined using a self-loading scraper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bf27bm6mb","properties":{"formattedCitation":"[9]","plainCitation":"[9]"},"citationItems":[{"id":1801,"uris":["http://zotero.org/users/21290/items/E24WUG33"],"uri":["http://zotero.org/users/21290/items/E24WUG33"],"itemData":{"id":1801,"type":"chapter","title":"Beryllium Recycling in the United States in 2000","container-title":"Flow Studies for Recycling Metal Commodities in the United States","collection-number":"Circular 1196-A-M","publisher":"U.S. Department of the Interior, U.S. Geological Survey (USGS)","publisher-place":"Reston, VA","event-place":"Reston, VA","URL":"http://pubs.usgs.gov/circ/c1196p/c1196p.pdf","call-number":"0000","note":"Cited by 0005","author":[{"family":"Cunningham","given":"L.D."}],"editor":[{"family":"Sibley","given":"S. F."}],"issued":{"date-parts":[["2004"]]},"accessed":{"date-parts":[["2013",8,28]]}}}],"schema":"https://github.com/citation-style-language/schema/raw/master/csl-citation.json"}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After mining, the overburden and tailings are replaced in the mine from where they were previously removed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ubsaqi33j","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The recovery rate of </w:t>
      </w:r>
      <w:r>
        <w:rPr>
          <w:rFonts w:ascii="Times New Roman" w:hAnsi="Times New Roman" w:cs="Times New Roman"/>
          <w:sz w:val="24"/>
          <w:szCs w:val="24"/>
        </w:rPr>
        <w:lastRenderedPageBreak/>
        <w:t xml:space="preserve">beryllium from the ore is 87%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t74pbbojh","properties":{"formattedCitation":"[12]","plainCitation":"[12]"},"citationItems":[{"id":1672,"uris":["http://zotero.org/users/21290/items/B5JHGB9B"],"uri":["http://zotero.org/users/21290/items/B5JHGB9B"],"itemData":{"id":1672,"type":"report","title":"Beryllium","publisher":"Roskill Mineral Services","URL":"http://beryllium.eu/?wpfb_dl=30","note":"Cited by 0000","author":[{"family":"Mc Neil","given":"David"}],"issued":{"date-parts":[["2013"]]},"accessed":{"date-parts":[["2013",8,28]]}}}],"schema":"https://github.com/citation-style-language/schema/raw/master/csl-citation.json"}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Bertrandite</w:t>
      </w:r>
      <w:proofErr w:type="spellEnd"/>
      <w:r>
        <w:rPr>
          <w:rFonts w:ascii="Times New Roman" w:hAnsi="Times New Roman" w:cs="Times New Roman"/>
          <w:sz w:val="24"/>
          <w:szCs w:val="24"/>
        </w:rPr>
        <w:t xml:space="preserve"> ore is stockpiled on-site and then transported by truck to the beryllium processing facility near Delta (80 km transport distance)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241d7sj1qn","properties":{"formattedCitation":"[9]","plainCitation":"[9]"},"citationItems":[{"id":1801,"uris":["http://zotero.org/users/21290/items/E24WUG33"],"uri":["http://zotero.org/users/21290/items/E24WUG33"],"itemData":{"id":1801,"type":"chapter","title":"Beryllium Recycling in the United States in 2000","container-title":"Flow Studies for Recycling Metal Commodities in the United States","collection-number":"Circular 1196-A-M","publisher":"U.S. Department of the Interior, U.S. Geological Survey (USGS)","publisher-place":"Reston, VA","event-place":"Reston, VA","URL":"http://pubs.usgs.gov/circ/c1196p/c1196p.pdf","call-number":"0000","note":"Cited by 0005","author":[{"family":"Cunningham","given":"L.D."}],"editor":[{"family":"Sibley","given":"S. F."}],"issued":{"date-parts":[["2004"]]},"accessed":{"date-parts":[["2013",8,28]]}}}],"schema":"https://github.com/citation-style-language/schema/raw/master/csl-citation.json"}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Bertrandite</w:t>
      </w:r>
      <w:proofErr w:type="spellEnd"/>
      <w:r>
        <w:rPr>
          <w:rFonts w:ascii="Times New Roman" w:hAnsi="Times New Roman" w:cs="Times New Roman"/>
          <w:sz w:val="24"/>
          <w:szCs w:val="24"/>
        </w:rPr>
        <w:t xml:space="preserve"> is dissolved using sulfuric acid and the insoluble residue (SiO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aluminum precipitating as alum) is removed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20j0q6jppd","properties":{"formattedCitation":"[10]","plainCitation":"[10]"},"citationItems":[{"id":1435,"uris":["http://zotero.org/users/21290/items/KMATWGDM"],"uri":["http://zotero.org/users/21290/items/KMATWGDM"],"itemData":{"id":1435,"type":"chapter","title":"Beryllium and Beryllium Compounds","container-title":"Ullmann's Encyclopedia of Industrial Chemistry","publisher":"Wiley-VCH Verlag GmbH &amp; Co. KGaA","source":"Wiley Online Library","abstract":"The article contains sections titled: 1.Introduction2.Physical Properties3.Mechanical Properties4.Chemical Properties5.Resources, Raw Material6.Production6.1.Processing of Beryl6.2.Processing of Bertrandite6.3.Production of Reducible Compounds6.4.Metal Production6.5.Refining and Further Processing7.Environmental Protection8.Quality Specifications9.Beryllium Alloys10.Beryllium Compounds11.Chemical Analysis12.Storage, Transportation, Legal Aspects13.Uses of the Metal14.Economic Aspects15.Toxicology and Occupational Health16.Acknowledgement","URL":"http://onlinelibrary.wiley.com/doi/10.1002/14356007.a04_011.pub2/abstract","ISBN":"9783527306732","call-number":"0000","language":"en","author":[{"family":"Petzow","given":"Günter"},{"family":"Aldinger","given":"Fritz"},{"family":"Jönsson","given":"Sigurd"},{"family":"Welge","given":"Peter"},{"family":"van Kampen","given":"Vera"},{"family":"Mensing","given":"Thomas"},{"family":"Brüning","given":"Thomas"}],"issued":{"date-parts":[["2000"]]},"accessed":{"date-parts":[["2012",12,15]]}}}],"schema":"https://github.com/citation-style-language/schema/raw/master/csl-citation.json"}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The sulfate solution undergoes stepwise extraction using an organic solvent (i.e., ammonium di-2-ethylhexyl phosphate/di-2-ethylhexyl phosphoric acid/kerosene (DAP)) with beryllium as well as other metal ions (aluminum and iron) entering the organic phase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rmr15vak7","properties":{"formattedCitation":"[10]","plainCitation":"[10]"},"citationItems":[{"id":1435,"uris":["http://zotero.org/users/21290/items/KMATWGDM"],"uri":["http://zotero.org/users/21290/items/KMATWGDM"],"itemData":{"id":1435,"type":"chapter","title":"Beryllium and Beryllium Compounds","container-title":"Ullmann's Encyclopedia of Industrial Chemistry","publisher":"Wiley-VCH Verlag GmbH &amp; Co. KGaA","source":"Wiley Online Library","abstract":"The article contains sections titled: 1.Introduction2.Physical Properties3.Mechanical Properties4.Chemical Properties5.Resources, Raw Material6.Production6.1.Processing of Beryl6.2.Processing of Bertrandite6.3.Production of Reducible Compounds6.4.Metal Production6.5.Refining and Further Processing7.Environmental Protection8.Quality Specifications9.Beryllium Alloys10.Beryllium Compounds11.Chemical Analysis12.Storage, Transportation, Legal Aspects13.Uses of the Metal14.Economic Aspects15.Toxicology and Occupational Health16.Acknowledgement","URL":"http://onlinelibrary.wiley.com/doi/10.1002/14356007.a04_011.pub2/abstract","ISBN":"9783527306732","call-number":"0000","language":"en","author":[{"family":"Petzow","given":"Günter"},{"family":"Aldinger","given":"Fritz"},{"family":"Jönsson","given":"Sigurd"},{"family":"Welge","given":"Peter"},{"family":"van Kampen","given":"Vera"},{"family":"Mensing","given":"Thomas"},{"family":"Brüning","given":"Thomas"}],"issued":{"date-parts":[["2000"]]},"accessed":{"date-parts":[["2012",12,15]]}}}],"schema":"https://github.com/citation-style-language/schema/raw/master/csl-citation.json"}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Beryllium is subsequently removed from the organic phase using an ammonium carbonate solution and the organic solvent returned to the process (hence, not accounted for in LCI). Heat treatment separates the beryllium for other metal ions and a beryllium hydroxide is obtained as final product. </w:t>
      </w:r>
      <w:r w:rsidR="00F509CB">
        <w:rPr>
          <w:rFonts w:ascii="Times New Roman" w:hAnsi="Times New Roman" w:cs="Times New Roman"/>
          <w:sz w:val="24"/>
          <w:szCs w:val="24"/>
        </w:rPr>
        <w:fldChar w:fldCharType="begin"/>
      </w:r>
      <w:r w:rsidR="00F509CB">
        <w:rPr>
          <w:rFonts w:ascii="Times New Roman" w:hAnsi="Times New Roman" w:cs="Times New Roman"/>
          <w:sz w:val="24"/>
          <w:szCs w:val="24"/>
        </w:rPr>
        <w:instrText xml:space="preserve"> REF _Ref376251093 \h </w:instrText>
      </w:r>
      <w:r w:rsidR="00F509CB">
        <w:rPr>
          <w:rFonts w:ascii="Times New Roman" w:hAnsi="Times New Roman" w:cs="Times New Roman"/>
          <w:sz w:val="24"/>
          <w:szCs w:val="24"/>
        </w:rPr>
      </w:r>
      <w:r w:rsidR="00F509CB">
        <w:rPr>
          <w:rFonts w:ascii="Times New Roman" w:hAnsi="Times New Roman" w:cs="Times New Roman"/>
          <w:sz w:val="24"/>
          <w:szCs w:val="24"/>
        </w:rPr>
        <w:fldChar w:fldCharType="separate"/>
      </w:r>
      <w:r w:rsidR="0021574E" w:rsidRPr="00DB6FF4">
        <w:rPr>
          <w:rFonts w:ascii="Times New Roman" w:hAnsi="Times New Roman" w:cs="Times New Roman"/>
          <w:sz w:val="24"/>
          <w:szCs w:val="24"/>
        </w:rPr>
        <w:t>Table S</w:t>
      </w:r>
      <w:r w:rsidR="0021574E">
        <w:rPr>
          <w:rFonts w:ascii="Times New Roman" w:hAnsi="Times New Roman" w:cs="Times New Roman"/>
          <w:noProof/>
          <w:sz w:val="24"/>
          <w:szCs w:val="24"/>
        </w:rPr>
        <w:t>2</w:t>
      </w:r>
      <w:r w:rsidR="00F509CB">
        <w:rPr>
          <w:rFonts w:ascii="Times New Roman" w:hAnsi="Times New Roman" w:cs="Times New Roman"/>
          <w:sz w:val="24"/>
          <w:szCs w:val="24"/>
        </w:rPr>
        <w:fldChar w:fldCharType="end"/>
      </w:r>
      <w:r w:rsidR="00F509CB">
        <w:rPr>
          <w:rFonts w:ascii="Times New Roman" w:hAnsi="Times New Roman" w:cs="Times New Roman"/>
          <w:sz w:val="24"/>
          <w:szCs w:val="24"/>
        </w:rPr>
        <w:t xml:space="preserve"> </w:t>
      </w:r>
      <w:r>
        <w:rPr>
          <w:rFonts w:ascii="Times New Roman" w:hAnsi="Times New Roman" w:cs="Times New Roman"/>
          <w:sz w:val="24"/>
          <w:szCs w:val="24"/>
        </w:rPr>
        <w:t xml:space="preserve">provides the compiled life cycle inventory based on data from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26djap28lh","properties":{"formattedCitation":"[9,13,14]","plainCitation":"[9,13,14]"},"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id":1801,"uris":["http://zotero.org/users/21290/items/E24WUG33"],"uri":["http://zotero.org/users/21290/items/E24WUG33"],"itemData":{"id":1801,"type":"chapter","title":"Beryllium Recycling in the United States in 2000","container-title":"Flow Studies for Recycling Metal Commodities in the United States","collection-number":"Circular 1196-A-M","publisher":"U.S. Department of the Interior, U.S. Geological Survey (USGS)","publisher-place":"Reston, VA","event-place":"Reston, VA","URL":"http://pubs.usgs.gov/circ/c1196p/c1196p.pdf","call-number":"0000","note":"Cited by 0005","author":[{"family":"Cunningham","given":"L.D."}],"editor":[{"family":"Sibley","given":"S. F."}],"issued":{"date-parts":[["2004"]]},"accessed":{"date-parts":[["2013",8,28]]}}},{"id":1762,"uris":["http://zotero.org/users/21290/items/D9TAFZG6"],"uri":["http://zotero.org/users/21290/items/D9TAFZG6"],"itemData":{"id":1762,"type":"report","title":"Personal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[9,13,14]</w:t>
      </w:r>
      <w:r>
        <w:rPr>
          <w:rFonts w:ascii="Times New Roman" w:hAnsi="Times New Roman" w:cs="Times New Roman"/>
          <w:sz w:val="24"/>
          <w:szCs w:val="24"/>
        </w:rPr>
        <w:fldChar w:fldCharType="end"/>
      </w:r>
      <w:r>
        <w:rPr>
          <w:rFonts w:ascii="Times New Roman" w:hAnsi="Times New Roman" w:cs="Times New Roman"/>
          <w:sz w:val="24"/>
          <w:szCs w:val="24"/>
        </w:rPr>
        <w:t>.</w:t>
      </w:r>
    </w:p>
    <w:p w:rsidR="00142EC4" w:rsidRDefault="00142EC4" w:rsidP="00142EC4">
      <w:pPr>
        <w:pStyle w:val="NoSpacing"/>
        <w:spacing w:line="360" w:lineRule="auto"/>
        <w:jc w:val="both"/>
        <w:rPr>
          <w:rFonts w:ascii="Times New Roman" w:hAnsi="Times New Roman" w:cs="Times New Roman"/>
          <w:sz w:val="24"/>
          <w:szCs w:val="24"/>
        </w:rPr>
      </w:pPr>
    </w:p>
    <w:p w:rsidR="00142EC4" w:rsidRPr="00DB6FF4" w:rsidRDefault="00142EC4" w:rsidP="00142EC4">
      <w:pPr>
        <w:pStyle w:val="Caption"/>
        <w:keepNext/>
        <w:rPr>
          <w:rFonts w:ascii="Times New Roman" w:hAnsi="Times New Roman" w:cs="Times New Roman"/>
          <w:b w:val="0"/>
          <w:color w:val="auto"/>
          <w:sz w:val="24"/>
          <w:szCs w:val="24"/>
        </w:rPr>
      </w:pPr>
      <w:bookmarkStart w:id="18" w:name="_Ref376251093"/>
      <w:bookmarkStart w:id="19" w:name="_Toc390171618"/>
      <w:bookmarkStart w:id="20" w:name="_Toc390171965"/>
      <w:r w:rsidRPr="00DB6FF4">
        <w:rPr>
          <w:rFonts w:ascii="Times New Roman" w:hAnsi="Times New Roman" w:cs="Times New Roman"/>
          <w:color w:val="auto"/>
          <w:sz w:val="24"/>
          <w:szCs w:val="24"/>
        </w:rPr>
        <w:t xml:space="preserve">Table </w:t>
      </w:r>
      <w:r w:rsidR="00F9246F" w:rsidRPr="00DB6FF4">
        <w:rPr>
          <w:rFonts w:ascii="Times New Roman" w:hAnsi="Times New Roman" w:cs="Times New Roman"/>
          <w:color w:val="auto"/>
          <w:sz w:val="24"/>
          <w:szCs w:val="24"/>
        </w:rPr>
        <w:t>S</w:t>
      </w:r>
      <w:r w:rsidR="00A9405D" w:rsidRPr="00DB6FF4">
        <w:rPr>
          <w:rFonts w:ascii="Times New Roman" w:hAnsi="Times New Roman" w:cs="Times New Roman"/>
          <w:color w:val="auto"/>
          <w:sz w:val="24"/>
          <w:szCs w:val="24"/>
        </w:rPr>
        <w:fldChar w:fldCharType="begin"/>
      </w:r>
      <w:r w:rsidR="00A9405D" w:rsidRPr="00DB6FF4">
        <w:rPr>
          <w:rFonts w:ascii="Times New Roman" w:hAnsi="Times New Roman" w:cs="Times New Roman"/>
          <w:color w:val="auto"/>
          <w:sz w:val="24"/>
          <w:szCs w:val="24"/>
        </w:rPr>
        <w:instrText xml:space="preserve"> SEQ Table \* ARABIC </w:instrText>
      </w:r>
      <w:r w:rsidR="00A9405D" w:rsidRPr="00DB6FF4">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w:t>
      </w:r>
      <w:r w:rsidR="00A9405D" w:rsidRPr="00DB6FF4">
        <w:rPr>
          <w:rFonts w:ascii="Times New Roman" w:hAnsi="Times New Roman" w:cs="Times New Roman"/>
          <w:noProof/>
          <w:color w:val="auto"/>
          <w:sz w:val="24"/>
          <w:szCs w:val="24"/>
        </w:rPr>
        <w:fldChar w:fldCharType="end"/>
      </w:r>
      <w:bookmarkEnd w:id="18"/>
      <w:r w:rsidRPr="00DB6FF4">
        <w:rPr>
          <w:rFonts w:ascii="Times New Roman" w:hAnsi="Times New Roman" w:cs="Times New Roman"/>
          <w:b w:val="0"/>
          <w:color w:val="auto"/>
          <w:sz w:val="24"/>
          <w:szCs w:val="24"/>
        </w:rPr>
        <w:t xml:space="preserve"> Life Cycle Inventory for beryllium hydroxide production</w:t>
      </w:r>
      <w:bookmarkEnd w:id="19"/>
      <w:bookmarkEnd w:id="20"/>
    </w:p>
    <w:tbl>
      <w:tblPr>
        <w:tblStyle w:val="TableGrid"/>
        <w:tblW w:w="5000" w:type="pct"/>
        <w:tblLayout w:type="fixed"/>
        <w:tblLook w:val="04A0" w:firstRow="1" w:lastRow="0" w:firstColumn="1" w:lastColumn="0" w:noHBand="0" w:noVBand="1"/>
      </w:tblPr>
      <w:tblGrid>
        <w:gridCol w:w="2632"/>
        <w:gridCol w:w="626"/>
        <w:gridCol w:w="900"/>
        <w:gridCol w:w="1170"/>
        <w:gridCol w:w="990"/>
        <w:gridCol w:w="3258"/>
      </w:tblGrid>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Input</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Unit</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Amount</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Distribution</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StDv95%</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Notes</w:t>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roofErr w:type="spellStart"/>
            <w:r w:rsidRPr="00AF2854">
              <w:rPr>
                <w:rFonts w:ascii="Times New Roman" w:eastAsia="Times New Roman" w:hAnsi="Times New Roman" w:cs="Times New Roman"/>
                <w:color w:val="000000"/>
                <w:sz w:val="18"/>
                <w:szCs w:val="18"/>
                <w:lang w:eastAsia="en-US"/>
              </w:rPr>
              <w:t>Bertrandite</w:t>
            </w:r>
            <w:proofErr w:type="spellEnd"/>
            <w:r w:rsidRPr="00AF2854">
              <w:rPr>
                <w:rFonts w:ascii="Times New Roman" w:eastAsia="Times New Roman" w:hAnsi="Times New Roman" w:cs="Times New Roman"/>
                <w:color w:val="000000"/>
                <w:sz w:val="18"/>
                <w:szCs w:val="18"/>
                <w:lang w:eastAsia="en-US"/>
              </w:rPr>
              <w:t xml:space="preserve"> Ore</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435</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1k3ovib35t","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Ammonia (NH3)</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14.9</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66pKHJuw","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r w:rsidRPr="00AF2854">
              <w:rPr>
                <w:rFonts w:ascii="Times New Roman" w:eastAsia="Times New Roman" w:hAnsi="Times New Roman" w:cs="Times New Roman"/>
                <w:color w:val="000000"/>
                <w:sz w:val="18"/>
                <w:szCs w:val="18"/>
                <w:lang w:eastAsia="en-US"/>
              </w:rPr>
              <w:t xml:space="preserve"> </w:t>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Sulfuric acid (H2SO4)</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7.4</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EUcEX8n9","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Water</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m3</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3.7</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lg05awy4","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Energy (Diesel Fuel)</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MJ</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105</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340SSASs","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Natural Gas</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MJ</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76</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Heat input to process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gt9xwFDq","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r w:rsidRPr="00AF2854">
              <w:rPr>
                <w:rFonts w:ascii="Times New Roman" w:eastAsia="Times New Roman" w:hAnsi="Times New Roman" w:cs="Times New Roman"/>
                <w:color w:val="000000"/>
                <w:sz w:val="18"/>
                <w:szCs w:val="18"/>
                <w:lang w:eastAsia="en-US"/>
              </w:rPr>
              <w:t xml:space="preserve"> </w:t>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Electricity</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MJ</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76</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1.24</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U.S. power grid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fZdFumWL","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98"/>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Truck</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roofErr w:type="spellStart"/>
            <w:r w:rsidRPr="00AF2854">
              <w:rPr>
                <w:rFonts w:ascii="Times New Roman" w:eastAsia="Times New Roman" w:hAnsi="Times New Roman" w:cs="Times New Roman"/>
                <w:color w:val="000000"/>
                <w:sz w:val="18"/>
                <w:szCs w:val="18"/>
                <w:lang w:eastAsia="en-US"/>
              </w:rPr>
              <w:t>tkm</w:t>
            </w:r>
            <w:proofErr w:type="spellEnd"/>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0.08</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2.06</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(3,2,1,3,1,5) 80 km transport distance from mine site to beryllium processing facility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3aslacooe","properties":{"formattedCitation":"[9]","plainCitation":"[9]"},"citationItems":[{"id":1801,"uris":["http://zotero.org/users/21290/items/E24WUG33"],"uri":["http://zotero.org/users/21290/items/E24WUG33"],"itemData":{"id":1801,"type":"chapter","title":"Beryllium Recycling in the United States in 2000","container-title":"Flow Studies for Recycling Metal Commodities in the United States","collection-number":"Circular 1196-A-M","publisher":"U.S. Department of the Interior, U.S. Geological Survey (USGS)","publisher-place":"Reston, VA","event-place":"Reston, VA","URL":"http://pubs.usgs.gov/circ/c1196p/c1196p.pdf","call-number":"0000","note":"Cited by 0005","author":[{"family":"Cunningham","given":"L.D."}],"editor":[{"family":"Sibley","given":"S. F."}],"issued":{"date-parts":[["2004"]]},"accessed":{"date-parts":[["2013",8,28]]}}}],"schema":"https://github.com/citation-style-language/schema/raw/master/csl-citation.json"}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[9]</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Conveyor belt, at plant</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3.31E-05</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3.35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(2,4,4,5,4,5) same values as in copper exploitation (7.6E-5m/t ore)</w:t>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Non-ferrous metal mine, surface</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unit</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2.18E-08</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3.35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(2,4,4,5,4,5) Generic </w:t>
            </w:r>
            <w:proofErr w:type="spellStart"/>
            <w:r w:rsidRPr="00AF2854">
              <w:rPr>
                <w:rFonts w:ascii="Times New Roman" w:eastAsia="Times New Roman" w:hAnsi="Times New Roman" w:cs="Times New Roman"/>
                <w:color w:val="000000"/>
                <w:sz w:val="18"/>
                <w:szCs w:val="18"/>
                <w:lang w:eastAsia="en-US"/>
              </w:rPr>
              <w:t>Ecoinvent</w:t>
            </w:r>
            <w:proofErr w:type="spellEnd"/>
            <w:r w:rsidRPr="00AF2854">
              <w:rPr>
                <w:rFonts w:ascii="Times New Roman" w:eastAsia="Times New Roman" w:hAnsi="Times New Roman" w:cs="Times New Roman"/>
                <w:color w:val="000000"/>
                <w:sz w:val="18"/>
                <w:szCs w:val="18"/>
                <w:lang w:eastAsia="en-US"/>
              </w:rPr>
              <w:t xml:space="preserve"> process, 20,000Mt assumed during 50 year lifetime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219khkgeg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[13]</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Transformation from unknown</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m2</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3.74E-03</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2.35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(2,4,4,5,4,5) Based on non-ferrous metals processing estimate from </w:t>
            </w:r>
            <w:r w:rsidRPr="00AF2854">
              <w:rPr>
                <w:rFonts w:ascii="Times New Roman" w:hAnsi="Times New Roman" w:cs="Times New Roman"/>
                <w:sz w:val="18"/>
                <w:szCs w:val="18"/>
              </w:rPr>
              <w:t>)</w:t>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Transformation, to mineral extraction site</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m2</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3.74E-03</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2.35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(2,4,4,5,4,5) Based on non-ferrous metals processing estimate from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QIWDNSdh","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[13]</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Transformation, to unknown</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m2</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3.74E-03</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2.35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(2,4,4,5,4,5) Based on non-ferrous metals processing estimate from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1897Acrm","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[13]</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Occupation, mineral extraction site</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m2a</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1.65E-01</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Lognormal</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1.65</w:t>
            </w:r>
          </w:p>
        </w:tc>
        <w:tc>
          <w:tcPr>
            <w:tcW w:w="1701" w:type="pct"/>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(2,4,4,5,4,5) Based on non-ferrous metals processing estimate from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FcOggDyE","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[13]</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Output</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Be(OH)2</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4.77</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1 kg Be contained in Be(OH)2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NfKCeXzj","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Tailings</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228</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returned to mine and therefore not accounted for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Rcu9iDdB","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r w:rsidR="00142EC4" w:rsidRPr="00583495" w:rsidTr="00BD458C">
        <w:trPr>
          <w:trHeight w:val="70"/>
        </w:trPr>
        <w:tc>
          <w:tcPr>
            <w:tcW w:w="1374"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Overburden</w:t>
            </w:r>
          </w:p>
        </w:tc>
        <w:tc>
          <w:tcPr>
            <w:tcW w:w="32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70"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206</w:t>
            </w:r>
          </w:p>
        </w:tc>
        <w:tc>
          <w:tcPr>
            <w:tcW w:w="61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517"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t>
            </w:r>
          </w:p>
        </w:tc>
        <w:tc>
          <w:tcPr>
            <w:tcW w:w="1701" w:type="pct"/>
            <w:noWrap/>
            <w:vAlign w:val="center"/>
            <w:hideMark/>
          </w:tcPr>
          <w:p w:rsidR="00142EC4" w:rsidRPr="00AF2854" w:rsidRDefault="00142EC4" w:rsidP="003A1AFC">
            <w:pPr>
              <w:jc w:val="cente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xml:space="preserve">returned to mine and therefore not accounted for </w:t>
            </w:r>
            <w:r w:rsidRPr="00AF2854">
              <w:rPr>
                <w:rFonts w:ascii="Times New Roman" w:eastAsia="Times New Roman" w:hAnsi="Times New Roman" w:cs="Times New Roman"/>
                <w:color w:val="000000"/>
                <w:sz w:val="18"/>
                <w:szCs w:val="18"/>
                <w:lang w:eastAsia="en-US"/>
              </w:rPr>
              <w:fldChar w:fldCharType="begin"/>
            </w:r>
            <w:r w:rsidR="00D3023A">
              <w:rPr>
                <w:rFonts w:ascii="Times New Roman" w:eastAsia="Times New Roman" w:hAnsi="Times New Roman" w:cs="Times New Roman"/>
                <w:color w:val="000000"/>
                <w:sz w:val="18"/>
                <w:szCs w:val="18"/>
                <w:lang w:eastAsia="en-US"/>
              </w:rPr>
              <w:instrText xml:space="preserve"> ADDIN ZOTERO_ITEM CSL_CITATION {"citationID":"9WdodlgR","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AF2854">
              <w:rPr>
                <w:rFonts w:ascii="Times New Roman" w:eastAsia="Times New Roman" w:hAnsi="Times New Roman" w:cs="Times New Roman"/>
                <w:color w:val="000000"/>
                <w:sz w:val="18"/>
                <w:szCs w:val="18"/>
                <w:lang w:eastAsia="en-US"/>
              </w:rPr>
              <w:fldChar w:fldCharType="separate"/>
            </w:r>
            <w:r w:rsidR="00D3023A" w:rsidRPr="00D3023A">
              <w:rPr>
                <w:rFonts w:ascii="Times New Roman" w:hAnsi="Times New Roman" w:cs="Times New Roman"/>
                <w:sz w:val="18"/>
              </w:rPr>
              <w:t>[14]</w:t>
            </w:r>
            <w:r w:rsidRPr="00AF2854">
              <w:rPr>
                <w:rFonts w:ascii="Times New Roman" w:eastAsia="Times New Roman" w:hAnsi="Times New Roman" w:cs="Times New Roman"/>
                <w:color w:val="000000"/>
                <w:sz w:val="18"/>
                <w:szCs w:val="18"/>
                <w:lang w:eastAsia="en-US"/>
              </w:rPr>
              <w:fldChar w:fldCharType="end"/>
            </w:r>
          </w:p>
        </w:tc>
      </w:tr>
    </w:tbl>
    <w:p w:rsidR="00142EC4" w:rsidRDefault="00142EC4" w:rsidP="00142EC4">
      <w:pPr>
        <w:pStyle w:val="NoSpacing"/>
        <w:spacing w:line="360" w:lineRule="auto"/>
        <w:jc w:val="both"/>
        <w:rPr>
          <w:rFonts w:ascii="Times New Roman" w:hAnsi="Times New Roman" w:cs="Times New Roman"/>
          <w:sz w:val="24"/>
          <w:szCs w:val="24"/>
        </w:rPr>
      </w:pPr>
    </w:p>
    <w:p w:rsidR="00142EC4" w:rsidRDefault="00142EC4" w:rsidP="00142EC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transformation of beryllium hydroxide into beryllium metal is carried out by generating beryllium fluoride which is subsequently reduced using magnesium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e6k1ebisj","properties":{"formattedCitation":"[10,11]","plainCitation":"[10,11]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id":1435,"uris":["http://zotero.org/users/21290/items/KMATWGDM"],"uri":["http://zotero.org/users/21290/items/KMATWGDM"],"itemData":{"id":1435,"type":"chapter","title":"Beryllium and Beryllium Compounds","container-title":"Ullmann's Encyclopedia of Industrial Chemistry","publisher":"Wiley-VCH Verlag GmbH &amp; Co. KGaA","source":"Wiley Online Library","abstract":"The article contains sections titled: 1.Introduction2.Physical Properties3.Mechanical Properties4.Chemical Properties5.Resources, Raw Material6.Production6.1.Processing of Beryl6.2.Processing of Bertrandite6.3.Production of Reducible Compounds6.4.Metal Production6.5.Refining and Further Processing7.Environmental Protection8.Quality Specifications9.Beryllium Alloys10.Beryllium Compounds11.Chemical Analysis12.Storage, Transportation, Legal Aspects13.Uses of the Metal14.Economic Aspects15.Toxicology and Occupational Health16.Acknowledgement","URL":"http://onlinelibrary.wiley.com/doi/10.1002/14356007.a04_011.pub2/abstract","ISBN":"9783527306732","call-number":"0000","language":"en","author":[{"family":"Petzow","given":"Günter"},{"family":"Aldinger","given":"Fritz"},{"family":"Jönsson","given":"Sigurd"},{"family":"Welge","given":"Peter"},{"family":"van Kampen","given":"Vera"},{"family":"Mensing","given":"Thomas"},{"family":"Brüning","given":"Thomas"}],"issued":{"date-parts":[["2000"]]},"accessed":{"date-parts":[["2012",12,15]]}}}],"schema":"https://github.com/citation-style-language/schema/raw/master/csl-citation.json"}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[10,11]</w:t>
      </w:r>
      <w:r>
        <w:rPr>
          <w:rFonts w:ascii="Times New Roman" w:hAnsi="Times New Roman" w:cs="Times New Roman"/>
          <w:sz w:val="24"/>
          <w:szCs w:val="24"/>
        </w:rPr>
        <w:fldChar w:fldCharType="end"/>
      </w:r>
      <w:r>
        <w:rPr>
          <w:rFonts w:ascii="Times New Roman" w:hAnsi="Times New Roman" w:cs="Times New Roman"/>
          <w:sz w:val="24"/>
          <w:szCs w:val="24"/>
        </w:rPr>
        <w:t xml:space="preserve">. For this, the beryllium hydroxide is first dissolved in ammonium </w:t>
      </w:r>
      <w:proofErr w:type="spellStart"/>
      <w:r>
        <w:rPr>
          <w:rFonts w:ascii="Times New Roman" w:hAnsi="Times New Roman" w:cs="Times New Roman"/>
          <w:sz w:val="24"/>
          <w:szCs w:val="24"/>
        </w:rPr>
        <w:t>bifluoride</w:t>
      </w:r>
      <w:proofErr w:type="spellEnd"/>
      <w:r>
        <w:rPr>
          <w:rFonts w:ascii="Times New Roman" w:hAnsi="Times New Roman" w:cs="Times New Roman"/>
          <w:sz w:val="24"/>
          <w:szCs w:val="24"/>
        </w:rPr>
        <w:t xml:space="preserve"> solution and the resulting </w:t>
      </w:r>
      <w:r>
        <w:rPr>
          <w:rFonts w:ascii="Times New Roman" w:hAnsi="Times New Roman" w:cs="Times New Roman"/>
          <w:sz w:val="24"/>
          <w:szCs w:val="24"/>
        </w:rPr>
        <w:lastRenderedPageBreak/>
        <w:t xml:space="preserve">precipitate heated to produce molten beryllium fluoride. The beryllium fluoride is then mixed in a crucible with molten magnesium and a mixture of beryllium pebbles and magnesium fluoride obtained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h4m7f09u7","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External energy input in the form of heat (natural gas) is required (endothermic reaction). The pebbles are further refined by melting in a vacuum furnace. Beryllium metal is then converted into solid shapes, using powder metallurgy, sintering, and hot pressing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Ro5eW2o","properties":{"formattedCitation":"[11,14]","plainCitation":"[11,14]"},"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[11,14]</w:t>
      </w:r>
      <w:r>
        <w:rPr>
          <w:rFonts w:ascii="Times New Roman" w:hAnsi="Times New Roman" w:cs="Times New Roman"/>
          <w:sz w:val="24"/>
          <w:szCs w:val="24"/>
        </w:rPr>
        <w:fldChar w:fldCharType="end"/>
      </w:r>
      <w:r>
        <w:rPr>
          <w:rFonts w:ascii="Times New Roman" w:hAnsi="Times New Roman" w:cs="Times New Roman"/>
          <w:sz w:val="24"/>
          <w:szCs w:val="24"/>
        </w:rPr>
        <w:t>. Due to the aggregated nature of the inventory data set, it was not possible to disaggregate the production of beryllium metal from subsequent production of semi-finished products. Therefore, the energy requirements used in this assessment include the additional semi-finished products production step.</w:t>
      </w:r>
    </w:p>
    <w:p w:rsidR="00142EC4" w:rsidRDefault="00142EC4" w:rsidP="00142EC4">
      <w:pPr>
        <w:pStyle w:val="NoSpacing"/>
        <w:spacing w:line="360" w:lineRule="auto"/>
        <w:jc w:val="both"/>
        <w:rPr>
          <w:rFonts w:ascii="Times New Roman" w:hAnsi="Times New Roman" w:cs="Times New Roman"/>
          <w:sz w:val="24"/>
          <w:szCs w:val="24"/>
        </w:rPr>
      </w:pPr>
    </w:p>
    <w:p w:rsidR="00142EC4" w:rsidRPr="00837E89" w:rsidRDefault="00142EC4" w:rsidP="00142EC4">
      <w:pPr>
        <w:pStyle w:val="Caption"/>
        <w:keepNext/>
        <w:jc w:val="both"/>
        <w:rPr>
          <w:rFonts w:ascii="Times New Roman" w:hAnsi="Times New Roman" w:cs="Times New Roman"/>
          <w:b w:val="0"/>
          <w:color w:val="auto"/>
          <w:sz w:val="24"/>
          <w:szCs w:val="24"/>
        </w:rPr>
      </w:pPr>
      <w:bookmarkStart w:id="21" w:name="_Toc390171619"/>
      <w:bookmarkStart w:id="22" w:name="_Toc390171966"/>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w:t>
      </w:r>
      <w:r w:rsidR="00A9405D" w:rsidRPr="00837E89">
        <w:rPr>
          <w:rFonts w:ascii="Times New Roman" w:hAnsi="Times New Roman" w:cs="Times New Roman"/>
          <w:noProof/>
          <w:color w:val="auto"/>
          <w:sz w:val="24"/>
          <w:szCs w:val="24"/>
        </w:rPr>
        <w:fldChar w:fldCharType="end"/>
      </w:r>
      <w:r w:rsidRPr="00837E89">
        <w:rPr>
          <w:rFonts w:ascii="Times New Roman" w:hAnsi="Times New Roman" w:cs="Times New Roman"/>
          <w:b w:val="0"/>
          <w:color w:val="auto"/>
          <w:sz w:val="24"/>
          <w:szCs w:val="24"/>
        </w:rPr>
        <w:t xml:space="preserve"> Beryllium metal production in semi-finished products </w:t>
      </w:r>
      <w:r w:rsidRPr="00CE1BD5">
        <w:rPr>
          <w:rFonts w:ascii="Times New Roman" w:hAnsi="Times New Roman" w:cs="Times New Roman"/>
          <w:b w:val="0"/>
          <w:color w:val="auto"/>
          <w:sz w:val="24"/>
          <w:szCs w:val="24"/>
        </w:rPr>
        <w:t xml:space="preserve">according to </w:t>
      </w:r>
      <w:r w:rsidRPr="00CE1BD5">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29ns8joh93","properties":{"formattedCitation":"[14]","plainCitation":"[14]"},"citationItems":[{"id":1762,"uris":["http://zotero.org/users/21290/items/D9TAFZG6"],"uri":["http://zotero.org/users/21290/items/D9TAFZG6"],"itemData":{"id":1762,"type":"report","title":"Personal communication","publisher":"Materion Corporation","note":"Cited by 0000","author":[{"family":"Materion","given":""}],"issued":{"date-parts":[["2013"]]}}}],"schema":"https://github.com/citation-style-language/schema/raw/master/csl-citation.json"} </w:instrText>
      </w:r>
      <w:r w:rsidRPr="00CE1BD5">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[14]</w:t>
      </w:r>
      <w:r w:rsidRPr="00CE1BD5">
        <w:rPr>
          <w:rFonts w:ascii="Times New Roman" w:hAnsi="Times New Roman" w:cs="Times New Roman"/>
          <w:b w:val="0"/>
          <w:color w:val="auto"/>
          <w:sz w:val="24"/>
          <w:szCs w:val="24"/>
        </w:rPr>
        <w:fldChar w:fldCharType="end"/>
      </w:r>
      <w:r w:rsidRPr="00CE1BD5">
        <w:rPr>
          <w:rFonts w:ascii="Times New Roman" w:hAnsi="Times New Roman" w:cs="Times New Roman"/>
          <w:b w:val="0"/>
          <w:color w:val="auto"/>
          <w:sz w:val="24"/>
          <w:szCs w:val="24"/>
        </w:rPr>
        <w:t>.</w:t>
      </w:r>
      <w:bookmarkEnd w:id="21"/>
      <w:bookmarkEnd w:id="22"/>
      <w:r w:rsidRPr="00CE1BD5">
        <w:rPr>
          <w:rFonts w:ascii="Times New Roman" w:hAnsi="Times New Roman" w:cs="Times New Roman"/>
          <w:b w:val="0"/>
          <w:color w:val="auto"/>
          <w:sz w:val="24"/>
          <w:szCs w:val="24"/>
        </w:rPr>
        <w:t xml:space="preserve"> </w:t>
      </w:r>
    </w:p>
    <w:tbl>
      <w:tblPr>
        <w:tblStyle w:val="TableGrid"/>
        <w:tblW w:w="5000" w:type="pct"/>
        <w:tblLook w:val="04A0" w:firstRow="1" w:lastRow="0" w:firstColumn="1" w:lastColumn="0" w:noHBand="0" w:noVBand="1"/>
      </w:tblPr>
      <w:tblGrid>
        <w:gridCol w:w="2292"/>
        <w:gridCol w:w="682"/>
        <w:gridCol w:w="948"/>
        <w:gridCol w:w="1157"/>
        <w:gridCol w:w="958"/>
        <w:gridCol w:w="3539"/>
      </w:tblGrid>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Input</w:t>
            </w:r>
          </w:p>
        </w:tc>
        <w:tc>
          <w:tcPr>
            <w:tcW w:w="356"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Unit</w:t>
            </w:r>
          </w:p>
        </w:tc>
        <w:tc>
          <w:tcPr>
            <w:tcW w:w="495"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Amount</w:t>
            </w:r>
          </w:p>
        </w:tc>
        <w:tc>
          <w:tcPr>
            <w:tcW w:w="604"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Distribution</w:t>
            </w:r>
          </w:p>
        </w:tc>
        <w:tc>
          <w:tcPr>
            <w:tcW w:w="500"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StDv95%</w:t>
            </w:r>
          </w:p>
        </w:tc>
        <w:tc>
          <w:tcPr>
            <w:tcW w:w="1848"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Notes</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proofErr w:type="spellStart"/>
            <w:r w:rsidRPr="00AF2854">
              <w:rPr>
                <w:rFonts w:ascii="Times New Roman" w:eastAsia="Times New Roman" w:hAnsi="Times New Roman" w:cs="Times New Roman"/>
                <w:color w:val="000000"/>
                <w:sz w:val="18"/>
                <w:szCs w:val="18"/>
                <w:lang w:eastAsia="en-US"/>
              </w:rPr>
              <w:t>BeOH</w:t>
            </w:r>
            <w:proofErr w:type="spellEnd"/>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4.77</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Natural Gas</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MJ</w:t>
            </w:r>
          </w:p>
        </w:tc>
        <w:tc>
          <w:tcPr>
            <w:tcW w:w="495" w:type="pct"/>
            <w:noWrap/>
            <w:hideMark/>
          </w:tcPr>
          <w:p w:rsidR="00142EC4" w:rsidRPr="00AF2854" w:rsidRDefault="00142EC4" w:rsidP="003A1AFC">
            <w:pPr>
              <w:jc w:val="right"/>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1845</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Electricity</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MJ</w:t>
            </w:r>
          </w:p>
        </w:tc>
        <w:tc>
          <w:tcPr>
            <w:tcW w:w="495" w:type="pct"/>
            <w:noWrap/>
            <w:hideMark/>
          </w:tcPr>
          <w:p w:rsidR="00142EC4" w:rsidRPr="00AF2854" w:rsidRDefault="00142EC4" w:rsidP="003A1AFC">
            <w:pPr>
              <w:jc w:val="right"/>
              <w:rPr>
                <w:rFonts w:ascii="Times New Roman" w:eastAsia="Times New Roman" w:hAnsi="Times New Roman" w:cs="Times New Roman"/>
                <w:sz w:val="18"/>
                <w:szCs w:val="18"/>
                <w:lang w:eastAsia="en-US"/>
              </w:rPr>
            </w:pPr>
            <w:r w:rsidRPr="00AF2854">
              <w:rPr>
                <w:rFonts w:ascii="Times New Roman" w:eastAsia="Times New Roman" w:hAnsi="Times New Roman" w:cs="Times New Roman"/>
                <w:sz w:val="18"/>
                <w:szCs w:val="18"/>
                <w:lang w:eastAsia="en-US"/>
              </w:rPr>
              <w:t>1845</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 U.S. power grid</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Ammonia (NH3)</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4.4</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Hydrofluoric acid (HF)</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4.9</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Sodium hydroxide (</w:t>
            </w:r>
            <w:proofErr w:type="spellStart"/>
            <w:r w:rsidRPr="00AF2854">
              <w:rPr>
                <w:rFonts w:ascii="Times New Roman" w:eastAsia="Times New Roman" w:hAnsi="Times New Roman" w:cs="Times New Roman"/>
                <w:color w:val="000000"/>
                <w:sz w:val="18"/>
                <w:szCs w:val="18"/>
                <w:lang w:eastAsia="en-US"/>
              </w:rPr>
              <w:t>NaOH</w:t>
            </w:r>
            <w:proofErr w:type="spellEnd"/>
            <w:r w:rsidRPr="00AF2854">
              <w:rPr>
                <w:rFonts w:ascii="Times New Roman" w:eastAsia="Times New Roman" w:hAnsi="Times New Roman" w:cs="Times New Roman"/>
                <w:color w:val="000000"/>
                <w:sz w:val="18"/>
                <w:szCs w:val="18"/>
                <w:lang w:eastAsia="en-US"/>
              </w:rPr>
              <w:t>)</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14.2</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Water</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m3</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3.7</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Magnesium</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8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Chemical plant, organics</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unit</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8.00E-10</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3.06</w:t>
            </w:r>
          </w:p>
        </w:tc>
        <w:tc>
          <w:tcPr>
            <w:tcW w:w="1848" w:type="pct"/>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w:t>
            </w:r>
            <w:proofErr w:type="gramStart"/>
            <w:r w:rsidRPr="00AF2854">
              <w:rPr>
                <w:rFonts w:ascii="Times New Roman" w:eastAsia="Times New Roman" w:hAnsi="Times New Roman" w:cs="Times New Roman"/>
                <w:color w:val="000000"/>
                <w:sz w:val="18"/>
                <w:szCs w:val="18"/>
                <w:lang w:eastAsia="en-US"/>
              </w:rPr>
              <w:t>,2,1,3,1,5</w:t>
            </w:r>
            <w:proofErr w:type="gramEnd"/>
            <w:r w:rsidRPr="00AF2854">
              <w:rPr>
                <w:rFonts w:ascii="Times New Roman" w:eastAsia="Times New Roman" w:hAnsi="Times New Roman" w:cs="Times New Roman"/>
                <w:color w:val="000000"/>
                <w:sz w:val="18"/>
                <w:szCs w:val="18"/>
                <w:lang w:eastAsia="en-US"/>
              </w:rPr>
              <w:t>) Facilities approximated with "chemical plant , organic", which has an output of 50,000 tons per year (25 year lifetime).</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b/>
                <w:bCs/>
                <w:color w:val="000000"/>
                <w:sz w:val="18"/>
                <w:szCs w:val="18"/>
                <w:lang w:eastAsia="en-US"/>
              </w:rPr>
            </w:pPr>
            <w:r w:rsidRPr="00AF2854">
              <w:rPr>
                <w:rFonts w:ascii="Times New Roman" w:eastAsia="Times New Roman" w:hAnsi="Times New Roman" w:cs="Times New Roman"/>
                <w:b/>
                <w:bCs/>
                <w:color w:val="000000"/>
                <w:sz w:val="18"/>
                <w:szCs w:val="18"/>
                <w:lang w:eastAsia="en-US"/>
              </w:rPr>
              <w:t>Output</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p>
        </w:tc>
        <w:tc>
          <w:tcPr>
            <w:tcW w:w="495"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p>
        </w:tc>
        <w:tc>
          <w:tcPr>
            <w:tcW w:w="500"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 </w:t>
            </w:r>
          </w:p>
        </w:tc>
      </w:tr>
      <w:tr w:rsidR="00142EC4" w:rsidRPr="00AF2854" w:rsidTr="003A1AFC">
        <w:trPr>
          <w:trHeight w:val="3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Be metal</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w:t>
            </w:r>
          </w:p>
        </w:tc>
        <w:tc>
          <w:tcPr>
            <w:tcW w:w="500"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w:t>
            </w:r>
            <w:r w:rsidRPr="00AF2854">
              <w:rPr>
                <w:rFonts w:ascii="Times New Roman" w:eastAsia="Times New Roman" w:hAnsi="Times New Roman" w:cs="Times New Roman"/>
                <w:color w:val="000000"/>
                <w:sz w:val="18"/>
                <w:szCs w:val="18"/>
                <w:lang w:eastAsia="en-US"/>
              </w:rPr>
              <w:t> </w:t>
            </w:r>
          </w:p>
        </w:tc>
      </w:tr>
      <w:tr w:rsidR="00142EC4" w:rsidRPr="00AF2854" w:rsidTr="003A1AFC">
        <w:trPr>
          <w:trHeight w:val="300"/>
        </w:trPr>
        <w:tc>
          <w:tcPr>
            <w:tcW w:w="1197" w:type="pct"/>
            <w:noWrap/>
            <w:hideMark/>
          </w:tcPr>
          <w:p w:rsidR="00142EC4" w:rsidRPr="00BF3B7B" w:rsidRDefault="00142EC4" w:rsidP="003A1AFC">
            <w:pPr>
              <w:rPr>
                <w:rFonts w:ascii="Times New Roman" w:eastAsia="Times New Roman" w:hAnsi="Times New Roman" w:cs="Times New Roman"/>
                <w:color w:val="000000"/>
                <w:sz w:val="18"/>
                <w:szCs w:val="18"/>
                <w:vertAlign w:val="superscript"/>
                <w:lang w:eastAsia="en-US"/>
              </w:rPr>
            </w:pPr>
            <w:r w:rsidRPr="00AF2854">
              <w:rPr>
                <w:rFonts w:ascii="Times New Roman" w:eastAsia="Times New Roman" w:hAnsi="Times New Roman" w:cs="Times New Roman"/>
                <w:color w:val="000000"/>
                <w:sz w:val="18"/>
                <w:szCs w:val="18"/>
                <w:lang w:eastAsia="en-US"/>
              </w:rPr>
              <w:t xml:space="preserve">Be, to </w:t>
            </w:r>
            <w:proofErr w:type="spellStart"/>
            <w:r w:rsidRPr="00AF2854">
              <w:rPr>
                <w:rFonts w:ascii="Times New Roman" w:eastAsia="Times New Roman" w:hAnsi="Times New Roman" w:cs="Times New Roman"/>
                <w:color w:val="000000"/>
                <w:sz w:val="18"/>
                <w:szCs w:val="18"/>
                <w:lang w:eastAsia="en-US"/>
              </w:rPr>
              <w:t>air</w:t>
            </w:r>
            <w:r>
              <w:rPr>
                <w:rFonts w:ascii="Times New Roman" w:eastAsia="Times New Roman" w:hAnsi="Times New Roman" w:cs="Times New Roman"/>
                <w:color w:val="000000"/>
                <w:sz w:val="18"/>
                <w:szCs w:val="18"/>
                <w:vertAlign w:val="superscript"/>
                <w:lang w:eastAsia="en-US"/>
              </w:rPr>
              <w:t>a</w:t>
            </w:r>
            <w:proofErr w:type="spellEnd"/>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4.54E-04</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5.07</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BF3B7B" w:rsidRDefault="00142EC4" w:rsidP="003A1AFC">
            <w:pPr>
              <w:rPr>
                <w:rFonts w:ascii="Times New Roman" w:eastAsia="Times New Roman" w:hAnsi="Times New Roman" w:cs="Times New Roman"/>
                <w:color w:val="000000"/>
                <w:sz w:val="18"/>
                <w:szCs w:val="18"/>
                <w:vertAlign w:val="superscript"/>
                <w:lang w:eastAsia="en-US"/>
              </w:rPr>
            </w:pPr>
            <w:r w:rsidRPr="00AF2854">
              <w:rPr>
                <w:rFonts w:ascii="Times New Roman" w:eastAsia="Times New Roman" w:hAnsi="Times New Roman" w:cs="Times New Roman"/>
                <w:color w:val="000000"/>
                <w:sz w:val="18"/>
                <w:szCs w:val="18"/>
                <w:lang w:eastAsia="en-US"/>
              </w:rPr>
              <w:t xml:space="preserve">Nitrogen oxides, to </w:t>
            </w:r>
            <w:proofErr w:type="spellStart"/>
            <w:r w:rsidRPr="00AF2854">
              <w:rPr>
                <w:rFonts w:ascii="Times New Roman" w:eastAsia="Times New Roman" w:hAnsi="Times New Roman" w:cs="Times New Roman"/>
                <w:color w:val="000000"/>
                <w:sz w:val="18"/>
                <w:szCs w:val="18"/>
                <w:lang w:eastAsia="en-US"/>
              </w:rPr>
              <w:t>air</w:t>
            </w:r>
            <w:r>
              <w:rPr>
                <w:rFonts w:ascii="Times New Roman" w:eastAsia="Times New Roman" w:hAnsi="Times New Roman" w:cs="Times New Roman"/>
                <w:color w:val="000000"/>
                <w:sz w:val="18"/>
                <w:szCs w:val="18"/>
                <w:vertAlign w:val="superscript"/>
                <w:lang w:eastAsia="en-US"/>
              </w:rPr>
              <w:t>a</w:t>
            </w:r>
            <w:proofErr w:type="spellEnd"/>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0.404</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1.58</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300"/>
        </w:trPr>
        <w:tc>
          <w:tcPr>
            <w:tcW w:w="1197" w:type="pct"/>
            <w:noWrap/>
            <w:hideMark/>
          </w:tcPr>
          <w:p w:rsidR="00142EC4" w:rsidRPr="00BF3B7B" w:rsidRDefault="00142EC4" w:rsidP="003A1AFC">
            <w:pPr>
              <w:rPr>
                <w:rFonts w:ascii="Times New Roman" w:eastAsia="Times New Roman" w:hAnsi="Times New Roman" w:cs="Times New Roman"/>
                <w:color w:val="000000"/>
                <w:sz w:val="18"/>
                <w:szCs w:val="18"/>
                <w:vertAlign w:val="superscript"/>
                <w:lang w:eastAsia="en-US"/>
              </w:rPr>
            </w:pPr>
            <w:r w:rsidRPr="00AF2854">
              <w:rPr>
                <w:rFonts w:ascii="Times New Roman" w:eastAsia="Times New Roman" w:hAnsi="Times New Roman" w:cs="Times New Roman"/>
                <w:color w:val="000000"/>
                <w:sz w:val="18"/>
                <w:szCs w:val="18"/>
                <w:lang w:eastAsia="en-US"/>
              </w:rPr>
              <w:t xml:space="preserve">Particulates, &lt;10um, to </w:t>
            </w:r>
            <w:proofErr w:type="spellStart"/>
            <w:r w:rsidRPr="00AF2854">
              <w:rPr>
                <w:rFonts w:ascii="Times New Roman" w:eastAsia="Times New Roman" w:hAnsi="Times New Roman" w:cs="Times New Roman"/>
                <w:color w:val="000000"/>
                <w:sz w:val="18"/>
                <w:szCs w:val="18"/>
                <w:lang w:eastAsia="en-US"/>
              </w:rPr>
              <w:t>air</w:t>
            </w:r>
            <w:r>
              <w:rPr>
                <w:rFonts w:ascii="Times New Roman" w:eastAsia="Times New Roman" w:hAnsi="Times New Roman" w:cs="Times New Roman"/>
                <w:color w:val="000000"/>
                <w:sz w:val="18"/>
                <w:szCs w:val="18"/>
                <w:vertAlign w:val="superscript"/>
                <w:lang w:eastAsia="en-US"/>
              </w:rPr>
              <w:t>a</w:t>
            </w:r>
            <w:proofErr w:type="spellEnd"/>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0.071</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3.06</w:t>
            </w:r>
          </w:p>
        </w:tc>
        <w:tc>
          <w:tcPr>
            <w:tcW w:w="1848"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(3,2,1,3,1,5)</w:t>
            </w:r>
          </w:p>
        </w:tc>
      </w:tr>
      <w:tr w:rsidR="00142EC4" w:rsidRPr="00AF2854" w:rsidTr="003A1AFC">
        <w:trPr>
          <w:trHeight w:val="600"/>
        </w:trPr>
        <w:tc>
          <w:tcPr>
            <w:tcW w:w="1197"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Solid waste, to landfill</w:t>
            </w:r>
          </w:p>
        </w:tc>
        <w:tc>
          <w:tcPr>
            <w:tcW w:w="356"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kg</w:t>
            </w:r>
          </w:p>
        </w:tc>
        <w:tc>
          <w:tcPr>
            <w:tcW w:w="495"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1.4</w:t>
            </w:r>
          </w:p>
        </w:tc>
        <w:tc>
          <w:tcPr>
            <w:tcW w:w="604" w:type="pct"/>
            <w:noWrap/>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Lognormal</w:t>
            </w:r>
          </w:p>
        </w:tc>
        <w:tc>
          <w:tcPr>
            <w:tcW w:w="500" w:type="pct"/>
            <w:noWrap/>
            <w:hideMark/>
          </w:tcPr>
          <w:p w:rsidR="00142EC4" w:rsidRPr="00AF2854" w:rsidRDefault="00142EC4" w:rsidP="003A1AFC">
            <w:pPr>
              <w:jc w:val="right"/>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1.24</w:t>
            </w:r>
          </w:p>
        </w:tc>
        <w:tc>
          <w:tcPr>
            <w:tcW w:w="1848" w:type="pct"/>
            <w:hideMark/>
          </w:tcPr>
          <w:p w:rsidR="00142EC4" w:rsidRPr="00AF2854" w:rsidRDefault="00142EC4" w:rsidP="003A1AFC">
            <w:pPr>
              <w:rPr>
                <w:rFonts w:ascii="Times New Roman" w:eastAsia="Times New Roman" w:hAnsi="Times New Roman" w:cs="Times New Roman"/>
                <w:color w:val="000000"/>
                <w:sz w:val="18"/>
                <w:szCs w:val="18"/>
                <w:lang w:eastAsia="en-US"/>
              </w:rPr>
            </w:pPr>
            <w:r w:rsidRPr="00AF2854">
              <w:rPr>
                <w:rFonts w:ascii="Times New Roman" w:eastAsia="Times New Roman" w:hAnsi="Times New Roman" w:cs="Times New Roman"/>
                <w:color w:val="000000"/>
                <w:sz w:val="18"/>
                <w:szCs w:val="18"/>
                <w:lang w:eastAsia="en-US"/>
              </w:rPr>
              <w:t>(3</w:t>
            </w:r>
            <w:proofErr w:type="gramStart"/>
            <w:r w:rsidRPr="00AF2854">
              <w:rPr>
                <w:rFonts w:ascii="Times New Roman" w:eastAsia="Times New Roman" w:hAnsi="Times New Roman" w:cs="Times New Roman"/>
                <w:color w:val="000000"/>
                <w:sz w:val="18"/>
                <w:szCs w:val="18"/>
                <w:lang w:eastAsia="en-US"/>
              </w:rPr>
              <w:t>,2,1,3,1,5</w:t>
            </w:r>
            <w:proofErr w:type="gramEnd"/>
            <w:r w:rsidRPr="00AF2854">
              <w:rPr>
                <w:rFonts w:ascii="Times New Roman" w:eastAsia="Times New Roman" w:hAnsi="Times New Roman" w:cs="Times New Roman"/>
                <w:color w:val="000000"/>
                <w:sz w:val="18"/>
                <w:szCs w:val="18"/>
                <w:lang w:eastAsia="en-US"/>
              </w:rPr>
              <w:t xml:space="preserve">) unspecified, The </w:t>
            </w:r>
            <w:proofErr w:type="spellStart"/>
            <w:r w:rsidRPr="00AF2854">
              <w:rPr>
                <w:rFonts w:ascii="Times New Roman" w:eastAsia="Times New Roman" w:hAnsi="Times New Roman" w:cs="Times New Roman"/>
                <w:color w:val="000000"/>
                <w:sz w:val="18"/>
                <w:szCs w:val="18"/>
                <w:lang w:eastAsia="en-US"/>
              </w:rPr>
              <w:t>Ecoinvent</w:t>
            </w:r>
            <w:proofErr w:type="spellEnd"/>
            <w:r w:rsidRPr="00AF2854">
              <w:rPr>
                <w:rFonts w:ascii="Times New Roman" w:eastAsia="Times New Roman" w:hAnsi="Times New Roman" w:cs="Times New Roman"/>
                <w:color w:val="000000"/>
                <w:sz w:val="18"/>
                <w:szCs w:val="18"/>
                <w:lang w:eastAsia="en-US"/>
              </w:rPr>
              <w:t xml:space="preserve"> unit process "Process-specific burdens, residual material landfill/CH U is used.</w:t>
            </w:r>
          </w:p>
        </w:tc>
      </w:tr>
    </w:tbl>
    <w:p w:rsidR="00142EC4" w:rsidRPr="00BF3B7B" w:rsidRDefault="00142EC4" w:rsidP="00142EC4">
      <w:pPr>
        <w:pStyle w:val="NoSpacing"/>
        <w:jc w:val="both"/>
        <w:rPr>
          <w:rFonts w:ascii="Times New Roman" w:hAnsi="Times New Roman" w:cs="Times New Roman"/>
          <w:sz w:val="18"/>
          <w:szCs w:val="18"/>
        </w:rPr>
      </w:pPr>
      <w:proofErr w:type="gramStart"/>
      <w:r w:rsidRPr="00BF3B7B">
        <w:rPr>
          <w:rFonts w:ascii="Times New Roman" w:hAnsi="Times New Roman" w:cs="Times New Roman"/>
          <w:sz w:val="24"/>
          <w:szCs w:val="24"/>
          <w:vertAlign w:val="superscript"/>
        </w:rPr>
        <w:t>a</w:t>
      </w:r>
      <w:proofErr w:type="gramEnd"/>
      <w:r w:rsidRPr="00BF3B7B">
        <w:rPr>
          <w:rFonts w:ascii="Times New Roman" w:hAnsi="Times New Roman" w:cs="Times New Roman"/>
          <w:sz w:val="24"/>
          <w:szCs w:val="24"/>
          <w:vertAlign w:val="superscript"/>
        </w:rPr>
        <w:t xml:space="preserve"> </w:t>
      </w:r>
      <w:r w:rsidRPr="00BF3B7B">
        <w:rPr>
          <w:rFonts w:ascii="Times New Roman" w:hAnsi="Times New Roman" w:cs="Times New Roman"/>
          <w:sz w:val="18"/>
          <w:szCs w:val="18"/>
        </w:rPr>
        <w:t xml:space="preserve">Conservative estimate as it represents the cumulative emissions estimate per kg </w:t>
      </w:r>
      <w:r>
        <w:rPr>
          <w:rFonts w:ascii="Times New Roman" w:hAnsi="Times New Roman" w:cs="Times New Roman"/>
          <w:sz w:val="18"/>
          <w:szCs w:val="18"/>
        </w:rPr>
        <w:t>beryllium</w:t>
      </w:r>
      <w:r w:rsidRPr="00BF3B7B">
        <w:rPr>
          <w:rFonts w:ascii="Times New Roman" w:hAnsi="Times New Roman" w:cs="Times New Roman"/>
          <w:sz w:val="18"/>
          <w:szCs w:val="18"/>
        </w:rPr>
        <w:t xml:space="preserve"> produced at all operations (i.e., includes alloying and production of semi</w:t>
      </w:r>
      <w:r>
        <w:rPr>
          <w:rFonts w:ascii="Times New Roman" w:hAnsi="Times New Roman" w:cs="Times New Roman"/>
          <w:sz w:val="18"/>
          <w:szCs w:val="18"/>
        </w:rPr>
        <w:t>-</w:t>
      </w:r>
      <w:r w:rsidRPr="00BF3B7B">
        <w:rPr>
          <w:rFonts w:ascii="Times New Roman" w:hAnsi="Times New Roman" w:cs="Times New Roman"/>
          <w:sz w:val="18"/>
          <w:szCs w:val="18"/>
        </w:rPr>
        <w:t>finished shapes sold to end-users).</w:t>
      </w:r>
    </w:p>
    <w:p w:rsidR="00142EC4" w:rsidRDefault="00142EC4" w:rsidP="00142EC4">
      <w:pPr>
        <w:pStyle w:val="NoSpacing"/>
        <w:spacing w:line="360" w:lineRule="auto"/>
        <w:jc w:val="both"/>
        <w:rPr>
          <w:rFonts w:ascii="Times New Roman" w:hAnsi="Times New Roman" w:cs="Times New Roman"/>
          <w:sz w:val="24"/>
          <w:szCs w:val="24"/>
        </w:rPr>
      </w:pPr>
    </w:p>
    <w:p w:rsidR="00142EC4" w:rsidRDefault="00142EC4" w:rsidP="00142EC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beryllium consumed globally in year 2011, roughly 12% is in its metallic form as </w:t>
      </w:r>
      <w:r w:rsidRPr="00605695">
        <w:rPr>
          <w:rFonts w:ascii="Times New Roman" w:hAnsi="Times New Roman" w:cs="Times New Roman"/>
          <w:sz w:val="24"/>
          <w:szCs w:val="24"/>
        </w:rPr>
        <w:t>beryllium metal and in alloys (&gt;60% Be),</w:t>
      </w:r>
      <w:r>
        <w:rPr>
          <w:rFonts w:ascii="Times New Roman" w:hAnsi="Times New Roman" w:cs="Times New Roman"/>
          <w:sz w:val="24"/>
          <w:szCs w:val="24"/>
        </w:rPr>
        <w:t xml:space="preserve"> while the remaining 88% are based upon the beryllium hydroxide form that is subsequently being converted into copper beryllium alloys (86% out of the 87%) and </w:t>
      </w:r>
      <w:r>
        <w:rPr>
          <w:rFonts w:ascii="Times New Roman" w:hAnsi="Times New Roman" w:cs="Times New Roman"/>
          <w:sz w:val="24"/>
          <w:szCs w:val="24"/>
        </w:rPr>
        <w:lastRenderedPageBreak/>
        <w:t xml:space="preserve">beryllium oxide used in ceramics (1% out of the 88%)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v2dgrpc70","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[11]</w:t>
      </w:r>
      <w:r>
        <w:rPr>
          <w:rFonts w:ascii="Times New Roman" w:hAnsi="Times New Roman" w:cs="Times New Roman"/>
          <w:sz w:val="24"/>
          <w:szCs w:val="24"/>
        </w:rPr>
        <w:fldChar w:fldCharType="end"/>
      </w:r>
      <w:r>
        <w:rPr>
          <w:rFonts w:ascii="Times New Roman" w:hAnsi="Times New Roman" w:cs="Times New Roman"/>
          <w:sz w:val="24"/>
          <w:szCs w:val="24"/>
        </w:rPr>
        <w:t>. Hence, the environmental impact score is based upon a weighted average of 12% beryllium metal and 88% beryllium hydroxide.</w:t>
      </w:r>
    </w:p>
    <w:p w:rsidR="00142EC4" w:rsidRDefault="00142EC4" w:rsidP="00142EC4">
      <w:pPr>
        <w:pStyle w:val="NoSpacing"/>
        <w:spacing w:line="360" w:lineRule="auto"/>
        <w:jc w:val="both"/>
        <w:rPr>
          <w:rFonts w:ascii="Times New Roman" w:hAnsi="Times New Roman" w:cs="Times New Roman"/>
          <w:sz w:val="24"/>
          <w:szCs w:val="24"/>
        </w:rPr>
      </w:pPr>
    </w:p>
    <w:p w:rsidR="005D0F45" w:rsidRPr="002D3F19" w:rsidRDefault="005D0F45" w:rsidP="00F51725">
      <w:pPr>
        <w:pStyle w:val="NoSpacing"/>
        <w:numPr>
          <w:ilvl w:val="0"/>
          <w:numId w:val="3"/>
        </w:numPr>
        <w:spacing w:line="360" w:lineRule="auto"/>
        <w:jc w:val="both"/>
        <w:outlineLvl w:val="0"/>
        <w:rPr>
          <w:rFonts w:ascii="Times New Roman" w:hAnsi="Times New Roman" w:cs="Times New Roman"/>
          <w:b/>
          <w:sz w:val="24"/>
          <w:szCs w:val="24"/>
        </w:rPr>
      </w:pPr>
      <w:bookmarkStart w:id="23" w:name="_Toc390174086"/>
      <w:r w:rsidRPr="002D3F19">
        <w:rPr>
          <w:rFonts w:ascii="Times New Roman" w:hAnsi="Times New Roman" w:cs="Times New Roman"/>
          <w:b/>
          <w:sz w:val="24"/>
          <w:szCs w:val="24"/>
        </w:rPr>
        <w:t>Boron (B, Z=5)</w:t>
      </w:r>
      <w:bookmarkEnd w:id="23"/>
    </w:p>
    <w:p w:rsidR="00C2726F" w:rsidRDefault="00480B4E" w:rsidP="009028F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Globally, Turkey and the United States are the main producers of boron minerals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q0sd8f9j","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While in Turkey, boric acid is primarily obtained from calcium borate (i.e., </w:t>
      </w:r>
      <w:proofErr w:type="spellStart"/>
      <w:r>
        <w:rPr>
          <w:rFonts w:ascii="Times New Roman" w:hAnsi="Times New Roman" w:cs="Times New Roman"/>
          <w:sz w:val="24"/>
          <w:szCs w:val="24"/>
        </w:rPr>
        <w:t>colemanite</w:t>
      </w:r>
      <w:proofErr w:type="spellEnd"/>
      <w:r>
        <w:rPr>
          <w:rFonts w:ascii="Times New Roman" w:hAnsi="Times New Roman" w:cs="Times New Roman"/>
          <w:sz w:val="24"/>
          <w:szCs w:val="24"/>
        </w:rPr>
        <w:t xml:space="preserve"> mineral), in the United States it comes from sodium borate minerals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rf18ct3vr","properties":{"formattedCitation":"[16]","plainCitation":"[16]"},"citationItems":[{"id":1541,"uris":["http://zotero.org/users/21290/items/M4RC3H45"],"uri":["http://zotero.org/users/21290/items/M4RC3H45"],"itemData":{"id":1541,"type":"chapter","title":"Boric Oxide, Boric Acid, and Borates","container-title":"Ullmann's Encyclopedia of Industrial Chemistry","publisher":"Wiley-VCH Verlag GmbH &amp; Co. KGaA","source":"Wiley Online Library","abstract":"The article contains sections titled: 1. Introduction 2. Boric Oxide 2.1. Physical Properties 2.2. Chemical Properties 2.3. Production 3. Boric Acid 3.1. Physical Properties 3.2. Chemical Properties 3.3. Production 4. Aqueous Borate Solutions 5. Sodium Borates 5.1. Sodium Tetraborate Decahydrate 5.2. Sodium Tetraborate Pentahydrate 5.3. Anhydrous Sodium Tetraborate 5.4. Sodium Metaborate Tetrahydrate 5.5. Sodium Metaborate Dihydrate 5.6. Sodium Pentaborate Pentahydrate 5.7. Disodium Octaborate Tetrahydrate 5.8. Disodium Tetraborate Tetrahydrate 6. Other Metal Borates 6.1. Calcium and Calcium Sodium Borates 6.2. Lithium, Potassium, and Ammonium Borates 6.2.1. Lithium Borates 6.2.2. Potassium Borates 6.2.3. Ammonium Borates 6.3. Zinc Borates 7. Borate Glasses 8. Quality Specifications 9. Uses 10. Economic Aspects 11. Toxicology and Occupational Health","URL":"http://onlinelibrary.wiley.com/doi/10.1002/14356007.a04_263/abstract","ISBN":"9783527306732","note":"00000","language":"en","author":[{"family":"Smith","given":"Robert A."}],"issued":{"date-parts":[["2000"]]},"accessed":{"date-parts":[["2013",10,10]]}}}],"schema":"https://github.com/citation-style-language/schema/raw/master/csl-citation.json"}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92C79">
        <w:rPr>
          <w:rFonts w:ascii="Times New Roman" w:hAnsi="Times New Roman" w:cs="Times New Roman"/>
          <w:sz w:val="24"/>
          <w:szCs w:val="24"/>
        </w:rPr>
        <w:t>The majority of borates are used in the manufacture of glass and ceramics, with smaller amounts going into detergents, fertilizer and other uses (</w:t>
      </w:r>
      <w:r w:rsidR="00892C79">
        <w:rPr>
          <w:rFonts w:ascii="Times New Roman" w:hAnsi="Times New Roman" w:cs="Times New Roman"/>
          <w:sz w:val="24"/>
          <w:szCs w:val="24"/>
        </w:rPr>
        <w:fldChar w:fldCharType="begin"/>
      </w:r>
      <w:r w:rsidR="00892C79">
        <w:rPr>
          <w:rFonts w:ascii="Times New Roman" w:hAnsi="Times New Roman" w:cs="Times New Roman"/>
          <w:sz w:val="24"/>
          <w:szCs w:val="24"/>
        </w:rPr>
        <w:instrText xml:space="preserve"> REF _Ref369192278 </w:instrText>
      </w:r>
      <w:r w:rsidR="00892C79">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4</w:t>
      </w:r>
      <w:r w:rsidR="00892C79">
        <w:rPr>
          <w:rFonts w:ascii="Times New Roman" w:hAnsi="Times New Roman" w:cs="Times New Roman"/>
          <w:sz w:val="24"/>
          <w:szCs w:val="24"/>
        </w:rPr>
        <w:fldChar w:fldCharType="end"/>
      </w:r>
      <w:r w:rsidR="00892C79">
        <w:rPr>
          <w:rFonts w:ascii="Times New Roman" w:hAnsi="Times New Roman" w:cs="Times New Roman"/>
          <w:sz w:val="24"/>
          <w:szCs w:val="24"/>
        </w:rPr>
        <w:t xml:space="preserve">). </w:t>
      </w:r>
    </w:p>
    <w:p w:rsidR="00C2726F" w:rsidRDefault="00C2726F" w:rsidP="009028F9">
      <w:pPr>
        <w:pStyle w:val="NoSpacing"/>
        <w:spacing w:line="360" w:lineRule="auto"/>
        <w:jc w:val="both"/>
        <w:rPr>
          <w:rFonts w:ascii="Times New Roman" w:hAnsi="Times New Roman" w:cs="Times New Roman"/>
          <w:sz w:val="24"/>
          <w:szCs w:val="24"/>
        </w:rPr>
      </w:pPr>
    </w:p>
    <w:p w:rsidR="00480B4E" w:rsidRDefault="00C2726F" w:rsidP="009028F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this assessment, the existing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entries shown in the table below are used, assuming that borax is generally used in glass, ceramics, and fertilizer uses, while boric acid finds use in detergents and other uses.</w:t>
      </w:r>
      <w:r w:rsidR="00FA7FE7">
        <w:rPr>
          <w:rFonts w:ascii="Times New Roman" w:hAnsi="Times New Roman" w:cs="Times New Roman"/>
          <w:sz w:val="24"/>
          <w:szCs w:val="24"/>
        </w:rPr>
        <w:t xml:space="preserve"> </w:t>
      </w:r>
      <w:proofErr w:type="gramStart"/>
      <w:r w:rsidR="00FA7FE7">
        <w:rPr>
          <w:rFonts w:ascii="Times New Roman" w:hAnsi="Times New Roman" w:cs="Times New Roman"/>
          <w:sz w:val="24"/>
          <w:szCs w:val="24"/>
        </w:rPr>
        <w:t>These model production</w:t>
      </w:r>
      <w:proofErr w:type="gramEnd"/>
      <w:r w:rsidR="00FA7FE7">
        <w:rPr>
          <w:rFonts w:ascii="Times New Roman" w:hAnsi="Times New Roman" w:cs="Times New Roman"/>
          <w:sz w:val="24"/>
          <w:szCs w:val="24"/>
        </w:rPr>
        <w:t xml:space="preserve"> in the United States and Turkey – the major producers of boron products.</w:t>
      </w:r>
      <w:r w:rsidR="00480B4E">
        <w:rPr>
          <w:rFonts w:ascii="Times New Roman" w:hAnsi="Times New Roman" w:cs="Times New Roman"/>
          <w:sz w:val="24"/>
          <w:szCs w:val="24"/>
        </w:rPr>
        <w:t xml:space="preserve">  </w:t>
      </w:r>
    </w:p>
    <w:p w:rsidR="009028F9" w:rsidRPr="002D3F19" w:rsidRDefault="00480B4E" w:rsidP="009028F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2C79" w:rsidRPr="00837E89" w:rsidRDefault="00892C79" w:rsidP="00892C79">
      <w:pPr>
        <w:pStyle w:val="Caption"/>
        <w:keepNext/>
        <w:rPr>
          <w:rFonts w:ascii="Times New Roman" w:hAnsi="Times New Roman" w:cs="Times New Roman"/>
          <w:b w:val="0"/>
          <w:color w:val="auto"/>
          <w:sz w:val="24"/>
          <w:szCs w:val="24"/>
        </w:rPr>
      </w:pPr>
      <w:bookmarkStart w:id="24" w:name="_Ref369192278"/>
      <w:bookmarkStart w:id="25" w:name="_Toc390171620"/>
      <w:bookmarkStart w:id="26" w:name="_Toc390171967"/>
      <w:proofErr w:type="gramStart"/>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4</w:t>
      </w:r>
      <w:r w:rsidR="00A9405D" w:rsidRPr="00837E89">
        <w:rPr>
          <w:rFonts w:ascii="Times New Roman" w:hAnsi="Times New Roman" w:cs="Times New Roman"/>
          <w:noProof/>
          <w:color w:val="auto"/>
          <w:sz w:val="24"/>
          <w:szCs w:val="24"/>
        </w:rPr>
        <w:fldChar w:fldCharType="end"/>
      </w:r>
      <w:bookmarkEnd w:id="24"/>
      <w:r w:rsidRPr="00837E89">
        <w:rPr>
          <w:rFonts w:ascii="Times New Roman" w:hAnsi="Times New Roman" w:cs="Times New Roman"/>
          <w:b w:val="0"/>
          <w:color w:val="auto"/>
          <w:sz w:val="24"/>
          <w:szCs w:val="24"/>
        </w:rPr>
        <w:t xml:space="preserve"> Global borate end-uses in year 2008.</w:t>
      </w:r>
      <w:bookmarkEnd w:id="25"/>
      <w:bookmarkEnd w:id="26"/>
      <w:proofErr w:type="gramEnd"/>
      <w:r w:rsidRPr="00837E89">
        <w:rPr>
          <w:rFonts w:ascii="Times New Roman" w:hAnsi="Times New Roman" w:cs="Times New Roman"/>
          <w:b w:val="0"/>
          <w:color w:val="auto"/>
          <w:sz w:val="24"/>
          <w:szCs w:val="24"/>
        </w:rPr>
        <w:t xml:space="preserve"> </w:t>
      </w:r>
    </w:p>
    <w:tbl>
      <w:tblPr>
        <w:tblStyle w:val="TableGrid"/>
        <w:tblW w:w="0" w:type="auto"/>
        <w:tblLook w:val="04A0" w:firstRow="1" w:lastRow="0" w:firstColumn="1" w:lastColumn="0" w:noHBand="0" w:noVBand="1"/>
      </w:tblPr>
      <w:tblGrid>
        <w:gridCol w:w="1005"/>
        <w:gridCol w:w="2455"/>
        <w:gridCol w:w="1661"/>
        <w:gridCol w:w="3943"/>
      </w:tblGrid>
      <w:tr w:rsidR="00835BFD" w:rsidRPr="002D3F19" w:rsidTr="001644C7">
        <w:tc>
          <w:tcPr>
            <w:tcW w:w="0" w:type="auto"/>
            <w:vAlign w:val="center"/>
          </w:tcPr>
          <w:p w:rsidR="003A023C" w:rsidRPr="001644C7" w:rsidRDefault="003A023C" w:rsidP="001644C7">
            <w:pPr>
              <w:pStyle w:val="NoSpacing"/>
              <w:jc w:val="center"/>
              <w:rPr>
                <w:rFonts w:ascii="Times New Roman" w:hAnsi="Times New Roman" w:cs="Times New Roman"/>
                <w:b/>
                <w:sz w:val="20"/>
                <w:szCs w:val="20"/>
              </w:rPr>
            </w:pPr>
            <w:r w:rsidRPr="001644C7">
              <w:rPr>
                <w:rFonts w:ascii="Times New Roman" w:hAnsi="Times New Roman" w:cs="Times New Roman"/>
                <w:b/>
                <w:sz w:val="20"/>
                <w:szCs w:val="20"/>
              </w:rPr>
              <w:t>End-use</w:t>
            </w:r>
          </w:p>
        </w:tc>
        <w:tc>
          <w:tcPr>
            <w:tcW w:w="0" w:type="auto"/>
            <w:vAlign w:val="center"/>
          </w:tcPr>
          <w:p w:rsidR="001644C7" w:rsidRPr="001644C7" w:rsidRDefault="003A023C" w:rsidP="001644C7">
            <w:pPr>
              <w:pStyle w:val="NoSpacing"/>
              <w:jc w:val="center"/>
              <w:rPr>
                <w:rFonts w:ascii="Times New Roman" w:hAnsi="Times New Roman" w:cs="Times New Roman"/>
                <w:b/>
                <w:sz w:val="20"/>
                <w:szCs w:val="20"/>
              </w:rPr>
            </w:pPr>
            <w:r w:rsidRPr="001644C7">
              <w:rPr>
                <w:rFonts w:ascii="Times New Roman" w:hAnsi="Times New Roman" w:cs="Times New Roman"/>
                <w:b/>
                <w:sz w:val="20"/>
                <w:szCs w:val="20"/>
              </w:rPr>
              <w:t>Percentage into use (2008)</w:t>
            </w:r>
          </w:p>
        </w:tc>
        <w:tc>
          <w:tcPr>
            <w:tcW w:w="0" w:type="auto"/>
            <w:vAlign w:val="center"/>
          </w:tcPr>
          <w:p w:rsidR="003A023C" w:rsidRPr="001644C7" w:rsidRDefault="003A023C" w:rsidP="001644C7">
            <w:pPr>
              <w:pStyle w:val="NoSpacing"/>
              <w:jc w:val="center"/>
              <w:rPr>
                <w:rFonts w:ascii="Times New Roman" w:hAnsi="Times New Roman" w:cs="Times New Roman"/>
                <w:b/>
                <w:sz w:val="20"/>
                <w:szCs w:val="20"/>
              </w:rPr>
            </w:pPr>
            <w:r w:rsidRPr="001644C7">
              <w:rPr>
                <w:rFonts w:ascii="Times New Roman" w:hAnsi="Times New Roman" w:cs="Times New Roman"/>
                <w:b/>
                <w:sz w:val="20"/>
                <w:szCs w:val="20"/>
              </w:rPr>
              <w:t>Chemical Form</w:t>
            </w:r>
          </w:p>
        </w:tc>
        <w:tc>
          <w:tcPr>
            <w:tcW w:w="0" w:type="auto"/>
            <w:vAlign w:val="center"/>
          </w:tcPr>
          <w:p w:rsidR="003A023C" w:rsidRPr="001644C7" w:rsidRDefault="002D3F19" w:rsidP="001644C7">
            <w:pPr>
              <w:pStyle w:val="NoSpacing"/>
              <w:jc w:val="center"/>
              <w:rPr>
                <w:rFonts w:ascii="Times New Roman" w:hAnsi="Times New Roman" w:cs="Times New Roman"/>
                <w:b/>
                <w:sz w:val="20"/>
                <w:szCs w:val="20"/>
              </w:rPr>
            </w:pPr>
            <w:proofErr w:type="spellStart"/>
            <w:r w:rsidRPr="001644C7">
              <w:rPr>
                <w:rFonts w:ascii="Times New Roman" w:hAnsi="Times New Roman" w:cs="Times New Roman"/>
                <w:b/>
                <w:sz w:val="20"/>
                <w:szCs w:val="20"/>
              </w:rPr>
              <w:t>Ecoinvent</w:t>
            </w:r>
            <w:proofErr w:type="spellEnd"/>
            <w:r w:rsidRPr="001644C7">
              <w:rPr>
                <w:rFonts w:ascii="Times New Roman" w:hAnsi="Times New Roman" w:cs="Times New Roman"/>
                <w:b/>
                <w:sz w:val="20"/>
                <w:szCs w:val="20"/>
              </w:rPr>
              <w:t xml:space="preserve"> d</w:t>
            </w:r>
            <w:r w:rsidR="003A023C" w:rsidRPr="001644C7">
              <w:rPr>
                <w:rFonts w:ascii="Times New Roman" w:hAnsi="Times New Roman" w:cs="Times New Roman"/>
                <w:b/>
                <w:sz w:val="20"/>
                <w:szCs w:val="20"/>
              </w:rPr>
              <w:t>ataset used</w:t>
            </w:r>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Glass</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61</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Borax</w:t>
            </w:r>
          </w:p>
        </w:tc>
        <w:tc>
          <w:tcPr>
            <w:tcW w:w="0" w:type="auto"/>
            <w:vAlign w:val="center"/>
          </w:tcPr>
          <w:p w:rsidR="003A023C" w:rsidRPr="002D3F19" w:rsidRDefault="002D3F19" w:rsidP="001644C7">
            <w:pPr>
              <w:pStyle w:val="NoSpacing"/>
              <w:jc w:val="center"/>
              <w:rPr>
                <w:rFonts w:ascii="Times New Roman" w:hAnsi="Times New Roman" w:cs="Times New Roman"/>
                <w:sz w:val="20"/>
                <w:szCs w:val="20"/>
              </w:rPr>
            </w:pPr>
            <w:bookmarkStart w:id="27" w:name="OLE_LINK1"/>
            <w:r w:rsidRPr="002D3F19">
              <w:rPr>
                <w:rFonts w:ascii="Times New Roman" w:hAnsi="Times New Roman" w:cs="Times New Roman"/>
                <w:sz w:val="20"/>
                <w:szCs w:val="20"/>
              </w:rPr>
              <w:t>Borax, anhydrous, powder, at plant (GLO)</w:t>
            </w:r>
            <w:bookmarkEnd w:id="27"/>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Ceramics</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14</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Borax</w:t>
            </w:r>
          </w:p>
        </w:tc>
        <w:tc>
          <w:tcPr>
            <w:tcW w:w="0" w:type="auto"/>
            <w:vAlign w:val="center"/>
          </w:tcPr>
          <w:p w:rsidR="003A023C" w:rsidRPr="002D3F19" w:rsidRDefault="002D3F19"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Borax, anhydrous, powder, at plant (GLO)</w:t>
            </w:r>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Detergent</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7</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Boric acid</w:t>
            </w:r>
          </w:p>
        </w:tc>
        <w:tc>
          <w:tcPr>
            <w:tcW w:w="0" w:type="auto"/>
            <w:vAlign w:val="center"/>
          </w:tcPr>
          <w:p w:rsidR="003A023C" w:rsidRPr="002D3F19" w:rsidRDefault="002D3F19" w:rsidP="001644C7">
            <w:pPr>
              <w:pStyle w:val="NoSpacing"/>
              <w:jc w:val="center"/>
              <w:rPr>
                <w:rFonts w:ascii="Times New Roman" w:hAnsi="Times New Roman" w:cs="Times New Roman"/>
                <w:sz w:val="20"/>
                <w:szCs w:val="20"/>
              </w:rPr>
            </w:pPr>
            <w:bookmarkStart w:id="28" w:name="OLE_LINK2"/>
            <w:r w:rsidRPr="002D3F19">
              <w:rPr>
                <w:rFonts w:ascii="Times New Roman" w:hAnsi="Times New Roman" w:cs="Times New Roman"/>
                <w:sz w:val="20"/>
                <w:szCs w:val="20"/>
              </w:rPr>
              <w:t>Boric acid, anhydrous, powder, at plant (RER)</w:t>
            </w:r>
            <w:bookmarkEnd w:id="28"/>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Fertilizer</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6</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Borax</w:t>
            </w:r>
          </w:p>
        </w:tc>
        <w:tc>
          <w:tcPr>
            <w:tcW w:w="0" w:type="auto"/>
            <w:vAlign w:val="center"/>
          </w:tcPr>
          <w:p w:rsidR="003A023C" w:rsidRPr="002D3F19" w:rsidRDefault="002D3F19"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Borax, anhydrous, powder, at plant (GLO)</w:t>
            </w:r>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Other</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12</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Boric acid</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p>
        </w:tc>
      </w:tr>
      <w:tr w:rsidR="00835BFD" w:rsidRPr="002D3F19" w:rsidTr="001644C7">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Total</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r w:rsidRPr="002D3F19">
              <w:rPr>
                <w:rFonts w:ascii="Times New Roman" w:hAnsi="Times New Roman" w:cs="Times New Roman"/>
                <w:sz w:val="20"/>
                <w:szCs w:val="20"/>
              </w:rPr>
              <w:t>100</w:t>
            </w: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p>
        </w:tc>
        <w:tc>
          <w:tcPr>
            <w:tcW w:w="0" w:type="auto"/>
            <w:vAlign w:val="center"/>
          </w:tcPr>
          <w:p w:rsidR="003A023C" w:rsidRPr="002D3F19" w:rsidRDefault="003A023C" w:rsidP="001644C7">
            <w:pPr>
              <w:pStyle w:val="NoSpacing"/>
              <w:jc w:val="center"/>
              <w:rPr>
                <w:rFonts w:ascii="Times New Roman" w:hAnsi="Times New Roman" w:cs="Times New Roman"/>
                <w:sz w:val="20"/>
                <w:szCs w:val="20"/>
              </w:rPr>
            </w:pPr>
          </w:p>
        </w:tc>
      </w:tr>
      <w:tr w:rsidR="00835BFD" w:rsidRPr="002D3F19" w:rsidTr="001644C7">
        <w:tc>
          <w:tcPr>
            <w:tcW w:w="0" w:type="auto"/>
            <w:vAlign w:val="center"/>
          </w:tcPr>
          <w:p w:rsidR="003A023C" w:rsidRPr="002D3F19" w:rsidRDefault="001644C7" w:rsidP="001644C7">
            <w:pPr>
              <w:pStyle w:val="NoSpacing"/>
              <w:jc w:val="center"/>
              <w:rPr>
                <w:rFonts w:ascii="Times New Roman" w:hAnsi="Times New Roman" w:cs="Times New Roman"/>
                <w:sz w:val="20"/>
                <w:szCs w:val="20"/>
              </w:rPr>
            </w:pPr>
            <w:r>
              <w:rPr>
                <w:rFonts w:ascii="Times New Roman" w:hAnsi="Times New Roman" w:cs="Times New Roman"/>
                <w:sz w:val="20"/>
                <w:szCs w:val="20"/>
              </w:rPr>
              <w:t>Source</w:t>
            </w:r>
          </w:p>
        </w:tc>
        <w:tc>
          <w:tcPr>
            <w:tcW w:w="0" w:type="auto"/>
            <w:vAlign w:val="center"/>
          </w:tcPr>
          <w:p w:rsidR="003A023C" w:rsidRPr="002D3F19" w:rsidRDefault="001644C7" w:rsidP="001644C7">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USGS (2008) </w:t>
            </w:r>
            <w:r>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14f3dev5u5","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20"/>
                <w:szCs w:val="20"/>
              </w:rPr>
              <w:fldChar w:fldCharType="separate"/>
            </w:r>
            <w:r w:rsidR="00D3023A" w:rsidRPr="00D3023A">
              <w:rPr>
                <w:rFonts w:ascii="Times New Roman" w:hAnsi="Times New Roman" w:cs="Times New Roman"/>
                <w:sz w:val="20"/>
              </w:rPr>
              <w:t>[15]</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0" w:type="auto"/>
            <w:vAlign w:val="center"/>
          </w:tcPr>
          <w:p w:rsidR="003A023C" w:rsidRPr="002D3F19" w:rsidRDefault="00835BFD" w:rsidP="00835BFD">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Smith (2000) </w:t>
            </w:r>
            <w:r>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tkq4mai7e","properties":{"formattedCitation":"[16]","plainCitation":"[16]"},"citationItems":[{"id":1541,"uris":["http://zotero.org/users/21290/items/M4RC3H45"],"uri":["http://zotero.org/users/21290/items/M4RC3H45"],"itemData":{"id":1541,"type":"chapter","title":"Boric Oxide, Boric Acid, and Borates","container-title":"Ullmann's Encyclopedia of Industrial Chemistry","publisher":"Wiley-VCH Verlag GmbH &amp; Co. KGaA","source":"Wiley Online Library","abstract":"The article contains sections titled: 1. Introduction 2. Boric Oxide 2.1. Physical Properties 2.2. Chemical Properties 2.3. Production 3. Boric Acid 3.1. Physical Properties 3.2. Chemical Properties 3.3. Production 4. Aqueous Borate Solutions 5. Sodium Borates 5.1. Sodium Tetraborate Decahydrate 5.2. Sodium Tetraborate Pentahydrate 5.3. Anhydrous Sodium Tetraborate 5.4. Sodium Metaborate Tetrahydrate 5.5. Sodium Metaborate Dihydrate 5.6. Sodium Pentaborate Pentahydrate 5.7. Disodium Octaborate Tetrahydrate 5.8. Disodium Tetraborate Tetrahydrate 6. Other Metal Borates 6.1. Calcium and Calcium Sodium Borates 6.2. Lithium, Potassium, and Ammonium Borates 6.2.1. Lithium Borates 6.2.2. Potassium Borates 6.2.3. Ammonium Borates 6.3. Zinc Borates 7. Borate Glasses 8. Quality Specifications 9. Uses 10. Economic Aspects 11. Toxicology and Occupational Health","URL":"http://onlinelibrary.wiley.com/doi/10.1002/14356007.a04_263/abstract","ISBN":"9783527306732","note":"00000","language":"en","author":[{"family":"Smith","given":"Robert A."}],"issued":{"date-parts":[["2000"]]},"accessed":{"date-parts":[["2013",10,10]]}}}],"schema":"https://github.com/citation-style-language/schema/raw/master/csl-citation.json"} </w:instrText>
            </w:r>
            <w:r>
              <w:rPr>
                <w:rFonts w:ascii="Times New Roman" w:hAnsi="Times New Roman" w:cs="Times New Roman"/>
                <w:sz w:val="20"/>
                <w:szCs w:val="20"/>
              </w:rPr>
              <w:fldChar w:fldCharType="separate"/>
            </w:r>
            <w:r w:rsidR="00D3023A" w:rsidRPr="00D3023A">
              <w:rPr>
                <w:rFonts w:ascii="Times New Roman" w:hAnsi="Times New Roman" w:cs="Times New Roman"/>
                <w:sz w:val="20"/>
              </w:rPr>
              <w:t>[16]</w:t>
            </w:r>
            <w:r>
              <w:rPr>
                <w:rFonts w:ascii="Times New Roman" w:hAnsi="Times New Roman" w:cs="Times New Roman"/>
                <w:sz w:val="20"/>
                <w:szCs w:val="20"/>
              </w:rPr>
              <w:fldChar w:fldCharType="end"/>
            </w:r>
          </w:p>
        </w:tc>
        <w:tc>
          <w:tcPr>
            <w:tcW w:w="0" w:type="auto"/>
            <w:vAlign w:val="center"/>
          </w:tcPr>
          <w:p w:rsidR="003A023C" w:rsidRPr="002D3F19" w:rsidRDefault="00835BFD" w:rsidP="001644C7">
            <w:pPr>
              <w:pStyle w:val="NoSpacing"/>
              <w:jc w:val="center"/>
              <w:rPr>
                <w:rFonts w:ascii="Times New Roman" w:hAnsi="Times New Roman" w:cs="Times New Roman"/>
                <w:sz w:val="20"/>
                <w:szCs w:val="20"/>
              </w:rPr>
            </w:pPr>
            <w:r>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2lam0ikkci","properties":{"formattedCitation":"[17]","plainCitation":"[17]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schema":"https://github.com/citation-style-language/schema/raw/master/csl-citation.json"} </w:instrText>
            </w:r>
            <w:r>
              <w:rPr>
                <w:rFonts w:ascii="Times New Roman" w:hAnsi="Times New Roman" w:cs="Times New Roman"/>
                <w:sz w:val="20"/>
                <w:szCs w:val="20"/>
              </w:rPr>
              <w:fldChar w:fldCharType="separate"/>
            </w:r>
            <w:r w:rsidR="00D3023A" w:rsidRPr="00D3023A">
              <w:rPr>
                <w:rFonts w:ascii="Times New Roman" w:hAnsi="Times New Roman" w:cs="Times New Roman"/>
                <w:sz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r>
    </w:tbl>
    <w:p w:rsidR="009028F9" w:rsidRPr="0064023C" w:rsidRDefault="0064023C" w:rsidP="009028F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Borax = Sodium borate. Boric acid = H</w:t>
      </w:r>
      <w:r>
        <w:rPr>
          <w:rFonts w:ascii="Times New Roman" w:hAnsi="Times New Roman" w:cs="Times New Roman"/>
          <w:sz w:val="24"/>
          <w:szCs w:val="24"/>
          <w:vertAlign w:val="subscript"/>
        </w:rPr>
        <w:t>3</w:t>
      </w:r>
      <w:r>
        <w:rPr>
          <w:rFonts w:ascii="Times New Roman" w:hAnsi="Times New Roman" w:cs="Times New Roman"/>
          <w:sz w:val="24"/>
          <w:szCs w:val="24"/>
        </w:rPr>
        <w:t>BO</w:t>
      </w:r>
      <w:r>
        <w:rPr>
          <w:rFonts w:ascii="Times New Roman" w:hAnsi="Times New Roman" w:cs="Times New Roman"/>
          <w:sz w:val="24"/>
          <w:szCs w:val="24"/>
          <w:vertAlign w:val="subscript"/>
        </w:rPr>
        <w:t>3</w:t>
      </w:r>
      <w:r>
        <w:rPr>
          <w:rFonts w:ascii="Times New Roman" w:hAnsi="Times New Roman" w:cs="Times New Roman"/>
          <w:sz w:val="24"/>
          <w:szCs w:val="24"/>
        </w:rPr>
        <w:t>.</w:t>
      </w:r>
    </w:p>
    <w:p w:rsidR="00932F2E" w:rsidRPr="002D3F19" w:rsidRDefault="00932F2E" w:rsidP="00F51725">
      <w:pPr>
        <w:pStyle w:val="NoSpacing"/>
        <w:spacing w:line="360" w:lineRule="auto"/>
        <w:jc w:val="both"/>
        <w:rPr>
          <w:rFonts w:ascii="Times New Roman" w:hAnsi="Times New Roman" w:cs="Times New Roman"/>
          <w:b/>
          <w:sz w:val="24"/>
          <w:szCs w:val="24"/>
        </w:rPr>
      </w:pPr>
    </w:p>
    <w:p w:rsidR="005D0F45" w:rsidRDefault="005D0F45" w:rsidP="00F51725">
      <w:pPr>
        <w:pStyle w:val="NoSpacing"/>
        <w:numPr>
          <w:ilvl w:val="0"/>
          <w:numId w:val="3"/>
        </w:numPr>
        <w:spacing w:line="360" w:lineRule="auto"/>
        <w:jc w:val="both"/>
        <w:outlineLvl w:val="0"/>
        <w:rPr>
          <w:rFonts w:ascii="Times New Roman" w:hAnsi="Times New Roman" w:cs="Times New Roman"/>
          <w:b/>
          <w:sz w:val="24"/>
          <w:szCs w:val="24"/>
        </w:rPr>
      </w:pPr>
      <w:bookmarkStart w:id="29" w:name="_Toc390174087"/>
      <w:r>
        <w:rPr>
          <w:rFonts w:ascii="Times New Roman" w:hAnsi="Times New Roman" w:cs="Times New Roman"/>
          <w:b/>
          <w:sz w:val="24"/>
          <w:szCs w:val="24"/>
        </w:rPr>
        <w:t>Magnesium (Mg, Z=12)</w:t>
      </w:r>
      <w:bookmarkEnd w:id="29"/>
    </w:p>
    <w:p w:rsidR="00554C5F" w:rsidRDefault="00851A2E"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A7B3C">
        <w:rPr>
          <w:rFonts w:ascii="Times New Roman" w:hAnsi="Times New Roman" w:cs="Times New Roman"/>
          <w:sz w:val="24"/>
          <w:szCs w:val="24"/>
        </w:rPr>
        <w:t>magnesium</w:t>
      </w:r>
      <w:r>
        <w:rPr>
          <w:rFonts w:ascii="Times New Roman" w:hAnsi="Times New Roman" w:cs="Times New Roman"/>
          <w:sz w:val="24"/>
          <w:szCs w:val="24"/>
        </w:rPr>
        <w:t xml:space="preserve"> environmental burdens are derived using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U9d0JAb4","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data of magnesium metal, magnesium oxide, and magnesium sul</w:t>
      </w:r>
      <w:r w:rsidR="007A7B3C">
        <w:rPr>
          <w:rFonts w:ascii="Times New Roman" w:hAnsi="Times New Roman" w:cs="Times New Roman"/>
          <w:sz w:val="24"/>
          <w:szCs w:val="24"/>
        </w:rPr>
        <w:t>f</w:t>
      </w:r>
      <w:r>
        <w:rPr>
          <w:rFonts w:ascii="Times New Roman" w:hAnsi="Times New Roman" w:cs="Times New Roman"/>
          <w:sz w:val="24"/>
          <w:szCs w:val="24"/>
        </w:rPr>
        <w:t>ate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73CCD">
        <w:rPr>
          <w:rFonts w:ascii="Times New Roman" w:hAnsi="Times New Roman" w:cs="Times New Roman"/>
          <w:sz w:val="24"/>
          <w:szCs w:val="24"/>
        </w:rPr>
        <w:t>In 2008,</w:t>
      </w:r>
      <w:r w:rsidR="002D5AA9">
        <w:rPr>
          <w:rFonts w:ascii="Times New Roman" w:hAnsi="Times New Roman" w:cs="Times New Roman"/>
          <w:sz w:val="24"/>
          <w:szCs w:val="24"/>
        </w:rPr>
        <w:t xml:space="preserve"> global</w:t>
      </w:r>
      <w:r w:rsidR="00873CCD">
        <w:rPr>
          <w:rFonts w:ascii="Times New Roman" w:hAnsi="Times New Roman" w:cs="Times New Roman"/>
          <w:sz w:val="24"/>
          <w:szCs w:val="24"/>
        </w:rPr>
        <w:t xml:space="preserve"> magnesium uses were comprised of the following:</w:t>
      </w:r>
      <w:r w:rsidR="00565ADD">
        <w:rPr>
          <w:rFonts w:ascii="Times New Roman" w:hAnsi="Times New Roman" w:cs="Times New Roman"/>
          <w:sz w:val="24"/>
          <w:szCs w:val="24"/>
        </w:rPr>
        <w:t xml:space="preserve"> 83%</w:t>
      </w:r>
      <w:r w:rsidR="00873CCD">
        <w:rPr>
          <w:rFonts w:ascii="Times New Roman" w:hAnsi="Times New Roman" w:cs="Times New Roman"/>
          <w:sz w:val="24"/>
          <w:szCs w:val="24"/>
        </w:rPr>
        <w:t xml:space="preserve"> </w:t>
      </w:r>
      <w:r w:rsidR="00565ADD">
        <w:rPr>
          <w:rFonts w:ascii="Times New Roman" w:hAnsi="Times New Roman" w:cs="Times New Roman"/>
          <w:sz w:val="24"/>
          <w:szCs w:val="24"/>
        </w:rPr>
        <w:t>r</w:t>
      </w:r>
      <w:r w:rsidR="00873CCD">
        <w:rPr>
          <w:rFonts w:ascii="Times New Roman" w:hAnsi="Times New Roman" w:cs="Times New Roman"/>
          <w:sz w:val="24"/>
          <w:szCs w:val="24"/>
        </w:rPr>
        <w:t>efractories (</w:t>
      </w:r>
      <w:r w:rsidR="00565ADD">
        <w:rPr>
          <w:rFonts w:ascii="Times New Roman" w:hAnsi="Times New Roman" w:cs="Times New Roman"/>
          <w:sz w:val="24"/>
          <w:szCs w:val="24"/>
        </w:rPr>
        <w:t xml:space="preserve">as </w:t>
      </w:r>
      <w:proofErr w:type="spellStart"/>
      <w:r w:rsidR="00873CCD">
        <w:rPr>
          <w:rFonts w:ascii="Times New Roman" w:hAnsi="Times New Roman" w:cs="Times New Roman"/>
          <w:sz w:val="24"/>
          <w:szCs w:val="24"/>
        </w:rPr>
        <w:t>MgO</w:t>
      </w:r>
      <w:proofErr w:type="spellEnd"/>
      <w:r w:rsidR="00565ADD">
        <w:rPr>
          <w:rFonts w:ascii="Times New Roman" w:hAnsi="Times New Roman" w:cs="Times New Roman"/>
          <w:sz w:val="24"/>
          <w:szCs w:val="24"/>
        </w:rPr>
        <w:t>), 6% w</w:t>
      </w:r>
      <w:r w:rsidR="00873CCD" w:rsidRPr="00565ADD">
        <w:rPr>
          <w:rFonts w:ascii="Times New Roman" w:hAnsi="Times New Roman" w:cs="Times New Roman"/>
          <w:sz w:val="24"/>
          <w:szCs w:val="24"/>
        </w:rPr>
        <w:t>ater treatment and stack-gas scrubbing (</w:t>
      </w:r>
      <w:r w:rsidR="00565ADD">
        <w:rPr>
          <w:rFonts w:ascii="Times New Roman" w:hAnsi="Times New Roman" w:cs="Times New Roman"/>
          <w:sz w:val="24"/>
          <w:szCs w:val="24"/>
        </w:rPr>
        <w:t>a</w:t>
      </w:r>
      <w:r w:rsidR="00873CCD" w:rsidRPr="00565ADD">
        <w:rPr>
          <w:rFonts w:ascii="Times New Roman" w:hAnsi="Times New Roman" w:cs="Times New Roman"/>
          <w:sz w:val="24"/>
          <w:szCs w:val="24"/>
        </w:rPr>
        <w:t xml:space="preserve">s </w:t>
      </w:r>
      <w:proofErr w:type="spellStart"/>
      <w:r w:rsidR="00873CCD" w:rsidRPr="00565ADD">
        <w:rPr>
          <w:rFonts w:ascii="Times New Roman" w:hAnsi="Times New Roman" w:cs="Times New Roman"/>
          <w:sz w:val="24"/>
          <w:szCs w:val="24"/>
        </w:rPr>
        <w:t>MgO</w:t>
      </w:r>
      <w:proofErr w:type="spellEnd"/>
      <w:r w:rsidR="00873CCD" w:rsidRPr="00565ADD">
        <w:rPr>
          <w:rFonts w:ascii="Times New Roman" w:hAnsi="Times New Roman" w:cs="Times New Roman"/>
          <w:sz w:val="24"/>
          <w:szCs w:val="24"/>
        </w:rPr>
        <w:t xml:space="preserve"> or MgSO4</w:t>
      </w:r>
      <w:r w:rsidR="00565ADD">
        <w:rPr>
          <w:rFonts w:ascii="Times New Roman" w:hAnsi="Times New Roman" w:cs="Times New Roman"/>
          <w:sz w:val="24"/>
          <w:szCs w:val="24"/>
        </w:rPr>
        <w:t xml:space="preserve"> - </w:t>
      </w:r>
      <w:r w:rsidR="00565ADD" w:rsidRPr="00565ADD">
        <w:rPr>
          <w:rFonts w:ascii="Times New Roman" w:hAnsi="Times New Roman" w:cs="Times New Roman"/>
          <w:sz w:val="24"/>
          <w:szCs w:val="24"/>
        </w:rPr>
        <w:t xml:space="preserve">here assumed to be </w:t>
      </w:r>
      <w:r w:rsidR="00655A90">
        <w:rPr>
          <w:rFonts w:ascii="Times New Roman" w:hAnsi="Times New Roman" w:cs="Times New Roman"/>
          <w:sz w:val="24"/>
          <w:szCs w:val="24"/>
        </w:rPr>
        <w:t>3</w:t>
      </w:r>
      <w:r w:rsidR="00565ADD" w:rsidRPr="00565ADD">
        <w:rPr>
          <w:rFonts w:ascii="Times New Roman" w:hAnsi="Times New Roman" w:cs="Times New Roman"/>
          <w:sz w:val="24"/>
          <w:szCs w:val="24"/>
        </w:rPr>
        <w:t xml:space="preserve">% </w:t>
      </w:r>
      <w:proofErr w:type="spellStart"/>
      <w:r w:rsidR="00565ADD" w:rsidRPr="00565ADD">
        <w:rPr>
          <w:rFonts w:ascii="Times New Roman" w:hAnsi="Times New Roman" w:cs="Times New Roman"/>
          <w:sz w:val="24"/>
          <w:szCs w:val="24"/>
        </w:rPr>
        <w:t>MgO</w:t>
      </w:r>
      <w:proofErr w:type="spellEnd"/>
      <w:r w:rsidR="00565ADD" w:rsidRPr="00565ADD">
        <w:rPr>
          <w:rFonts w:ascii="Times New Roman" w:hAnsi="Times New Roman" w:cs="Times New Roman"/>
          <w:sz w:val="24"/>
          <w:szCs w:val="24"/>
        </w:rPr>
        <w:t xml:space="preserve"> and </w:t>
      </w:r>
      <w:r w:rsidR="00655A90">
        <w:rPr>
          <w:rFonts w:ascii="Times New Roman" w:hAnsi="Times New Roman" w:cs="Times New Roman"/>
          <w:sz w:val="24"/>
          <w:szCs w:val="24"/>
        </w:rPr>
        <w:t>3</w:t>
      </w:r>
      <w:r w:rsidR="00565ADD" w:rsidRPr="00565ADD">
        <w:rPr>
          <w:rFonts w:ascii="Times New Roman" w:hAnsi="Times New Roman" w:cs="Times New Roman"/>
          <w:sz w:val="24"/>
          <w:szCs w:val="24"/>
        </w:rPr>
        <w:t>% MgSO4)</w:t>
      </w:r>
      <w:r w:rsidR="00565ADD">
        <w:rPr>
          <w:rFonts w:ascii="Times New Roman" w:hAnsi="Times New Roman" w:cs="Times New Roman"/>
          <w:sz w:val="24"/>
          <w:szCs w:val="24"/>
        </w:rPr>
        <w:t>, 5% a</w:t>
      </w:r>
      <w:r w:rsidR="00873CCD" w:rsidRPr="00565ADD">
        <w:rPr>
          <w:rFonts w:ascii="Times New Roman" w:hAnsi="Times New Roman" w:cs="Times New Roman"/>
          <w:sz w:val="24"/>
          <w:szCs w:val="24"/>
        </w:rPr>
        <w:t>griculture (</w:t>
      </w:r>
      <w:r w:rsidR="00565ADD">
        <w:rPr>
          <w:rFonts w:ascii="Times New Roman" w:hAnsi="Times New Roman" w:cs="Times New Roman"/>
          <w:sz w:val="24"/>
          <w:szCs w:val="24"/>
        </w:rPr>
        <w:t>a</w:t>
      </w:r>
      <w:r w:rsidR="00873CCD" w:rsidRPr="00565ADD">
        <w:rPr>
          <w:rFonts w:ascii="Times New Roman" w:hAnsi="Times New Roman" w:cs="Times New Roman"/>
          <w:sz w:val="24"/>
          <w:szCs w:val="24"/>
        </w:rPr>
        <w:t xml:space="preserve">s </w:t>
      </w:r>
      <w:proofErr w:type="spellStart"/>
      <w:r w:rsidR="00873CCD" w:rsidRPr="00565ADD">
        <w:rPr>
          <w:rFonts w:ascii="Times New Roman" w:hAnsi="Times New Roman" w:cs="Times New Roman"/>
          <w:sz w:val="24"/>
          <w:szCs w:val="24"/>
        </w:rPr>
        <w:t>MgO</w:t>
      </w:r>
      <w:proofErr w:type="spellEnd"/>
      <w:r w:rsidR="00873CCD" w:rsidRPr="00565ADD">
        <w:rPr>
          <w:rFonts w:ascii="Times New Roman" w:hAnsi="Times New Roman" w:cs="Times New Roman"/>
          <w:sz w:val="24"/>
          <w:szCs w:val="24"/>
        </w:rPr>
        <w:t xml:space="preserve"> or MgSO4</w:t>
      </w:r>
      <w:r w:rsidR="00565ADD">
        <w:rPr>
          <w:rFonts w:ascii="Times New Roman" w:hAnsi="Times New Roman" w:cs="Times New Roman"/>
          <w:sz w:val="24"/>
          <w:szCs w:val="24"/>
        </w:rPr>
        <w:t xml:space="preserve"> - </w:t>
      </w:r>
      <w:r w:rsidR="00565ADD" w:rsidRPr="00565ADD">
        <w:rPr>
          <w:rFonts w:ascii="Times New Roman" w:hAnsi="Times New Roman" w:cs="Times New Roman"/>
          <w:sz w:val="24"/>
          <w:szCs w:val="24"/>
        </w:rPr>
        <w:t xml:space="preserve">here assumed to be </w:t>
      </w:r>
      <w:r w:rsidR="00655A90">
        <w:rPr>
          <w:rFonts w:ascii="Times New Roman" w:hAnsi="Times New Roman" w:cs="Times New Roman"/>
          <w:sz w:val="24"/>
          <w:szCs w:val="24"/>
        </w:rPr>
        <w:t>2.5</w:t>
      </w:r>
      <w:r w:rsidR="00565ADD" w:rsidRPr="00565ADD">
        <w:rPr>
          <w:rFonts w:ascii="Times New Roman" w:hAnsi="Times New Roman" w:cs="Times New Roman"/>
          <w:sz w:val="24"/>
          <w:szCs w:val="24"/>
        </w:rPr>
        <w:t xml:space="preserve">% </w:t>
      </w:r>
      <w:proofErr w:type="spellStart"/>
      <w:r w:rsidR="00565ADD" w:rsidRPr="00565ADD">
        <w:rPr>
          <w:rFonts w:ascii="Times New Roman" w:hAnsi="Times New Roman" w:cs="Times New Roman"/>
          <w:sz w:val="24"/>
          <w:szCs w:val="24"/>
        </w:rPr>
        <w:t>MgO</w:t>
      </w:r>
      <w:proofErr w:type="spellEnd"/>
      <w:r w:rsidR="00565ADD" w:rsidRPr="00565ADD">
        <w:rPr>
          <w:rFonts w:ascii="Times New Roman" w:hAnsi="Times New Roman" w:cs="Times New Roman"/>
          <w:sz w:val="24"/>
          <w:szCs w:val="24"/>
        </w:rPr>
        <w:t xml:space="preserve"> and </w:t>
      </w:r>
      <w:r w:rsidR="00655A90">
        <w:rPr>
          <w:rFonts w:ascii="Times New Roman" w:hAnsi="Times New Roman" w:cs="Times New Roman"/>
          <w:sz w:val="24"/>
          <w:szCs w:val="24"/>
        </w:rPr>
        <w:t>2.5</w:t>
      </w:r>
      <w:r w:rsidR="00565ADD" w:rsidRPr="00565ADD">
        <w:rPr>
          <w:rFonts w:ascii="Times New Roman" w:hAnsi="Times New Roman" w:cs="Times New Roman"/>
          <w:sz w:val="24"/>
          <w:szCs w:val="24"/>
        </w:rPr>
        <w:t>% MgSO4</w:t>
      </w:r>
      <w:r w:rsidR="00565ADD">
        <w:rPr>
          <w:rFonts w:ascii="Times New Roman" w:hAnsi="Times New Roman" w:cs="Times New Roman"/>
          <w:sz w:val="24"/>
          <w:szCs w:val="24"/>
        </w:rPr>
        <w:t>), and 6 % o</w:t>
      </w:r>
      <w:r w:rsidR="00873CCD" w:rsidRPr="00565ADD">
        <w:rPr>
          <w:rFonts w:ascii="Times New Roman" w:hAnsi="Times New Roman" w:cs="Times New Roman"/>
          <w:sz w:val="24"/>
          <w:szCs w:val="24"/>
        </w:rPr>
        <w:t>ther (</w:t>
      </w:r>
      <w:r w:rsidR="00565ADD">
        <w:rPr>
          <w:rFonts w:ascii="Times New Roman" w:hAnsi="Times New Roman" w:cs="Times New Roman"/>
          <w:sz w:val="24"/>
          <w:szCs w:val="24"/>
        </w:rPr>
        <w:t xml:space="preserve">metal uses) </w:t>
      </w:r>
      <w:r w:rsidR="00045144" w:rsidRPr="00565ADD">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m5q4435qa","properties":{"formattedCitation":"[18]","plainCitation":"[18]"},"citationItems":[{"id":2138,"uris":["http://zotero.org/users/21290/items/9TNABQ4K"],"uri":["http://zotero.org/users/21290/items/9TNABQ4K"],"itemData":{"id":2138,"type":"article-journal","title":"On the materials basis of modern society","container-title":"Proceedings of the National Academy of Sciences","page":"201312752","source":"www.pnas.org","abstract":"It is indisputable that modern life is enabled by the use of materials in its technologies. Those technologies do many things very well, largely because each material is used for purposes to which it is exquisitely fitted. The result over time has been a steady increase in product performance. We show that this materials complexity has markedly increased in the past half-century and that elemental life cycle analyses characterize rates of recycling and loss. A further concern is that of possible scarcity of some of the elements as their use increases. Should materials availability constraints occur, the use of substitute materials comes to mind. We studied substitution potential by generating a comprehensive summary of potential substitutes for 62 different metals in all their major uses and of the performance of the substitutes in those applications. As we show herein, for a dozen different metals, the potential substitutes for their major uses are either inadequate or appear not to exist at all. Further, for not 1 of the 62 metals are exemplary substitutes available for all major uses. This situation largely decouples materials substitution from price, thereby forcing material design changes to be primarily transformative rather than incremental. As wealth and population increase worldwide in the next few decades, scientists will be increasingly challenged to maintain and improve product utility by designing new and better materials, but doing so under potential constraints in resource availability.","URL":"http://www.pnas.org/content/early/2013/11/27/1312752110","DOI":"10.1073/pnas.1312752110","ISSN":"0027-8424, 1091-6490","note":"00000","journalAbbreviation":"PNAS","language":"en","author":[{"family":"Graedel","given":"T. E."},{"family":"Harper","given":"E. M."},{"family":"Nassar","given":"N. T."},{"family":"Reck","given":"Barbara K."}],"issued":{"date-parts":[["2013",12,2]]},"accessed":{"date-parts":[["2013",12,16]]}}}],"schema":"https://github.com/citation-style-language/schema/raw/master/csl-citation.json"} </w:instrText>
      </w:r>
      <w:r w:rsidR="00045144" w:rsidRPr="00565ADD">
        <w:rPr>
          <w:rFonts w:ascii="Times New Roman" w:hAnsi="Times New Roman" w:cs="Times New Roman"/>
          <w:sz w:val="24"/>
          <w:szCs w:val="24"/>
        </w:rPr>
        <w:fldChar w:fldCharType="separate"/>
      </w:r>
      <w:r w:rsidR="00D3023A" w:rsidRPr="00D3023A">
        <w:rPr>
          <w:rFonts w:ascii="Times New Roman" w:hAnsi="Times New Roman" w:cs="Times New Roman"/>
          <w:sz w:val="24"/>
        </w:rPr>
        <w:t>[18]</w:t>
      </w:r>
      <w:r w:rsidR="00045144" w:rsidRPr="00565ADD">
        <w:rPr>
          <w:rFonts w:ascii="Times New Roman" w:hAnsi="Times New Roman" w:cs="Times New Roman"/>
          <w:sz w:val="24"/>
          <w:szCs w:val="24"/>
        </w:rPr>
        <w:fldChar w:fldCharType="end"/>
      </w:r>
      <w:r w:rsidR="00045144" w:rsidRPr="00565ADD">
        <w:rPr>
          <w:rFonts w:ascii="Times New Roman" w:hAnsi="Times New Roman" w:cs="Times New Roman"/>
          <w:sz w:val="24"/>
          <w:szCs w:val="24"/>
        </w:rPr>
        <w:t>.</w:t>
      </w:r>
      <w:r w:rsidR="0044665A">
        <w:rPr>
          <w:rFonts w:ascii="Times New Roman" w:hAnsi="Times New Roman" w:cs="Times New Roman"/>
          <w:sz w:val="24"/>
          <w:szCs w:val="24"/>
        </w:rPr>
        <w:t xml:space="preserve"> Globally, magnesium is obtained from dolomite rock (47%), </w:t>
      </w:r>
      <w:proofErr w:type="spellStart"/>
      <w:r w:rsidR="0044665A">
        <w:rPr>
          <w:rFonts w:ascii="Times New Roman" w:hAnsi="Times New Roman" w:cs="Times New Roman"/>
          <w:sz w:val="24"/>
          <w:szCs w:val="24"/>
        </w:rPr>
        <w:t>magnesite</w:t>
      </w:r>
      <w:proofErr w:type="spellEnd"/>
      <w:r w:rsidR="0044665A">
        <w:rPr>
          <w:rFonts w:ascii="Times New Roman" w:hAnsi="Times New Roman" w:cs="Times New Roman"/>
          <w:sz w:val="24"/>
          <w:szCs w:val="24"/>
        </w:rPr>
        <w:t xml:space="preserve"> rock (18%), </w:t>
      </w:r>
      <w:proofErr w:type="spellStart"/>
      <w:r w:rsidR="0044665A">
        <w:rPr>
          <w:rFonts w:ascii="Times New Roman" w:hAnsi="Times New Roman" w:cs="Times New Roman"/>
          <w:sz w:val="24"/>
          <w:szCs w:val="24"/>
        </w:rPr>
        <w:lastRenderedPageBreak/>
        <w:t>carnallite</w:t>
      </w:r>
      <w:proofErr w:type="spellEnd"/>
      <w:r w:rsidR="0044665A">
        <w:rPr>
          <w:rFonts w:ascii="Times New Roman" w:hAnsi="Times New Roman" w:cs="Times New Roman"/>
          <w:sz w:val="24"/>
          <w:szCs w:val="24"/>
        </w:rPr>
        <w:t xml:space="preserve"> (13%), and brines from saline lakes and seawater (22%) </w:t>
      </w:r>
      <w:r w:rsidR="0044665A">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hh2mbba6m","properties":{"formattedCitation":"[19]","plainCitation":"[19]"},"citationItems":[{"id":2241,"uris":["http://zotero.org/users/21290/items/NU6VPZP6"],"uri":["http://zotero.org/users/21290/items/NU6VPZP6"],"itemData":{"id":2241,"type":"report","title":"Commodity Profile Magnesium","publisher":"British Geological Survey","publisher-place":"Nottingham, UK","event-place":"Nottingham, UK","URL":"https://www.bgs.ac.uk/mineralsuk/statistics/mineralProfiles.html","note":"00000","author":[{"family":"BGS","given":""}],"issued":{"date-parts":[["2004"]]},"accessed":{"date-parts":[["2014",4,23]]}}}],"schema":"https://github.com/citation-style-language/schema/raw/master/csl-citation.json"} </w:instrText>
      </w:r>
      <w:r w:rsidR="0044665A">
        <w:rPr>
          <w:rFonts w:ascii="Times New Roman" w:hAnsi="Times New Roman" w:cs="Times New Roman"/>
          <w:sz w:val="24"/>
          <w:szCs w:val="24"/>
        </w:rPr>
        <w:fldChar w:fldCharType="separate"/>
      </w:r>
      <w:r w:rsidR="00D3023A" w:rsidRPr="00D3023A">
        <w:rPr>
          <w:rFonts w:ascii="Times New Roman" w:hAnsi="Times New Roman" w:cs="Times New Roman"/>
          <w:sz w:val="24"/>
        </w:rPr>
        <w:t>[19]</w:t>
      </w:r>
      <w:r w:rsidR="0044665A">
        <w:rPr>
          <w:rFonts w:ascii="Times New Roman" w:hAnsi="Times New Roman" w:cs="Times New Roman"/>
          <w:sz w:val="24"/>
          <w:szCs w:val="24"/>
        </w:rPr>
        <w:fldChar w:fldCharType="end"/>
      </w:r>
      <w:r w:rsidR="0044665A">
        <w:rPr>
          <w:rFonts w:ascii="Times New Roman" w:hAnsi="Times New Roman" w:cs="Times New Roman"/>
          <w:sz w:val="24"/>
          <w:szCs w:val="24"/>
        </w:rPr>
        <w:t xml:space="preserve">. In this study, </w:t>
      </w:r>
      <w:r w:rsidR="00404E40">
        <w:rPr>
          <w:rFonts w:ascii="Times New Roman" w:hAnsi="Times New Roman" w:cs="Times New Roman"/>
          <w:sz w:val="24"/>
          <w:szCs w:val="24"/>
        </w:rPr>
        <w:t xml:space="preserve">magnesium production is modeled using the existing </w:t>
      </w:r>
      <w:proofErr w:type="spellStart"/>
      <w:r w:rsidR="0044665A">
        <w:rPr>
          <w:rFonts w:ascii="Times New Roman" w:hAnsi="Times New Roman" w:cs="Times New Roman"/>
          <w:sz w:val="24"/>
          <w:szCs w:val="24"/>
        </w:rPr>
        <w:t>ecoinvent</w:t>
      </w:r>
      <w:proofErr w:type="spellEnd"/>
      <w:r w:rsidR="0044665A">
        <w:rPr>
          <w:rFonts w:ascii="Times New Roman" w:hAnsi="Times New Roman" w:cs="Times New Roman"/>
          <w:sz w:val="24"/>
          <w:szCs w:val="24"/>
        </w:rPr>
        <w:t xml:space="preserve"> data sets for magnesium </w:t>
      </w:r>
      <w:r w:rsidR="00404E40">
        <w:rPr>
          <w:rFonts w:ascii="Times New Roman" w:hAnsi="Times New Roman" w:cs="Times New Roman"/>
          <w:sz w:val="24"/>
          <w:szCs w:val="24"/>
        </w:rPr>
        <w:t xml:space="preserve">from seawater </w:t>
      </w:r>
      <w:r w:rsidR="00404E4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ketq4lrd8","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404E40">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404E40">
        <w:rPr>
          <w:rFonts w:ascii="Times New Roman" w:hAnsi="Times New Roman" w:cs="Times New Roman"/>
          <w:sz w:val="24"/>
          <w:szCs w:val="24"/>
        </w:rPr>
        <w:fldChar w:fldCharType="end"/>
      </w:r>
      <w:r w:rsidR="006062D3">
        <w:rPr>
          <w:rFonts w:ascii="Times New Roman" w:hAnsi="Times New Roman" w:cs="Times New Roman"/>
          <w:sz w:val="24"/>
          <w:szCs w:val="24"/>
        </w:rPr>
        <w:t>.</w:t>
      </w:r>
      <w:r w:rsidR="0044665A">
        <w:rPr>
          <w:rFonts w:ascii="Times New Roman" w:hAnsi="Times New Roman" w:cs="Times New Roman"/>
          <w:sz w:val="24"/>
          <w:szCs w:val="24"/>
        </w:rPr>
        <w:t xml:space="preserve"> </w:t>
      </w:r>
    </w:p>
    <w:p w:rsidR="00411511" w:rsidRPr="00932F2E" w:rsidRDefault="00411511" w:rsidP="00F51725">
      <w:pPr>
        <w:pStyle w:val="NoSpacing"/>
        <w:spacing w:line="360" w:lineRule="auto"/>
        <w:jc w:val="both"/>
        <w:rPr>
          <w:rFonts w:ascii="Times New Roman" w:hAnsi="Times New Roman" w:cs="Times New Roman"/>
          <w:sz w:val="24"/>
          <w:szCs w:val="24"/>
        </w:rPr>
      </w:pPr>
    </w:p>
    <w:p w:rsidR="005D0F45" w:rsidRDefault="0032103B" w:rsidP="00F51725">
      <w:pPr>
        <w:pStyle w:val="NoSpacing"/>
        <w:numPr>
          <w:ilvl w:val="0"/>
          <w:numId w:val="3"/>
        </w:numPr>
        <w:spacing w:line="360" w:lineRule="auto"/>
        <w:jc w:val="both"/>
        <w:outlineLvl w:val="0"/>
        <w:rPr>
          <w:rFonts w:ascii="Times New Roman" w:hAnsi="Times New Roman" w:cs="Times New Roman"/>
          <w:b/>
          <w:sz w:val="24"/>
          <w:szCs w:val="24"/>
        </w:rPr>
      </w:pPr>
      <w:bookmarkStart w:id="30" w:name="_Toc390174088"/>
      <w:r>
        <w:rPr>
          <w:rFonts w:ascii="Times New Roman" w:hAnsi="Times New Roman" w:cs="Times New Roman"/>
          <w:b/>
          <w:sz w:val="24"/>
          <w:szCs w:val="24"/>
        </w:rPr>
        <w:t>Aluminum (Al, Z=13)</w:t>
      </w:r>
      <w:bookmarkEnd w:id="30"/>
    </w:p>
    <w:p w:rsidR="008E57C0" w:rsidRPr="00932F2E" w:rsidRDefault="008E57C0"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A7B3C">
        <w:rPr>
          <w:rFonts w:ascii="Times New Roman" w:hAnsi="Times New Roman" w:cs="Times New Roman"/>
          <w:sz w:val="24"/>
          <w:szCs w:val="24"/>
        </w:rPr>
        <w:t>aluminum</w:t>
      </w:r>
      <w:r>
        <w:rPr>
          <w:rFonts w:ascii="Times New Roman" w:hAnsi="Times New Roman" w:cs="Times New Roman"/>
          <w:sz w:val="24"/>
          <w:szCs w:val="24"/>
        </w:rPr>
        <w:t xml:space="preserve"> environmental burdens are derived using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x7y7hof6","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data of primary aluminum, secondary aluminum (from old scrap), and secondary aluminum (from new scrap)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1502E3" w:rsidRDefault="001502E3" w:rsidP="001502E3">
      <w:pPr>
        <w:pStyle w:val="NoSpacing"/>
        <w:spacing w:line="360" w:lineRule="auto"/>
        <w:jc w:val="both"/>
        <w:rPr>
          <w:rFonts w:ascii="Times New Roman" w:hAnsi="Times New Roman" w:cs="Times New Roman"/>
          <w:b/>
          <w:color w:val="FF0000"/>
          <w:sz w:val="24"/>
          <w:szCs w:val="24"/>
        </w:rPr>
      </w:pPr>
    </w:p>
    <w:p w:rsidR="001502E3" w:rsidRPr="001502E3" w:rsidRDefault="001502E3" w:rsidP="00F51725">
      <w:pPr>
        <w:pStyle w:val="NoSpacing"/>
        <w:numPr>
          <w:ilvl w:val="0"/>
          <w:numId w:val="3"/>
        </w:numPr>
        <w:spacing w:line="360" w:lineRule="auto"/>
        <w:jc w:val="both"/>
        <w:outlineLvl w:val="0"/>
        <w:rPr>
          <w:rFonts w:ascii="Times New Roman" w:hAnsi="Times New Roman" w:cs="Times New Roman"/>
          <w:b/>
          <w:sz w:val="24"/>
          <w:szCs w:val="24"/>
        </w:rPr>
      </w:pPr>
      <w:bookmarkStart w:id="31" w:name="_Toc390174089"/>
      <w:r w:rsidRPr="001502E3">
        <w:rPr>
          <w:rFonts w:ascii="Times New Roman" w:hAnsi="Times New Roman" w:cs="Times New Roman"/>
          <w:b/>
          <w:sz w:val="24"/>
          <w:szCs w:val="24"/>
        </w:rPr>
        <w:t>Calcium (Ca, Z=20)</w:t>
      </w:r>
      <w:bookmarkEnd w:id="31"/>
    </w:p>
    <w:p w:rsidR="002A11CF" w:rsidRDefault="002A11CF"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part of the Yale criticality assessments, metallic calcium and calcium oxide were investigated as substitutes for </w:t>
      </w:r>
      <w:r w:rsidR="000D0FD4">
        <w:rPr>
          <w:rFonts w:ascii="Times New Roman" w:hAnsi="Times New Roman" w:cs="Times New Roman"/>
          <w:sz w:val="24"/>
          <w:szCs w:val="24"/>
        </w:rPr>
        <w:t>other elements</w:t>
      </w:r>
      <w:r>
        <w:rPr>
          <w:rFonts w:ascii="Times New Roman" w:hAnsi="Times New Roman" w:cs="Times New Roman"/>
          <w:sz w:val="24"/>
          <w:szCs w:val="24"/>
        </w:rPr>
        <w:t>. This section briefly describes how a simple life cycle inventory for these was derived.</w:t>
      </w:r>
    </w:p>
    <w:p w:rsidR="002A11CF" w:rsidRDefault="002A11CF" w:rsidP="00F51725">
      <w:pPr>
        <w:pStyle w:val="NoSpacing"/>
        <w:spacing w:line="360" w:lineRule="auto"/>
        <w:jc w:val="both"/>
        <w:rPr>
          <w:rFonts w:ascii="Times New Roman" w:hAnsi="Times New Roman" w:cs="Times New Roman"/>
          <w:sz w:val="24"/>
          <w:szCs w:val="24"/>
        </w:rPr>
      </w:pPr>
    </w:p>
    <w:p w:rsidR="002B64FE" w:rsidRDefault="000D0FD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Calcium oxide (quicklime) is produced by the thermal decomposition of limestone</w:t>
      </w:r>
      <w:r w:rsidR="002B64FE">
        <w:rPr>
          <w:rFonts w:ascii="Times New Roman" w:hAnsi="Times New Roman" w:cs="Times New Roman"/>
          <w:sz w:val="24"/>
          <w:szCs w:val="24"/>
        </w:rPr>
        <w:t xml:space="preserve"> following the chemical reaction below.</w:t>
      </w:r>
    </w:p>
    <w:p w:rsidR="002B64FE" w:rsidRDefault="002B64FE" w:rsidP="002B64FE">
      <w:pPr>
        <w:pStyle w:val="NoSpacing"/>
        <w:spacing w:line="360" w:lineRule="auto"/>
        <w:jc w:val="center"/>
        <w:rPr>
          <w:rFonts w:ascii="Times New Roman" w:hAnsi="Times New Roman" w:cs="Times New Roman"/>
          <w:sz w:val="24"/>
          <w:szCs w:val="24"/>
        </w:rPr>
      </w:pPr>
    </w:p>
    <w:p w:rsidR="002B64FE" w:rsidRPr="002B64FE" w:rsidRDefault="002B64FE" w:rsidP="002B64F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CaCO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2B64FE">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p>
    <w:p w:rsidR="002B64FE" w:rsidRDefault="002B64FE" w:rsidP="00F51725">
      <w:pPr>
        <w:pStyle w:val="NoSpacing"/>
        <w:spacing w:line="360" w:lineRule="auto"/>
        <w:jc w:val="both"/>
        <w:rPr>
          <w:rFonts w:ascii="Times New Roman" w:hAnsi="Times New Roman" w:cs="Times New Roman"/>
          <w:sz w:val="24"/>
          <w:szCs w:val="24"/>
        </w:rPr>
      </w:pPr>
    </w:p>
    <w:p w:rsidR="002B64FE" w:rsidRDefault="00056000"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Limestone consists primarily of calcium carbonate but generally also contains magnesium carbonate (2</w:t>
      </w:r>
      <w:r w:rsidR="00AB23AF">
        <w:rPr>
          <w:rFonts w:ascii="Times New Roman" w:hAnsi="Times New Roman" w:cs="Times New Roman"/>
          <w:sz w:val="24"/>
          <w:szCs w:val="24"/>
        </w:rPr>
        <w:t>-</w:t>
      </w:r>
      <w:r>
        <w:rPr>
          <w:rFonts w:ascii="Times New Roman" w:hAnsi="Times New Roman" w:cs="Times New Roman"/>
          <w:sz w:val="24"/>
          <w:szCs w:val="24"/>
        </w:rPr>
        <w:t>5%) as secondary component</w:t>
      </w:r>
      <w:r w:rsidR="00AB23AF">
        <w:rPr>
          <w:rFonts w:ascii="Times New Roman" w:hAnsi="Times New Roman" w:cs="Times New Roman"/>
          <w:sz w:val="24"/>
          <w:szCs w:val="24"/>
        </w:rPr>
        <w:t xml:space="preserve"> </w:t>
      </w:r>
      <w:r w:rsidR="00AB23A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ckd81hgej","properties":{"formattedCitation":"[20]","plainCitation":"[20]"},"citationItems":[{"id":1843,"uris":["http://zotero.org/users/21290/items/SFVQ62QJ"],"uri":["http://zotero.org/users/21290/items/SFVQ62QJ"],"itemData":{"id":1843,"type":"chapter","title":"Lime and Limestone","container-title":"Ullmann's Encyclopedia of Industrial Chemistry","publisher":"Wiley-VCH Verlag GmbH &amp; Co. KGaA","source":"Wiley Online Library","abstract":"The article contains sections titled: 1. Introduction 2. Limestone 2.1. Physical and Chemical Properties 2.2. Formation and Occurrence 2.3. Production 2.4. Uses and Specifications 3. Quicklime 3.1. Physical and Chemical Properties 3.2. Raw Materials 3.2.1. Limestone 3.2.2. Fuel 3.3. Production 3.3.1. Calcination 3.3.2. Lime Kilns 3.3.3. Quicklime Processing 3.4. Uses and Specifications 4. Hydrated and Slaked Lime 4.1. Physical and Chemical Properties 4.2. Raw Materials 4.2.1. Raw Materials for Hydrated Lime 4.2.2. Raw Materials for Slaked Lime 4.3. Production 4.3.1. Normal Hydration Process 4.3.2. Pressure Hydration Process 4.3.3. Production of High Surface Area Hydrated Limes 4.3.4. Normal Slaking Process 4.3.5. Production of Ultrafine Milks of Lime 4.4. Uses and Specifications 4.4.1. Uses 4.4.2. Specifications 5. Environmental Protection 5.1. General 5.2. Dust Emission 5.3. Gaseous Emissions 5.4. Noise and Vibration 6. Physical Testing and Chemical Analysis 6.1. Sampling and Sample Preparation 6.2. Physical Testing 6.3. Chemical Testing and Analysis 7. Storage and Transportation 8. Economic Aspects 9. Toxicology and Occupational Health 9.1. Toxicology 9.2. Occupational Health Limestone (principally calcium carbonate) is a naturally occurring mineral and is found widely throughout the world. It is mainly used for road construction, in the production of concrete and as a structural fill. It is also the principal raw material for the production of cement, quicklime, and numerous other products. Quicklime (principally calcium oxide) is produced by the thermal decomposition of limestone at temperatures above 900°C. About half of the quicklime made is reacted with water to produce calcium hydroxide (in the form of milk or lime putty). Lime products are generally the most readily available and most cost-effective alkaline chemicals and are used in a wide variety of industrial processes. In many countries, the largest use is for the production of iron and steel, followed by building and construction, environmental protection, and the chemical industry. Hydraulic lime is a traditional product used in building, especially as a binder in mortars. The main environmental issues associated with the production of lime and limestone products are emissions to air and energy consumption.","URL":"http://onlinelibrary.wiley.com/doi/10.1002/14356007.a15_317.pub2/abstract","ISBN":"9783527306732","note":"Cited by 0000","language":"en","author":[{"family":"Kenny","given":"Martyn"},{"family":"Oates","given":"Tony"}],"issued":{"date-parts":[["2007"]]},"accessed":{"date-parts":[["2013",9,9]]}}}],"schema":"https://github.com/citation-style-language/schema/raw/master/csl-citation.json"} </w:instrText>
      </w:r>
      <w:r w:rsidR="00AB23AF">
        <w:rPr>
          <w:rFonts w:ascii="Times New Roman" w:hAnsi="Times New Roman" w:cs="Times New Roman"/>
          <w:sz w:val="24"/>
          <w:szCs w:val="24"/>
        </w:rPr>
        <w:fldChar w:fldCharType="separate"/>
      </w:r>
      <w:r w:rsidR="00D3023A" w:rsidRPr="00D3023A">
        <w:rPr>
          <w:rFonts w:ascii="Times New Roman" w:hAnsi="Times New Roman" w:cs="Times New Roman"/>
          <w:sz w:val="24"/>
        </w:rPr>
        <w:t>[20]</w:t>
      </w:r>
      <w:r w:rsidR="00AB23AF">
        <w:rPr>
          <w:rFonts w:ascii="Times New Roman" w:hAnsi="Times New Roman" w:cs="Times New Roman"/>
          <w:sz w:val="24"/>
          <w:szCs w:val="24"/>
        </w:rPr>
        <w:fldChar w:fldCharType="end"/>
      </w:r>
      <w:r w:rsidR="00AB23AF">
        <w:rPr>
          <w:rFonts w:ascii="Times New Roman" w:hAnsi="Times New Roman" w:cs="Times New Roman"/>
          <w:sz w:val="24"/>
          <w:szCs w:val="24"/>
        </w:rPr>
        <w:t xml:space="preserve">. Limestone is used in a wide variety of industrial applications, including construction, cement making, quicklime, agriculture, metal refining, and flue gas desulphurization </w:t>
      </w:r>
      <w:r w:rsidR="00AB23A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b74vroiho","properties":{"formattedCitation":"[20]","plainCitation":"[20]"},"citationItems":[{"id":1843,"uris":["http://zotero.org/users/21290/items/SFVQ62QJ"],"uri":["http://zotero.org/users/21290/items/SFVQ62QJ"],"itemData":{"id":1843,"type":"chapter","title":"Lime and Limestone","container-title":"Ullmann's Encyclopedia of Industrial Chemistry","publisher":"Wiley-VCH Verlag GmbH &amp; Co. KGaA","source":"Wiley Online Library","abstract":"The article contains sections titled: 1. Introduction 2. Limestone 2.1. Physical and Chemical Properties 2.2. Formation and Occurrence 2.3. Production 2.4. Uses and Specifications 3. Quicklime 3.1. Physical and Chemical Properties 3.2. Raw Materials 3.2.1. Limestone 3.2.2. Fuel 3.3. Production 3.3.1. Calcination 3.3.2. Lime Kilns 3.3.3. Quicklime Processing 3.4. Uses and Specifications 4. Hydrated and Slaked Lime 4.1. Physical and Chemical Properties 4.2. Raw Materials 4.2.1. Raw Materials for Hydrated Lime 4.2.2. Raw Materials for Slaked Lime 4.3. Production 4.3.1. Normal Hydration Process 4.3.2. Pressure Hydration Process 4.3.3. Production of High Surface Area Hydrated Limes 4.3.4. Normal Slaking Process 4.3.5. Production of Ultrafine Milks of Lime 4.4. Uses and Specifications 4.4.1. Uses 4.4.2. Specifications 5. Environmental Protection 5.1. General 5.2. Dust Emission 5.3. Gaseous Emissions 5.4. Noise and Vibration 6. Physical Testing and Chemical Analysis 6.1. Sampling and Sample Preparation 6.2. Physical Testing 6.3. Chemical Testing and Analysis 7. Storage and Transportation 8. Economic Aspects 9. Toxicology and Occupational Health 9.1. Toxicology 9.2. Occupational Health Limestone (principally calcium carbonate) is a naturally occurring mineral and is found widely throughout the world. It is mainly used for road construction, in the production of concrete and as a structural fill. It is also the principal raw material for the production of cement, quicklime, and numerous other products. Quicklime (principally calcium oxide) is produced by the thermal decomposition of limestone at temperatures above 900°C. About half of the quicklime made is reacted with water to produce calcium hydroxide (in the form of milk or lime putty). Lime products are generally the most readily available and most cost-effective alkaline chemicals and are used in a wide variety of industrial processes. In many countries, the largest use is for the production of iron and steel, followed by building and construction, environmental protection, and the chemical industry. Hydraulic lime is a traditional product used in building, especially as a binder in mortars. The main environmental issues associated with the production of lime and limestone products are emissions to air and energy consumption.","URL":"http://onlinelibrary.wiley.com/doi/10.1002/14356007.a15_317.pub2/abstract","ISBN":"9783527306732","note":"Cited by 0000","language":"en","author":[{"family":"Kenny","given":"Martyn"},{"family":"Oates","given":"Tony"}],"issued":{"date-parts":[["2007"]]},"accessed":{"date-parts":[["2013",9,9]]}}}],"schema":"https://github.com/citation-style-language/schema/raw/master/csl-citation.json"} </w:instrText>
      </w:r>
      <w:r w:rsidR="00AB23AF">
        <w:rPr>
          <w:rFonts w:ascii="Times New Roman" w:hAnsi="Times New Roman" w:cs="Times New Roman"/>
          <w:sz w:val="24"/>
          <w:szCs w:val="24"/>
        </w:rPr>
        <w:fldChar w:fldCharType="separate"/>
      </w:r>
      <w:r w:rsidR="00D3023A" w:rsidRPr="00D3023A">
        <w:rPr>
          <w:rFonts w:ascii="Times New Roman" w:hAnsi="Times New Roman" w:cs="Times New Roman"/>
          <w:sz w:val="24"/>
        </w:rPr>
        <w:t>[20]</w:t>
      </w:r>
      <w:r w:rsidR="00AB23AF">
        <w:rPr>
          <w:rFonts w:ascii="Times New Roman" w:hAnsi="Times New Roman" w:cs="Times New Roman"/>
          <w:sz w:val="24"/>
          <w:szCs w:val="24"/>
        </w:rPr>
        <w:fldChar w:fldCharType="end"/>
      </w:r>
      <w:r w:rsidR="00AB23AF">
        <w:rPr>
          <w:rFonts w:ascii="Times New Roman" w:hAnsi="Times New Roman" w:cs="Times New Roman"/>
          <w:sz w:val="24"/>
          <w:szCs w:val="24"/>
        </w:rPr>
        <w:t xml:space="preserve">. For this assessment an existing life cycle inventory of quicklime production from the </w:t>
      </w:r>
      <w:proofErr w:type="spellStart"/>
      <w:r w:rsidR="00AB23AF">
        <w:rPr>
          <w:rFonts w:ascii="Times New Roman" w:hAnsi="Times New Roman" w:cs="Times New Roman"/>
          <w:sz w:val="24"/>
          <w:szCs w:val="24"/>
        </w:rPr>
        <w:t>Ecoinvent</w:t>
      </w:r>
      <w:proofErr w:type="spellEnd"/>
      <w:r w:rsidR="00AB23AF">
        <w:rPr>
          <w:rFonts w:ascii="Times New Roman" w:hAnsi="Times New Roman" w:cs="Times New Roman"/>
          <w:sz w:val="24"/>
          <w:szCs w:val="24"/>
        </w:rPr>
        <w:t xml:space="preserve"> database is used </w:t>
      </w:r>
      <w:r w:rsidR="00AB23A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j9le99ldi","properties":{"formattedCitation":"[21]","plainCitation":"[21]"},"citationItems":[{"id":1699,"uris":["http://zotero.org/users/21290/items/6MCADWSU"],"uri":["http://zotero.org/users/21290/items/6MCADWSU"],"itemData":{"id":1699,"type":"report","title":"Life Cycle Inventory of Building Products","collection-title":"Ecoinvent report No. 7","publisher-place":"Duebendorf, Switzerland","event-place":"Duebendorf, Switzerland","note":"Cited by 0000","author":[{"family":"Kellenberger","given":"D."},{"family":"Althaus","given":"H.J."},{"family":"Kuenniger","given":"T."},{"family":"Lehmann","given":"M."}],"issued":{"date-parts":[["2007"]]}}}],"schema":"https://github.com/citation-style-language/schema/raw/master/csl-citation.json"} </w:instrText>
      </w:r>
      <w:r w:rsidR="00AB23AF">
        <w:rPr>
          <w:rFonts w:ascii="Times New Roman" w:hAnsi="Times New Roman" w:cs="Times New Roman"/>
          <w:sz w:val="24"/>
          <w:szCs w:val="24"/>
        </w:rPr>
        <w:fldChar w:fldCharType="separate"/>
      </w:r>
      <w:r w:rsidR="00D3023A" w:rsidRPr="00D3023A">
        <w:rPr>
          <w:rFonts w:ascii="Times New Roman" w:hAnsi="Times New Roman" w:cs="Times New Roman"/>
          <w:sz w:val="24"/>
        </w:rPr>
        <w:t>[21]</w:t>
      </w:r>
      <w:r w:rsidR="00AB23AF">
        <w:rPr>
          <w:rFonts w:ascii="Times New Roman" w:hAnsi="Times New Roman" w:cs="Times New Roman"/>
          <w:sz w:val="24"/>
          <w:szCs w:val="24"/>
        </w:rPr>
        <w:fldChar w:fldCharType="end"/>
      </w:r>
      <w:r w:rsidR="00AB23AF">
        <w:rPr>
          <w:rFonts w:ascii="Times New Roman" w:hAnsi="Times New Roman" w:cs="Times New Roman"/>
          <w:sz w:val="24"/>
          <w:szCs w:val="24"/>
        </w:rPr>
        <w:t>.</w:t>
      </w:r>
    </w:p>
    <w:p w:rsidR="005E7BFB" w:rsidRDefault="005E7BFB" w:rsidP="00044289">
      <w:pPr>
        <w:pStyle w:val="NoSpacing"/>
        <w:tabs>
          <w:tab w:val="left" w:pos="1260"/>
        </w:tabs>
        <w:spacing w:line="360" w:lineRule="auto"/>
        <w:jc w:val="both"/>
        <w:rPr>
          <w:rFonts w:ascii="Times New Roman" w:hAnsi="Times New Roman" w:cs="Times New Roman"/>
          <w:sz w:val="24"/>
          <w:szCs w:val="24"/>
        </w:rPr>
      </w:pPr>
    </w:p>
    <w:p w:rsidR="009C3981" w:rsidRDefault="004C267B" w:rsidP="009C3981">
      <w:pPr>
        <w:pStyle w:val="NoSpacing"/>
        <w:spacing w:line="360" w:lineRule="auto"/>
        <w:jc w:val="both"/>
        <w:rPr>
          <w:rFonts w:ascii="Times New Roman" w:hAnsi="Times New Roman" w:cs="Times New Roman"/>
          <w:sz w:val="24"/>
          <w:szCs w:val="24"/>
        </w:rPr>
      </w:pPr>
      <w:r w:rsidRPr="00667CDB">
        <w:rPr>
          <w:rFonts w:ascii="Times New Roman" w:hAnsi="Times New Roman" w:cs="Times New Roman"/>
          <w:sz w:val="24"/>
          <w:szCs w:val="24"/>
        </w:rPr>
        <w:t xml:space="preserve">Environmental burdens were estimated based on reports of embodied energy of primary production. In its materials database, CES 2012 Selector software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22h0rnomba","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reports an embodied energy content for </w:t>
      </w:r>
      <w:r w:rsidR="009C3981">
        <w:rPr>
          <w:rFonts w:ascii="Times New Roman" w:hAnsi="Times New Roman" w:cs="Times New Roman"/>
          <w:sz w:val="24"/>
          <w:szCs w:val="24"/>
        </w:rPr>
        <w:t xml:space="preserve">metallic calcium </w:t>
      </w:r>
      <w:r w:rsidRPr="00667CDB">
        <w:rPr>
          <w:rFonts w:ascii="Times New Roman" w:hAnsi="Times New Roman" w:cs="Times New Roman"/>
          <w:sz w:val="24"/>
          <w:szCs w:val="24"/>
        </w:rPr>
        <w:t xml:space="preserve">of </w:t>
      </w:r>
      <w:r w:rsidR="009C3981">
        <w:rPr>
          <w:rFonts w:ascii="Times New Roman" w:hAnsi="Times New Roman" w:cs="Times New Roman"/>
          <w:sz w:val="24"/>
          <w:szCs w:val="24"/>
        </w:rPr>
        <w:t>201</w:t>
      </w:r>
      <w:r w:rsidRPr="00667CDB">
        <w:rPr>
          <w:rFonts w:ascii="Times New Roman" w:hAnsi="Times New Roman" w:cs="Times New Roman"/>
          <w:sz w:val="24"/>
          <w:szCs w:val="24"/>
        </w:rPr>
        <w:t xml:space="preserve"> MJ/kg (a range of </w:t>
      </w:r>
      <w:r w:rsidR="009C3981">
        <w:rPr>
          <w:rFonts w:ascii="Times New Roman" w:hAnsi="Times New Roman" w:cs="Times New Roman"/>
          <w:sz w:val="24"/>
          <w:szCs w:val="24"/>
        </w:rPr>
        <w:t>191</w:t>
      </w:r>
      <w:r w:rsidRPr="00667CDB">
        <w:rPr>
          <w:rFonts w:ascii="Times New Roman" w:hAnsi="Times New Roman" w:cs="Times New Roman"/>
          <w:sz w:val="24"/>
          <w:szCs w:val="24"/>
        </w:rPr>
        <w:t xml:space="preserve"> – </w:t>
      </w:r>
      <w:r w:rsidR="009C3981">
        <w:rPr>
          <w:rFonts w:ascii="Times New Roman" w:hAnsi="Times New Roman" w:cs="Times New Roman"/>
          <w:sz w:val="24"/>
          <w:szCs w:val="24"/>
        </w:rPr>
        <w:t>211</w:t>
      </w:r>
      <w:r w:rsidRPr="00667CDB">
        <w:rPr>
          <w:rFonts w:ascii="Times New Roman" w:hAnsi="Times New Roman" w:cs="Times New Roman"/>
          <w:sz w:val="24"/>
          <w:szCs w:val="24"/>
        </w:rPr>
        <w:t xml:space="preserve"> MJ/kg is given in the database).</w:t>
      </w:r>
      <w:r w:rsidR="00063E78">
        <w:rPr>
          <w:rFonts w:ascii="Times New Roman" w:hAnsi="Times New Roman" w:cs="Times New Roman"/>
          <w:sz w:val="24"/>
          <w:szCs w:val="24"/>
        </w:rPr>
        <w:t xml:space="preserve"> </w:t>
      </w:r>
      <w:r w:rsidR="009C3981">
        <w:rPr>
          <w:rFonts w:ascii="Times New Roman" w:hAnsi="Times New Roman" w:cs="Times New Roman"/>
          <w:sz w:val="24"/>
          <w:szCs w:val="24"/>
        </w:rPr>
        <w:t>Metallic calcium is obtained via</w:t>
      </w:r>
      <w:r w:rsidR="00063E78">
        <w:rPr>
          <w:rFonts w:ascii="Times New Roman" w:hAnsi="Times New Roman" w:cs="Times New Roman"/>
          <w:sz w:val="24"/>
          <w:szCs w:val="24"/>
        </w:rPr>
        <w:t xml:space="preserve"> </w:t>
      </w:r>
      <w:proofErr w:type="spellStart"/>
      <w:r w:rsidR="00063E78">
        <w:rPr>
          <w:rFonts w:ascii="Times New Roman" w:hAnsi="Times New Roman" w:cs="Times New Roman"/>
          <w:sz w:val="24"/>
          <w:szCs w:val="24"/>
        </w:rPr>
        <w:t>electrowinning</w:t>
      </w:r>
      <w:proofErr w:type="spellEnd"/>
      <w:r w:rsidR="00063E78">
        <w:rPr>
          <w:rFonts w:ascii="Times New Roman" w:hAnsi="Times New Roman" w:cs="Times New Roman"/>
          <w:sz w:val="24"/>
          <w:szCs w:val="24"/>
        </w:rPr>
        <w:t xml:space="preserve"> and </w:t>
      </w:r>
      <w:r w:rsidR="009C3981">
        <w:rPr>
          <w:rFonts w:ascii="Times New Roman" w:hAnsi="Times New Roman" w:cs="Times New Roman"/>
          <w:sz w:val="24"/>
          <w:szCs w:val="24"/>
        </w:rPr>
        <w:t xml:space="preserve">the </w:t>
      </w:r>
      <w:proofErr w:type="spellStart"/>
      <w:r w:rsidR="009C3981">
        <w:rPr>
          <w:rFonts w:ascii="Times New Roman" w:hAnsi="Times New Roman" w:cs="Times New Roman"/>
          <w:sz w:val="24"/>
          <w:szCs w:val="24"/>
        </w:rPr>
        <w:t>aluminothermic</w:t>
      </w:r>
      <w:proofErr w:type="spellEnd"/>
      <w:r w:rsidR="009C3981">
        <w:rPr>
          <w:rFonts w:ascii="Times New Roman" w:hAnsi="Times New Roman" w:cs="Times New Roman"/>
          <w:sz w:val="24"/>
          <w:szCs w:val="24"/>
        </w:rPr>
        <w:t xml:space="preserve"> process</w:t>
      </w:r>
      <w:r w:rsidR="00063E78">
        <w:rPr>
          <w:rFonts w:ascii="Times New Roman" w:hAnsi="Times New Roman" w:cs="Times New Roman"/>
          <w:sz w:val="24"/>
          <w:szCs w:val="24"/>
        </w:rPr>
        <w:t xml:space="preserve"> </w:t>
      </w:r>
      <w:r w:rsidR="00063E78">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mpua4d29p","properties":{"formattedCitation":"[23]","plainCitation":"[23]"},"citationItems":[{"id":1660,"uris":["http://zotero.org/users/21290/items/J23ZT2HU"],"uri":["http://zotero.org/users/21290/items/J23ZT2HU"],"itemData":{"id":1660,"type":"chapter","title":"Calcium and Calcium Alloys","container-title":"Ullmann's Encyclopedia of Industrial Chemistry","publisher":"Wiley-VCH Verlag GmbH &amp; Co. KGaA","source":"Wiley Online Library","abstract":"The article contains sections titled: 1. Introduction 2. Physical and Chemical Properties 3. Production 4. Uses 5. Occupational Health and Safety 6. Biological Relevance 6.1. Introduction 6.2. Chemical Properties of Ca Important in Biological Functions 6.3. Dietary Considerations; Distribution in the Body 6.4. Regulation of Plasma Calcium by Hormones 6.5. Control of Plasma Calcium by Target Organs 6.6. Physiology of Intracellular Calcium Trafficking 6.7. Physiology of Bone 6.8. Disturbances in Plasma Calcium Homeostasis 6.9. Diseases of Bone","URL":"http://onlinelibrary.wiley.com/doi/10.1002/14356007.a04_515.pub2/abstract","ISBN":"9783527306732","note":"Cited by 0000","language":"en","author":[{"family":"Hluchan","given":"Stephen E."},{"family":"Pomerantz","given":"Kenneth"}],"issued":{"date-parts":[["2006"]]},"accessed":{"date-parts":[["2013",9,9]]}}}],"schema":"https://github.com/citation-style-language/schema/raw/master/csl-citation.json"} </w:instrText>
      </w:r>
      <w:r w:rsidR="00063E78">
        <w:rPr>
          <w:rFonts w:ascii="Times New Roman" w:hAnsi="Times New Roman" w:cs="Times New Roman"/>
          <w:sz w:val="24"/>
          <w:szCs w:val="24"/>
        </w:rPr>
        <w:fldChar w:fldCharType="separate"/>
      </w:r>
      <w:r w:rsidR="00D3023A" w:rsidRPr="00D3023A">
        <w:rPr>
          <w:rFonts w:ascii="Times New Roman" w:hAnsi="Times New Roman" w:cs="Times New Roman"/>
          <w:sz w:val="24"/>
        </w:rPr>
        <w:t>[23]</w:t>
      </w:r>
      <w:r w:rsidR="00063E78">
        <w:rPr>
          <w:rFonts w:ascii="Times New Roman" w:hAnsi="Times New Roman" w:cs="Times New Roman"/>
          <w:sz w:val="24"/>
          <w:szCs w:val="24"/>
        </w:rPr>
        <w:fldChar w:fldCharType="end"/>
      </w:r>
      <w:r w:rsidR="00063E78">
        <w:rPr>
          <w:rFonts w:ascii="Times New Roman" w:hAnsi="Times New Roman" w:cs="Times New Roman"/>
          <w:sz w:val="24"/>
          <w:szCs w:val="24"/>
        </w:rPr>
        <w:t>.</w:t>
      </w:r>
      <w:r w:rsidR="00B835EF">
        <w:rPr>
          <w:rFonts w:ascii="Times New Roman" w:hAnsi="Times New Roman" w:cs="Times New Roman"/>
          <w:sz w:val="24"/>
          <w:szCs w:val="24"/>
        </w:rPr>
        <w:t xml:space="preserve"> During electrolysis, calcium collects at the cathode and a typical metal purity of 98% can be achieved. D</w:t>
      </w:r>
      <w:r w:rsidR="009C3981">
        <w:rPr>
          <w:rFonts w:ascii="Times New Roman" w:hAnsi="Times New Roman" w:cs="Times New Roman"/>
          <w:sz w:val="24"/>
          <w:szCs w:val="24"/>
        </w:rPr>
        <w:t xml:space="preserve">uring the </w:t>
      </w:r>
      <w:proofErr w:type="spellStart"/>
      <w:r w:rsidR="009C3981">
        <w:rPr>
          <w:rFonts w:ascii="Times New Roman" w:hAnsi="Times New Roman" w:cs="Times New Roman"/>
          <w:sz w:val="24"/>
          <w:szCs w:val="24"/>
        </w:rPr>
        <w:t>aluminothermic</w:t>
      </w:r>
      <w:proofErr w:type="spellEnd"/>
      <w:r w:rsidR="009C3981">
        <w:rPr>
          <w:rFonts w:ascii="Times New Roman" w:hAnsi="Times New Roman" w:cs="Times New Roman"/>
          <w:sz w:val="24"/>
          <w:szCs w:val="24"/>
        </w:rPr>
        <w:t xml:space="preserve"> process, calcium oxide (quicklime) is reduced to metallic calcium at temperatures above 2000ºC</w:t>
      </w:r>
      <w:r w:rsidR="00B835EF">
        <w:rPr>
          <w:rFonts w:ascii="Times New Roman" w:hAnsi="Times New Roman" w:cs="Times New Roman"/>
          <w:sz w:val="24"/>
          <w:szCs w:val="24"/>
        </w:rPr>
        <w:t xml:space="preserve"> </w:t>
      </w:r>
      <w:r w:rsidR="00B835E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c81ah7oo3","properties":{"formattedCitation":"[24]","plainCitation":"[24]"},"citationItems":[{"id":2009,"uris":["http://zotero.org/users/21290/items/U2A85MKG"],"uri":["http://zotero.org/users/21290/items/U2A85MKG"],"itemData":{"id":2009,"type":"chapter","title":"Calcium and Calcium Alloys","container-title":"Kirk-Othmer Encyclopedia of Chemical Technology","publisher":"John Wiley &amp; Sons, Inc.","source":"Wiley Online Library","abstract":"Calcium, a member of Group 2 (IIA) of the Periodic Table between magnesium and strontium, is classified, together with barium and strontium, as an alkaline-earth metal.The word calcium is derived from calx, the Latin word for lime. Pure calcium is a bright silvery white metal. Under normal atmospheric conditions. freshly exposed surfaces of calcium quickly become covered with an oxide layer. Calcium is manufactured by electrolysis or the aluminothermal method. Because of its extreme chemical reactivity, calcium metal must be carefully packaged for shipment and storage. Calcium metal can produce damaging effects if inhaled. It is also the most abundant metal in the human body and is a key constituent of bones and teeth and has key metabolic functions. Calcium is used for the improvement of steel, in battery manufacture, and as a reducing agent. Alloys of calcium with silicon are used in ferrous metallurgy.","URL":"http://onlinelibrary.wiley.com/doi/10.1002/0471238961.0301120308090202.a01.pub3/abstract","ISBN":"9780471238966","note":"Cited by 0000","language":"en","author":[{"family":"Vrana","given":"Lisa M."}],"issued":{"date-parts":[["2000"]]},"accessed":{"date-parts":[["2013",9,4]]}}}],"schema":"https://github.com/citation-style-language/schema/raw/master/csl-citation.json"} </w:instrText>
      </w:r>
      <w:r w:rsidR="00B835EF">
        <w:rPr>
          <w:rFonts w:ascii="Times New Roman" w:hAnsi="Times New Roman" w:cs="Times New Roman"/>
          <w:sz w:val="24"/>
          <w:szCs w:val="24"/>
        </w:rPr>
        <w:fldChar w:fldCharType="separate"/>
      </w:r>
      <w:r w:rsidR="00D3023A" w:rsidRPr="00D3023A">
        <w:rPr>
          <w:rFonts w:ascii="Times New Roman" w:hAnsi="Times New Roman" w:cs="Times New Roman"/>
          <w:sz w:val="24"/>
        </w:rPr>
        <w:t>[24]</w:t>
      </w:r>
      <w:r w:rsidR="00B835EF">
        <w:rPr>
          <w:rFonts w:ascii="Times New Roman" w:hAnsi="Times New Roman" w:cs="Times New Roman"/>
          <w:sz w:val="24"/>
          <w:szCs w:val="24"/>
        </w:rPr>
        <w:fldChar w:fldCharType="end"/>
      </w:r>
      <w:r w:rsidR="009C3981">
        <w:rPr>
          <w:rFonts w:ascii="Times New Roman" w:hAnsi="Times New Roman" w:cs="Times New Roman"/>
          <w:sz w:val="24"/>
          <w:szCs w:val="24"/>
        </w:rPr>
        <w:t xml:space="preserve">.          </w:t>
      </w:r>
    </w:p>
    <w:p w:rsidR="009C3981" w:rsidRDefault="009C3981" w:rsidP="009C3981">
      <w:pPr>
        <w:pStyle w:val="NoSpacing"/>
        <w:tabs>
          <w:tab w:val="left" w:pos="1260"/>
        </w:tabs>
        <w:spacing w:line="360" w:lineRule="auto"/>
        <w:jc w:val="both"/>
        <w:rPr>
          <w:rFonts w:ascii="Times New Roman" w:hAnsi="Times New Roman" w:cs="Times New Roman"/>
          <w:sz w:val="24"/>
          <w:szCs w:val="24"/>
        </w:rPr>
      </w:pPr>
    </w:p>
    <w:p w:rsidR="009C3981" w:rsidRDefault="009C3981" w:rsidP="009C3981">
      <w:pPr>
        <w:pStyle w:val="NoSpacing"/>
        <w:tabs>
          <w:tab w:val="left" w:pos="126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+ 2Al = 3CaO∙Al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+ 3Ca</w:t>
      </w:r>
    </w:p>
    <w:p w:rsidR="009C3981" w:rsidRDefault="009C3981" w:rsidP="009C3981">
      <w:pPr>
        <w:pStyle w:val="NoSpacing"/>
        <w:tabs>
          <w:tab w:val="left" w:pos="1260"/>
        </w:tabs>
        <w:spacing w:line="360" w:lineRule="auto"/>
        <w:jc w:val="center"/>
        <w:rPr>
          <w:rFonts w:ascii="Times New Roman" w:hAnsi="Times New Roman" w:cs="Times New Roman"/>
          <w:sz w:val="24"/>
          <w:szCs w:val="24"/>
        </w:rPr>
      </w:pPr>
      <w:r>
        <w:rPr>
          <w:rFonts w:ascii="Times New Roman" w:hAnsi="Times New Roman" w:cs="Times New Roman"/>
          <w:sz w:val="24"/>
          <w:szCs w:val="24"/>
        </w:rPr>
        <w:t>33CaO + 14 Al = 12CaO∙7Al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+21Ca</w:t>
      </w:r>
    </w:p>
    <w:p w:rsidR="009C3981" w:rsidRPr="005E7BFB" w:rsidRDefault="009C3981" w:rsidP="009C3981">
      <w:pPr>
        <w:pStyle w:val="NoSpacing"/>
        <w:tabs>
          <w:tab w:val="left" w:pos="1260"/>
        </w:tabs>
        <w:spacing w:line="360" w:lineRule="auto"/>
        <w:jc w:val="center"/>
        <w:rPr>
          <w:rFonts w:ascii="Times New Roman" w:hAnsi="Times New Roman" w:cs="Times New Roman"/>
          <w:sz w:val="24"/>
          <w:szCs w:val="24"/>
        </w:rPr>
      </w:pPr>
      <w:r>
        <w:rPr>
          <w:rFonts w:ascii="Times New Roman" w:hAnsi="Times New Roman" w:cs="Times New Roman"/>
          <w:sz w:val="24"/>
          <w:szCs w:val="24"/>
        </w:rPr>
        <w:t>4CaO + 2Al = CaO∙Al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+ 3Ca</w:t>
      </w:r>
    </w:p>
    <w:p w:rsidR="009C3981" w:rsidRDefault="009C3981" w:rsidP="004C267B">
      <w:pPr>
        <w:pStyle w:val="NoSpacing"/>
        <w:spacing w:line="360" w:lineRule="auto"/>
        <w:jc w:val="both"/>
        <w:rPr>
          <w:rFonts w:ascii="Times New Roman" w:hAnsi="Times New Roman" w:cs="Times New Roman"/>
          <w:sz w:val="24"/>
          <w:szCs w:val="24"/>
        </w:rPr>
      </w:pPr>
    </w:p>
    <w:p w:rsidR="00AC78B6" w:rsidRDefault="00AC78B6" w:rsidP="004C267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Metallic calcium production by country and process type in year 2005 is shown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_Ref366487328 </w:instrText>
      </w:r>
      <w:r>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p>
    <w:p w:rsidR="00AC78B6" w:rsidRDefault="00AC78B6" w:rsidP="004C267B">
      <w:pPr>
        <w:pStyle w:val="NoSpacing"/>
        <w:spacing w:line="360" w:lineRule="auto"/>
        <w:jc w:val="both"/>
        <w:rPr>
          <w:rFonts w:ascii="Times New Roman" w:hAnsi="Times New Roman" w:cs="Times New Roman"/>
          <w:sz w:val="24"/>
          <w:szCs w:val="24"/>
        </w:rPr>
      </w:pPr>
    </w:p>
    <w:p w:rsidR="00AC78B6" w:rsidRPr="00837E89" w:rsidRDefault="00AC78B6" w:rsidP="00AC78B6">
      <w:pPr>
        <w:pStyle w:val="Caption"/>
        <w:keepNext/>
        <w:rPr>
          <w:rFonts w:ascii="Times New Roman" w:hAnsi="Times New Roman" w:cs="Times New Roman"/>
          <w:b w:val="0"/>
          <w:color w:val="auto"/>
          <w:sz w:val="24"/>
          <w:szCs w:val="24"/>
        </w:rPr>
      </w:pPr>
      <w:bookmarkStart w:id="32" w:name="_Ref366487328"/>
      <w:bookmarkStart w:id="33" w:name="_Toc390171621"/>
      <w:bookmarkStart w:id="34" w:name="_Toc390171968"/>
      <w:r w:rsidRPr="00837E89">
        <w:rPr>
          <w:rFonts w:ascii="Times New Roman" w:hAnsi="Times New Roman" w:cs="Times New Roman"/>
          <w:color w:val="auto"/>
          <w:sz w:val="24"/>
          <w:szCs w:val="24"/>
        </w:rPr>
        <w:t xml:space="preserve">Table </w:t>
      </w:r>
      <w:proofErr w:type="gramStart"/>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5</w:t>
      </w:r>
      <w:r w:rsidR="00A9405D" w:rsidRPr="00837E89">
        <w:rPr>
          <w:rFonts w:ascii="Times New Roman" w:hAnsi="Times New Roman" w:cs="Times New Roman"/>
          <w:noProof/>
          <w:color w:val="auto"/>
          <w:sz w:val="24"/>
          <w:szCs w:val="24"/>
        </w:rPr>
        <w:fldChar w:fldCharType="end"/>
      </w:r>
      <w:bookmarkEnd w:id="32"/>
      <w:r w:rsidRPr="00837E89">
        <w:rPr>
          <w:rFonts w:ascii="Times New Roman" w:hAnsi="Times New Roman" w:cs="Times New Roman"/>
          <w:b w:val="0"/>
          <w:color w:val="auto"/>
          <w:sz w:val="24"/>
          <w:szCs w:val="24"/>
        </w:rPr>
        <w:t xml:space="preserve"> Calcium metal production</w:t>
      </w:r>
      <w:proofErr w:type="gramEnd"/>
      <w:r w:rsidRPr="00837E89">
        <w:rPr>
          <w:rFonts w:ascii="Times New Roman" w:hAnsi="Times New Roman" w:cs="Times New Roman"/>
          <w:b w:val="0"/>
          <w:color w:val="auto"/>
          <w:sz w:val="24"/>
          <w:szCs w:val="24"/>
        </w:rPr>
        <w:t xml:space="preserve"> in year 2005.</w:t>
      </w:r>
      <w:bookmarkEnd w:id="33"/>
      <w:bookmarkEnd w:id="34"/>
    </w:p>
    <w:tbl>
      <w:tblPr>
        <w:tblStyle w:val="TableGrid"/>
        <w:tblW w:w="5000" w:type="pct"/>
        <w:tblLook w:val="04A0" w:firstRow="1" w:lastRow="0" w:firstColumn="1" w:lastColumn="0" w:noHBand="0" w:noVBand="1"/>
      </w:tblPr>
      <w:tblGrid>
        <w:gridCol w:w="1042"/>
        <w:gridCol w:w="1676"/>
        <w:gridCol w:w="1890"/>
        <w:gridCol w:w="2160"/>
        <w:gridCol w:w="2808"/>
      </w:tblGrid>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b/>
                <w:sz w:val="20"/>
                <w:szCs w:val="20"/>
              </w:rPr>
            </w:pPr>
            <w:r w:rsidRPr="00351E1F">
              <w:rPr>
                <w:rFonts w:ascii="Times New Roman" w:hAnsi="Times New Roman" w:cs="Times New Roman"/>
                <w:b/>
                <w:sz w:val="20"/>
                <w:szCs w:val="20"/>
              </w:rPr>
              <w:t>Country</w:t>
            </w:r>
          </w:p>
        </w:tc>
        <w:tc>
          <w:tcPr>
            <w:tcW w:w="875" w:type="pct"/>
            <w:vAlign w:val="center"/>
          </w:tcPr>
          <w:p w:rsidR="00AC78B6" w:rsidRPr="00351E1F" w:rsidRDefault="00AC78B6" w:rsidP="00351E1F">
            <w:pPr>
              <w:pStyle w:val="NoSpacing"/>
              <w:jc w:val="center"/>
              <w:rPr>
                <w:rFonts w:ascii="Times New Roman" w:hAnsi="Times New Roman" w:cs="Times New Roman"/>
                <w:b/>
                <w:sz w:val="20"/>
                <w:szCs w:val="20"/>
              </w:rPr>
            </w:pPr>
            <w:r w:rsidRPr="00351E1F">
              <w:rPr>
                <w:rFonts w:ascii="Times New Roman" w:hAnsi="Times New Roman" w:cs="Times New Roman"/>
                <w:b/>
                <w:sz w:val="20"/>
                <w:szCs w:val="20"/>
              </w:rPr>
              <w:t>Process type</w:t>
            </w:r>
          </w:p>
        </w:tc>
        <w:tc>
          <w:tcPr>
            <w:tcW w:w="987" w:type="pct"/>
            <w:vAlign w:val="center"/>
          </w:tcPr>
          <w:p w:rsidR="00AC78B6" w:rsidRPr="00351E1F" w:rsidRDefault="00AC78B6" w:rsidP="00351E1F">
            <w:pPr>
              <w:pStyle w:val="NoSpacing"/>
              <w:jc w:val="center"/>
              <w:rPr>
                <w:rFonts w:ascii="Times New Roman" w:hAnsi="Times New Roman" w:cs="Times New Roman"/>
                <w:b/>
                <w:sz w:val="20"/>
                <w:szCs w:val="20"/>
              </w:rPr>
            </w:pPr>
            <w:r>
              <w:rPr>
                <w:rFonts w:ascii="Times New Roman" w:hAnsi="Times New Roman" w:cs="Times New Roman"/>
                <w:b/>
                <w:sz w:val="20"/>
                <w:szCs w:val="20"/>
              </w:rPr>
              <w:t>Probable energy type</w:t>
            </w:r>
          </w:p>
        </w:tc>
        <w:tc>
          <w:tcPr>
            <w:tcW w:w="1128" w:type="pct"/>
            <w:vAlign w:val="center"/>
          </w:tcPr>
          <w:p w:rsidR="00AC78B6" w:rsidRPr="00351E1F" w:rsidRDefault="00AC78B6" w:rsidP="00EC478E">
            <w:pPr>
              <w:pStyle w:val="NoSpacing"/>
              <w:jc w:val="center"/>
              <w:rPr>
                <w:rFonts w:ascii="Times New Roman" w:hAnsi="Times New Roman" w:cs="Times New Roman"/>
                <w:b/>
                <w:sz w:val="20"/>
                <w:szCs w:val="20"/>
              </w:rPr>
            </w:pPr>
            <w:r w:rsidRPr="00351E1F">
              <w:rPr>
                <w:rFonts w:ascii="Times New Roman" w:hAnsi="Times New Roman" w:cs="Times New Roman"/>
                <w:b/>
                <w:sz w:val="20"/>
                <w:szCs w:val="20"/>
              </w:rPr>
              <w:t>Production year 2005 (metric tons/year)</w:t>
            </w:r>
          </w:p>
        </w:tc>
        <w:tc>
          <w:tcPr>
            <w:tcW w:w="1466" w:type="pct"/>
            <w:vAlign w:val="center"/>
          </w:tcPr>
          <w:p w:rsidR="00AC78B6" w:rsidRPr="00351E1F" w:rsidRDefault="00AC78B6" w:rsidP="00DF2FD4">
            <w:pPr>
              <w:pStyle w:val="NoSpacing"/>
              <w:jc w:val="center"/>
              <w:rPr>
                <w:rFonts w:ascii="Times New Roman" w:hAnsi="Times New Roman" w:cs="Times New Roman"/>
                <w:b/>
                <w:sz w:val="20"/>
                <w:szCs w:val="20"/>
              </w:rPr>
            </w:pPr>
            <w:r w:rsidRPr="00351E1F">
              <w:rPr>
                <w:rFonts w:ascii="Times New Roman" w:hAnsi="Times New Roman" w:cs="Times New Roman"/>
                <w:b/>
                <w:sz w:val="20"/>
                <w:szCs w:val="20"/>
              </w:rPr>
              <w:t>Source</w:t>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China</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Electrolysis</w:t>
            </w:r>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Electricity</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11,000 (46%)</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1rsracfbd7","properties":{"formattedCitation":"[23]","plainCitation":"[23]"},"citationItems":[{"id":1660,"uris":["http://zotero.org/users/21290/items/J23ZT2HU"],"uri":["http://zotero.org/users/21290/items/J23ZT2HU"],"itemData":{"id":1660,"type":"chapter","title":"Calcium and Calcium Alloys","container-title":"Ullmann's Encyclopedia of Industrial Chemistry","publisher":"Wiley-VCH Verlag GmbH &amp; Co. KGaA","source":"Wiley Online Library","abstract":"The article contains sections titled: 1. Introduction 2. Physical and Chemical Properties 3. Production 4. Uses 5. Occupational Health and Safety 6. Biological Relevance 6.1. Introduction 6.2. Chemical Properties of Ca Important in Biological Functions 6.3. Dietary Considerations; Distribution in the Body 6.4. Regulation of Plasma Calcium by Hormones 6.5. Control of Plasma Calcium by Target Organs 6.6. Physiology of Intracellular Calcium Trafficking 6.7. Physiology of Bone 6.8. Disturbances in Plasma Calcium Homeostasis 6.9. Diseases of Bone","URL":"http://onlinelibrary.wiley.com/doi/10.1002/14356007.a04_515.pub2/abstract","ISBN":"9783527306732","note":"Cited by 0000","language":"en","author":[{"family":"Hluchan","given":"Stephen E."},{"family":"Pomerantz","given":"Kenneth"}],"issued":{"date-parts":[["2006"]]},"accessed":{"date-parts":[["2013",9,9]]}}}],"schema":"https://github.com/citation-style-language/schema/raw/master/csl-citation.json"} </w:instrText>
            </w:r>
            <w:r w:rsidRPr="00351E1F">
              <w:rPr>
                <w:rFonts w:ascii="Times New Roman" w:hAnsi="Times New Roman" w:cs="Times New Roman"/>
                <w:sz w:val="20"/>
                <w:szCs w:val="20"/>
              </w:rPr>
              <w:fldChar w:fldCharType="separate"/>
            </w:r>
            <w:r w:rsidR="00D3023A" w:rsidRPr="00D3023A">
              <w:rPr>
                <w:rFonts w:ascii="Times New Roman" w:hAnsi="Times New Roman" w:cs="Times New Roman"/>
                <w:sz w:val="20"/>
              </w:rPr>
              <w:t>[23]</w:t>
            </w:r>
            <w:r w:rsidRPr="00351E1F">
              <w:rPr>
                <w:rFonts w:ascii="Times New Roman" w:hAnsi="Times New Roman" w:cs="Times New Roman"/>
                <w:sz w:val="20"/>
                <w:szCs w:val="20"/>
              </w:rPr>
              <w:fldChar w:fldCharType="end"/>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Russia</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Electrolysis</w:t>
            </w:r>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Electricity</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7,000 (29%)</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5lbUO84z","properties":{"formattedCitation":"[23]","plainCitation":"[23]"},"citationItems":[{"id":1660,"uris":["http://zotero.org/users/21290/items/J23ZT2HU"],"uri":["http://zotero.org/users/21290/items/J23ZT2HU"],"itemData":{"id":1660,"type":"chapter","title":"Calcium and Calcium Alloys","container-title":"Ullmann's Encyclopedia of Industrial Chemistry","publisher":"Wiley-VCH Verlag GmbH &amp; Co. KGaA","source":"Wiley Online Library","abstract":"The article contains sections titled: 1. Introduction 2. Physical and Chemical Properties 3. Production 4. Uses 5. Occupational Health and Safety 6. Biological Relevance 6.1. Introduction 6.2. Chemical Properties of Ca Important in Biological Functions 6.3. Dietary Considerations; Distribution in the Body 6.4. Regulation of Plasma Calcium by Hormones 6.5. Control of Plasma Calcium by Target Organs 6.6. Physiology of Intracellular Calcium Trafficking 6.7. Physiology of Bone 6.8. Disturbances in Plasma Calcium Homeostasis 6.9. Diseases of Bone","URL":"http://onlinelibrary.wiley.com/doi/10.1002/14356007.a04_515.pub2/abstract","ISBN":"9783527306732","note":"Cited by 0000","language":"en","author":[{"family":"Hluchan","given":"Stephen E."},{"family":"Pomerantz","given":"Kenneth"}],"issued":{"date-parts":[["2006"]]},"accessed":{"date-parts":[["2013",9,9]]}}}],"schema":"https://github.com/citation-style-language/schema/raw/master/csl-citation.json"} </w:instrText>
            </w:r>
            <w:r w:rsidRPr="00351E1F">
              <w:rPr>
                <w:rFonts w:ascii="Times New Roman" w:hAnsi="Times New Roman" w:cs="Times New Roman"/>
                <w:sz w:val="20"/>
                <w:szCs w:val="20"/>
              </w:rPr>
              <w:fldChar w:fldCharType="separate"/>
            </w:r>
            <w:r w:rsidR="00D3023A" w:rsidRPr="00D3023A">
              <w:rPr>
                <w:rFonts w:ascii="Times New Roman" w:hAnsi="Times New Roman" w:cs="Times New Roman"/>
                <w:sz w:val="20"/>
              </w:rPr>
              <w:t>[23]</w:t>
            </w:r>
            <w:r w:rsidRPr="00351E1F">
              <w:rPr>
                <w:rFonts w:ascii="Times New Roman" w:hAnsi="Times New Roman" w:cs="Times New Roman"/>
                <w:sz w:val="20"/>
                <w:szCs w:val="20"/>
              </w:rPr>
              <w:fldChar w:fldCharType="end"/>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USA</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proofErr w:type="spellStart"/>
            <w:r w:rsidRPr="00351E1F">
              <w:rPr>
                <w:rFonts w:ascii="Times New Roman" w:hAnsi="Times New Roman" w:cs="Times New Roman"/>
                <w:sz w:val="20"/>
                <w:szCs w:val="20"/>
              </w:rPr>
              <w:t>Aluminothermic</w:t>
            </w:r>
            <w:proofErr w:type="spellEnd"/>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Coal/Natural Gas, Electricity during aluminum provision</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3,000 (13%)</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3ptsQJ05","properties":{"formattedCitation":"[23]","plainCitation":"[23]"},"citationItems":[{"id":1660,"uris":["http://zotero.org/users/21290/items/J23ZT2HU"],"uri":["http://zotero.org/users/21290/items/J23ZT2HU"],"itemData":{"id":1660,"type":"chapter","title":"Calcium and Calcium Alloys","container-title":"Ullmann's Encyclopedia of Industrial Chemistry","publisher":"Wiley-VCH Verlag GmbH &amp; Co. KGaA","source":"Wiley Online Library","abstract":"The article contains sections titled: 1. Introduction 2. Physical and Chemical Properties 3. Production 4. Uses 5. Occupational Health and Safety 6. Biological Relevance 6.1. Introduction 6.2. Chemical Properties of Ca Important in Biological Functions 6.3. Dietary Considerations; Distribution in the Body 6.4. Regulation of Plasma Calcium by Hormones 6.5. Control of Plasma Calcium by Target Organs 6.6. Physiology of Intracellular Calcium Trafficking 6.7. Physiology of Bone 6.8. Disturbances in Plasma Calcium Homeostasis 6.9. Diseases of Bone","URL":"http://onlinelibrary.wiley.com/doi/10.1002/14356007.a04_515.pub2/abstract","ISBN":"9783527306732","note":"Cited by 0000","language":"en","author":[{"family":"Hluchan","given":"Stephen E."},{"family":"Pomerantz","given":"Kenneth"}],"issued":{"date-parts":[["2006"]]},"accessed":{"date-parts":[["2013",9,9]]}}}],"schema":"https://github.com/citation-style-language/schema/raw/master/csl-citation.json"} </w:instrText>
            </w:r>
            <w:r w:rsidRPr="00351E1F">
              <w:rPr>
                <w:rFonts w:ascii="Times New Roman" w:hAnsi="Times New Roman" w:cs="Times New Roman"/>
                <w:sz w:val="20"/>
                <w:szCs w:val="20"/>
              </w:rPr>
              <w:fldChar w:fldCharType="separate"/>
            </w:r>
            <w:r w:rsidR="00D3023A" w:rsidRPr="00D3023A">
              <w:rPr>
                <w:rFonts w:ascii="Times New Roman" w:hAnsi="Times New Roman" w:cs="Times New Roman"/>
                <w:sz w:val="20"/>
              </w:rPr>
              <w:t>[23]</w:t>
            </w:r>
            <w:r w:rsidRPr="00351E1F">
              <w:rPr>
                <w:rFonts w:ascii="Times New Roman" w:hAnsi="Times New Roman" w:cs="Times New Roman"/>
                <w:sz w:val="20"/>
                <w:szCs w:val="20"/>
              </w:rPr>
              <w:fldChar w:fldCharType="end"/>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Canada</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proofErr w:type="spellStart"/>
            <w:r w:rsidRPr="00351E1F">
              <w:rPr>
                <w:rFonts w:ascii="Times New Roman" w:hAnsi="Times New Roman" w:cs="Times New Roman"/>
                <w:sz w:val="20"/>
                <w:szCs w:val="20"/>
              </w:rPr>
              <w:t>Aluminothermic</w:t>
            </w:r>
            <w:proofErr w:type="spellEnd"/>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Coal/Natural Gas, Electricity during aluminum provision</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1,500 (6%)</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Not reported. Remaining production split equally between Canada and France.</w:t>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France</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Unknown (Electrolysis assumed)</w:t>
            </w:r>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Electricity</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1,500 (6%)</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Not reported. Remaining production split equally between Canada and France.</w:t>
            </w:r>
          </w:p>
        </w:tc>
      </w:tr>
      <w:tr w:rsidR="00EC478E" w:rsidRPr="00351E1F" w:rsidTr="00EC478E">
        <w:tc>
          <w:tcPr>
            <w:tcW w:w="544" w:type="pct"/>
            <w:vAlign w:val="center"/>
          </w:tcPr>
          <w:p w:rsidR="00AC78B6" w:rsidRPr="00351E1F" w:rsidRDefault="00AC78B6" w:rsidP="00351E1F">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Total</w:t>
            </w:r>
          </w:p>
        </w:tc>
        <w:tc>
          <w:tcPr>
            <w:tcW w:w="875"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987" w:type="pct"/>
            <w:vAlign w:val="center"/>
          </w:tcPr>
          <w:p w:rsidR="00AC78B6" w:rsidRPr="00351E1F" w:rsidRDefault="00AC78B6" w:rsidP="00351E1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128"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t>24,000 (100%)</w:t>
            </w:r>
          </w:p>
        </w:tc>
        <w:tc>
          <w:tcPr>
            <w:tcW w:w="1466" w:type="pct"/>
            <w:vAlign w:val="center"/>
          </w:tcPr>
          <w:p w:rsidR="00AC78B6" w:rsidRPr="00351E1F" w:rsidRDefault="00AC78B6" w:rsidP="00DF2FD4">
            <w:pPr>
              <w:pStyle w:val="NoSpacing"/>
              <w:jc w:val="center"/>
              <w:rPr>
                <w:rFonts w:ascii="Times New Roman" w:hAnsi="Times New Roman" w:cs="Times New Roman"/>
                <w:sz w:val="20"/>
                <w:szCs w:val="20"/>
              </w:rPr>
            </w:pPr>
            <w:r w:rsidRPr="00351E1F">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Bkb9uOwq","properties":{"formattedCitation":"[23]","plainCitation":"[23]"},"citationItems":[{"id":1660,"uris":["http://zotero.org/users/21290/items/J23ZT2HU"],"uri":["http://zotero.org/users/21290/items/J23ZT2HU"],"itemData":{"id":1660,"type":"chapter","title":"Calcium and Calcium Alloys","container-title":"Ullmann's Encyclopedia of Industrial Chemistry","publisher":"Wiley-VCH Verlag GmbH &amp; Co. KGaA","source":"Wiley Online Library","abstract":"The article contains sections titled: 1. Introduction 2. Physical and Chemical Properties 3. Production 4. Uses 5. Occupational Health and Safety 6. Biological Relevance 6.1. Introduction 6.2. Chemical Properties of Ca Important in Biological Functions 6.3. Dietary Considerations; Distribution in the Body 6.4. Regulation of Plasma Calcium by Hormones 6.5. Control of Plasma Calcium by Target Organs 6.6. Physiology of Intracellular Calcium Trafficking 6.7. Physiology of Bone 6.8. Disturbances in Plasma Calcium Homeostasis 6.9. Diseases of Bone","URL":"http://onlinelibrary.wiley.com/doi/10.1002/14356007.a04_515.pub2/abstract","ISBN":"9783527306732","note":"Cited by 0000","language":"en","author":[{"family":"Hluchan","given":"Stephen E."},{"family":"Pomerantz","given":"Kenneth"}],"issued":{"date-parts":[["2006"]]},"accessed":{"date-parts":[["2013",9,9]]}}}],"schema":"https://github.com/citation-style-language/schema/raw/master/csl-citation.json"} </w:instrText>
            </w:r>
            <w:r w:rsidRPr="00351E1F">
              <w:rPr>
                <w:rFonts w:ascii="Times New Roman" w:hAnsi="Times New Roman" w:cs="Times New Roman"/>
                <w:sz w:val="20"/>
                <w:szCs w:val="20"/>
              </w:rPr>
              <w:fldChar w:fldCharType="separate"/>
            </w:r>
            <w:r w:rsidR="00D3023A" w:rsidRPr="00D3023A">
              <w:rPr>
                <w:rFonts w:ascii="Times New Roman" w:hAnsi="Times New Roman" w:cs="Times New Roman"/>
                <w:sz w:val="20"/>
              </w:rPr>
              <w:t>[23]</w:t>
            </w:r>
            <w:r w:rsidRPr="00351E1F">
              <w:rPr>
                <w:rFonts w:ascii="Times New Roman" w:hAnsi="Times New Roman" w:cs="Times New Roman"/>
                <w:sz w:val="20"/>
                <w:szCs w:val="20"/>
              </w:rPr>
              <w:fldChar w:fldCharType="end"/>
            </w:r>
          </w:p>
        </w:tc>
      </w:tr>
    </w:tbl>
    <w:p w:rsidR="00B835EF" w:rsidRDefault="00B835EF" w:rsidP="004C267B">
      <w:pPr>
        <w:pStyle w:val="NoSpacing"/>
        <w:spacing w:line="360" w:lineRule="auto"/>
        <w:jc w:val="both"/>
        <w:rPr>
          <w:rFonts w:ascii="Times New Roman" w:hAnsi="Times New Roman" w:cs="Times New Roman"/>
          <w:sz w:val="24"/>
          <w:szCs w:val="24"/>
        </w:rPr>
      </w:pPr>
    </w:p>
    <w:p w:rsidR="00393B07" w:rsidRDefault="004C267B" w:rsidP="004C267B">
      <w:pPr>
        <w:pStyle w:val="NoSpacing"/>
        <w:spacing w:line="360" w:lineRule="auto"/>
        <w:jc w:val="both"/>
        <w:rPr>
          <w:rFonts w:ascii="Times New Roman" w:hAnsi="Times New Roman" w:cs="Times New Roman"/>
          <w:sz w:val="24"/>
          <w:szCs w:val="24"/>
        </w:rPr>
      </w:pPr>
      <w:r w:rsidRPr="00667CDB">
        <w:rPr>
          <w:rFonts w:ascii="Times New Roman" w:hAnsi="Times New Roman" w:cs="Times New Roman"/>
          <w:sz w:val="24"/>
          <w:szCs w:val="24"/>
        </w:rPr>
        <w:t>Final energy use during the</w:t>
      </w:r>
      <w:r w:rsidR="00063E78">
        <w:rPr>
          <w:rFonts w:ascii="Times New Roman" w:hAnsi="Times New Roman" w:cs="Times New Roman"/>
          <w:sz w:val="24"/>
          <w:szCs w:val="24"/>
        </w:rPr>
        <w:t xml:space="preserve"> calcium</w:t>
      </w:r>
      <w:r w:rsidR="00AC78B6">
        <w:rPr>
          <w:rFonts w:ascii="Times New Roman" w:hAnsi="Times New Roman" w:cs="Times New Roman"/>
          <w:sz w:val="24"/>
          <w:szCs w:val="24"/>
        </w:rPr>
        <w:t xml:space="preserve"> production</w:t>
      </w:r>
      <w:r w:rsidR="00063E78">
        <w:rPr>
          <w:rFonts w:ascii="Times New Roman" w:hAnsi="Times New Roman" w:cs="Times New Roman"/>
          <w:sz w:val="24"/>
          <w:szCs w:val="24"/>
        </w:rPr>
        <w:t xml:space="preserve"> process is </w:t>
      </w:r>
      <w:r w:rsidR="00393B07">
        <w:rPr>
          <w:rFonts w:ascii="Times New Roman" w:hAnsi="Times New Roman" w:cs="Times New Roman"/>
          <w:sz w:val="24"/>
          <w:szCs w:val="24"/>
        </w:rPr>
        <w:t xml:space="preserve">assumed to come solely from electricity. </w:t>
      </w:r>
      <w:r w:rsidRPr="00667CDB">
        <w:rPr>
          <w:rFonts w:ascii="Times New Roman" w:hAnsi="Times New Roman" w:cs="Times New Roman"/>
          <w:sz w:val="24"/>
          <w:szCs w:val="24"/>
        </w:rPr>
        <w:t>Assuming an average conversion efficiency of 35% for electricity</w:t>
      </w:r>
      <w:r w:rsidR="00393B07">
        <w:rPr>
          <w:rFonts w:ascii="Times New Roman" w:hAnsi="Times New Roman" w:cs="Times New Roman"/>
          <w:sz w:val="24"/>
          <w:szCs w:val="24"/>
        </w:rPr>
        <w:t xml:space="preserve"> the embodied energy of 201 MJ/kg </w:t>
      </w:r>
      <w:r w:rsidR="00393B07"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pE2CtlZO","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00393B07"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00393B07"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equals </w:t>
      </w:r>
      <w:r w:rsidR="00393B07">
        <w:rPr>
          <w:rFonts w:ascii="Times New Roman" w:hAnsi="Times New Roman" w:cs="Times New Roman"/>
          <w:sz w:val="24"/>
          <w:szCs w:val="24"/>
        </w:rPr>
        <w:t xml:space="preserve">19.5 kWh </w:t>
      </w:r>
      <w:r w:rsidRPr="00667CDB">
        <w:rPr>
          <w:rFonts w:ascii="Times New Roman" w:hAnsi="Times New Roman" w:cs="Times New Roman"/>
          <w:sz w:val="24"/>
          <w:szCs w:val="24"/>
        </w:rPr>
        <w:t>of final electricity</w:t>
      </w:r>
      <w:r w:rsidR="00393B07">
        <w:rPr>
          <w:rFonts w:ascii="Times New Roman" w:hAnsi="Times New Roman" w:cs="Times New Roman"/>
          <w:sz w:val="24"/>
          <w:szCs w:val="24"/>
        </w:rPr>
        <w:t xml:space="preserve"> demand</w:t>
      </w:r>
      <w:r w:rsidRPr="00667CDB">
        <w:rPr>
          <w:rFonts w:ascii="Times New Roman" w:hAnsi="Times New Roman" w:cs="Times New Roman"/>
          <w:sz w:val="24"/>
          <w:szCs w:val="24"/>
        </w:rPr>
        <w:t xml:space="preserve">. </w:t>
      </w:r>
    </w:p>
    <w:p w:rsidR="00393B07" w:rsidRDefault="00393B07" w:rsidP="004C267B">
      <w:pPr>
        <w:pStyle w:val="NoSpacing"/>
        <w:spacing w:line="360" w:lineRule="auto"/>
        <w:jc w:val="both"/>
        <w:rPr>
          <w:rFonts w:ascii="Times New Roman" w:hAnsi="Times New Roman" w:cs="Times New Roman"/>
          <w:sz w:val="24"/>
          <w:szCs w:val="24"/>
        </w:rPr>
      </w:pPr>
    </w:p>
    <w:p w:rsidR="004C267B" w:rsidRPr="00667CDB" w:rsidRDefault="004C267B" w:rsidP="004C267B">
      <w:pPr>
        <w:pStyle w:val="NoSpacing"/>
        <w:spacing w:line="360" w:lineRule="auto"/>
        <w:jc w:val="both"/>
        <w:rPr>
          <w:rFonts w:ascii="Times New Roman" w:hAnsi="Times New Roman" w:cs="Times New Roman"/>
          <w:b/>
          <w:sz w:val="24"/>
          <w:szCs w:val="24"/>
        </w:rPr>
      </w:pPr>
      <w:r w:rsidRPr="00667CDB">
        <w:rPr>
          <w:rFonts w:ascii="Times New Roman" w:hAnsi="Times New Roman" w:cs="Times New Roman"/>
          <w:sz w:val="24"/>
          <w:szCs w:val="24"/>
        </w:rPr>
        <w:t>Cradle-to-gate environmental burdens are then estimated by using a weighted average electricity input for the two major producing countries (</w:t>
      </w:r>
      <w:r w:rsidR="00393B07">
        <w:rPr>
          <w:rFonts w:ascii="Times New Roman" w:hAnsi="Times New Roman" w:cs="Times New Roman"/>
          <w:sz w:val="24"/>
          <w:szCs w:val="24"/>
        </w:rPr>
        <w:t xml:space="preserve">China, Russia, USA, Canada, and France – see </w:t>
      </w:r>
      <w:r w:rsidR="00393B07">
        <w:rPr>
          <w:rFonts w:ascii="Times New Roman" w:hAnsi="Times New Roman" w:cs="Times New Roman"/>
          <w:sz w:val="24"/>
          <w:szCs w:val="24"/>
        </w:rPr>
        <w:fldChar w:fldCharType="begin"/>
      </w:r>
      <w:r w:rsidR="00393B07">
        <w:rPr>
          <w:rFonts w:ascii="Times New Roman" w:hAnsi="Times New Roman" w:cs="Times New Roman"/>
          <w:sz w:val="24"/>
          <w:szCs w:val="24"/>
        </w:rPr>
        <w:instrText xml:space="preserve"> REF _Ref366487328 </w:instrText>
      </w:r>
      <w:r w:rsidR="00393B07">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5</w:t>
      </w:r>
      <w:r w:rsidR="00393B07">
        <w:rPr>
          <w:rFonts w:ascii="Times New Roman" w:hAnsi="Times New Roman" w:cs="Times New Roman"/>
          <w:sz w:val="24"/>
          <w:szCs w:val="24"/>
        </w:rPr>
        <w:fldChar w:fldCharType="end"/>
      </w:r>
      <w:r w:rsidRPr="00667CDB">
        <w:rPr>
          <w:rFonts w:ascii="Times New Roman" w:hAnsi="Times New Roman" w:cs="Times New Roman"/>
          <w:sz w:val="24"/>
          <w:szCs w:val="24"/>
        </w:rPr>
        <w:t xml:space="preserve">) using 2008 fuel shares from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x7rGiW6U","properties":{"formattedCitation":"[25]","plainCitation":"[25]"},"citationItems":[{"id":1317,"uris":["http://zotero.org/users/21290/items/NWHHSJJB"],"uri":["http://zotero.org/users/21290/items/NWHHSJJB"],"itemData":{"id":1317,"type":"webpage","title":"World Data Bank","container-title":"World Development Indicators (WDI) &amp; Global Development Finance (GDF)","URL":"http://databank.worldbank.org/ddp/home.do?Step=12&amp;id=4&amp;CNO=2","author":[{"family":"World Bank","given":""}],"issued":{"date-parts":[["2012"]]},"accessed":{"date-parts":[["2012",10,31]]}}}],"schema":"https://github.com/citation-style-language/schema/raw/master/csl-citation.json"}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[25]</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and linking those to respective </w:t>
      </w:r>
      <w:proofErr w:type="spellStart"/>
      <w:r w:rsidRPr="00667CDB">
        <w:rPr>
          <w:rFonts w:ascii="Times New Roman" w:hAnsi="Times New Roman" w:cs="Times New Roman"/>
          <w:sz w:val="24"/>
          <w:szCs w:val="24"/>
        </w:rPr>
        <w:t>Ecoinvent</w:t>
      </w:r>
      <w:proofErr w:type="spellEnd"/>
      <w:r w:rsidRPr="00667CDB">
        <w:rPr>
          <w:rFonts w:ascii="Times New Roman" w:hAnsi="Times New Roman" w:cs="Times New Roman"/>
          <w:sz w:val="24"/>
          <w:szCs w:val="24"/>
        </w:rPr>
        <w:t xml:space="preserve"> electricity production processes in </w:t>
      </w:r>
      <w:proofErr w:type="spellStart"/>
      <w:r w:rsidRPr="00667CDB">
        <w:rPr>
          <w:rFonts w:ascii="Times New Roman" w:hAnsi="Times New Roman" w:cs="Times New Roman"/>
          <w:sz w:val="24"/>
          <w:szCs w:val="24"/>
        </w:rPr>
        <w:t>SimaPro</w:t>
      </w:r>
      <w:proofErr w:type="spellEnd"/>
      <w:r w:rsidRPr="00667CDB">
        <w:rPr>
          <w:rFonts w:ascii="Times New Roman" w:hAnsi="Times New Roman" w:cs="Times New Roman"/>
          <w:sz w:val="24"/>
          <w:szCs w:val="24"/>
        </w:rPr>
        <w:t>. A triangular uncertainty distribution with the min and max values provided by</w:t>
      </w:r>
      <w:r w:rsidR="00167B5F">
        <w:rPr>
          <w:rFonts w:ascii="Times New Roman" w:hAnsi="Times New Roman" w:cs="Times New Roman"/>
          <w:sz w:val="24"/>
          <w:szCs w:val="24"/>
        </w:rPr>
        <w:t xml:space="preserve"> </w:t>
      </w:r>
      <w:proofErr w:type="spellStart"/>
      <w:r w:rsidR="00167B5F">
        <w:rPr>
          <w:rFonts w:ascii="Times New Roman" w:hAnsi="Times New Roman" w:cs="Times New Roman"/>
          <w:sz w:val="24"/>
          <w:szCs w:val="24"/>
        </w:rPr>
        <w:t>Granta</w:t>
      </w:r>
      <w:proofErr w:type="spellEnd"/>
      <w:r w:rsidR="00167B5F">
        <w:rPr>
          <w:rFonts w:ascii="Times New Roman" w:hAnsi="Times New Roman" w:cs="Times New Roman"/>
          <w:sz w:val="24"/>
          <w:szCs w:val="24"/>
        </w:rPr>
        <w:t xml:space="preserve"> Design (2012)</w:t>
      </w:r>
      <w:r w:rsidRPr="00667CDB">
        <w:rPr>
          <w:rFonts w:ascii="Times New Roman" w:hAnsi="Times New Roman" w:cs="Times New Roman"/>
          <w:sz w:val="24"/>
          <w:szCs w:val="24"/>
        </w:rPr>
        <w:t xml:space="preserve">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ha3g6ovdo","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is assumed.    </w:t>
      </w:r>
    </w:p>
    <w:p w:rsidR="004C267B" w:rsidRDefault="004C267B" w:rsidP="00044289">
      <w:pPr>
        <w:pStyle w:val="NoSpacing"/>
        <w:tabs>
          <w:tab w:val="left" w:pos="1260"/>
        </w:tabs>
        <w:spacing w:line="360" w:lineRule="auto"/>
        <w:jc w:val="both"/>
        <w:rPr>
          <w:rFonts w:ascii="Times New Roman" w:hAnsi="Times New Roman" w:cs="Times New Roman"/>
          <w:sz w:val="24"/>
          <w:szCs w:val="24"/>
        </w:rPr>
      </w:pPr>
    </w:p>
    <w:p w:rsidR="00995941" w:rsidRDefault="00995941" w:rsidP="00044289">
      <w:pPr>
        <w:pStyle w:val="NoSpacing"/>
        <w:tabs>
          <w:tab w:val="left" w:pos="1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2008, global production of quicklime equaled </w:t>
      </w:r>
      <w:r w:rsidRPr="00995941">
        <w:rPr>
          <w:rFonts w:ascii="Times New Roman" w:hAnsi="Times New Roman" w:cs="Times New Roman"/>
          <w:sz w:val="24"/>
          <w:szCs w:val="24"/>
        </w:rPr>
        <w:t>307</w:t>
      </w:r>
      <w:r>
        <w:rPr>
          <w:rFonts w:ascii="Times New Roman" w:hAnsi="Times New Roman" w:cs="Times New Roman"/>
          <w:sz w:val="24"/>
          <w:szCs w:val="24"/>
        </w:rPr>
        <w:t>,</w:t>
      </w:r>
      <w:r w:rsidRPr="00995941">
        <w:rPr>
          <w:rFonts w:ascii="Times New Roman" w:hAnsi="Times New Roman" w:cs="Times New Roman"/>
          <w:sz w:val="24"/>
          <w:szCs w:val="24"/>
        </w:rPr>
        <w:t>000</w:t>
      </w:r>
      <w:r>
        <w:rPr>
          <w:rFonts w:ascii="Times New Roman" w:hAnsi="Times New Roman" w:cs="Times New Roman"/>
          <w:sz w:val="24"/>
          <w:szCs w:val="24"/>
        </w:rPr>
        <w:t>,</w:t>
      </w:r>
      <w:r w:rsidRPr="00995941">
        <w:rPr>
          <w:rFonts w:ascii="Times New Roman" w:hAnsi="Times New Roman" w:cs="Times New Roman"/>
          <w:sz w:val="24"/>
          <w:szCs w:val="24"/>
        </w:rPr>
        <w:t>000</w:t>
      </w:r>
      <w:r>
        <w:rPr>
          <w:rFonts w:ascii="Times New Roman" w:hAnsi="Times New Roman" w:cs="Times New Roman"/>
          <w:sz w:val="24"/>
          <w:szCs w:val="24"/>
        </w:rPr>
        <w:t xml:space="preserve"> metric tons (99.99%)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SsoPexmb","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[26]</w:t>
      </w:r>
      <w:r>
        <w:rPr>
          <w:rFonts w:ascii="Times New Roman" w:hAnsi="Times New Roman" w:cs="Times New Roman"/>
          <w:sz w:val="24"/>
          <w:szCs w:val="24"/>
        </w:rPr>
        <w:fldChar w:fldCharType="end"/>
      </w:r>
      <w:r>
        <w:rPr>
          <w:rFonts w:ascii="Times New Roman" w:hAnsi="Times New Roman" w:cs="Times New Roman"/>
          <w:sz w:val="24"/>
          <w:szCs w:val="24"/>
        </w:rPr>
        <w:t xml:space="preserve">. This compares to roughly 32,000 metric tons of calcium metal produced annually (0.01%)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j32u840ip","properties":{"formattedCitation":"[27]","plainCitation":"[27]"},"citationItems":[{"id":2019,"uris":["http://zotero.org/users/21290/items/DVRNDP63"],"uri":["http://zotero.org/users/21290/items/DVRNDP63"],"itemData":{"id":2019,"type":"report","title":"Calcium Metal: Production, Market and Forecast in Russia and in the World","publisher":"InfoMine Research Group","publisher-place":"Moscow","event-place":"Moscow","URL":"http://eng.infomine.ru/files/catalog/380/file_380_eng.pdf","note":"00000","author":[{"family":"InfoMine","given":""}],"issued":{"date-parts":[["2011"]]},"accessed":{"date-parts":[["2013",10,21]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[27]</w:t>
      </w:r>
      <w:r>
        <w:rPr>
          <w:rFonts w:ascii="Times New Roman" w:hAnsi="Times New Roman" w:cs="Times New Roman"/>
          <w:sz w:val="24"/>
          <w:szCs w:val="24"/>
        </w:rPr>
        <w:fldChar w:fldCharType="end"/>
      </w:r>
      <w:r>
        <w:rPr>
          <w:rFonts w:ascii="Times New Roman" w:hAnsi="Times New Roman" w:cs="Times New Roman"/>
          <w:sz w:val="24"/>
          <w:szCs w:val="24"/>
        </w:rPr>
        <w:t>.</w:t>
      </w:r>
    </w:p>
    <w:p w:rsidR="00995941" w:rsidRDefault="00995941" w:rsidP="00044289">
      <w:pPr>
        <w:pStyle w:val="NoSpacing"/>
        <w:tabs>
          <w:tab w:val="left" w:pos="1260"/>
        </w:tabs>
        <w:spacing w:line="360" w:lineRule="auto"/>
        <w:jc w:val="both"/>
        <w:rPr>
          <w:rFonts w:ascii="Times New Roman" w:hAnsi="Times New Roman" w:cs="Times New Roman"/>
          <w:sz w:val="24"/>
          <w:szCs w:val="24"/>
        </w:rPr>
      </w:pPr>
    </w:p>
    <w:p w:rsidR="00C4473D" w:rsidRDefault="00C4473D" w:rsidP="00044289">
      <w:pPr>
        <w:pStyle w:val="NoSpacing"/>
        <w:tabs>
          <w:tab w:val="left" w:pos="1260"/>
        </w:tabs>
        <w:spacing w:line="360" w:lineRule="auto"/>
        <w:jc w:val="both"/>
        <w:rPr>
          <w:rFonts w:ascii="Times New Roman" w:hAnsi="Times New Roman" w:cs="Times New Roman"/>
          <w:sz w:val="24"/>
          <w:szCs w:val="24"/>
        </w:rPr>
      </w:pPr>
    </w:p>
    <w:p w:rsidR="0032103B" w:rsidRPr="00B3663B" w:rsidRDefault="0032103B" w:rsidP="00F51725">
      <w:pPr>
        <w:pStyle w:val="NoSpacing"/>
        <w:numPr>
          <w:ilvl w:val="0"/>
          <w:numId w:val="3"/>
        </w:numPr>
        <w:spacing w:line="360" w:lineRule="auto"/>
        <w:jc w:val="both"/>
        <w:outlineLvl w:val="0"/>
        <w:rPr>
          <w:rFonts w:ascii="Times New Roman" w:hAnsi="Times New Roman" w:cs="Times New Roman"/>
          <w:b/>
          <w:sz w:val="24"/>
          <w:szCs w:val="24"/>
        </w:rPr>
      </w:pPr>
      <w:bookmarkStart w:id="35" w:name="_Toc390174090"/>
      <w:r w:rsidRPr="00B3663B">
        <w:rPr>
          <w:rFonts w:ascii="Times New Roman" w:hAnsi="Times New Roman" w:cs="Times New Roman"/>
          <w:b/>
          <w:sz w:val="24"/>
          <w:szCs w:val="24"/>
        </w:rPr>
        <w:lastRenderedPageBreak/>
        <w:t>Scandium</w:t>
      </w:r>
      <w:r w:rsidR="00F2753C" w:rsidRPr="00B3663B">
        <w:rPr>
          <w:rFonts w:ascii="Times New Roman" w:hAnsi="Times New Roman" w:cs="Times New Roman"/>
          <w:b/>
          <w:sz w:val="24"/>
          <w:szCs w:val="24"/>
        </w:rPr>
        <w:t xml:space="preserve"> (</w:t>
      </w:r>
      <w:proofErr w:type="spellStart"/>
      <w:r w:rsidR="00F2753C" w:rsidRPr="00B3663B">
        <w:rPr>
          <w:rFonts w:ascii="Times New Roman" w:hAnsi="Times New Roman" w:cs="Times New Roman"/>
          <w:b/>
          <w:sz w:val="24"/>
          <w:szCs w:val="24"/>
        </w:rPr>
        <w:t>Sc</w:t>
      </w:r>
      <w:proofErr w:type="spellEnd"/>
      <w:r w:rsidR="00F2753C" w:rsidRPr="00B3663B">
        <w:rPr>
          <w:rFonts w:ascii="Times New Roman" w:hAnsi="Times New Roman" w:cs="Times New Roman"/>
          <w:b/>
          <w:sz w:val="24"/>
          <w:szCs w:val="24"/>
        </w:rPr>
        <w:t>, Z=21)</w:t>
      </w:r>
      <w:bookmarkEnd w:id="35"/>
    </w:p>
    <w:p w:rsidR="003B0B44" w:rsidRDefault="00243C88"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 2008, g</w:t>
      </w:r>
      <w:r w:rsidR="00737ACC">
        <w:rPr>
          <w:rFonts w:ascii="Times New Roman" w:hAnsi="Times New Roman" w:cs="Times New Roman"/>
          <w:sz w:val="24"/>
          <w:szCs w:val="24"/>
        </w:rPr>
        <w:t xml:space="preserve">lobal production </w:t>
      </w:r>
      <w:r>
        <w:rPr>
          <w:rFonts w:ascii="Times New Roman" w:hAnsi="Times New Roman" w:cs="Times New Roman"/>
          <w:sz w:val="24"/>
          <w:szCs w:val="24"/>
        </w:rPr>
        <w:t>of</w:t>
      </w:r>
      <w:r w:rsidR="00737ACC">
        <w:rPr>
          <w:rFonts w:ascii="Times New Roman" w:hAnsi="Times New Roman" w:cs="Times New Roman"/>
          <w:sz w:val="24"/>
          <w:szCs w:val="24"/>
        </w:rPr>
        <w:t xml:space="preserve"> scandium oxide</w:t>
      </w:r>
      <w:r>
        <w:rPr>
          <w:rFonts w:ascii="Times New Roman" w:hAnsi="Times New Roman" w:cs="Times New Roman"/>
          <w:sz w:val="24"/>
          <w:szCs w:val="24"/>
        </w:rPr>
        <w:t xml:space="preserve"> as by-product metal took place in China, Kazakhstan, Russia, and Ukraine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htpfib79h","properties":{"formattedCitation":"[28]","plainCitation":"[28]"},"citationItems":[{"id":1354,"uris":["http://zotero.org/users/21290/items/FMBPWH26"],"uri":["http://zotero.org/users/21290/items/FMBPWH26"],"itemData":{"id":1354,"type":"report","title":"Mineral Commodity Summaries 2009","publisher":"U.S. Geological Survey","publisher-place":"Reston, VA","event-place":"Reston, VA","URL":"http://minerals.er.usgs.gov/minerals/pubs/commodity/","call-number":"0000","author":[{"family":"USGS","given":""}],"issued":{"date-parts":[["2009"]]},"accessed":{"date-parts":[["2012",8,31]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[28]</w:t>
      </w:r>
      <w:r>
        <w:rPr>
          <w:rFonts w:ascii="Times New Roman" w:hAnsi="Times New Roman" w:cs="Times New Roman"/>
          <w:sz w:val="24"/>
          <w:szCs w:val="24"/>
        </w:rPr>
        <w:fldChar w:fldCharType="end"/>
      </w:r>
      <w:r w:rsidR="00737ACC">
        <w:rPr>
          <w:rFonts w:ascii="Times New Roman" w:hAnsi="Times New Roman" w:cs="Times New Roman"/>
          <w:sz w:val="24"/>
          <w:szCs w:val="24"/>
        </w:rPr>
        <w:t xml:space="preserve">. </w:t>
      </w:r>
      <w:r w:rsidR="00EA0D84">
        <w:rPr>
          <w:rFonts w:ascii="Times New Roman" w:hAnsi="Times New Roman" w:cs="Times New Roman"/>
          <w:sz w:val="24"/>
          <w:szCs w:val="24"/>
        </w:rPr>
        <w:t xml:space="preserve">Scandium is present in trace amounts in most rare earth minerals along with other rare earth elements </w:t>
      </w:r>
      <w:r w:rsidR="00EA0D8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181oq13vs8","properties":{"formattedCitation":"[29]","plainCitation":"[29]"},"citationItems":[{"id":1564,"uris":["http://zotero.org/users/21290/items/GQT4ITPZ"],"uri":["http://zotero.org/users/21290/items/GQT4ITPZ"],"itemData":{"id":1564,"type":"chapter","title":"Rare Earth Elements","container-title":"Ullmann's Encyclopedia of Industrial Chemistry","publisher":"Wiley-VCH Verlag GmbH &amp; Co. KGaA","source":"Wiley Online Library","abstract":"The article contains sections titled: 1.Introduction2.Mineralogy, Abundance, Occurrence3.Properties3.1.Properties of the Nuclei3.2.Properties of the Atoms and Ions3.2.1.Electronic Configuration, Position in the Periodic Table3.2.2.Oxidation States, Atomic and Ionic Radii3.2.3.Magnetic and Spectral Properties3.2.4.Bonding, Coordination Numbers3.3.Other Chemical and Physical Properties3.4.Miscibility and Alloying Behavior3.5.Mechanical Workability4.Digestion of Rare Earth Ores4.1.Wet Chemical Digestion; Fusion4.1.1.Monazite4.1.2.Bastnaesite4.1.3.Other Ores4.2.Direct Chlorination at High Temperature5.Separation5.1.Principles of Separation5.2.Separation by Classical Methods5.2.1.Fractional Crystallization5.2.2.Fractional Precipitation5.2.3.Separations Based on Oxidation State Changes5.3.Separation by Ion Exchange5.3.1.Ion Exchange with Chelating Agents5.3.2.Separation Process5.3.3.Industrial Processes5.3.4.Disadvantages of Ion Exchange5.4.Separation by Liquid - Liquid Extraction5.4.1.Theoretical Basis5.4.2.Extractants5.4.2.1.Neutral Extractants5.4.2.2.Acidic Extractants5.4.2.3.Amines and Quaternary Ammonium Salts as Extractants5.4.2.4.Synergistic Effects5.4.3.Industrial Liquid - Liquid Extraction5.4.3.1.Separation of Europium Oxide5.4.3.2.Separation of Yttrium Oxide5.4.3.3.Separation of Scandium6.Production of the Metals6.1.Fused Salt Electrolysis6.2.Metallothermic Reduction6.3.Purification7.Analysis8.Compounds8.1.Hydrides8.2.Oxides, Hydroxides, Peroxides, Salts of Inorganic Oxoacids, Double Salts8.3.Halides8.4.Chalcogenides8.5.Nitrides8.6.Carbides8.7.Complexes; Organic Compounds9.Uses10.Economic Aspects11.Toxicology12.Acknowledgement","URL":"http://onlinelibrary.wiley.com/doi/10.1002/14356007.a22_607/abstract","ISBN":"9783527306732","call-number":"0008","language":"en","author":[{"family":"McGill","given":"Ian"}],"issued":{"date-parts":[["2000"]]},"accessed":{"date-parts":[["2012",11,8]]}}}],"schema":"https://github.com/citation-style-language/schema/raw/master/csl-citation.json"} </w:instrText>
      </w:r>
      <w:r w:rsidR="00EA0D84">
        <w:rPr>
          <w:rFonts w:ascii="Times New Roman" w:hAnsi="Times New Roman" w:cs="Times New Roman"/>
          <w:sz w:val="24"/>
          <w:szCs w:val="24"/>
        </w:rPr>
        <w:fldChar w:fldCharType="separate"/>
      </w:r>
      <w:r w:rsidR="00D3023A" w:rsidRPr="00D3023A">
        <w:rPr>
          <w:rFonts w:ascii="Times New Roman" w:hAnsi="Times New Roman" w:cs="Times New Roman"/>
          <w:sz w:val="24"/>
        </w:rPr>
        <w:t>[29]</w:t>
      </w:r>
      <w:r w:rsidR="00EA0D84">
        <w:rPr>
          <w:rFonts w:ascii="Times New Roman" w:hAnsi="Times New Roman" w:cs="Times New Roman"/>
          <w:sz w:val="24"/>
          <w:szCs w:val="24"/>
        </w:rPr>
        <w:fldChar w:fldCharType="end"/>
      </w:r>
      <w:r w:rsidR="00EA0D84">
        <w:rPr>
          <w:rFonts w:ascii="Times New Roman" w:hAnsi="Times New Roman" w:cs="Times New Roman"/>
          <w:sz w:val="24"/>
          <w:szCs w:val="24"/>
        </w:rPr>
        <w:t xml:space="preserve">. </w:t>
      </w:r>
      <w:r w:rsidR="004553A2">
        <w:rPr>
          <w:rFonts w:ascii="Times New Roman" w:hAnsi="Times New Roman" w:cs="Times New Roman"/>
          <w:sz w:val="24"/>
          <w:szCs w:val="24"/>
        </w:rPr>
        <w:t xml:space="preserve">However, the concentrations are </w:t>
      </w:r>
      <w:r w:rsidR="00815BFF">
        <w:rPr>
          <w:rFonts w:ascii="Times New Roman" w:hAnsi="Times New Roman" w:cs="Times New Roman"/>
          <w:sz w:val="24"/>
          <w:szCs w:val="24"/>
        </w:rPr>
        <w:t>generally very low.</w:t>
      </w:r>
      <w:r w:rsidR="00737ACC">
        <w:rPr>
          <w:rFonts w:ascii="Times New Roman" w:hAnsi="Times New Roman" w:cs="Times New Roman"/>
          <w:sz w:val="24"/>
          <w:szCs w:val="24"/>
        </w:rPr>
        <w:t xml:space="preserve"> </w:t>
      </w:r>
      <w:r w:rsidR="000D0E0D">
        <w:rPr>
          <w:rFonts w:ascii="Times New Roman" w:hAnsi="Times New Roman" w:cs="Times New Roman"/>
          <w:sz w:val="24"/>
          <w:szCs w:val="24"/>
        </w:rPr>
        <w:t xml:space="preserve">Scandium minerals with workable amounts of scandium include </w:t>
      </w:r>
      <w:proofErr w:type="spellStart"/>
      <w:r w:rsidR="000D0E0D">
        <w:rPr>
          <w:rFonts w:ascii="Times New Roman" w:hAnsi="Times New Roman" w:cs="Times New Roman"/>
          <w:sz w:val="24"/>
          <w:szCs w:val="24"/>
        </w:rPr>
        <w:t>thortveitite</w:t>
      </w:r>
      <w:proofErr w:type="spellEnd"/>
      <w:r w:rsidR="000D0E0D">
        <w:rPr>
          <w:rFonts w:ascii="Times New Roman" w:hAnsi="Times New Roman" w:cs="Times New Roman"/>
          <w:sz w:val="24"/>
          <w:szCs w:val="24"/>
        </w:rPr>
        <w:t xml:space="preserve">, euxenite, and gadolinite. Scandium is also present in small quantities in ores of aluminum, cobalt, iron, molybdenum, nickel, phosphate, tantalum, tin, titanium, tungsten, uranium, zinc, and zirconium </w:t>
      </w:r>
      <w:r w:rsidR="000D0E0D">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if0kn9pvi","properties":{"formattedCitation":"[30,31]","plainCitation":"[30,31]"},"citationItems":[{"id":1630,"uris":["http://zotero.org/users/21290/items/7CS2AGTR"],"uri":["http://zotero.org/users/21290/items/7CS2AGTR"],"itemData":{"id":1630,"type":"report","title":"2012 Minerals Yearbook","collection-title":"Vol I. Metals and Minerals","publisher":"U.S. Geological Survey","publisher-place":"Reston, VA","event-place":"Reston, VA","call-number":"0000","author":[{"family":"USGS","given":""}],"issued":{"date-parts":[["2012"]]}}},{"id":2015,"uris":["http://zotero.org/users/21290/items/MIQEDAWQ"],"uri":["http://zotero.org/users/21290/items/MIQEDAWQ"],"itemData":{"id":2015,"type":"article-journal","title":"Metallurgical processes for scandium recovery from various resources: A review","container-title":"Hydrometallurgy","page":"100-108","volume":"108","issue":"1–2","source":"ScienceDirect","abstract":"Metallurgical processes for scandium recovery from various resources are reviewed. Scandium is mainly recovered as by-product from residues, tailings and waste liquors in the production of other metals such as rare earths, uranium, titanium, tungsten, aluminium, nickel, tantalum and niobium. Bauxite and nickel laterite ores are proposed as the most promising scandium resources for its production. Currently, the methods combined with hydro- and pyro-metallurgical processes, including ore pre-treatment, leaching, solvent extraction, precipitation and calcination, are commonly used for scandium recovery. New technologies for scandium recovery such as selective leaching and solvent extraction are possible development direction in the future.","URL":"http://www.sciencedirect.com/science/article/pii/S0304386X11000648","DOI":"10.1016/j.hydromet.2011.03.001","ISSN":"0304-386X","note":"Cited by 0007","shortTitle":"Metallurgical processes for scandium recovery from various resources","journalAbbreviation":"Hydrometallurgy","author":[{"family":"Wang","given":"Weiwei"},{"family":"Pranolo","given":"Yoko"},{"family":"Cheng","given":"Chu Yong"}],"issued":{"date-parts":[["2011",6]]},"accessed":{"date-parts":[["2013",9,6]]}}}],"schema":"https://github.com/citation-style-language/schema/raw/master/csl-citation.json"} </w:instrText>
      </w:r>
      <w:r w:rsidR="000D0E0D">
        <w:rPr>
          <w:rFonts w:ascii="Times New Roman" w:hAnsi="Times New Roman" w:cs="Times New Roman"/>
          <w:sz w:val="24"/>
          <w:szCs w:val="24"/>
        </w:rPr>
        <w:fldChar w:fldCharType="separate"/>
      </w:r>
      <w:r w:rsidR="00D3023A" w:rsidRPr="00D3023A">
        <w:rPr>
          <w:rFonts w:ascii="Times New Roman" w:hAnsi="Times New Roman" w:cs="Times New Roman"/>
          <w:sz w:val="24"/>
        </w:rPr>
        <w:t>[30,31]</w:t>
      </w:r>
      <w:r w:rsidR="000D0E0D">
        <w:rPr>
          <w:rFonts w:ascii="Times New Roman" w:hAnsi="Times New Roman" w:cs="Times New Roman"/>
          <w:sz w:val="24"/>
          <w:szCs w:val="24"/>
        </w:rPr>
        <w:fldChar w:fldCharType="end"/>
      </w:r>
      <w:r w:rsidR="000D0E0D">
        <w:rPr>
          <w:rFonts w:ascii="Times New Roman" w:hAnsi="Times New Roman" w:cs="Times New Roman"/>
          <w:sz w:val="24"/>
          <w:szCs w:val="24"/>
        </w:rPr>
        <w:t xml:space="preserve">. </w:t>
      </w:r>
      <w:r w:rsidR="00F54E69">
        <w:rPr>
          <w:rFonts w:ascii="Times New Roman" w:hAnsi="Times New Roman" w:cs="Times New Roman"/>
          <w:sz w:val="24"/>
          <w:szCs w:val="24"/>
        </w:rPr>
        <w:t>Scandium is recovered via hydrometallurgical processes</w:t>
      </w:r>
      <w:r w:rsidR="00781C22">
        <w:rPr>
          <w:rFonts w:ascii="Times New Roman" w:hAnsi="Times New Roman" w:cs="Times New Roman"/>
          <w:sz w:val="24"/>
          <w:szCs w:val="24"/>
        </w:rPr>
        <w:t xml:space="preserve"> (which include leaching, solvent extraction, and precipitation)</w:t>
      </w:r>
      <w:r w:rsidR="00F54E69">
        <w:rPr>
          <w:rFonts w:ascii="Times New Roman" w:hAnsi="Times New Roman" w:cs="Times New Roman"/>
          <w:sz w:val="24"/>
          <w:szCs w:val="24"/>
        </w:rPr>
        <w:t xml:space="preserve"> which, due to the low contents in ores and slags, is a very energy intensive process </w:t>
      </w:r>
      <w:r w:rsidR="00F54E69">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ehfie6inb","properties":{"formattedCitation":"[31]","plainCitation":"[31]"},"citationItems":[{"id":2015,"uris":["http://zotero.org/users/21290/items/MIQEDAWQ"],"uri":["http://zotero.org/users/21290/items/MIQEDAWQ"],"itemData":{"id":2015,"type":"article-journal","title":"Metallurgical processes for scandium recovery from various resources: A review","container-title":"Hydrometallurgy","page":"100-108","volume":"108","issue":"1–2","source":"ScienceDirect","abstract":"Metallurgical processes for scandium recovery from various resources are reviewed. Scandium is mainly recovered as by-product from residues, tailings and waste liquors in the production of other metals such as rare earths, uranium, titanium, tungsten, aluminium, nickel, tantalum and niobium. Bauxite and nickel laterite ores are proposed as the most promising scandium resources for its production. Currently, the methods combined with hydro- and pyro-metallurgical processes, including ore pre-treatment, leaching, solvent extraction, precipitation and calcination, are commonly used for scandium recovery. New technologies for scandium recovery such as selective leaching and solvent extraction are possible development direction in the future.","URL":"http://www.sciencedirect.com/science/article/pii/S0304386X11000648","DOI":"10.1016/j.hydromet.2011.03.001","ISSN":"0304-386X","note":"Cited by 0007","shortTitle":"Metallurgical processes for scandium recovery from various resources","journalAbbreviation":"Hydrometallurgy","author":[{"family":"Wang","given":"Weiwei"},{"family":"Pranolo","given":"Yoko"},{"family":"Cheng","given":"Chu Yong"}],"issued":{"date-parts":[["2011",6]]},"accessed":{"date-parts":[["2013",9,6]]}}}],"schema":"https://github.com/citation-style-language/schema/raw/master/csl-citation.json"} </w:instrText>
      </w:r>
      <w:r w:rsidR="00F54E69">
        <w:rPr>
          <w:rFonts w:ascii="Times New Roman" w:hAnsi="Times New Roman" w:cs="Times New Roman"/>
          <w:sz w:val="24"/>
          <w:szCs w:val="24"/>
        </w:rPr>
        <w:fldChar w:fldCharType="separate"/>
      </w:r>
      <w:r w:rsidR="00D3023A" w:rsidRPr="00D3023A">
        <w:rPr>
          <w:rFonts w:ascii="Times New Roman" w:hAnsi="Times New Roman" w:cs="Times New Roman"/>
          <w:sz w:val="24"/>
        </w:rPr>
        <w:t>[31]</w:t>
      </w:r>
      <w:r w:rsidR="00F54E69">
        <w:rPr>
          <w:rFonts w:ascii="Times New Roman" w:hAnsi="Times New Roman" w:cs="Times New Roman"/>
          <w:sz w:val="24"/>
          <w:szCs w:val="24"/>
        </w:rPr>
        <w:fldChar w:fldCharType="end"/>
      </w:r>
      <w:r w:rsidR="00F54E69">
        <w:rPr>
          <w:rFonts w:ascii="Times New Roman" w:hAnsi="Times New Roman" w:cs="Times New Roman"/>
          <w:sz w:val="24"/>
          <w:szCs w:val="24"/>
        </w:rPr>
        <w:t>.</w:t>
      </w:r>
      <w:r w:rsidR="003B0B44">
        <w:rPr>
          <w:rFonts w:ascii="Times New Roman" w:hAnsi="Times New Roman" w:cs="Times New Roman"/>
          <w:sz w:val="24"/>
          <w:szCs w:val="24"/>
        </w:rPr>
        <w:t xml:space="preserve"> The same source also states that besides primary production, about half of global scandium may originate from the stockpiles of Russia generated during the cold war </w:t>
      </w:r>
      <w:r w:rsidR="003B0B4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514odgnej","properties":{"formattedCitation":"[31]","plainCitation":"[31]"},"citationItems":[{"id":2015,"uris":["http://zotero.org/users/21290/items/MIQEDAWQ"],"uri":["http://zotero.org/users/21290/items/MIQEDAWQ"],"itemData":{"id":2015,"type":"article-journal","title":"Metallurgical processes for scandium recovery from various resources: A review","container-title":"Hydrometallurgy","page":"100-108","volume":"108","issue":"1–2","source":"ScienceDirect","abstract":"Metallurgical processes for scandium recovery from various resources are reviewed. Scandium is mainly recovered as by-product from residues, tailings and waste liquors in the production of other metals such as rare earths, uranium, titanium, tungsten, aluminium, nickel, tantalum and niobium. Bauxite and nickel laterite ores are proposed as the most promising scandium resources for its production. Currently, the methods combined with hydro- and pyro-metallurgical processes, including ore pre-treatment, leaching, solvent extraction, precipitation and calcination, are commonly used for scandium recovery. New technologies for scandium recovery such as selective leaching and solvent extraction are possible development direction in the future.","URL":"http://www.sciencedirect.com/science/article/pii/S0304386X11000648","DOI":"10.1016/j.hydromet.2011.03.001","ISSN":"0304-386X","note":"Cited by 0007","shortTitle":"Metallurgical processes for scandium recovery from various resources","journalAbbreviation":"Hydrometallurgy","author":[{"family":"Wang","given":"Weiwei"},{"family":"Pranolo","given":"Yoko"},{"family":"Cheng","given":"Chu Yong"}],"issued":{"date-parts":[["2011",6]]},"accessed":{"date-parts":[["2013",9,6]]}}}],"schema":"https://github.com/citation-style-language/schema/raw/master/csl-citation.json"} </w:instrText>
      </w:r>
      <w:r w:rsidR="003B0B44">
        <w:rPr>
          <w:rFonts w:ascii="Times New Roman" w:hAnsi="Times New Roman" w:cs="Times New Roman"/>
          <w:sz w:val="24"/>
          <w:szCs w:val="24"/>
        </w:rPr>
        <w:fldChar w:fldCharType="separate"/>
      </w:r>
      <w:r w:rsidR="00D3023A" w:rsidRPr="00D3023A">
        <w:rPr>
          <w:rFonts w:ascii="Times New Roman" w:hAnsi="Times New Roman" w:cs="Times New Roman"/>
          <w:sz w:val="24"/>
        </w:rPr>
        <w:t>[31]</w:t>
      </w:r>
      <w:r w:rsidR="003B0B44">
        <w:rPr>
          <w:rFonts w:ascii="Times New Roman" w:hAnsi="Times New Roman" w:cs="Times New Roman"/>
          <w:sz w:val="24"/>
          <w:szCs w:val="24"/>
        </w:rPr>
        <w:fldChar w:fldCharType="end"/>
      </w:r>
      <w:r w:rsidR="003B0B44">
        <w:rPr>
          <w:rFonts w:ascii="Times New Roman" w:hAnsi="Times New Roman" w:cs="Times New Roman"/>
          <w:sz w:val="24"/>
          <w:szCs w:val="24"/>
        </w:rPr>
        <w:t xml:space="preserve">. </w:t>
      </w:r>
      <w:r>
        <w:rPr>
          <w:rFonts w:ascii="Times New Roman" w:hAnsi="Times New Roman" w:cs="Times New Roman"/>
          <w:sz w:val="24"/>
          <w:szCs w:val="24"/>
        </w:rPr>
        <w:t xml:space="preserve">Consumption of scandium in 2012 was estimated at less than 10 metric tons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b5Qzm07S","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B0B44" w:rsidRDefault="003B0B44" w:rsidP="00F51725">
      <w:pPr>
        <w:pStyle w:val="NoSpacing"/>
        <w:spacing w:line="360" w:lineRule="auto"/>
        <w:jc w:val="both"/>
        <w:rPr>
          <w:rFonts w:ascii="Times New Roman" w:hAnsi="Times New Roman" w:cs="Times New Roman"/>
          <w:sz w:val="24"/>
          <w:szCs w:val="24"/>
        </w:rPr>
      </w:pPr>
    </w:p>
    <w:p w:rsidR="00243C88" w:rsidRDefault="003B0B4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a review paper of various production processes towards scandium is available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td9fn45bn","properties":{"formattedCitation":"[31]","plainCitation":"[31]"},"citationItems":[{"id":2015,"uris":["http://zotero.org/users/21290/items/MIQEDAWQ"],"uri":["http://zotero.org/users/21290/items/MIQEDAWQ"],"itemData":{"id":2015,"type":"article-journal","title":"Metallurgical processes for scandium recovery from various resources: A review","container-title":"Hydrometallurgy","page":"100-108","volume":"108","issue":"1–2","source":"ScienceDirect","abstract":"Metallurgical processes for scandium recovery from various resources are reviewed. Scandium is mainly recovered as by-product from residues, tailings and waste liquors in the production of other metals such as rare earths, uranium, titanium, tungsten, aluminium, nickel, tantalum and niobium. Bauxite and nickel laterite ores are proposed as the most promising scandium resources for its production. Currently, the methods combined with hydro- and pyro-metallurgical processes, including ore pre-treatment, leaching, solvent extraction, precipitation and calcination, are commonly used for scandium recovery. New technologies for scandium recovery such as selective leaching and solvent extraction are possible development direction in the future.","URL":"http://www.sciencedirect.com/science/article/pii/S0304386X11000648","DOI":"10.1016/j.hydromet.2011.03.001","ISSN":"0304-386X","note":"Cited by 0007","shortTitle":"Metallurgical processes for scandium recovery from various resources","journalAbbreviation":"Hydrometallurgy","author":[{"family":"Wang","given":"Weiwei"},{"family":"Pranolo","given":"Yoko"},{"family":"Cheng","given":"Chu Yong"}],"issued":{"date-parts":[["2011",6]]},"accessed":{"date-parts":[["2013",9,6]]}}}],"schema":"https://github.com/citation-style-language/schema/raw/master/csl-citation.json"}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[31]</w:t>
      </w:r>
      <w:r>
        <w:rPr>
          <w:rFonts w:ascii="Times New Roman" w:hAnsi="Times New Roman" w:cs="Times New Roman"/>
          <w:sz w:val="24"/>
          <w:szCs w:val="24"/>
        </w:rPr>
        <w:fldChar w:fldCharType="end"/>
      </w:r>
      <w:r>
        <w:rPr>
          <w:rFonts w:ascii="Times New Roman" w:hAnsi="Times New Roman" w:cs="Times New Roman"/>
          <w:sz w:val="24"/>
          <w:szCs w:val="24"/>
        </w:rPr>
        <w:t xml:space="preserve">, the exact </w:t>
      </w:r>
      <w:r w:rsidR="00AE1C66">
        <w:rPr>
          <w:rFonts w:ascii="Times New Roman" w:hAnsi="Times New Roman" w:cs="Times New Roman"/>
          <w:sz w:val="24"/>
          <w:szCs w:val="24"/>
        </w:rPr>
        <w:t>contribution o</w:t>
      </w:r>
      <w:r>
        <w:rPr>
          <w:rFonts w:ascii="Times New Roman" w:hAnsi="Times New Roman" w:cs="Times New Roman"/>
          <w:sz w:val="24"/>
          <w:szCs w:val="24"/>
        </w:rPr>
        <w:t>f each route</w:t>
      </w:r>
      <w:r w:rsidR="00AE1C66">
        <w:rPr>
          <w:rFonts w:ascii="Times New Roman" w:hAnsi="Times New Roman" w:cs="Times New Roman"/>
          <w:sz w:val="24"/>
          <w:szCs w:val="24"/>
        </w:rPr>
        <w:t xml:space="preserve"> to total production</w:t>
      </w:r>
      <w:r w:rsidR="0031404D">
        <w:rPr>
          <w:rFonts w:ascii="Times New Roman" w:hAnsi="Times New Roman" w:cs="Times New Roman"/>
          <w:sz w:val="24"/>
          <w:szCs w:val="24"/>
        </w:rPr>
        <w:t xml:space="preserve"> is unclear. Similarly,</w:t>
      </w:r>
      <w:r w:rsidR="00AE1C66">
        <w:rPr>
          <w:rFonts w:ascii="Times New Roman" w:hAnsi="Times New Roman" w:cs="Times New Roman"/>
          <w:sz w:val="24"/>
          <w:szCs w:val="24"/>
        </w:rPr>
        <w:t xml:space="preserve"> to our knowledge </w:t>
      </w:r>
      <w:r w:rsidR="0031404D">
        <w:rPr>
          <w:rFonts w:ascii="Times New Roman" w:hAnsi="Times New Roman" w:cs="Times New Roman"/>
          <w:sz w:val="24"/>
          <w:szCs w:val="24"/>
        </w:rPr>
        <w:t>no</w:t>
      </w:r>
      <w:r w:rsidR="00AE1C66">
        <w:rPr>
          <w:rFonts w:ascii="Times New Roman" w:hAnsi="Times New Roman" w:cs="Times New Roman"/>
          <w:sz w:val="24"/>
          <w:szCs w:val="24"/>
        </w:rPr>
        <w:t xml:space="preserve"> publicly reported</w:t>
      </w:r>
      <w:r w:rsidR="0031404D">
        <w:rPr>
          <w:rFonts w:ascii="Times New Roman" w:hAnsi="Times New Roman" w:cs="Times New Roman"/>
          <w:sz w:val="24"/>
          <w:szCs w:val="24"/>
        </w:rPr>
        <w:t xml:space="preserve"> information on</w:t>
      </w:r>
      <w:r w:rsidR="00AE1C66">
        <w:rPr>
          <w:rFonts w:ascii="Times New Roman" w:hAnsi="Times New Roman" w:cs="Times New Roman"/>
          <w:sz w:val="24"/>
          <w:szCs w:val="24"/>
        </w:rPr>
        <w:t xml:space="preserve"> the</w:t>
      </w:r>
      <w:r w:rsidR="0031404D">
        <w:rPr>
          <w:rFonts w:ascii="Times New Roman" w:hAnsi="Times New Roman" w:cs="Times New Roman"/>
          <w:sz w:val="24"/>
          <w:szCs w:val="24"/>
        </w:rPr>
        <w:t xml:space="preserve"> environmentally relevant flows associated with</w:t>
      </w:r>
      <w:r w:rsidR="00AE1C66">
        <w:rPr>
          <w:rFonts w:ascii="Times New Roman" w:hAnsi="Times New Roman" w:cs="Times New Roman"/>
          <w:sz w:val="24"/>
          <w:szCs w:val="24"/>
        </w:rPr>
        <w:t xml:space="preserve"> each</w:t>
      </w:r>
      <w:r w:rsidR="0031404D">
        <w:rPr>
          <w:rFonts w:ascii="Times New Roman" w:hAnsi="Times New Roman" w:cs="Times New Roman"/>
          <w:sz w:val="24"/>
          <w:szCs w:val="24"/>
        </w:rPr>
        <w:t xml:space="preserve"> scandium production </w:t>
      </w:r>
      <w:r w:rsidR="00AE1C66">
        <w:rPr>
          <w:rFonts w:ascii="Times New Roman" w:hAnsi="Times New Roman" w:cs="Times New Roman"/>
          <w:sz w:val="24"/>
          <w:szCs w:val="24"/>
        </w:rPr>
        <w:t xml:space="preserve">route </w:t>
      </w:r>
      <w:r w:rsidR="0031404D">
        <w:rPr>
          <w:rFonts w:ascii="Times New Roman" w:hAnsi="Times New Roman" w:cs="Times New Roman"/>
          <w:sz w:val="24"/>
          <w:szCs w:val="24"/>
        </w:rPr>
        <w:t xml:space="preserve">is available. </w:t>
      </w:r>
      <w:r w:rsidR="00AE1C66">
        <w:rPr>
          <w:rFonts w:ascii="Times New Roman" w:hAnsi="Times New Roman" w:cs="Times New Roman"/>
          <w:sz w:val="24"/>
          <w:szCs w:val="24"/>
        </w:rPr>
        <w:t xml:space="preserve">However, the </w:t>
      </w:r>
      <w:proofErr w:type="spellStart"/>
      <w:r w:rsidR="008B33BF">
        <w:rPr>
          <w:rFonts w:ascii="Times New Roman" w:hAnsi="Times New Roman" w:cs="Times New Roman"/>
          <w:sz w:val="24"/>
          <w:szCs w:val="24"/>
        </w:rPr>
        <w:t>Granta</w:t>
      </w:r>
      <w:proofErr w:type="spellEnd"/>
      <w:r w:rsidR="008B33BF">
        <w:rPr>
          <w:rFonts w:ascii="Times New Roman" w:hAnsi="Times New Roman" w:cs="Times New Roman"/>
          <w:sz w:val="24"/>
          <w:szCs w:val="24"/>
        </w:rPr>
        <w:t xml:space="preserve"> Design Eco Database report</w:t>
      </w:r>
      <w:r w:rsidR="00243C88">
        <w:rPr>
          <w:rFonts w:ascii="Times New Roman" w:hAnsi="Times New Roman" w:cs="Times New Roman"/>
          <w:sz w:val="24"/>
          <w:szCs w:val="24"/>
        </w:rPr>
        <w:t>s the</w:t>
      </w:r>
      <w:r w:rsidR="008B33BF">
        <w:rPr>
          <w:rFonts w:ascii="Times New Roman" w:hAnsi="Times New Roman" w:cs="Times New Roman"/>
          <w:sz w:val="24"/>
          <w:szCs w:val="24"/>
        </w:rPr>
        <w:t xml:space="preserve"> embodied energy of scandium (&gt;99%)</w:t>
      </w:r>
      <w:r w:rsidR="00243C88">
        <w:rPr>
          <w:rFonts w:ascii="Times New Roman" w:hAnsi="Times New Roman" w:cs="Times New Roman"/>
          <w:sz w:val="24"/>
          <w:szCs w:val="24"/>
        </w:rPr>
        <w:t xml:space="preserve"> production</w:t>
      </w:r>
      <w:r w:rsidR="008B33BF">
        <w:rPr>
          <w:rFonts w:ascii="Times New Roman" w:hAnsi="Times New Roman" w:cs="Times New Roman"/>
          <w:sz w:val="24"/>
          <w:szCs w:val="24"/>
        </w:rPr>
        <w:t xml:space="preserve"> to range between 80,064 and 88,458 MJ/kg </w:t>
      </w:r>
      <w:r w:rsidR="008B33B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22t7kd27mc","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008B33BF">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008B33BF">
        <w:rPr>
          <w:rFonts w:ascii="Times New Roman" w:hAnsi="Times New Roman" w:cs="Times New Roman"/>
          <w:sz w:val="24"/>
          <w:szCs w:val="24"/>
        </w:rPr>
        <w:fldChar w:fldCharType="end"/>
      </w:r>
      <w:r w:rsidR="008B33BF">
        <w:rPr>
          <w:rFonts w:ascii="Times New Roman" w:hAnsi="Times New Roman" w:cs="Times New Roman"/>
          <w:sz w:val="24"/>
          <w:szCs w:val="24"/>
        </w:rPr>
        <w:t xml:space="preserve">. </w:t>
      </w:r>
      <w:r w:rsidR="005B3ED7">
        <w:rPr>
          <w:rFonts w:ascii="Times New Roman" w:hAnsi="Times New Roman" w:cs="Times New Roman"/>
          <w:sz w:val="24"/>
          <w:szCs w:val="24"/>
        </w:rPr>
        <w:t>In the</w:t>
      </w:r>
      <w:r w:rsidR="00243C88">
        <w:rPr>
          <w:rFonts w:ascii="Times New Roman" w:hAnsi="Times New Roman" w:cs="Times New Roman"/>
          <w:sz w:val="24"/>
          <w:szCs w:val="24"/>
        </w:rPr>
        <w:t>ir</w:t>
      </w:r>
      <w:r w:rsidR="005B3ED7">
        <w:rPr>
          <w:rFonts w:ascii="Times New Roman" w:hAnsi="Times New Roman" w:cs="Times New Roman"/>
          <w:sz w:val="24"/>
          <w:szCs w:val="24"/>
        </w:rPr>
        <w:t xml:space="preserve"> database</w:t>
      </w:r>
      <w:r w:rsidR="00243C88">
        <w:rPr>
          <w:rFonts w:ascii="Times New Roman" w:hAnsi="Times New Roman" w:cs="Times New Roman"/>
          <w:sz w:val="24"/>
          <w:szCs w:val="24"/>
        </w:rPr>
        <w:t>,</w:t>
      </w:r>
      <w:r w:rsidR="005B3ED7">
        <w:rPr>
          <w:rFonts w:ascii="Times New Roman" w:hAnsi="Times New Roman" w:cs="Times New Roman"/>
          <w:sz w:val="24"/>
          <w:szCs w:val="24"/>
        </w:rPr>
        <w:t xml:space="preserve"> e</w:t>
      </w:r>
      <w:r w:rsidR="008B33BF">
        <w:rPr>
          <w:rFonts w:ascii="Times New Roman" w:hAnsi="Times New Roman" w:cs="Times New Roman"/>
          <w:sz w:val="24"/>
          <w:szCs w:val="24"/>
        </w:rPr>
        <w:t xml:space="preserve">mbodied energy values are partly derived by </w:t>
      </w:r>
      <w:r w:rsidR="005B3ED7">
        <w:rPr>
          <w:rFonts w:ascii="Times New Roman" w:hAnsi="Times New Roman" w:cs="Times New Roman"/>
          <w:sz w:val="24"/>
          <w:szCs w:val="24"/>
        </w:rPr>
        <w:t>looking at</w:t>
      </w:r>
      <w:r w:rsidR="008B33BF">
        <w:rPr>
          <w:rFonts w:ascii="Times New Roman" w:hAnsi="Times New Roman" w:cs="Times New Roman"/>
          <w:sz w:val="24"/>
          <w:szCs w:val="24"/>
        </w:rPr>
        <w:t xml:space="preserve"> the correlation between embodied energy and </w:t>
      </w:r>
      <w:r w:rsidR="00243C88">
        <w:rPr>
          <w:rFonts w:ascii="Times New Roman" w:hAnsi="Times New Roman" w:cs="Times New Roman"/>
          <w:sz w:val="24"/>
          <w:szCs w:val="24"/>
        </w:rPr>
        <w:t xml:space="preserve">materials </w:t>
      </w:r>
      <w:r w:rsidR="008B33BF">
        <w:rPr>
          <w:rFonts w:ascii="Times New Roman" w:hAnsi="Times New Roman" w:cs="Times New Roman"/>
          <w:sz w:val="24"/>
          <w:szCs w:val="24"/>
        </w:rPr>
        <w:t>price</w:t>
      </w:r>
      <w:r w:rsidR="00243C88">
        <w:rPr>
          <w:rFonts w:ascii="Times New Roman" w:hAnsi="Times New Roman" w:cs="Times New Roman"/>
          <w:sz w:val="24"/>
          <w:szCs w:val="24"/>
        </w:rPr>
        <w:t>s</w:t>
      </w:r>
      <w:r w:rsidR="008B33BF">
        <w:rPr>
          <w:rFonts w:ascii="Times New Roman" w:hAnsi="Times New Roman" w:cs="Times New Roman"/>
          <w:sz w:val="24"/>
          <w:szCs w:val="24"/>
        </w:rPr>
        <w:t xml:space="preserve"> averaged over eight years </w:t>
      </w:r>
      <w:r w:rsidR="008B33B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p8ebo6u2s","properties":{"formattedCitation":"[33]","plainCitation":"[33]"},"citationItems":[{"id":2020,"uris":["http://zotero.org/users/21290/items/VWFKRBC9"],"uri":["http://zotero.org/users/21290/items/VWFKRBC9"],"itemData":{"id":2020,"type":"report","title":"CES EduPack for Eco Design — A White Paper","publisher":"Granta Design Ltd.","publisher-place":"Cambridge, UK","event-place":"Cambridge, UK","abstract":"The CES EduPack Eco Audit Tool enables the first part of a two-part strategy for selecting materials for eco-aware product design. The second part of the strategy is implemented through the CES EduPack selection software, described elsewhere (1, 2, 3). This white paper gives the background, describes the two-part strategy and explains the operation of the Eco Audit Tool, which draws on the same database of material and process properties as CES EduPack, ensuring consistency. The use of the tool is illustrated with case studies. The approach described provides an excellent basis for teaching students key eco design concepts.","note":"Cited by 0000","author":[{"family":"Ashby","given":"M.F."},{"family":"Miller","given":"A"},{"family":"Rutter","given":"F"},{"family":"Seymour","given":"C"},{"family":"Wegst","given":"U.G.K."}],"issued":{"date-parts":[["2012"]]},"accessed":{"date-parts":[["2013",9,7]]}}}],"schema":"https://github.com/citation-style-language/schema/raw/master/csl-citation.json"} </w:instrText>
      </w:r>
      <w:r w:rsidR="008B33BF">
        <w:rPr>
          <w:rFonts w:ascii="Times New Roman" w:hAnsi="Times New Roman" w:cs="Times New Roman"/>
          <w:sz w:val="24"/>
          <w:szCs w:val="24"/>
        </w:rPr>
        <w:fldChar w:fldCharType="separate"/>
      </w:r>
      <w:r w:rsidR="00D3023A" w:rsidRPr="00D3023A">
        <w:rPr>
          <w:rFonts w:ascii="Times New Roman" w:hAnsi="Times New Roman" w:cs="Times New Roman"/>
          <w:sz w:val="24"/>
        </w:rPr>
        <w:t>[33]</w:t>
      </w:r>
      <w:r w:rsidR="008B33BF">
        <w:rPr>
          <w:rFonts w:ascii="Times New Roman" w:hAnsi="Times New Roman" w:cs="Times New Roman"/>
          <w:sz w:val="24"/>
          <w:szCs w:val="24"/>
        </w:rPr>
        <w:fldChar w:fldCharType="end"/>
      </w:r>
      <w:r w:rsidR="008B33BF">
        <w:rPr>
          <w:rFonts w:ascii="Times New Roman" w:hAnsi="Times New Roman" w:cs="Times New Roman"/>
          <w:sz w:val="24"/>
          <w:szCs w:val="24"/>
        </w:rPr>
        <w:t>.</w:t>
      </w:r>
      <w:r w:rsidR="005B3ED7">
        <w:rPr>
          <w:rFonts w:ascii="Times New Roman" w:hAnsi="Times New Roman" w:cs="Times New Roman"/>
          <w:sz w:val="24"/>
          <w:szCs w:val="24"/>
        </w:rPr>
        <w:t xml:space="preserve"> </w:t>
      </w:r>
    </w:p>
    <w:p w:rsidR="00243C88" w:rsidRDefault="00243C88" w:rsidP="00F51725">
      <w:pPr>
        <w:pStyle w:val="NoSpacing"/>
        <w:spacing w:line="360" w:lineRule="auto"/>
        <w:jc w:val="both"/>
        <w:rPr>
          <w:rFonts w:ascii="Times New Roman" w:hAnsi="Times New Roman" w:cs="Times New Roman"/>
          <w:sz w:val="24"/>
          <w:szCs w:val="24"/>
        </w:rPr>
      </w:pPr>
    </w:p>
    <w:p w:rsidR="00D20FB0" w:rsidRDefault="00D20FB0"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Due to a lack of better data the following assumptions are made to derive at an estimate of scandium environmental implications:</w:t>
      </w:r>
    </w:p>
    <w:p w:rsidR="00D20FB0" w:rsidRDefault="00D20FB0" w:rsidP="00D20FB0">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cumulative energy demand of producing 1 kg of scandium at the factory gate equals 84,261 MJ/kg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c0ltf2l03","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Pr>
          <w:rFonts w:ascii="Times New Roman" w:hAnsi="Times New Roman" w:cs="Times New Roman"/>
          <w:sz w:val="24"/>
          <w:szCs w:val="24"/>
        </w:rPr>
        <w:fldChar w:fldCharType="end"/>
      </w:r>
      <w:r>
        <w:rPr>
          <w:rFonts w:ascii="Times New Roman" w:hAnsi="Times New Roman" w:cs="Times New Roman"/>
          <w:sz w:val="24"/>
          <w:szCs w:val="24"/>
        </w:rPr>
        <w:t>. The uncertainty is described by a triangular distribution with a minimum and maximum value of 80,064 and 88,458 MJ/kg, respectively.</w:t>
      </w:r>
    </w:p>
    <w:p w:rsidR="00D20FB0" w:rsidRDefault="00D20FB0" w:rsidP="00D20FB0">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43C88">
        <w:rPr>
          <w:rFonts w:ascii="Times New Roman" w:hAnsi="Times New Roman" w:cs="Times New Roman"/>
          <w:sz w:val="24"/>
          <w:szCs w:val="24"/>
        </w:rPr>
        <w:t>ll energy inputs to the hydrometallurgical recovery of scandium as a by-product from other metals is in the form of electricity</w:t>
      </w:r>
      <w:r w:rsidR="001361E2">
        <w:rPr>
          <w:rFonts w:ascii="Times New Roman" w:hAnsi="Times New Roman" w:cs="Times New Roman"/>
          <w:sz w:val="24"/>
          <w:szCs w:val="24"/>
        </w:rPr>
        <w:t xml:space="preserve"> (extraction and refining)</w:t>
      </w:r>
      <w:r w:rsidR="00243C88">
        <w:rPr>
          <w:rFonts w:ascii="Times New Roman" w:hAnsi="Times New Roman" w:cs="Times New Roman"/>
          <w:sz w:val="24"/>
          <w:szCs w:val="24"/>
        </w:rPr>
        <w:t xml:space="preserve"> with an average of conversion efficiency of 35%</w:t>
      </w:r>
      <w:r>
        <w:rPr>
          <w:rFonts w:ascii="Times New Roman" w:hAnsi="Times New Roman" w:cs="Times New Roman"/>
          <w:sz w:val="24"/>
          <w:szCs w:val="24"/>
        </w:rPr>
        <w:t>.</w:t>
      </w:r>
    </w:p>
    <w:p w:rsidR="00D20FB0" w:rsidRDefault="00D20FB0" w:rsidP="00F51725">
      <w:pPr>
        <w:pStyle w:val="NoSpacing"/>
        <w:numPr>
          <w:ilvl w:val="0"/>
          <w:numId w:val="8"/>
        </w:numPr>
        <w:spacing w:line="360" w:lineRule="auto"/>
        <w:jc w:val="both"/>
        <w:rPr>
          <w:rFonts w:ascii="Times New Roman" w:hAnsi="Times New Roman" w:cs="Times New Roman"/>
          <w:sz w:val="24"/>
          <w:szCs w:val="24"/>
        </w:rPr>
      </w:pPr>
      <w:r w:rsidRPr="00D20FB0">
        <w:rPr>
          <w:rFonts w:ascii="Times New Roman" w:hAnsi="Times New Roman" w:cs="Times New Roman"/>
          <w:sz w:val="24"/>
          <w:szCs w:val="24"/>
        </w:rPr>
        <w:lastRenderedPageBreak/>
        <w:t>Production t</w:t>
      </w:r>
      <w:r w:rsidR="00243C88" w:rsidRPr="00D20FB0">
        <w:rPr>
          <w:rFonts w:ascii="Times New Roman" w:hAnsi="Times New Roman" w:cs="Times New Roman"/>
          <w:sz w:val="24"/>
          <w:szCs w:val="24"/>
        </w:rPr>
        <w:t xml:space="preserve">akes place </w:t>
      </w:r>
      <w:r w:rsidRPr="00D20FB0">
        <w:rPr>
          <w:rFonts w:ascii="Times New Roman" w:hAnsi="Times New Roman" w:cs="Times New Roman"/>
          <w:sz w:val="24"/>
          <w:szCs w:val="24"/>
        </w:rPr>
        <w:t>a</w:t>
      </w:r>
      <w:r w:rsidR="00243C88" w:rsidRPr="00D20FB0">
        <w:rPr>
          <w:rFonts w:ascii="Times New Roman" w:hAnsi="Times New Roman" w:cs="Times New Roman"/>
          <w:sz w:val="24"/>
          <w:szCs w:val="24"/>
        </w:rPr>
        <w:t xml:space="preserve">t </w:t>
      </w:r>
      <w:r w:rsidR="00A965F2">
        <w:rPr>
          <w:rFonts w:ascii="Times New Roman" w:hAnsi="Times New Roman" w:cs="Times New Roman"/>
          <w:sz w:val="24"/>
          <w:szCs w:val="24"/>
        </w:rPr>
        <w:t xml:space="preserve">50% in Russia </w:t>
      </w:r>
      <w:r w:rsidR="00A965F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abv2iut62","properties":{"formattedCitation":"[31]","plainCitation":"[31]"},"citationItems":[{"id":2015,"uris":["http://zotero.org/users/21290/items/MIQEDAWQ"],"uri":["http://zotero.org/users/21290/items/MIQEDAWQ"],"itemData":{"id":2015,"type":"article-journal","title":"Metallurgical processes for scandium recovery from various resources: A review","container-title":"Hydrometallurgy","page":"100-108","volume":"108","issue":"1–2","source":"ScienceDirect","abstract":"Metallurgical processes for scandium recovery from various resources are reviewed. Scandium is mainly recovered as by-product from residues, tailings and waste liquors in the production of other metals such as rare earths, uranium, titanium, tungsten, aluminium, nickel, tantalum and niobium. Bauxite and nickel laterite ores are proposed as the most promising scandium resources for its production. Currently, the methods combined with hydro- and pyro-metallurgical processes, including ore pre-treatment, leaching, solvent extraction, precipitation and calcination, are commonly used for scandium recovery. New technologies for scandium recovery such as selective leaching and solvent extraction are possible development direction in the future.","URL":"http://www.sciencedirect.com/science/article/pii/S0304386X11000648","DOI":"10.1016/j.hydromet.2011.03.001","ISSN":"0304-386X","note":"Cited by 0007","shortTitle":"Metallurgical processes for scandium recovery from various resources","journalAbbreviation":"Hydrometallurgy","author":[{"family":"Wang","given":"Weiwei"},{"family":"Pranolo","given":"Yoko"},{"family":"Cheng","given":"Chu Yong"}],"issued":{"date-parts":[["2011",6]]},"accessed":{"date-parts":[["2013",9,6]]}}}],"schema":"https://github.com/citation-style-language/schema/raw/master/csl-citation.json"} </w:instrText>
      </w:r>
      <w:r w:rsidR="00A965F2">
        <w:rPr>
          <w:rFonts w:ascii="Times New Roman" w:hAnsi="Times New Roman" w:cs="Times New Roman"/>
          <w:sz w:val="24"/>
          <w:szCs w:val="24"/>
        </w:rPr>
        <w:fldChar w:fldCharType="separate"/>
      </w:r>
      <w:r w:rsidR="00D3023A" w:rsidRPr="00D3023A">
        <w:rPr>
          <w:rFonts w:ascii="Times New Roman" w:hAnsi="Times New Roman" w:cs="Times New Roman"/>
          <w:sz w:val="24"/>
        </w:rPr>
        <w:t>[31]</w:t>
      </w:r>
      <w:r w:rsidR="00A965F2">
        <w:rPr>
          <w:rFonts w:ascii="Times New Roman" w:hAnsi="Times New Roman" w:cs="Times New Roman"/>
          <w:sz w:val="24"/>
          <w:szCs w:val="24"/>
        </w:rPr>
        <w:fldChar w:fldCharType="end"/>
      </w:r>
      <w:r w:rsidR="00A965F2">
        <w:rPr>
          <w:rFonts w:ascii="Times New Roman" w:hAnsi="Times New Roman" w:cs="Times New Roman"/>
          <w:sz w:val="24"/>
          <w:szCs w:val="24"/>
        </w:rPr>
        <w:t xml:space="preserve"> and the remaining 50% are equally split between </w:t>
      </w:r>
      <w:r w:rsidRPr="00D20FB0">
        <w:rPr>
          <w:rFonts w:ascii="Times New Roman" w:hAnsi="Times New Roman" w:cs="Times New Roman"/>
          <w:sz w:val="24"/>
          <w:szCs w:val="24"/>
        </w:rPr>
        <w:t xml:space="preserve">China, Kazakhstan, and Ukraine </w:t>
      </w:r>
      <w:r w:rsidRPr="00D20FB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CubkKNnb","properties":{"formattedCitation":"[28]","plainCitation":"[28]"},"citationItems":[{"id":1354,"uris":["http://zotero.org/users/21290/items/FMBPWH26"],"uri":["http://zotero.org/users/21290/items/FMBPWH26"],"itemData":{"id":1354,"type":"report","title":"Mineral Commodity Summaries 2009","publisher":"U.S. Geological Survey","publisher-place":"Reston, VA","event-place":"Reston, VA","URL":"http://minerals.er.usgs.gov/minerals/pubs/commodity/","call-number":"0000","author":[{"family":"USGS","given":""}],"issued":{"date-parts":[["2009"]]},"accessed":{"date-parts":[["2012",8,31]]}}}],"schema":"https://github.com/citation-style-language/schema/raw/master/csl-citation.json"} </w:instrText>
      </w:r>
      <w:r w:rsidRPr="00D20FB0">
        <w:rPr>
          <w:rFonts w:ascii="Times New Roman" w:hAnsi="Times New Roman" w:cs="Times New Roman"/>
          <w:sz w:val="24"/>
          <w:szCs w:val="24"/>
        </w:rPr>
        <w:fldChar w:fldCharType="separate"/>
      </w:r>
      <w:r w:rsidR="00D3023A" w:rsidRPr="00D3023A">
        <w:rPr>
          <w:rFonts w:ascii="Times New Roman" w:hAnsi="Times New Roman" w:cs="Times New Roman"/>
          <w:sz w:val="24"/>
        </w:rPr>
        <w:t>[28]</w:t>
      </w:r>
      <w:r w:rsidRPr="00D20FB0">
        <w:rPr>
          <w:rFonts w:ascii="Times New Roman" w:hAnsi="Times New Roman" w:cs="Times New Roman"/>
          <w:sz w:val="24"/>
          <w:szCs w:val="24"/>
        </w:rPr>
        <w:fldChar w:fldCharType="end"/>
      </w:r>
      <w:r w:rsidRPr="00D20FB0">
        <w:rPr>
          <w:rFonts w:ascii="Times New Roman" w:hAnsi="Times New Roman" w:cs="Times New Roman"/>
          <w:sz w:val="24"/>
          <w:szCs w:val="24"/>
        </w:rPr>
        <w:t xml:space="preserve"> using the 2008 fuel shares from </w:t>
      </w:r>
      <w:r w:rsidRPr="00D20FB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k6g1aab93","properties":{"formattedCitation":"[25]","plainCitation":"[25]"},"citationItems":[{"id":1317,"uris":["http://zotero.org/users/21290/items/NWHHSJJB"],"uri":["http://zotero.org/users/21290/items/NWHHSJJB"],"itemData":{"id":1317,"type":"webpage","title":"World Data Bank","container-title":"World Development Indicators (WDI) &amp; Global Development Finance (GDF)","URL":"http://databank.worldbank.org/ddp/home.do?Step=12&amp;id=4&amp;CNO=2","author":[{"family":"World Bank","given":""}],"issued":{"date-parts":[["2012"]]},"accessed":{"date-parts":[["2012",10,31]]}}}],"schema":"https://github.com/citation-style-language/schema/raw/master/csl-citation.json"} </w:instrText>
      </w:r>
      <w:r w:rsidRPr="00D20FB0">
        <w:rPr>
          <w:rFonts w:ascii="Times New Roman" w:hAnsi="Times New Roman" w:cs="Times New Roman"/>
          <w:sz w:val="24"/>
          <w:szCs w:val="24"/>
        </w:rPr>
        <w:fldChar w:fldCharType="separate"/>
      </w:r>
      <w:r w:rsidR="00D3023A" w:rsidRPr="00D3023A">
        <w:rPr>
          <w:rFonts w:ascii="Times New Roman" w:hAnsi="Times New Roman" w:cs="Times New Roman"/>
          <w:sz w:val="24"/>
        </w:rPr>
        <w:t>[25]</w:t>
      </w:r>
      <w:r w:rsidRPr="00D20FB0">
        <w:rPr>
          <w:rFonts w:ascii="Times New Roman" w:hAnsi="Times New Roman" w:cs="Times New Roman"/>
          <w:sz w:val="24"/>
          <w:szCs w:val="24"/>
        </w:rPr>
        <w:fldChar w:fldCharType="end"/>
      </w:r>
      <w:r w:rsidRPr="00D20FB0">
        <w:rPr>
          <w:rFonts w:ascii="Times New Roman" w:hAnsi="Times New Roman" w:cs="Times New Roman"/>
          <w:sz w:val="24"/>
          <w:szCs w:val="24"/>
        </w:rPr>
        <w:t xml:space="preserve"> and linking those to respective </w:t>
      </w:r>
      <w:proofErr w:type="spellStart"/>
      <w:r w:rsidRPr="00D20FB0">
        <w:rPr>
          <w:rFonts w:ascii="Times New Roman" w:hAnsi="Times New Roman" w:cs="Times New Roman"/>
          <w:sz w:val="24"/>
          <w:szCs w:val="24"/>
        </w:rPr>
        <w:t>Ecoinvent</w:t>
      </w:r>
      <w:proofErr w:type="spellEnd"/>
      <w:r w:rsidRPr="00D20FB0">
        <w:rPr>
          <w:rFonts w:ascii="Times New Roman" w:hAnsi="Times New Roman" w:cs="Times New Roman"/>
          <w:sz w:val="24"/>
          <w:szCs w:val="24"/>
        </w:rPr>
        <w:t xml:space="preserve"> electricity production processes in SimaPro</w:t>
      </w:r>
      <w:r w:rsidR="00BE2970">
        <w:rPr>
          <w:rFonts w:ascii="Times New Roman" w:hAnsi="Times New Roman" w:cs="Times New Roman"/>
          <w:sz w:val="24"/>
          <w:szCs w:val="24"/>
        </w:rPr>
        <w:t>8</w:t>
      </w:r>
      <w:r w:rsidRPr="00D20FB0">
        <w:rPr>
          <w:rFonts w:ascii="Times New Roman" w:hAnsi="Times New Roman" w:cs="Times New Roman"/>
          <w:sz w:val="24"/>
          <w:szCs w:val="24"/>
        </w:rPr>
        <w:t>.</w:t>
      </w:r>
    </w:p>
    <w:p w:rsidR="00D20FB0" w:rsidRDefault="00D20FB0" w:rsidP="00F51725">
      <w:pPr>
        <w:pStyle w:val="NoSpacing"/>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energy input is the main driver of environmental implications.</w:t>
      </w:r>
    </w:p>
    <w:p w:rsidR="00CB4739" w:rsidRDefault="00CB4739" w:rsidP="00F51725">
      <w:pPr>
        <w:pStyle w:val="NoSpacing"/>
        <w:spacing w:line="360" w:lineRule="auto"/>
        <w:jc w:val="both"/>
        <w:rPr>
          <w:rFonts w:ascii="Times New Roman" w:hAnsi="Times New Roman" w:cs="Times New Roman"/>
          <w:b/>
          <w:color w:val="FF0000"/>
          <w:sz w:val="24"/>
          <w:szCs w:val="24"/>
        </w:rPr>
      </w:pPr>
    </w:p>
    <w:p w:rsidR="00F2753C" w:rsidRDefault="00F2753C" w:rsidP="00F51725">
      <w:pPr>
        <w:pStyle w:val="NoSpacing"/>
        <w:numPr>
          <w:ilvl w:val="0"/>
          <w:numId w:val="3"/>
        </w:numPr>
        <w:spacing w:line="360" w:lineRule="auto"/>
        <w:jc w:val="both"/>
        <w:outlineLvl w:val="0"/>
        <w:rPr>
          <w:rFonts w:ascii="Times New Roman" w:hAnsi="Times New Roman" w:cs="Times New Roman"/>
          <w:b/>
          <w:sz w:val="24"/>
          <w:szCs w:val="24"/>
        </w:rPr>
      </w:pPr>
      <w:bookmarkStart w:id="36" w:name="_Toc390174091"/>
      <w:r w:rsidRPr="00F2753C">
        <w:rPr>
          <w:rFonts w:ascii="Times New Roman" w:hAnsi="Times New Roman" w:cs="Times New Roman"/>
          <w:b/>
          <w:sz w:val="24"/>
          <w:szCs w:val="24"/>
        </w:rPr>
        <w:t>Titanium (Ti, Z=22)</w:t>
      </w:r>
      <w:bookmarkEnd w:id="36"/>
    </w:p>
    <w:p w:rsidR="00ED556E" w:rsidRPr="00932F2E" w:rsidRDefault="00ED556E"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A7B3C">
        <w:rPr>
          <w:rFonts w:ascii="Times New Roman" w:hAnsi="Times New Roman" w:cs="Times New Roman"/>
          <w:sz w:val="24"/>
          <w:szCs w:val="24"/>
        </w:rPr>
        <w:t>titanium</w:t>
      </w:r>
      <w:r>
        <w:rPr>
          <w:rFonts w:ascii="Times New Roman" w:hAnsi="Times New Roman" w:cs="Times New Roman"/>
          <w:sz w:val="24"/>
          <w:szCs w:val="24"/>
        </w:rPr>
        <w:t xml:space="preserve"> environmental burdens are derived using data of titanium dioxide (sulfate process) and titanium dioxide (chloride process)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beqmede8b","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as well as titanium metal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ch4i6f66a","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r w:rsidR="0001277A">
        <w:rPr>
          <w:rFonts w:ascii="Times New Roman" w:hAnsi="Times New Roman" w:cs="Times New Roman"/>
          <w:sz w:val="24"/>
          <w:szCs w:val="24"/>
        </w:rPr>
        <w:t xml:space="preserve"> In 2011, about 47% of all titanium dioxide was produced from </w:t>
      </w:r>
      <w:proofErr w:type="spellStart"/>
      <w:r w:rsidR="0001277A">
        <w:rPr>
          <w:rFonts w:ascii="Times New Roman" w:hAnsi="Times New Roman" w:cs="Times New Roman"/>
          <w:sz w:val="24"/>
          <w:szCs w:val="24"/>
        </w:rPr>
        <w:t>ilmenite</w:t>
      </w:r>
      <w:proofErr w:type="spellEnd"/>
      <w:r w:rsidR="0001277A">
        <w:rPr>
          <w:rFonts w:ascii="Times New Roman" w:hAnsi="Times New Roman" w:cs="Times New Roman"/>
          <w:sz w:val="24"/>
          <w:szCs w:val="24"/>
        </w:rPr>
        <w:t xml:space="preserve"> with the remainder coming from rutile </w:t>
      </w:r>
      <w:r w:rsidR="0001277A">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qk7d6r6sh","properties":{"formattedCitation":"[35]","plainCitation":"[35]"},"citationItems":[{"id":2237,"uris":["http://zotero.org/users/21290/items/CJXTR5TX"],"uri":["http://zotero.org/users/21290/items/CJXTR5TX"],"itemData":{"id":2237,"type":"report","title":"Marktstudie Titandioxid (UC-4705)","publisher":"Ceresana Market Intelligence Consulting","publisher-place":"Konstanz, Germany","event-place":"Konstanz, Germany","abstract":"Ceresana hat in seiner neuesten Studie den globalen Markt für Titandioxid (TiO2) entlang seiner Wertschöpfungskette vollständig analysiert: Angefangen bei den Ausgangsstoffen Ilmenit, Leukoxen und Rutil, über die veredelten Produkte Titan-Schlacke und synthetischem Rutil bis hin zu den einzelnen Absatzmärkten, in denen TiO2 eingesetzt werden. Die Marktanalysten erwarten für den weltweiten Titandioxid-Markt ein dynamisches Wachstum bis zum Jahr 2019 auf 7,5 Mio. Tonnen.\nIlmenit ist das wichtigste Ausgangsprodukt für die TiO2-Herstellung und generierte im Jahr 2011 ca. 47% des globalen Marktvolumens. Es kann einerseits direkt zu TiO2-Pigmenten verarbeitet werden, andererseits dient es der Herstellung von weiteren Ausgangsmaterialien wie Titan-Schlacke und synthetischem Rutil.\nWährend das Angebot dieser Rohstoffe durch z.B. Australien, Kanada und Südafrika dominiert wird, bestimmen die Pigment-Hersteller in Asien-Pazifik, Nordamerika und Westeuropa die Nachfrageseite. Unterschiede gibt es auch beim Einsatz der jeweiligen Ausgangsprodukte. So dominiert in Asien-Pazifik der Einsatz von Ilmenit, in Nordamerika und Westeuropa wird die teurere und hochwertigere Titan-Schlacke bevorzugt.\nGrößter Absatzmarkt für TiO2 in Form von Ilmenit, Rutil und Titan-Schlacke ist Asien-Pazifik mit einem Anteil von rund 40% am weltweiten Verbrauch. Auf Platz zwei liegt Nordamerika, gefolgt von Westeuropa. Bereits in der Vergangenheit profitierten die aufstrebenden Schwellenländer in Asien-Pazifik von der dynamischen Entwicklung wichtiger Absatzmärkte. Die Marktforscher von Ceresana prognostizieren, dass diese Länder bis zum Jahr 2019 ihren Verbrauch von TiO2-Rohstoffen um jährlich 4,3% weiter steigern werden.\nAufgrund der hohen Bedeutung von Pigmenten für den TiO2-Absatz zählen Bereiche wie Farben und Lacke, Papier sowie Kunststoffe zu den wichtigsten Anwendungsgebieten. Rund 80% des weltweiten TiO2 wird von diesen Absatzmärkten nachgefragt. Weitere Pigmentanwendungen wie Druckfarben, Fasern, Gummi, kosmetische Produkte und Lebensmittel erzielen einen Marktanteil von nochmals 8%. Knapp 12% des weltweit verfügbaren TiO2s geht in sonstige Einsatzgebiete, wie z.B. in die Herstellung von technisch reinem Titan sowie in Glas und Glaskeramik, Elektrokeramik, Katalysatoren, elektrische Leiter und chemische Zwischenprodukte.\nDeutlich stärker als die Nachfrage stieg der weltweite Umsatz mit TiO2-Ausgangsprodukten. Zwischen 2010 und 2012 hat sich der weltweite Durchschnittspreis für alle Rohstoffe um fast 250% erhöht. In Zukunft erwarten wir nach moderaten Preissteigerungen bis Ende 2013 in den Folgejahren einen Preis-Rückgang. Ein wichtiger Einflussfaktor wird hierbei die wachsende Verfügbarkeit an Titandioxid-Rohstoffen sein. Da in den nächsten Jahren voraussichtlich neue Kapazitäten für Ilmenit, Rutil und Titan-Schlacke entstehen, entschärft sich damit die angespannte Situation zwischen Angebot und Nachfrage.","URL":"http://www.ceresana.com/de/marktstudien/chemikalien/titandioxid/marktstudie-titandioxid.html","note":"00000","author":[{"family":"Ceresana","given":""}],"issued":{"date-parts":[["2013"]]},"accessed":{"date-parts":[["2014",4,23]]}}}],"schema":"https://github.com/citation-style-language/schema/raw/master/csl-citation.json"} </w:instrText>
      </w:r>
      <w:r w:rsidR="0001277A">
        <w:rPr>
          <w:rFonts w:ascii="Times New Roman" w:hAnsi="Times New Roman" w:cs="Times New Roman"/>
          <w:sz w:val="24"/>
          <w:szCs w:val="24"/>
        </w:rPr>
        <w:fldChar w:fldCharType="separate"/>
      </w:r>
      <w:r w:rsidR="00D3023A" w:rsidRPr="00D3023A">
        <w:rPr>
          <w:rFonts w:ascii="Times New Roman" w:hAnsi="Times New Roman" w:cs="Times New Roman"/>
          <w:sz w:val="24"/>
        </w:rPr>
        <w:t>[35]</w:t>
      </w:r>
      <w:r w:rsidR="0001277A">
        <w:rPr>
          <w:rFonts w:ascii="Times New Roman" w:hAnsi="Times New Roman" w:cs="Times New Roman"/>
          <w:sz w:val="24"/>
          <w:szCs w:val="24"/>
        </w:rPr>
        <w:fldChar w:fldCharType="end"/>
      </w:r>
      <w:r w:rsidR="0001277A">
        <w:rPr>
          <w:rFonts w:ascii="Times New Roman" w:hAnsi="Times New Roman" w:cs="Times New Roman"/>
          <w:sz w:val="24"/>
          <w:szCs w:val="24"/>
        </w:rPr>
        <w:t>.</w:t>
      </w:r>
      <w:r>
        <w:rPr>
          <w:rFonts w:ascii="Times New Roman" w:hAnsi="Times New Roman" w:cs="Times New Roman"/>
          <w:sz w:val="24"/>
          <w:szCs w:val="24"/>
        </w:rPr>
        <w:t xml:space="preserve"> </w:t>
      </w:r>
      <w:r w:rsidR="00520702">
        <w:rPr>
          <w:rFonts w:ascii="Times New Roman" w:hAnsi="Times New Roman" w:cs="Times New Roman"/>
          <w:sz w:val="24"/>
          <w:szCs w:val="24"/>
        </w:rPr>
        <w:t xml:space="preserve">Titanium dioxide is obtained from mineral sand and the environmental burden allocated between </w:t>
      </w:r>
      <w:proofErr w:type="spellStart"/>
      <w:r w:rsidR="00520702">
        <w:rPr>
          <w:rFonts w:ascii="Times New Roman" w:hAnsi="Times New Roman" w:cs="Times New Roman"/>
          <w:sz w:val="24"/>
          <w:szCs w:val="24"/>
        </w:rPr>
        <w:t>ilmenite</w:t>
      </w:r>
      <w:proofErr w:type="spellEnd"/>
      <w:r w:rsidR="00520702">
        <w:rPr>
          <w:rFonts w:ascii="Times New Roman" w:hAnsi="Times New Roman" w:cs="Times New Roman"/>
          <w:sz w:val="24"/>
          <w:szCs w:val="24"/>
        </w:rPr>
        <w:t xml:space="preserve"> (54% TiO</w:t>
      </w:r>
      <w:r w:rsidR="00520702">
        <w:rPr>
          <w:rFonts w:ascii="Times New Roman" w:hAnsi="Times New Roman" w:cs="Times New Roman"/>
          <w:sz w:val="24"/>
          <w:szCs w:val="24"/>
          <w:vertAlign w:val="subscript"/>
        </w:rPr>
        <w:t>2</w:t>
      </w:r>
      <w:r w:rsidR="00520702">
        <w:rPr>
          <w:rFonts w:ascii="Times New Roman" w:hAnsi="Times New Roman" w:cs="Times New Roman"/>
          <w:sz w:val="24"/>
          <w:szCs w:val="24"/>
        </w:rPr>
        <w:t>), rutile (95% TiO</w:t>
      </w:r>
      <w:r w:rsidR="00520702">
        <w:rPr>
          <w:rFonts w:ascii="Times New Roman" w:hAnsi="Times New Roman" w:cs="Times New Roman"/>
          <w:sz w:val="24"/>
          <w:szCs w:val="24"/>
          <w:vertAlign w:val="subscript"/>
        </w:rPr>
        <w:t>2</w:t>
      </w:r>
      <w:r w:rsidR="00520702">
        <w:rPr>
          <w:rFonts w:ascii="Times New Roman" w:hAnsi="Times New Roman" w:cs="Times New Roman"/>
          <w:sz w:val="24"/>
          <w:szCs w:val="24"/>
        </w:rPr>
        <w:t>), zircon (50% ZiO</w:t>
      </w:r>
      <w:r w:rsidR="00520702">
        <w:rPr>
          <w:rFonts w:ascii="Times New Roman" w:hAnsi="Times New Roman" w:cs="Times New Roman"/>
          <w:sz w:val="24"/>
          <w:szCs w:val="24"/>
          <w:vertAlign w:val="subscript"/>
        </w:rPr>
        <w:t>2</w:t>
      </w:r>
      <w:r w:rsidR="00520702">
        <w:rPr>
          <w:rFonts w:ascii="Times New Roman" w:hAnsi="Times New Roman" w:cs="Times New Roman"/>
          <w:sz w:val="24"/>
          <w:szCs w:val="24"/>
        </w:rPr>
        <w:t>), and monazite</w:t>
      </w:r>
      <w:r w:rsidR="00C20F08">
        <w:rPr>
          <w:rFonts w:ascii="Times New Roman" w:hAnsi="Times New Roman" w:cs="Times New Roman"/>
          <w:sz w:val="24"/>
          <w:szCs w:val="24"/>
        </w:rPr>
        <w:t xml:space="preserve"> (containing rare earths as well as thorium oxide),</w:t>
      </w:r>
      <w:r w:rsidR="00520702">
        <w:rPr>
          <w:rFonts w:ascii="Times New Roman" w:hAnsi="Times New Roman" w:cs="Times New Roman"/>
          <w:sz w:val="24"/>
          <w:szCs w:val="24"/>
        </w:rPr>
        <w:t xml:space="preserve"> based on 2006-2010 price data </w:t>
      </w:r>
      <w:r w:rsidR="00E92F1B">
        <w:rPr>
          <w:rFonts w:ascii="Times New Roman" w:hAnsi="Times New Roman" w:cs="Times New Roman"/>
          <w:sz w:val="24"/>
          <w:szCs w:val="24"/>
        </w:rPr>
        <w:t xml:space="preserve">as shown in </w:t>
      </w:r>
      <w:r w:rsidR="00520702">
        <w:rPr>
          <w:rFonts w:ascii="Times New Roman" w:hAnsi="Times New Roman" w:cs="Times New Roman"/>
          <w:sz w:val="24"/>
          <w:szCs w:val="24"/>
        </w:rPr>
        <w:fldChar w:fldCharType="begin"/>
      </w:r>
      <w:r w:rsidR="00520702">
        <w:rPr>
          <w:rFonts w:ascii="Times New Roman" w:hAnsi="Times New Roman" w:cs="Times New Roman"/>
          <w:sz w:val="24"/>
          <w:szCs w:val="24"/>
        </w:rPr>
        <w:instrText xml:space="preserve"> REF _Ref384018685 </w:instrText>
      </w:r>
      <w:r w:rsidR="00520702">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35</w:t>
      </w:r>
      <w:r w:rsidR="00520702">
        <w:rPr>
          <w:rFonts w:ascii="Times New Roman" w:hAnsi="Times New Roman" w:cs="Times New Roman"/>
          <w:sz w:val="24"/>
          <w:szCs w:val="24"/>
        </w:rPr>
        <w:fldChar w:fldCharType="end"/>
      </w:r>
      <w:r w:rsidR="00520702">
        <w:rPr>
          <w:rFonts w:ascii="Times New Roman" w:hAnsi="Times New Roman" w:cs="Times New Roman"/>
          <w:sz w:val="24"/>
          <w:szCs w:val="24"/>
        </w:rPr>
        <w:t>.</w:t>
      </w:r>
    </w:p>
    <w:p w:rsidR="00ED556E" w:rsidRDefault="00ED556E" w:rsidP="00F51725">
      <w:pPr>
        <w:pStyle w:val="NoSpacing"/>
        <w:spacing w:line="360" w:lineRule="auto"/>
        <w:jc w:val="both"/>
        <w:rPr>
          <w:rFonts w:ascii="Times New Roman" w:hAnsi="Times New Roman" w:cs="Times New Roman"/>
          <w:b/>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37" w:name="_Toc390174092"/>
      <w:r>
        <w:rPr>
          <w:rFonts w:ascii="Times New Roman" w:hAnsi="Times New Roman" w:cs="Times New Roman"/>
          <w:b/>
          <w:sz w:val="24"/>
          <w:szCs w:val="24"/>
        </w:rPr>
        <w:t>Vanadium (V, Z=23)</w:t>
      </w:r>
      <w:bookmarkEnd w:id="37"/>
    </w:p>
    <w:p w:rsidR="00CA64F0" w:rsidRPr="00CA64F0" w:rsidRDefault="00CA64F0" w:rsidP="00F51725">
      <w:pPr>
        <w:pStyle w:val="NoSpacing"/>
        <w:spacing w:line="360" w:lineRule="auto"/>
        <w:jc w:val="both"/>
        <w:rPr>
          <w:rFonts w:ascii="Times New Roman" w:hAnsi="Times New Roman" w:cs="Times New Roman"/>
          <w:sz w:val="24"/>
          <w:szCs w:val="24"/>
        </w:rPr>
      </w:pPr>
      <w:r w:rsidRPr="00CA64F0">
        <w:rPr>
          <w:rFonts w:ascii="Times New Roman" w:hAnsi="Times New Roman" w:cs="Times New Roman"/>
          <w:sz w:val="24"/>
          <w:szCs w:val="24"/>
        </w:rPr>
        <w:t xml:space="preserve">The majority of global vanadium is derived as a by-product in processing iron, titanium, and uranium ores, as well as from residuals (ash, fume, coke) from petroleum production </w:t>
      </w:r>
      <w:r w:rsidRPr="00CA64F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5nuscpuok","properties":{"formattedCitation":"[36]","plainCitation":"[36]"},"citationItems":[{"id":1500,"uris":["http://zotero.org/users/21290/items/Z435ZWTT"],"uri":["http://zotero.org/users/21290/items/Z435ZWTT"],"itemData":{"id":1500,"type":"chapter","title":"Vanadium Compounds","container-title":"Kirk-Othmer Encyclopedia of Chemical Technology","publisher":"John Wiley &amp; Sons, Inc.","source":"Wiley Online Library","abstract":"Vanadium is widely dispersed in the earth crust. Primary industrial compounds produced directly from vanadium raw materials are principally fused pentoxide, air-dried pentoxide, the sesquioxide and technical-grade ammonium metavanadate. Recovery of vanadium from titaniferous magnetites by salt roasting, acid leaching, and amine solvent extraction is common. Conversion of fused pentoxide to alloy additives is by far the largest use of vanadium compounds. Air-dried pentoxide, ammonium vanadate, and some fused pentoxide are used as such, purified, or converted to other forms for catalytic, chemical, ceramic, or specialty applications. Physical and chemical properties, manufacturing, health and safety factors, and economic aspects are discussed.","URL":"http://onlinelibrary.wiley.com/doi/10.1002/0471238961.2201140123151512.a01.pub2/abstract","ISBN":"9780471238966","call-number":"0000","language":"en","author":[{"family":"Woolery","given":"Mike"}],"issued":{"date-parts":[["2000"]]},"accessed":{"date-parts":[["2012",9,18]]}}}],"schema":"https://github.com/citation-style-language/schema/raw/master/csl-citation.json"} </w:instrText>
      </w:r>
      <w:r w:rsidRPr="00CA64F0">
        <w:rPr>
          <w:rFonts w:ascii="Times New Roman" w:hAnsi="Times New Roman" w:cs="Times New Roman"/>
          <w:sz w:val="24"/>
          <w:szCs w:val="24"/>
        </w:rPr>
        <w:fldChar w:fldCharType="separate"/>
      </w:r>
      <w:r w:rsidR="00D3023A" w:rsidRPr="00D3023A">
        <w:rPr>
          <w:rFonts w:ascii="Times New Roman" w:hAnsi="Times New Roman" w:cs="Times New Roman"/>
          <w:sz w:val="24"/>
        </w:rPr>
        <w:t>[36]</w:t>
      </w:r>
      <w:r w:rsidRPr="00CA64F0">
        <w:rPr>
          <w:rFonts w:ascii="Times New Roman" w:hAnsi="Times New Roman" w:cs="Times New Roman"/>
          <w:sz w:val="24"/>
          <w:szCs w:val="24"/>
        </w:rPr>
        <w:fldChar w:fldCharType="end"/>
      </w:r>
      <w:r w:rsidRPr="00CA64F0">
        <w:rPr>
          <w:rFonts w:ascii="Times New Roman" w:hAnsi="Times New Roman" w:cs="Times New Roman"/>
          <w:sz w:val="24"/>
          <w:szCs w:val="24"/>
        </w:rPr>
        <w:t xml:space="preserve">. About 81% of vanadium produced annually is derived as a byproduct from vanadium slags and as primary vanadium from mining, while the remaining 19% come from secondary resources (i.e. residues, spent catalyst, uranium residue) </w:t>
      </w:r>
      <w:r w:rsidRPr="00CA64F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shutkpfph","properties":{"formattedCitation":"[37]","plainCitation":"[37]"},"citationItems":[{"id":1508,"uris":["http://zotero.org/users/21290/items/TUJJAEPM"],"uri":["http://zotero.org/users/21290/items/TUJJAEPM"],"itemData":{"id":1508,"type":"report","title":"Vanadium Sector Review","publisher":"Ocean Equities Ltd","URL":"http://www.niplats.com.au/media/articles/Investor---Research/20110719-Ocean-Equities-Vanadium-Sector-Review---July-2011-261/Vanadium-Thematic-Ocean-Equities-Research-July-2011.pdf","call-number":"0000","author":[{"family":"Liddell","given":"Natasha"},{"family":"Spring","given":"Sam"},{"family":"Welch","given":"Christopher"},{"family":"Lucas","given":"Adam"}],"issued":{"date-parts":[["2011"]]},"accessed":{"date-parts":[["2012",9,18]]}}}],"schema":"https://github.com/citation-style-language/schema/raw/master/csl-citation.json"} </w:instrText>
      </w:r>
      <w:r w:rsidRPr="00CA64F0">
        <w:rPr>
          <w:rFonts w:ascii="Times New Roman" w:hAnsi="Times New Roman" w:cs="Times New Roman"/>
          <w:sz w:val="24"/>
          <w:szCs w:val="24"/>
        </w:rPr>
        <w:fldChar w:fldCharType="separate"/>
      </w:r>
      <w:r w:rsidR="00D3023A" w:rsidRPr="00D3023A">
        <w:rPr>
          <w:rFonts w:ascii="Times New Roman" w:hAnsi="Times New Roman" w:cs="Times New Roman"/>
          <w:sz w:val="24"/>
        </w:rPr>
        <w:t>[37]</w:t>
      </w:r>
      <w:r w:rsidRPr="00CA64F0">
        <w:rPr>
          <w:rFonts w:ascii="Times New Roman" w:hAnsi="Times New Roman" w:cs="Times New Roman"/>
          <w:sz w:val="24"/>
          <w:szCs w:val="24"/>
        </w:rPr>
        <w:fldChar w:fldCharType="end"/>
      </w:r>
      <w:r w:rsidRPr="00CA64F0">
        <w:rPr>
          <w:rFonts w:ascii="Times New Roman" w:hAnsi="Times New Roman" w:cs="Times New Roman"/>
          <w:sz w:val="24"/>
          <w:szCs w:val="24"/>
        </w:rPr>
        <w:t xml:space="preserve">. </w:t>
      </w:r>
    </w:p>
    <w:p w:rsidR="00676FA3" w:rsidRDefault="00676FA3" w:rsidP="00676FA3">
      <w:pPr>
        <w:pStyle w:val="NoSpacing"/>
        <w:spacing w:line="360" w:lineRule="auto"/>
        <w:jc w:val="both"/>
        <w:rPr>
          <w:rFonts w:ascii="Times New Roman" w:hAnsi="Times New Roman" w:cs="Times New Roman"/>
          <w:sz w:val="24"/>
          <w:szCs w:val="24"/>
        </w:rPr>
      </w:pPr>
    </w:p>
    <w:p w:rsidR="00EA1075" w:rsidRPr="008A6572" w:rsidRDefault="00CA64F0" w:rsidP="00EA1075">
      <w:pPr>
        <w:pStyle w:val="NoSpacing"/>
        <w:spacing w:line="360" w:lineRule="auto"/>
        <w:jc w:val="both"/>
        <w:rPr>
          <w:rFonts w:ascii="Times New Roman" w:hAnsi="Times New Roman" w:cs="Times New Roman"/>
          <w:sz w:val="24"/>
          <w:szCs w:val="24"/>
        </w:rPr>
      </w:pPr>
      <w:r w:rsidRPr="00CA64F0">
        <w:rPr>
          <w:rFonts w:ascii="Times New Roman" w:hAnsi="Times New Roman" w:cs="Times New Roman"/>
          <w:sz w:val="24"/>
          <w:szCs w:val="24"/>
        </w:rPr>
        <w:t xml:space="preserve">Inventory data for metallic vanadium production is available from </w:t>
      </w:r>
      <w:r w:rsidRPr="00CA64F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mmakucd9o","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CA64F0">
        <w:rPr>
          <w:rFonts w:ascii="Times New Roman" w:hAnsi="Times New Roman" w:cs="Times New Roman"/>
          <w:sz w:val="24"/>
          <w:szCs w:val="24"/>
        </w:rPr>
        <w:fldChar w:fldCharType="separate"/>
      </w:r>
      <w:r w:rsidR="00D3023A" w:rsidRPr="00D3023A">
        <w:rPr>
          <w:rFonts w:ascii="Times New Roman" w:hAnsi="Times New Roman" w:cs="Times New Roman"/>
          <w:sz w:val="24"/>
        </w:rPr>
        <w:t>[34]</w:t>
      </w:r>
      <w:r w:rsidRPr="00CA64F0">
        <w:rPr>
          <w:rFonts w:ascii="Times New Roman" w:hAnsi="Times New Roman" w:cs="Times New Roman"/>
          <w:sz w:val="24"/>
          <w:szCs w:val="24"/>
        </w:rPr>
        <w:fldChar w:fldCharType="end"/>
      </w:r>
      <w:r w:rsidRPr="00CA64F0">
        <w:rPr>
          <w:rFonts w:ascii="Times New Roman" w:hAnsi="Times New Roman" w:cs="Times New Roman"/>
          <w:sz w:val="24"/>
          <w:szCs w:val="24"/>
        </w:rPr>
        <w:t>, based on estimates of energy use during mining, concentrating, melting and transport according to global production in 2000. According to this data source, vanadium metal production leads to a CED of 516 MJ-</w:t>
      </w:r>
      <w:proofErr w:type="spellStart"/>
      <w:r w:rsidRPr="00CA64F0">
        <w:rPr>
          <w:rFonts w:ascii="Times New Roman" w:hAnsi="Times New Roman" w:cs="Times New Roman"/>
          <w:sz w:val="24"/>
          <w:szCs w:val="24"/>
        </w:rPr>
        <w:t>eq</w:t>
      </w:r>
      <w:proofErr w:type="spellEnd"/>
      <w:r w:rsidRPr="00CA64F0">
        <w:rPr>
          <w:rFonts w:ascii="Times New Roman" w:hAnsi="Times New Roman" w:cs="Times New Roman"/>
          <w:sz w:val="24"/>
          <w:szCs w:val="24"/>
        </w:rPr>
        <w:t>/kg, which is close to the embodied energy of 454 MJ-</w:t>
      </w:r>
      <w:proofErr w:type="spellStart"/>
      <w:r w:rsidRPr="00CA64F0">
        <w:rPr>
          <w:rFonts w:ascii="Times New Roman" w:hAnsi="Times New Roman" w:cs="Times New Roman"/>
          <w:sz w:val="24"/>
          <w:szCs w:val="24"/>
        </w:rPr>
        <w:t>eq</w:t>
      </w:r>
      <w:proofErr w:type="spellEnd"/>
      <w:r w:rsidRPr="00CA64F0">
        <w:rPr>
          <w:rFonts w:ascii="Times New Roman" w:hAnsi="Times New Roman" w:cs="Times New Roman"/>
          <w:sz w:val="24"/>
          <w:szCs w:val="24"/>
        </w:rPr>
        <w:t xml:space="preserve">/kg given in </w:t>
      </w:r>
      <w:r w:rsidRPr="00CA64F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bee7hfi3s","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CA64F0">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CA64F0">
        <w:rPr>
          <w:rFonts w:ascii="Times New Roman" w:hAnsi="Times New Roman" w:cs="Times New Roman"/>
          <w:sz w:val="24"/>
          <w:szCs w:val="24"/>
        </w:rPr>
        <w:fldChar w:fldCharType="end"/>
      </w:r>
      <w:r w:rsidRPr="00CA64F0">
        <w:rPr>
          <w:rFonts w:ascii="Times New Roman" w:hAnsi="Times New Roman" w:cs="Times New Roman"/>
          <w:sz w:val="24"/>
          <w:szCs w:val="24"/>
        </w:rPr>
        <w:t>.</w:t>
      </w:r>
      <w:r w:rsidR="00EA1075">
        <w:rPr>
          <w:rFonts w:ascii="Times New Roman" w:hAnsi="Times New Roman" w:cs="Times New Roman"/>
          <w:sz w:val="24"/>
          <w:szCs w:val="24"/>
        </w:rPr>
        <w:t xml:space="preserve"> Lognormal distributions are assigned to each inventory parameter using the pedigree matrix </w:t>
      </w:r>
      <w:r w:rsidR="00EA1075" w:rsidRPr="008A6572">
        <w:rPr>
          <w:rFonts w:ascii="Times New Roman" w:hAnsi="Times New Roman" w:cs="Times New Roman"/>
          <w:sz w:val="24"/>
          <w:szCs w:val="24"/>
        </w:rPr>
        <w:fldChar w:fldCharType="begin"/>
      </w:r>
      <w:r w:rsidR="000048A0">
        <w:rPr>
          <w:rFonts w:ascii="Times New Roman" w:hAnsi="Times New Roman" w:cs="Times New Roman"/>
          <w:sz w:val="24"/>
          <w:szCs w:val="24"/>
        </w:rPr>
        <w:instrText xml:space="preserve"> ADDIN ZOTERO_ITEM CSL_CITATION {"citationID":"nOem3NpM","properties":{"formattedCitation":"[1,2]","plainCitation":"[1,2]"},"citationItems":[{"id":909,"uris":["http://zotero.org/users/21290/items/7T9TIZH9"],"uri":["http://zotero.org/users/21290/items/7T9TIZH9"],"itemData":{"id":909,"type":"report","title":"Ecoinvent - Overview and Methodology Data v2.0","publisher":"Swiss Centre for Life Cycle Inventories","publisher-place":"Dübendorf, CH","event-place":"Dübendorf, CH","number":"ecoinvent report No. 1","author":[{"family":"Frischknecht","given":"R."},{"family":"Jungbluth","given":"Niels"}],"issued":{"date-parts":[["2007"]]}}},{"id":897,"uris":["http://zotero.org/users/21290/items/BGE234ZB"],"uri":["http://zotero.org/users/21290/items/BGE234ZB"],"itemData":{"id":897,"type":"article-journal","title":"Data quality management for life cycle inventories--an example of using data quality indicators","container-title":"Journal of Cleaner Production","page":"167-174","volume":"4","issue":"3-4","source":"ScienceDirect","abstract":"A formal procedure for data quality management in life cycle inventory is described. The procedure is applied to the example of an energy inventory for 1 kg rye bread. Five independent data quality indicators are suggested as necessary and sufficient to describe those aspects of data quality which influence the reliability of the result. Listing these data quality indicators for all data gives an improved understanding of the typical data quality problems of a particular study. This may subsequently be used for improving the data collection strategy during a life cycle study. To give an assessment of the reliability of the overall result of a life cycle inventory, the data quality indicators are transformed into estimates of the additional uncertainty due to the insufficient data quality. It is shown how a low data quality can both increase the uncertainty and change the mean value. After assigning additional uncertainties to all data in the study, a calculation of the uncertainty of the overall result is made by the use of simulations. The use of default estimates of additional uncertainties is suggested as a way to both simplify and improve the procedure.","URL":"http://www.sciencedirect.com/science/article/B6VFX-3VWNFWR-88/2/bf4935bdacfacd37407450a7973bd3d2","DOI":"10.1016/S0959-6526(96)00043-1","ISSN":"0959-6526","author":[{"family":"Weidema","given":"Bo Pedersen"},{"family":"Wesnæs","given":"Marianne Suhr"}],"issued":{"date-parts":[["1996"]]},"accessed":{"date-parts":[["2010",11,9]]}}}],"schema":"https://github.com/citation-style-language/schema/raw/master/csl-citation.json"} </w:instrText>
      </w:r>
      <w:r w:rsidR="00EA1075" w:rsidRPr="008A6572">
        <w:rPr>
          <w:rFonts w:ascii="Times New Roman" w:hAnsi="Times New Roman" w:cs="Times New Roman"/>
          <w:sz w:val="24"/>
          <w:szCs w:val="24"/>
        </w:rPr>
        <w:fldChar w:fldCharType="separate"/>
      </w:r>
      <w:r w:rsidR="000048A0" w:rsidRPr="000048A0">
        <w:rPr>
          <w:rFonts w:ascii="Times New Roman" w:hAnsi="Times New Roman" w:cs="Times New Roman"/>
          <w:sz w:val="24"/>
        </w:rPr>
        <w:t>[1,2]</w:t>
      </w:r>
      <w:r w:rsidR="00EA1075" w:rsidRPr="008A6572">
        <w:rPr>
          <w:rFonts w:ascii="Times New Roman" w:hAnsi="Times New Roman" w:cs="Times New Roman"/>
          <w:sz w:val="24"/>
          <w:szCs w:val="24"/>
        </w:rPr>
        <w:fldChar w:fldCharType="end"/>
      </w:r>
      <w:r w:rsidR="00EA1075" w:rsidRPr="008A6572">
        <w:rPr>
          <w:rFonts w:ascii="Times New Roman" w:hAnsi="Times New Roman" w:cs="Times New Roman"/>
          <w:sz w:val="24"/>
          <w:szCs w:val="24"/>
        </w:rPr>
        <w:t>.</w:t>
      </w:r>
      <w:r w:rsidR="00CE1BD5">
        <w:rPr>
          <w:rFonts w:ascii="Times New Roman" w:hAnsi="Times New Roman" w:cs="Times New Roman"/>
          <w:sz w:val="24"/>
          <w:szCs w:val="24"/>
        </w:rPr>
        <w:t xml:space="preserve"> Inventory data on other</w:t>
      </w:r>
      <w:r w:rsidR="00DE318A">
        <w:rPr>
          <w:rFonts w:ascii="Times New Roman" w:hAnsi="Times New Roman" w:cs="Times New Roman"/>
          <w:sz w:val="24"/>
          <w:szCs w:val="24"/>
        </w:rPr>
        <w:t xml:space="preserve"> primary </w:t>
      </w:r>
      <w:r w:rsidR="00CE1BD5">
        <w:rPr>
          <w:rFonts w:ascii="Times New Roman" w:hAnsi="Times New Roman" w:cs="Times New Roman"/>
          <w:sz w:val="24"/>
          <w:szCs w:val="24"/>
        </w:rPr>
        <w:t>vanadium production routes</w:t>
      </w:r>
      <w:r w:rsidR="0087660A">
        <w:rPr>
          <w:rFonts w:ascii="Times New Roman" w:hAnsi="Times New Roman" w:cs="Times New Roman"/>
          <w:sz w:val="24"/>
          <w:szCs w:val="24"/>
        </w:rPr>
        <w:t xml:space="preserve"> and secondary production</w:t>
      </w:r>
      <w:r w:rsidR="00DE318A">
        <w:rPr>
          <w:rFonts w:ascii="Times New Roman" w:hAnsi="Times New Roman" w:cs="Times New Roman"/>
          <w:sz w:val="24"/>
          <w:szCs w:val="24"/>
        </w:rPr>
        <w:t xml:space="preserve"> was not available.</w:t>
      </w:r>
    </w:p>
    <w:p w:rsidR="00EA1075" w:rsidRDefault="00EA1075" w:rsidP="00F51725">
      <w:pPr>
        <w:pStyle w:val="NoSpacing"/>
        <w:spacing w:line="360" w:lineRule="auto"/>
        <w:jc w:val="both"/>
        <w:rPr>
          <w:rFonts w:ascii="Times New Roman" w:hAnsi="Times New Roman" w:cs="Times New Roman"/>
          <w:b/>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38" w:name="_Toc390174093"/>
      <w:r>
        <w:rPr>
          <w:rFonts w:ascii="Times New Roman" w:hAnsi="Times New Roman" w:cs="Times New Roman"/>
          <w:b/>
          <w:sz w:val="24"/>
          <w:szCs w:val="24"/>
        </w:rPr>
        <w:t>Chromium (Cr, Z=24)</w:t>
      </w:r>
      <w:bookmarkEnd w:id="38"/>
    </w:p>
    <w:p w:rsidR="001237F6" w:rsidRPr="00932F2E" w:rsidRDefault="00676FA3"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chromium</w:t>
      </w:r>
      <w:r w:rsidR="001237F6">
        <w:rPr>
          <w:rFonts w:ascii="Times New Roman" w:hAnsi="Times New Roman" w:cs="Times New Roman"/>
          <w:sz w:val="24"/>
          <w:szCs w:val="24"/>
        </w:rPr>
        <w:t xml:space="preserve"> environmental burdens are derived using data of ferrochromium, chromium metal, sodium dichromate, an</w:t>
      </w:r>
      <w:r w:rsidR="007A7B3C">
        <w:rPr>
          <w:rFonts w:ascii="Times New Roman" w:hAnsi="Times New Roman" w:cs="Times New Roman"/>
          <w:sz w:val="24"/>
          <w:szCs w:val="24"/>
        </w:rPr>
        <w:t>d</w:t>
      </w:r>
      <w:r w:rsidR="001237F6">
        <w:rPr>
          <w:rFonts w:ascii="Times New Roman" w:hAnsi="Times New Roman" w:cs="Times New Roman"/>
          <w:sz w:val="24"/>
          <w:szCs w:val="24"/>
        </w:rPr>
        <w:t xml:space="preserve"> chromite </w:t>
      </w:r>
      <w:r w:rsidR="001237F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WWCzSV12","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1237F6">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1237F6">
        <w:rPr>
          <w:rFonts w:ascii="Times New Roman" w:hAnsi="Times New Roman" w:cs="Times New Roman"/>
          <w:sz w:val="24"/>
          <w:szCs w:val="24"/>
        </w:rPr>
        <w:fldChar w:fldCharType="end"/>
      </w:r>
      <w:r w:rsidR="001237F6">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sidR="001237F6">
        <w:rPr>
          <w:rFonts w:ascii="Times New Roman" w:hAnsi="Times New Roman" w:cs="Times New Roman"/>
          <w:sz w:val="24"/>
          <w:szCs w:val="24"/>
        </w:rPr>
        <w:t xml:space="preserve">). </w:t>
      </w:r>
    </w:p>
    <w:p w:rsidR="001237F6" w:rsidRDefault="001237F6" w:rsidP="00F51725">
      <w:pPr>
        <w:pStyle w:val="NoSpacing"/>
        <w:spacing w:line="360" w:lineRule="auto"/>
        <w:jc w:val="both"/>
        <w:rPr>
          <w:rFonts w:ascii="Times New Roman" w:hAnsi="Times New Roman" w:cs="Times New Roman"/>
          <w:b/>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39" w:name="_Toc390174094"/>
      <w:r>
        <w:rPr>
          <w:rFonts w:ascii="Times New Roman" w:hAnsi="Times New Roman" w:cs="Times New Roman"/>
          <w:b/>
          <w:sz w:val="24"/>
          <w:szCs w:val="24"/>
        </w:rPr>
        <w:t>Manganese (</w:t>
      </w:r>
      <w:proofErr w:type="spellStart"/>
      <w:r>
        <w:rPr>
          <w:rFonts w:ascii="Times New Roman" w:hAnsi="Times New Roman" w:cs="Times New Roman"/>
          <w:b/>
          <w:sz w:val="24"/>
          <w:szCs w:val="24"/>
        </w:rPr>
        <w:t>Mn</w:t>
      </w:r>
      <w:proofErr w:type="spellEnd"/>
      <w:r>
        <w:rPr>
          <w:rFonts w:ascii="Times New Roman" w:hAnsi="Times New Roman" w:cs="Times New Roman"/>
          <w:b/>
          <w:sz w:val="24"/>
          <w:szCs w:val="24"/>
        </w:rPr>
        <w:t>, Z=25)</w:t>
      </w:r>
      <w:bookmarkEnd w:id="39"/>
    </w:p>
    <w:p w:rsidR="009E0AB2" w:rsidRPr="00932F2E" w:rsidRDefault="009E0AB2"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76FA3">
        <w:rPr>
          <w:rFonts w:ascii="Times New Roman" w:hAnsi="Times New Roman" w:cs="Times New Roman"/>
          <w:sz w:val="24"/>
          <w:szCs w:val="24"/>
        </w:rPr>
        <w:t>manganese</w:t>
      </w:r>
      <w:r>
        <w:rPr>
          <w:rFonts w:ascii="Times New Roman" w:hAnsi="Times New Roman" w:cs="Times New Roman"/>
          <w:sz w:val="24"/>
          <w:szCs w:val="24"/>
        </w:rPr>
        <w:t xml:space="preserve"> environmental burdens are derived using data of ferromanganese, manganese metal, manganese concentrate, and manganese oxide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OvWuJCm9","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C2B30" w:rsidRPr="008C2B30" w:rsidRDefault="008C2B30" w:rsidP="00F51725">
      <w:pPr>
        <w:pStyle w:val="NoSpacing"/>
        <w:spacing w:line="360" w:lineRule="auto"/>
        <w:jc w:val="both"/>
        <w:rPr>
          <w:rFonts w:ascii="Times New Roman" w:hAnsi="Times New Roman" w:cs="Times New Roman"/>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40" w:name="_Toc390174095"/>
      <w:r>
        <w:rPr>
          <w:rFonts w:ascii="Times New Roman" w:hAnsi="Times New Roman" w:cs="Times New Roman"/>
          <w:b/>
          <w:sz w:val="24"/>
          <w:szCs w:val="24"/>
        </w:rPr>
        <w:t>Iron (Fe, Z=26)</w:t>
      </w:r>
      <w:bookmarkEnd w:id="40"/>
    </w:p>
    <w:p w:rsidR="009E0AB2" w:rsidRPr="00932F2E" w:rsidRDefault="009E0AB2"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76FA3">
        <w:rPr>
          <w:rFonts w:ascii="Times New Roman" w:hAnsi="Times New Roman" w:cs="Times New Roman"/>
          <w:sz w:val="24"/>
          <w:szCs w:val="24"/>
        </w:rPr>
        <w:t>iron</w:t>
      </w:r>
      <w:r>
        <w:rPr>
          <w:rFonts w:ascii="Times New Roman" w:hAnsi="Times New Roman" w:cs="Times New Roman"/>
          <w:sz w:val="24"/>
          <w:szCs w:val="24"/>
        </w:rPr>
        <w:t xml:space="preserve"> environmental burdens are derived using data of pig iron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559HEsc6","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9E0AB2" w:rsidRDefault="009E0AB2" w:rsidP="00F51725">
      <w:pPr>
        <w:pStyle w:val="NoSpacing"/>
        <w:spacing w:line="360" w:lineRule="auto"/>
        <w:jc w:val="both"/>
        <w:rPr>
          <w:rFonts w:ascii="Times New Roman" w:hAnsi="Times New Roman" w:cs="Times New Roman"/>
          <w:b/>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41" w:name="_Toc390174096"/>
      <w:r>
        <w:rPr>
          <w:rFonts w:ascii="Times New Roman" w:hAnsi="Times New Roman" w:cs="Times New Roman"/>
          <w:b/>
          <w:sz w:val="24"/>
          <w:szCs w:val="24"/>
        </w:rPr>
        <w:t>Cobalt (Co, Z=27)</w:t>
      </w:r>
      <w:bookmarkEnd w:id="41"/>
    </w:p>
    <w:p w:rsidR="00EF484A" w:rsidRPr="00932F2E" w:rsidRDefault="00EF484A"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76FA3">
        <w:rPr>
          <w:rFonts w:ascii="Times New Roman" w:hAnsi="Times New Roman" w:cs="Times New Roman"/>
          <w:sz w:val="24"/>
          <w:szCs w:val="24"/>
        </w:rPr>
        <w:t>cobalt</w:t>
      </w:r>
      <w:r>
        <w:rPr>
          <w:rFonts w:ascii="Times New Roman" w:hAnsi="Times New Roman" w:cs="Times New Roman"/>
          <w:sz w:val="24"/>
          <w:szCs w:val="24"/>
        </w:rPr>
        <w:t xml:space="preserve"> environmental burdens are derived using data of cobalt, at plant GLO/U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g5rB1nI","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F484A" w:rsidRPr="00D41FAA" w:rsidRDefault="00EF484A" w:rsidP="00F51725">
      <w:pPr>
        <w:pStyle w:val="NoSpacing"/>
        <w:spacing w:line="360" w:lineRule="auto"/>
        <w:jc w:val="both"/>
        <w:rPr>
          <w:rFonts w:ascii="Times New Roman" w:hAnsi="Times New Roman" w:cs="Times New Roman"/>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42" w:name="_Toc390174097"/>
      <w:r>
        <w:rPr>
          <w:rFonts w:ascii="Times New Roman" w:hAnsi="Times New Roman" w:cs="Times New Roman"/>
          <w:b/>
          <w:sz w:val="24"/>
          <w:szCs w:val="24"/>
        </w:rPr>
        <w:t>Nickel (Ni, Z=28)</w:t>
      </w:r>
      <w:bookmarkEnd w:id="42"/>
    </w:p>
    <w:p w:rsidR="00EF4162" w:rsidRPr="00932F2E" w:rsidRDefault="00EF4162"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3167">
        <w:rPr>
          <w:rFonts w:ascii="Times New Roman" w:hAnsi="Times New Roman" w:cs="Times New Roman"/>
          <w:sz w:val="24"/>
          <w:szCs w:val="24"/>
        </w:rPr>
        <w:t>nickel</w:t>
      </w:r>
      <w:r>
        <w:rPr>
          <w:rFonts w:ascii="Times New Roman" w:hAnsi="Times New Roman" w:cs="Times New Roman"/>
          <w:sz w:val="24"/>
          <w:szCs w:val="24"/>
        </w:rPr>
        <w:t xml:space="preserve"> environmental burdens are derived using data of ferronickel, nickel metal (from </w:t>
      </w:r>
      <w:proofErr w:type="spellStart"/>
      <w:r>
        <w:rPr>
          <w:rFonts w:ascii="Times New Roman" w:hAnsi="Times New Roman" w:cs="Times New Roman"/>
          <w:sz w:val="24"/>
          <w:szCs w:val="24"/>
        </w:rPr>
        <w:t>sulfidic</w:t>
      </w:r>
      <w:proofErr w:type="spellEnd"/>
      <w:r>
        <w:rPr>
          <w:rFonts w:ascii="Times New Roman" w:hAnsi="Times New Roman" w:cs="Times New Roman"/>
          <w:sz w:val="24"/>
          <w:szCs w:val="24"/>
        </w:rPr>
        <w:t xml:space="preserve"> ores), nickel (from platinum group metal production, South Africa), nickel (from platinum group metal production, Russia), and secondary nickel (from electronic and electric scrap)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YJfffRsO","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F4162" w:rsidRDefault="00EF4162" w:rsidP="00F51725">
      <w:pPr>
        <w:pStyle w:val="NoSpacing"/>
        <w:spacing w:line="360" w:lineRule="auto"/>
        <w:jc w:val="both"/>
        <w:rPr>
          <w:rFonts w:ascii="Times New Roman" w:hAnsi="Times New Roman" w:cs="Times New Roman"/>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43" w:name="_Ref369528293"/>
      <w:bookmarkStart w:id="44" w:name="_Ref370104706"/>
      <w:bookmarkStart w:id="45" w:name="_Toc390174098"/>
      <w:r>
        <w:rPr>
          <w:rFonts w:ascii="Times New Roman" w:hAnsi="Times New Roman" w:cs="Times New Roman"/>
          <w:b/>
          <w:sz w:val="24"/>
          <w:szCs w:val="24"/>
        </w:rPr>
        <w:t>Copper (Cu, Z=29)</w:t>
      </w:r>
      <w:bookmarkEnd w:id="43"/>
      <w:bookmarkEnd w:id="44"/>
      <w:bookmarkEnd w:id="45"/>
    </w:p>
    <w:p w:rsidR="00DB0DE9" w:rsidRDefault="00DB0DE9"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13167">
        <w:rPr>
          <w:rFonts w:ascii="Times New Roman" w:hAnsi="Times New Roman" w:cs="Times New Roman"/>
          <w:sz w:val="24"/>
          <w:szCs w:val="24"/>
        </w:rPr>
        <w:t>copper</w:t>
      </w:r>
      <w:r>
        <w:rPr>
          <w:rFonts w:ascii="Times New Roman" w:hAnsi="Times New Roman" w:cs="Times New Roman"/>
          <w:sz w:val="24"/>
          <w:szCs w:val="24"/>
        </w:rPr>
        <w:t xml:space="preserve"> environmental burdens are derived using data of primary copper (mined with molybdenum), primary copper (mined with platinum group metals, South Africa), primary copper (mined with platinum group metals, Russia), primary copper (co-product with gold, silver, zinc, and lead), primary copper (co-product with nickel), and secondary copper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gOWIREM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r w:rsidR="00D44B44">
        <w:rPr>
          <w:rFonts w:ascii="Times New Roman" w:hAnsi="Times New Roman" w:cs="Times New Roman"/>
          <w:sz w:val="24"/>
          <w:szCs w:val="24"/>
        </w:rPr>
        <w:t xml:space="preserve"> The process represents an aggregation of the </w:t>
      </w:r>
      <w:proofErr w:type="spellStart"/>
      <w:r w:rsidR="00D44B44">
        <w:rPr>
          <w:rFonts w:ascii="Times New Roman" w:hAnsi="Times New Roman" w:cs="Times New Roman"/>
          <w:sz w:val="24"/>
          <w:szCs w:val="24"/>
        </w:rPr>
        <w:t>pyrometallurgical</w:t>
      </w:r>
      <w:proofErr w:type="spellEnd"/>
      <w:r w:rsidR="00D44B44">
        <w:rPr>
          <w:rFonts w:ascii="Times New Roman" w:hAnsi="Times New Roman" w:cs="Times New Roman"/>
          <w:sz w:val="24"/>
          <w:szCs w:val="24"/>
        </w:rPr>
        <w:t xml:space="preserve"> and solven</w:t>
      </w:r>
      <w:r w:rsidR="002F3D0A">
        <w:rPr>
          <w:rFonts w:ascii="Times New Roman" w:hAnsi="Times New Roman" w:cs="Times New Roman"/>
          <w:sz w:val="24"/>
          <w:szCs w:val="24"/>
        </w:rPr>
        <w:t>t</w:t>
      </w:r>
      <w:r w:rsidR="00D44B44">
        <w:rPr>
          <w:rFonts w:ascii="Times New Roman" w:hAnsi="Times New Roman" w:cs="Times New Roman"/>
          <w:sz w:val="24"/>
          <w:szCs w:val="24"/>
        </w:rPr>
        <w:t xml:space="preserve"> extraction-electro winning (SX-EW) process. </w:t>
      </w:r>
      <w:r w:rsidR="00F67CD6">
        <w:rPr>
          <w:rFonts w:ascii="Times New Roman" w:hAnsi="Times New Roman" w:cs="Times New Roman"/>
          <w:sz w:val="24"/>
          <w:szCs w:val="24"/>
        </w:rPr>
        <w:t xml:space="preserve">Allocation between the </w:t>
      </w:r>
      <w:r w:rsidR="00AA5EA4">
        <w:rPr>
          <w:rFonts w:ascii="Times New Roman" w:hAnsi="Times New Roman" w:cs="Times New Roman"/>
          <w:sz w:val="24"/>
          <w:szCs w:val="24"/>
        </w:rPr>
        <w:t>copper concentrate and molybdenum concentrate is based on year 2006-2010 price averages</w:t>
      </w:r>
      <w:r w:rsidR="00D44B44">
        <w:rPr>
          <w:rFonts w:ascii="Times New Roman" w:hAnsi="Times New Roman" w:cs="Times New Roman"/>
          <w:sz w:val="24"/>
          <w:szCs w:val="24"/>
        </w:rPr>
        <w:t xml:space="preserve"> as</w:t>
      </w:r>
      <w:r w:rsidR="00AA5EA4">
        <w:rPr>
          <w:rFonts w:ascii="Times New Roman" w:hAnsi="Times New Roman" w:cs="Times New Roman"/>
          <w:sz w:val="24"/>
          <w:szCs w:val="24"/>
        </w:rPr>
        <w:t xml:space="preserve"> shown in the following table. </w:t>
      </w:r>
    </w:p>
    <w:p w:rsidR="00F67CD6" w:rsidRDefault="00F67CD6" w:rsidP="00F51725">
      <w:pPr>
        <w:pStyle w:val="NoSpacing"/>
        <w:spacing w:line="360" w:lineRule="auto"/>
        <w:jc w:val="both"/>
        <w:rPr>
          <w:rFonts w:ascii="Times New Roman" w:hAnsi="Times New Roman" w:cs="Times New Roman"/>
          <w:sz w:val="24"/>
          <w:szCs w:val="24"/>
        </w:rPr>
      </w:pPr>
    </w:p>
    <w:p w:rsidR="00C4473D" w:rsidRDefault="00C4473D" w:rsidP="00F51725">
      <w:pPr>
        <w:pStyle w:val="NoSpacing"/>
        <w:spacing w:line="360" w:lineRule="auto"/>
        <w:jc w:val="both"/>
        <w:rPr>
          <w:rFonts w:ascii="Times New Roman" w:hAnsi="Times New Roman" w:cs="Times New Roman"/>
          <w:sz w:val="24"/>
          <w:szCs w:val="24"/>
        </w:rPr>
      </w:pPr>
    </w:p>
    <w:p w:rsidR="00C4473D" w:rsidRDefault="00C4473D" w:rsidP="00F51725">
      <w:pPr>
        <w:pStyle w:val="NoSpacing"/>
        <w:spacing w:line="360" w:lineRule="auto"/>
        <w:jc w:val="both"/>
        <w:rPr>
          <w:rFonts w:ascii="Times New Roman" w:hAnsi="Times New Roman" w:cs="Times New Roman"/>
          <w:sz w:val="24"/>
          <w:szCs w:val="24"/>
        </w:rPr>
      </w:pPr>
    </w:p>
    <w:p w:rsidR="00C4473D" w:rsidRDefault="00C4473D" w:rsidP="00F51725">
      <w:pPr>
        <w:pStyle w:val="NoSpacing"/>
        <w:spacing w:line="360" w:lineRule="auto"/>
        <w:jc w:val="both"/>
        <w:rPr>
          <w:rFonts w:ascii="Times New Roman" w:hAnsi="Times New Roman" w:cs="Times New Roman"/>
          <w:sz w:val="24"/>
          <w:szCs w:val="24"/>
        </w:rPr>
      </w:pPr>
    </w:p>
    <w:p w:rsidR="009A5074" w:rsidRPr="00837E89" w:rsidRDefault="009A5074" w:rsidP="009A5074">
      <w:pPr>
        <w:pStyle w:val="Caption"/>
        <w:keepNext/>
        <w:rPr>
          <w:rFonts w:ascii="Times New Roman" w:hAnsi="Times New Roman" w:cs="Times New Roman"/>
          <w:b w:val="0"/>
          <w:color w:val="auto"/>
          <w:sz w:val="24"/>
          <w:szCs w:val="24"/>
        </w:rPr>
      </w:pPr>
      <w:bookmarkStart w:id="46" w:name="_Ref369166612"/>
      <w:bookmarkStart w:id="47" w:name="_Toc390171622"/>
      <w:bookmarkStart w:id="48" w:name="_Toc390171969"/>
      <w:r w:rsidRPr="00837E89">
        <w:rPr>
          <w:rFonts w:ascii="Times New Roman" w:hAnsi="Times New Roman" w:cs="Times New Roman"/>
          <w:color w:val="auto"/>
          <w:sz w:val="24"/>
          <w:szCs w:val="24"/>
        </w:rPr>
        <w:lastRenderedPageBreak/>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6</w:t>
      </w:r>
      <w:r w:rsidR="00A9405D" w:rsidRPr="00837E89">
        <w:rPr>
          <w:rFonts w:ascii="Times New Roman" w:hAnsi="Times New Roman" w:cs="Times New Roman"/>
          <w:noProof/>
          <w:color w:val="auto"/>
          <w:sz w:val="24"/>
          <w:szCs w:val="24"/>
        </w:rPr>
        <w:fldChar w:fldCharType="end"/>
      </w:r>
      <w:bookmarkEnd w:id="46"/>
      <w:r w:rsidRPr="00837E89">
        <w:rPr>
          <w:rFonts w:ascii="Times New Roman" w:hAnsi="Times New Roman" w:cs="Times New Roman"/>
          <w:b w:val="0"/>
          <w:color w:val="auto"/>
          <w:sz w:val="24"/>
          <w:szCs w:val="24"/>
        </w:rPr>
        <w:t xml:space="preserve"> Allocation of environmental burdens between copper- and molybdenum concentrate.</w:t>
      </w:r>
      <w:bookmarkEnd w:id="47"/>
      <w:bookmarkEnd w:id="48"/>
    </w:p>
    <w:tbl>
      <w:tblPr>
        <w:tblStyle w:val="TableGrid"/>
        <w:tblW w:w="0" w:type="auto"/>
        <w:tblLayout w:type="fixed"/>
        <w:tblLook w:val="04A0" w:firstRow="1" w:lastRow="0" w:firstColumn="1" w:lastColumn="0" w:noHBand="0" w:noVBand="1"/>
      </w:tblPr>
      <w:tblGrid>
        <w:gridCol w:w="2160"/>
        <w:gridCol w:w="1188"/>
        <w:gridCol w:w="1260"/>
        <w:gridCol w:w="990"/>
        <w:gridCol w:w="1710"/>
        <w:gridCol w:w="1260"/>
        <w:gridCol w:w="1008"/>
      </w:tblGrid>
      <w:tr w:rsidR="00032A68" w:rsidRPr="00F67CD6" w:rsidTr="004779AA">
        <w:trPr>
          <w:trHeight w:val="300"/>
        </w:trPr>
        <w:tc>
          <w:tcPr>
            <w:tcW w:w="21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p>
        </w:tc>
        <w:tc>
          <w:tcPr>
            <w:tcW w:w="1188" w:type="dxa"/>
            <w:noWrap/>
            <w:vAlign w:val="center"/>
            <w:hideMark/>
          </w:tcPr>
          <w:p w:rsidR="00F67CD6" w:rsidRPr="00F67CD6" w:rsidRDefault="00032A68" w:rsidP="004779AA">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 xml:space="preserve">2006-2010 </w:t>
            </w:r>
            <w:r w:rsidR="00F67CD6" w:rsidRPr="00F67CD6">
              <w:rPr>
                <w:rFonts w:ascii="Times New Roman" w:eastAsia="Times New Roman" w:hAnsi="Times New Roman" w:cs="Times New Roman"/>
                <w:color w:val="000000"/>
                <w:sz w:val="18"/>
                <w:szCs w:val="18"/>
                <w:lang w:eastAsia="en-US"/>
              </w:rPr>
              <w:t>Price ($/kg)</w:t>
            </w:r>
          </w:p>
        </w:tc>
        <w:tc>
          <w:tcPr>
            <w:tcW w:w="1260" w:type="dxa"/>
            <w:noWrap/>
            <w:vAlign w:val="center"/>
            <w:hideMark/>
          </w:tcPr>
          <w:p w:rsidR="00F67CD6" w:rsidRPr="00F67CD6" w:rsidRDefault="00032A68" w:rsidP="004779AA">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Percentage</w:t>
            </w:r>
            <w:r w:rsidR="00F67CD6" w:rsidRPr="00F67CD6">
              <w:rPr>
                <w:rFonts w:ascii="Times New Roman" w:eastAsia="Times New Roman" w:hAnsi="Times New Roman" w:cs="Times New Roman"/>
                <w:color w:val="000000"/>
                <w:sz w:val="18"/>
                <w:szCs w:val="18"/>
                <w:lang w:eastAsia="en-US"/>
              </w:rPr>
              <w:t xml:space="preserve"> in conc</w:t>
            </w:r>
            <w:r>
              <w:rPr>
                <w:rFonts w:ascii="Times New Roman" w:eastAsia="Times New Roman" w:hAnsi="Times New Roman" w:cs="Times New Roman"/>
                <w:color w:val="000000"/>
                <w:sz w:val="18"/>
                <w:szCs w:val="18"/>
                <w:lang w:eastAsia="en-US"/>
              </w:rPr>
              <w:t>entrate</w:t>
            </w:r>
          </w:p>
        </w:tc>
        <w:tc>
          <w:tcPr>
            <w:tcW w:w="990" w:type="dxa"/>
            <w:noWrap/>
            <w:vAlign w:val="center"/>
            <w:hideMark/>
          </w:tcPr>
          <w:p w:rsidR="00F67CD6" w:rsidRPr="00F67CD6" w:rsidRDefault="00032A68" w:rsidP="004779AA">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M</w:t>
            </w:r>
            <w:r w:rsidR="00F67CD6" w:rsidRPr="00F67CD6">
              <w:rPr>
                <w:rFonts w:ascii="Times New Roman" w:eastAsia="Times New Roman" w:hAnsi="Times New Roman" w:cs="Times New Roman"/>
                <w:color w:val="000000"/>
                <w:sz w:val="18"/>
                <w:szCs w:val="18"/>
                <w:lang w:eastAsia="en-US"/>
              </w:rPr>
              <w:t>etal content</w:t>
            </w:r>
          </w:p>
        </w:tc>
        <w:tc>
          <w:tcPr>
            <w:tcW w:w="171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Price per kg concentrate ($/kg)</w:t>
            </w:r>
          </w:p>
        </w:tc>
        <w:tc>
          <w:tcPr>
            <w:tcW w:w="12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Amount (kg)</w:t>
            </w:r>
          </w:p>
        </w:tc>
        <w:tc>
          <w:tcPr>
            <w:tcW w:w="1008"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Alloc</w:t>
            </w:r>
            <w:r w:rsidR="00032A68">
              <w:rPr>
                <w:rFonts w:ascii="Times New Roman" w:eastAsia="Times New Roman" w:hAnsi="Times New Roman" w:cs="Times New Roman"/>
                <w:color w:val="000000"/>
                <w:sz w:val="18"/>
                <w:szCs w:val="18"/>
                <w:lang w:eastAsia="en-US"/>
              </w:rPr>
              <w:t>ation (</w:t>
            </w:r>
            <w:r w:rsidRPr="00F67CD6">
              <w:rPr>
                <w:rFonts w:ascii="Times New Roman" w:eastAsia="Times New Roman" w:hAnsi="Times New Roman" w:cs="Times New Roman"/>
                <w:color w:val="000000"/>
                <w:sz w:val="18"/>
                <w:szCs w:val="18"/>
                <w:lang w:eastAsia="en-US"/>
              </w:rPr>
              <w:t>%</w:t>
            </w:r>
            <w:r w:rsidR="00032A68">
              <w:rPr>
                <w:rFonts w:ascii="Times New Roman" w:eastAsia="Times New Roman" w:hAnsi="Times New Roman" w:cs="Times New Roman"/>
                <w:color w:val="000000"/>
                <w:sz w:val="18"/>
                <w:szCs w:val="18"/>
                <w:lang w:eastAsia="en-US"/>
              </w:rPr>
              <w:t>)</w:t>
            </w:r>
          </w:p>
        </w:tc>
      </w:tr>
      <w:tr w:rsidR="00032A68" w:rsidRPr="00F67CD6" w:rsidTr="004779AA">
        <w:trPr>
          <w:trHeight w:val="300"/>
        </w:trPr>
        <w:tc>
          <w:tcPr>
            <w:tcW w:w="21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Cu concentrate, couple productio</w:t>
            </w:r>
            <w:r w:rsidR="00032A68">
              <w:rPr>
                <w:rFonts w:ascii="Times New Roman" w:eastAsia="Times New Roman" w:hAnsi="Times New Roman" w:cs="Times New Roman"/>
                <w:color w:val="000000"/>
                <w:sz w:val="18"/>
                <w:szCs w:val="18"/>
                <w:lang w:eastAsia="en-US"/>
              </w:rPr>
              <w:t>n</w:t>
            </w:r>
            <w:r w:rsidRPr="00F67CD6">
              <w:rPr>
                <w:rFonts w:ascii="Times New Roman" w:eastAsia="Times New Roman" w:hAnsi="Times New Roman" w:cs="Times New Roman"/>
                <w:color w:val="000000"/>
                <w:sz w:val="18"/>
                <w:szCs w:val="18"/>
                <w:lang w:eastAsia="en-US"/>
              </w:rPr>
              <w:t xml:space="preserve"> MO/GLO U</w:t>
            </w:r>
          </w:p>
        </w:tc>
        <w:tc>
          <w:tcPr>
            <w:tcW w:w="1188"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vertAlign w:val="superscript"/>
                <w:lang w:eastAsia="en-US"/>
              </w:rPr>
            </w:pPr>
            <w:r w:rsidRPr="00F67CD6">
              <w:rPr>
                <w:rFonts w:ascii="Times New Roman" w:eastAsia="Times New Roman" w:hAnsi="Times New Roman" w:cs="Times New Roman"/>
                <w:color w:val="000000"/>
                <w:sz w:val="18"/>
                <w:szCs w:val="18"/>
                <w:lang w:eastAsia="en-US"/>
              </w:rPr>
              <w:t>6.45</w:t>
            </w:r>
            <w:r w:rsidR="00032A68">
              <w:rPr>
                <w:rFonts w:ascii="Times New Roman" w:eastAsia="Times New Roman" w:hAnsi="Times New Roman" w:cs="Times New Roman"/>
                <w:color w:val="000000"/>
                <w:sz w:val="18"/>
                <w:szCs w:val="18"/>
                <w:vertAlign w:val="superscript"/>
                <w:lang w:eastAsia="en-US"/>
              </w:rPr>
              <w:t>a</w:t>
            </w:r>
          </w:p>
        </w:tc>
        <w:tc>
          <w:tcPr>
            <w:tcW w:w="12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100%</w:t>
            </w:r>
          </w:p>
        </w:tc>
        <w:tc>
          <w:tcPr>
            <w:tcW w:w="99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30%</w:t>
            </w:r>
          </w:p>
        </w:tc>
        <w:tc>
          <w:tcPr>
            <w:tcW w:w="171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1.92</w:t>
            </w:r>
          </w:p>
        </w:tc>
        <w:tc>
          <w:tcPr>
            <w:tcW w:w="12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1</w:t>
            </w:r>
          </w:p>
        </w:tc>
        <w:tc>
          <w:tcPr>
            <w:tcW w:w="1008"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94%</w:t>
            </w:r>
          </w:p>
        </w:tc>
      </w:tr>
      <w:tr w:rsidR="00032A68" w:rsidRPr="00F67CD6" w:rsidTr="004779AA">
        <w:trPr>
          <w:trHeight w:val="300"/>
        </w:trPr>
        <w:tc>
          <w:tcPr>
            <w:tcW w:w="21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Mo concentrate, couple production CU/GLO</w:t>
            </w:r>
          </w:p>
        </w:tc>
        <w:tc>
          <w:tcPr>
            <w:tcW w:w="1188"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49.03</w:t>
            </w:r>
          </w:p>
        </w:tc>
        <w:tc>
          <w:tcPr>
            <w:tcW w:w="12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93%</w:t>
            </w:r>
          </w:p>
        </w:tc>
        <w:tc>
          <w:tcPr>
            <w:tcW w:w="99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60%</w:t>
            </w:r>
          </w:p>
        </w:tc>
        <w:tc>
          <w:tcPr>
            <w:tcW w:w="171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27.21</w:t>
            </w:r>
          </w:p>
        </w:tc>
        <w:tc>
          <w:tcPr>
            <w:tcW w:w="1260"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0.00411</w:t>
            </w:r>
          </w:p>
        </w:tc>
        <w:tc>
          <w:tcPr>
            <w:tcW w:w="1008" w:type="dxa"/>
            <w:noWrap/>
            <w:vAlign w:val="center"/>
            <w:hideMark/>
          </w:tcPr>
          <w:p w:rsidR="00F67CD6" w:rsidRPr="00F67CD6" w:rsidRDefault="00F67CD6" w:rsidP="004779AA">
            <w:pPr>
              <w:jc w:val="center"/>
              <w:rPr>
                <w:rFonts w:ascii="Times New Roman" w:eastAsia="Times New Roman" w:hAnsi="Times New Roman" w:cs="Times New Roman"/>
                <w:color w:val="000000"/>
                <w:sz w:val="18"/>
                <w:szCs w:val="18"/>
                <w:lang w:eastAsia="en-US"/>
              </w:rPr>
            </w:pPr>
            <w:r w:rsidRPr="00F67CD6">
              <w:rPr>
                <w:rFonts w:ascii="Times New Roman" w:eastAsia="Times New Roman" w:hAnsi="Times New Roman" w:cs="Times New Roman"/>
                <w:color w:val="000000"/>
                <w:sz w:val="18"/>
                <w:szCs w:val="18"/>
                <w:lang w:eastAsia="en-US"/>
              </w:rPr>
              <w:t>6%</w:t>
            </w:r>
          </w:p>
        </w:tc>
      </w:tr>
    </w:tbl>
    <w:p w:rsidR="00032A68" w:rsidRDefault="00032A68" w:rsidP="004779AA">
      <w:pPr>
        <w:pStyle w:val="NoSpacing"/>
        <w:jc w:val="both"/>
        <w:rPr>
          <w:rFonts w:ascii="Times New Roman" w:hAnsi="Times New Roman" w:cs="Times New Roman"/>
          <w:sz w:val="24"/>
          <w:szCs w:val="24"/>
        </w:rPr>
      </w:pPr>
      <w:proofErr w:type="spellStart"/>
      <w:proofErr w:type="gramStart"/>
      <w:r>
        <w:rPr>
          <w:rFonts w:ascii="Times New Roman" w:hAnsi="Times New Roman" w:cs="Times New Roman"/>
          <w:sz w:val="24"/>
          <w:szCs w:val="24"/>
          <w:vertAlign w:val="superscript"/>
        </w:rPr>
        <w:t>a</w:t>
      </w:r>
      <w:proofErr w:type="spellEnd"/>
      <w:proofErr w:type="gramEnd"/>
      <w:r>
        <w:rPr>
          <w:rFonts w:ascii="Times New Roman" w:hAnsi="Times New Roman" w:cs="Times New Roman"/>
          <w:sz w:val="24"/>
          <w:szCs w:val="24"/>
        </w:rPr>
        <w:t xml:space="preserve"> The price of the copper concentrate is derived by subtracting treatment and refining charges (TC/RCs) of </w:t>
      </w:r>
      <w:r w:rsidRPr="00032A68">
        <w:rPr>
          <w:rFonts w:ascii="Times New Roman" w:hAnsi="Times New Roman" w:cs="Times New Roman"/>
          <w:sz w:val="24"/>
          <w:szCs w:val="24"/>
        </w:rPr>
        <w:t>$70 a</w:t>
      </w:r>
      <w:r w:rsidR="009A5074">
        <w:rPr>
          <w:rFonts w:ascii="Times New Roman" w:hAnsi="Times New Roman" w:cs="Times New Roman"/>
          <w:sz w:val="24"/>
          <w:szCs w:val="24"/>
        </w:rPr>
        <w:t xml:space="preserve"> metric ton</w:t>
      </w:r>
      <w:r w:rsidRPr="00032A68">
        <w:rPr>
          <w:rFonts w:ascii="Times New Roman" w:hAnsi="Times New Roman" w:cs="Times New Roman"/>
          <w:sz w:val="24"/>
          <w:szCs w:val="24"/>
        </w:rPr>
        <w:t xml:space="preserve"> and 7 cents a </w:t>
      </w:r>
      <w:proofErr w:type="spellStart"/>
      <w:r w:rsidRPr="00032A68">
        <w:rPr>
          <w:rFonts w:ascii="Times New Roman" w:hAnsi="Times New Roman" w:cs="Times New Roman"/>
          <w:sz w:val="24"/>
          <w:szCs w:val="24"/>
        </w:rPr>
        <w:t>lb</w:t>
      </w:r>
      <w:proofErr w:type="spellEnd"/>
      <w:r w:rsidRPr="00D23C2A">
        <w:rPr>
          <w:rStyle w:val="FootnoteReference"/>
        </w:rPr>
        <w:footnoteReference w:id="1"/>
      </w:r>
      <w:r w:rsidR="009A5074">
        <w:rPr>
          <w:rFonts w:ascii="Times New Roman" w:hAnsi="Times New Roman" w:cs="Times New Roman"/>
          <w:sz w:val="24"/>
          <w:szCs w:val="24"/>
        </w:rPr>
        <w:t>.</w:t>
      </w:r>
    </w:p>
    <w:p w:rsidR="00032A68" w:rsidRDefault="00032A68" w:rsidP="00F51725">
      <w:pPr>
        <w:pStyle w:val="NoSpacing"/>
        <w:spacing w:line="360" w:lineRule="auto"/>
        <w:jc w:val="both"/>
        <w:rPr>
          <w:rFonts w:ascii="Times New Roman" w:hAnsi="Times New Roman" w:cs="Times New Roman"/>
          <w:sz w:val="24"/>
          <w:szCs w:val="24"/>
        </w:rPr>
      </w:pPr>
    </w:p>
    <w:p w:rsidR="00C807F5" w:rsidRDefault="0065273B"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Around 85% of copper is produced from primary ores in 2008 and 15% from secondary sources. The breakdown of primary copper by source metal is shown in </w:t>
      </w:r>
      <w:r w:rsidR="00C807F5">
        <w:rPr>
          <w:rFonts w:ascii="Times New Roman" w:hAnsi="Times New Roman" w:cs="Times New Roman"/>
          <w:sz w:val="24"/>
          <w:szCs w:val="24"/>
        </w:rPr>
        <w:fldChar w:fldCharType="begin"/>
      </w:r>
      <w:r w:rsidR="00C807F5">
        <w:rPr>
          <w:rFonts w:ascii="Times New Roman" w:hAnsi="Times New Roman" w:cs="Times New Roman"/>
          <w:sz w:val="24"/>
          <w:szCs w:val="24"/>
        </w:rPr>
        <w:instrText xml:space="preserve"> REF _Ref370212019 </w:instrText>
      </w:r>
      <w:r w:rsidR="00C807F5">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7</w:t>
      </w:r>
      <w:r w:rsidR="00C807F5">
        <w:rPr>
          <w:rFonts w:ascii="Times New Roman" w:hAnsi="Times New Roman" w:cs="Times New Roman"/>
          <w:sz w:val="24"/>
          <w:szCs w:val="24"/>
        </w:rPr>
        <w:fldChar w:fldCharType="end"/>
      </w:r>
      <w:r>
        <w:rPr>
          <w:rFonts w:ascii="Times New Roman" w:hAnsi="Times New Roman" w:cs="Times New Roman"/>
          <w:sz w:val="24"/>
          <w:szCs w:val="24"/>
        </w:rPr>
        <w:t xml:space="preserve">. These percentages are used </w:t>
      </w:r>
      <w:r w:rsidR="00C807F5">
        <w:rPr>
          <w:rFonts w:ascii="Times New Roman" w:hAnsi="Times New Roman" w:cs="Times New Roman"/>
          <w:sz w:val="24"/>
          <w:szCs w:val="24"/>
        </w:rPr>
        <w:t xml:space="preserve">to weigh each primary production route. Secondary production is modeled using the reallocated </w:t>
      </w:r>
      <w:proofErr w:type="spellStart"/>
      <w:r w:rsidR="00C807F5">
        <w:rPr>
          <w:rFonts w:ascii="Times New Roman" w:hAnsi="Times New Roman" w:cs="Times New Roman"/>
          <w:sz w:val="24"/>
          <w:szCs w:val="24"/>
        </w:rPr>
        <w:t>ecoinvent</w:t>
      </w:r>
      <w:proofErr w:type="spellEnd"/>
      <w:r w:rsidR="00C807F5">
        <w:rPr>
          <w:rFonts w:ascii="Times New Roman" w:hAnsi="Times New Roman" w:cs="Times New Roman"/>
          <w:sz w:val="24"/>
          <w:szCs w:val="24"/>
        </w:rPr>
        <w:t xml:space="preserve"> unit processes for “Copper secondary, at refinery RER/U” and “copper, secondary, from electronic and electric scrap recycling, at refinery/SE U”</w:t>
      </w:r>
      <w:r w:rsidR="00101092">
        <w:rPr>
          <w:rFonts w:ascii="Times New Roman" w:hAnsi="Times New Roman" w:cs="Times New Roman"/>
          <w:sz w:val="24"/>
          <w:szCs w:val="24"/>
        </w:rPr>
        <w:t xml:space="preserve"> assuming equal production shares for both</w:t>
      </w:r>
      <w:r w:rsidR="00C807F5">
        <w:rPr>
          <w:rFonts w:ascii="Times New Roman" w:hAnsi="Times New Roman" w:cs="Times New Roman"/>
          <w:sz w:val="24"/>
          <w:szCs w:val="24"/>
        </w:rPr>
        <w:t>.</w:t>
      </w:r>
    </w:p>
    <w:p w:rsidR="00C807F5" w:rsidRDefault="00C807F5" w:rsidP="00F51725">
      <w:pPr>
        <w:pStyle w:val="NoSpacing"/>
        <w:spacing w:line="360" w:lineRule="auto"/>
        <w:jc w:val="both"/>
        <w:rPr>
          <w:rFonts w:ascii="Times New Roman" w:hAnsi="Times New Roman" w:cs="Times New Roman"/>
          <w:sz w:val="24"/>
          <w:szCs w:val="24"/>
        </w:rPr>
      </w:pPr>
    </w:p>
    <w:p w:rsidR="00C807F5" w:rsidRPr="00837E89" w:rsidRDefault="00C807F5" w:rsidP="00E83147">
      <w:pPr>
        <w:pStyle w:val="Caption"/>
        <w:keepNext/>
        <w:rPr>
          <w:rFonts w:ascii="Times New Roman" w:hAnsi="Times New Roman" w:cs="Times New Roman"/>
          <w:b w:val="0"/>
          <w:color w:val="auto"/>
          <w:sz w:val="24"/>
          <w:szCs w:val="24"/>
        </w:rPr>
      </w:pPr>
      <w:bookmarkStart w:id="49" w:name="_Ref370212019"/>
      <w:bookmarkStart w:id="50" w:name="_Toc390171623"/>
      <w:bookmarkStart w:id="51" w:name="_Toc390171970"/>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7</w:t>
      </w:r>
      <w:r w:rsidR="00A9405D" w:rsidRPr="00837E89">
        <w:rPr>
          <w:rFonts w:ascii="Times New Roman" w:hAnsi="Times New Roman" w:cs="Times New Roman"/>
          <w:noProof/>
          <w:color w:val="auto"/>
          <w:sz w:val="24"/>
          <w:szCs w:val="24"/>
        </w:rPr>
        <w:fldChar w:fldCharType="end"/>
      </w:r>
      <w:bookmarkEnd w:id="49"/>
      <w:r w:rsidRPr="00837E89">
        <w:rPr>
          <w:rFonts w:ascii="Times New Roman" w:hAnsi="Times New Roman" w:cs="Times New Roman"/>
          <w:b w:val="0"/>
          <w:color w:val="auto"/>
          <w:sz w:val="24"/>
          <w:szCs w:val="24"/>
        </w:rPr>
        <w:t xml:space="preserve"> Copper output by source metal in year </w:t>
      </w:r>
      <w:r w:rsidRPr="009F74B4">
        <w:rPr>
          <w:rFonts w:ascii="Times New Roman" w:hAnsi="Times New Roman" w:cs="Times New Roman"/>
          <w:b w:val="0"/>
          <w:color w:val="auto"/>
          <w:sz w:val="24"/>
          <w:szCs w:val="24"/>
        </w:rPr>
        <w:t xml:space="preserve">2005 </w:t>
      </w:r>
      <w:r w:rsidRPr="009F74B4">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dhmhddkdj","properties":{"formattedCitation":"[38]","plainCitation":"[38]"},"citationItems":[{"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9F74B4">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[38]</w:t>
      </w:r>
      <w:r w:rsidRPr="009F74B4">
        <w:rPr>
          <w:rFonts w:ascii="Times New Roman" w:hAnsi="Times New Roman" w:cs="Times New Roman"/>
          <w:b w:val="0"/>
          <w:color w:val="auto"/>
          <w:sz w:val="24"/>
          <w:szCs w:val="24"/>
        </w:rPr>
        <w:fldChar w:fldCharType="end"/>
      </w:r>
      <w:r w:rsidRPr="009F74B4">
        <w:rPr>
          <w:rFonts w:ascii="Times New Roman" w:hAnsi="Times New Roman" w:cs="Times New Roman"/>
          <w:b w:val="0"/>
          <w:color w:val="auto"/>
          <w:sz w:val="24"/>
          <w:szCs w:val="24"/>
        </w:rPr>
        <w:t>.</w:t>
      </w:r>
      <w:bookmarkEnd w:id="50"/>
      <w:bookmarkEnd w:id="51"/>
    </w:p>
    <w:tbl>
      <w:tblPr>
        <w:tblStyle w:val="TableGrid"/>
        <w:tblW w:w="5000" w:type="pct"/>
        <w:jc w:val="center"/>
        <w:tblLook w:val="04A0" w:firstRow="1" w:lastRow="0" w:firstColumn="1" w:lastColumn="0" w:noHBand="0" w:noVBand="1"/>
      </w:tblPr>
      <w:tblGrid>
        <w:gridCol w:w="4281"/>
        <w:gridCol w:w="2648"/>
        <w:gridCol w:w="2647"/>
      </w:tblGrid>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b/>
                <w:bCs/>
                <w:color w:val="000000"/>
                <w:sz w:val="18"/>
                <w:szCs w:val="18"/>
                <w:lang w:eastAsia="en-US"/>
              </w:rPr>
            </w:pPr>
            <w:r w:rsidRPr="00C807F5">
              <w:rPr>
                <w:rFonts w:ascii="Times New Roman" w:eastAsia="Times New Roman" w:hAnsi="Times New Roman" w:cs="Times New Roman"/>
                <w:b/>
                <w:bCs/>
                <w:color w:val="000000"/>
                <w:sz w:val="18"/>
                <w:szCs w:val="18"/>
                <w:lang w:eastAsia="en-US"/>
              </w:rPr>
              <w:t>Main metal</w:t>
            </w:r>
          </w:p>
        </w:tc>
        <w:tc>
          <w:tcPr>
            <w:tcW w:w="1382" w:type="pct"/>
            <w:vAlign w:val="center"/>
            <w:hideMark/>
          </w:tcPr>
          <w:p w:rsidR="00C807F5" w:rsidRPr="00C807F5" w:rsidRDefault="00C807F5" w:rsidP="00E83147">
            <w:pPr>
              <w:jc w:val="center"/>
              <w:rPr>
                <w:rFonts w:ascii="Times New Roman" w:eastAsia="Times New Roman" w:hAnsi="Times New Roman" w:cs="Times New Roman"/>
                <w:b/>
                <w:bCs/>
                <w:color w:val="000000"/>
                <w:sz w:val="18"/>
                <w:szCs w:val="18"/>
                <w:lang w:eastAsia="en-US"/>
              </w:rPr>
            </w:pPr>
            <w:r w:rsidRPr="00C807F5">
              <w:rPr>
                <w:rFonts w:ascii="Times New Roman" w:eastAsia="Times New Roman" w:hAnsi="Times New Roman" w:cs="Times New Roman"/>
                <w:b/>
                <w:bCs/>
                <w:color w:val="000000"/>
                <w:sz w:val="18"/>
                <w:szCs w:val="18"/>
                <w:lang w:eastAsia="en-US"/>
              </w:rPr>
              <w:t>2004</w:t>
            </w:r>
          </w:p>
        </w:tc>
        <w:tc>
          <w:tcPr>
            <w:tcW w:w="1382" w:type="pct"/>
            <w:vAlign w:val="center"/>
            <w:hideMark/>
          </w:tcPr>
          <w:p w:rsidR="00C807F5" w:rsidRPr="00C807F5" w:rsidRDefault="00C807F5" w:rsidP="00E83147">
            <w:pPr>
              <w:jc w:val="center"/>
              <w:rPr>
                <w:rFonts w:ascii="Times New Roman" w:eastAsia="Times New Roman" w:hAnsi="Times New Roman" w:cs="Times New Roman"/>
                <w:b/>
                <w:bCs/>
                <w:color w:val="000000"/>
                <w:sz w:val="18"/>
                <w:szCs w:val="18"/>
                <w:lang w:eastAsia="en-US"/>
              </w:rPr>
            </w:pPr>
            <w:r w:rsidRPr="00C807F5">
              <w:rPr>
                <w:rFonts w:ascii="Times New Roman" w:eastAsia="Times New Roman" w:hAnsi="Times New Roman" w:cs="Times New Roman"/>
                <w:b/>
                <w:bCs/>
                <w:color w:val="000000"/>
                <w:sz w:val="18"/>
                <w:szCs w:val="18"/>
                <w:lang w:eastAsia="en-US"/>
              </w:rPr>
              <w:t>2005</w:t>
            </w:r>
            <w:r w:rsidR="00E83147">
              <w:rPr>
                <w:rFonts w:ascii="Times New Roman" w:eastAsia="Times New Roman" w:hAnsi="Times New Roman" w:cs="Times New Roman"/>
                <w:b/>
                <w:bCs/>
                <w:color w:val="000000"/>
                <w:sz w:val="18"/>
                <w:szCs w:val="18"/>
                <w:lang w:eastAsia="en-US"/>
              </w:rPr>
              <w:t xml:space="preserve"> (used in this study)</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Cu</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89.3%</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89.8%</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Ni</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4.7%</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4.7%</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Au</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2.0%</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2.4%</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Zn/</w:t>
            </w:r>
            <w:proofErr w:type="spellStart"/>
            <w:r w:rsidRPr="00C807F5">
              <w:rPr>
                <w:rFonts w:ascii="Times New Roman" w:eastAsia="Times New Roman" w:hAnsi="Times New Roman" w:cs="Times New Roman"/>
                <w:color w:val="000000"/>
                <w:sz w:val="18"/>
                <w:szCs w:val="18"/>
                <w:lang w:eastAsia="en-US"/>
              </w:rPr>
              <w:t>Pb</w:t>
            </w:r>
            <w:proofErr w:type="spellEnd"/>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1.6%</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1.5%</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Pt/</w:t>
            </w:r>
            <w:proofErr w:type="spellStart"/>
            <w:r w:rsidRPr="00C807F5">
              <w:rPr>
                <w:rFonts w:ascii="Times New Roman" w:eastAsia="Times New Roman" w:hAnsi="Times New Roman" w:cs="Times New Roman"/>
                <w:color w:val="000000"/>
                <w:sz w:val="18"/>
                <w:szCs w:val="18"/>
                <w:lang w:eastAsia="en-US"/>
              </w:rPr>
              <w:t>Pd</w:t>
            </w:r>
            <w:proofErr w:type="spellEnd"/>
            <w:r>
              <w:rPr>
                <w:rFonts w:ascii="Times New Roman" w:eastAsia="Times New Roman" w:hAnsi="Times New Roman" w:cs="Times New Roman"/>
                <w:color w:val="000000"/>
                <w:sz w:val="18"/>
                <w:szCs w:val="18"/>
                <w:lang w:eastAsia="en-US"/>
              </w:rPr>
              <w:t xml:space="preserve"> (mostly Russia)</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0.2%</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0.2%</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Ag</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0.2%</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0.1%</w:t>
            </w:r>
          </w:p>
        </w:tc>
      </w:tr>
      <w:tr w:rsidR="00C807F5" w:rsidRPr="00C807F5" w:rsidTr="00C807F5">
        <w:trPr>
          <w:trHeight w:val="70"/>
          <w:jc w:val="center"/>
        </w:trPr>
        <w:tc>
          <w:tcPr>
            <w:tcW w:w="2235"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Blank entry</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1.9%</w:t>
            </w:r>
          </w:p>
        </w:tc>
        <w:tc>
          <w:tcPr>
            <w:tcW w:w="1382" w:type="pct"/>
            <w:vAlign w:val="center"/>
            <w:hideMark/>
          </w:tcPr>
          <w:p w:rsidR="00C807F5" w:rsidRPr="00C807F5" w:rsidRDefault="00C807F5" w:rsidP="00E83147">
            <w:pPr>
              <w:jc w:val="center"/>
              <w:rPr>
                <w:rFonts w:ascii="Times New Roman" w:eastAsia="Times New Roman" w:hAnsi="Times New Roman" w:cs="Times New Roman"/>
                <w:color w:val="000000"/>
                <w:sz w:val="18"/>
                <w:szCs w:val="18"/>
                <w:lang w:eastAsia="en-US"/>
              </w:rPr>
            </w:pPr>
            <w:r w:rsidRPr="00C807F5">
              <w:rPr>
                <w:rFonts w:ascii="Times New Roman" w:eastAsia="Times New Roman" w:hAnsi="Times New Roman" w:cs="Times New Roman"/>
                <w:color w:val="000000"/>
                <w:sz w:val="18"/>
                <w:szCs w:val="18"/>
                <w:lang w:eastAsia="en-US"/>
              </w:rPr>
              <w:t>1.2%</w:t>
            </w:r>
          </w:p>
        </w:tc>
      </w:tr>
    </w:tbl>
    <w:p w:rsidR="00C807F5" w:rsidRDefault="00C807F5" w:rsidP="00E83147">
      <w:pPr>
        <w:pStyle w:val="NoSpacing"/>
        <w:jc w:val="both"/>
        <w:rPr>
          <w:rFonts w:ascii="Times New Roman" w:hAnsi="Times New Roman" w:cs="Times New Roman"/>
          <w:sz w:val="24"/>
          <w:szCs w:val="24"/>
        </w:rPr>
      </w:pPr>
    </w:p>
    <w:p w:rsidR="0065273B" w:rsidRDefault="0065273B" w:rsidP="00F51725">
      <w:pPr>
        <w:pStyle w:val="NoSpacing"/>
        <w:spacing w:line="360" w:lineRule="auto"/>
        <w:jc w:val="both"/>
        <w:rPr>
          <w:rFonts w:ascii="Times New Roman" w:hAnsi="Times New Roman" w:cs="Times New Roman"/>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52" w:name="_Toc390174099"/>
      <w:r>
        <w:rPr>
          <w:rFonts w:ascii="Times New Roman" w:hAnsi="Times New Roman" w:cs="Times New Roman"/>
          <w:b/>
          <w:sz w:val="24"/>
          <w:szCs w:val="24"/>
        </w:rPr>
        <w:t>Zinc (Zn, Z=30)</w:t>
      </w:r>
      <w:bookmarkEnd w:id="52"/>
    </w:p>
    <w:p w:rsidR="0070418F" w:rsidRDefault="0070418F"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71FBD">
        <w:rPr>
          <w:rFonts w:ascii="Times New Roman" w:hAnsi="Times New Roman" w:cs="Times New Roman"/>
          <w:sz w:val="24"/>
          <w:szCs w:val="24"/>
        </w:rPr>
        <w:t>zinc</w:t>
      </w:r>
      <w:r>
        <w:rPr>
          <w:rFonts w:ascii="Times New Roman" w:hAnsi="Times New Roman" w:cs="Times New Roman"/>
          <w:sz w:val="24"/>
          <w:szCs w:val="24"/>
        </w:rPr>
        <w:t xml:space="preserve"> environmental burdens are derived using data of primary zinc (from lead-zinc ores with cadmium, indium and germanium as co-products), and primary zinc (from gold-silver mining with zinc as co-product)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O9CCmrtm","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r w:rsidR="00BB30B4">
        <w:rPr>
          <w:rFonts w:ascii="Times New Roman" w:hAnsi="Times New Roman" w:cs="Times New Roman"/>
          <w:sz w:val="24"/>
          <w:szCs w:val="24"/>
        </w:rPr>
        <w:t xml:space="preserve"> Please see the Germanium entry for details on the leas-zinc production system.</w:t>
      </w:r>
    </w:p>
    <w:p w:rsidR="0070418F" w:rsidRDefault="0070418F" w:rsidP="00F51725">
      <w:pPr>
        <w:pStyle w:val="NoSpacing"/>
        <w:spacing w:line="360" w:lineRule="auto"/>
        <w:jc w:val="both"/>
        <w:rPr>
          <w:rFonts w:ascii="Times New Roman" w:hAnsi="Times New Roman" w:cs="Times New Roman"/>
          <w:b/>
          <w:sz w:val="24"/>
          <w:szCs w:val="24"/>
        </w:rPr>
      </w:pPr>
    </w:p>
    <w:p w:rsidR="00C4473D" w:rsidRDefault="00C4473D" w:rsidP="00F51725">
      <w:pPr>
        <w:pStyle w:val="NoSpacing"/>
        <w:spacing w:line="360" w:lineRule="auto"/>
        <w:jc w:val="both"/>
        <w:rPr>
          <w:rFonts w:ascii="Times New Roman" w:hAnsi="Times New Roman" w:cs="Times New Roman"/>
          <w:b/>
          <w:sz w:val="24"/>
          <w:szCs w:val="24"/>
        </w:rPr>
      </w:pPr>
    </w:p>
    <w:p w:rsidR="00C4473D" w:rsidRDefault="00C4473D" w:rsidP="00F51725">
      <w:pPr>
        <w:pStyle w:val="NoSpacing"/>
        <w:spacing w:line="360" w:lineRule="auto"/>
        <w:jc w:val="both"/>
        <w:rPr>
          <w:rFonts w:ascii="Times New Roman" w:hAnsi="Times New Roman" w:cs="Times New Roman"/>
          <w:b/>
          <w:sz w:val="24"/>
          <w:szCs w:val="24"/>
        </w:rPr>
      </w:pP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53" w:name="_Toc390174100"/>
      <w:r>
        <w:rPr>
          <w:rFonts w:ascii="Times New Roman" w:hAnsi="Times New Roman" w:cs="Times New Roman"/>
          <w:b/>
          <w:sz w:val="24"/>
          <w:szCs w:val="24"/>
        </w:rPr>
        <w:lastRenderedPageBreak/>
        <w:t>Gallium (Ga, Z=31)</w:t>
      </w:r>
      <w:bookmarkEnd w:id="53"/>
    </w:p>
    <w:p w:rsidR="00A51903" w:rsidRDefault="00A51903"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life cycle inventory for gallium is based on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entry “Gallium, semiconductor grade, at plant/GLO U”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nq37bqt76","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0381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n2ZpOBzh","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303817">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303817">
        <w:rPr>
          <w:rFonts w:ascii="Times New Roman" w:hAnsi="Times New Roman" w:cs="Times New Roman"/>
          <w:sz w:val="24"/>
          <w:szCs w:val="24"/>
        </w:rPr>
        <w:fldChar w:fldCharType="end"/>
      </w:r>
      <w:r w:rsidR="00303817">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sidR="00303817">
        <w:rPr>
          <w:rFonts w:ascii="Times New Roman" w:hAnsi="Times New Roman" w:cs="Times New Roman"/>
          <w:sz w:val="24"/>
          <w:szCs w:val="24"/>
        </w:rPr>
        <w:t>).</w:t>
      </w:r>
      <w:r>
        <w:rPr>
          <w:rFonts w:ascii="Times New Roman" w:hAnsi="Times New Roman" w:cs="Times New Roman"/>
          <w:sz w:val="24"/>
          <w:szCs w:val="24"/>
        </w:rPr>
        <w:t xml:space="preserve"> The most important production process is the extraction of gallium from circulating liquors of the Bayer process for aluminum oxide manufacture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10e8uan490","properties":{"formattedCitation":"[39]","plainCitation":"[39]"},"citationItems":[{"id":1570,"uris":["http://zotero.org/users/21290/items/AA7C37VX"],"uri":["http://zotero.org/users/21290/items/AA7C37VX"],"itemData":{"id":1570,"type":"chapter","title":"Gallium and Gallium Compounds","container-title":"Ullmann's Encyclopedia of Industrial Chemistry","publisher":"Wiley-VCH Verlag GmbH &amp; Co. KGaA","source":"Wiley Online Library","abstract":"The article contains sections titled: 1.Introduction2.Physical Properties3.Chemical Properties4.Occurrence and Raw Materials5.Production6.Storage and Transportation7.Uses8.Economic Aspects9.Toxicology and Industrial Medicine","URL":"http://onlinelibrary.wiley.com/doi/10.1002/14356007.a12_163/abstract","ISBN":"9783527306732","language":"en","author":[{"family":"Greber","given":"Jörg Friedrich"}],"issued":{"date-parts":[["2000"]]},"accessed":{"date-parts":[["2012",11,10]]}}}],"schema":"https://github.com/citation-style-language/schema/raw/master/csl-citation.json"}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[39]</w:t>
      </w:r>
      <w:r>
        <w:rPr>
          <w:rFonts w:ascii="Times New Roman" w:hAnsi="Times New Roman" w:cs="Times New Roman"/>
          <w:sz w:val="24"/>
          <w:szCs w:val="24"/>
        </w:rPr>
        <w:fldChar w:fldCharType="end"/>
      </w:r>
      <w:r>
        <w:rPr>
          <w:rFonts w:ascii="Times New Roman" w:hAnsi="Times New Roman" w:cs="Times New Roman"/>
          <w:sz w:val="24"/>
          <w:szCs w:val="24"/>
        </w:rPr>
        <w:t>.</w:t>
      </w:r>
    </w:p>
    <w:p w:rsidR="00303817" w:rsidRPr="00932F2E" w:rsidRDefault="00303817"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0AD8"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54" w:name="_Toc390174101"/>
      <w:r>
        <w:rPr>
          <w:rFonts w:ascii="Times New Roman" w:hAnsi="Times New Roman" w:cs="Times New Roman"/>
          <w:b/>
          <w:sz w:val="24"/>
          <w:szCs w:val="24"/>
        </w:rPr>
        <w:t>Germanium (Ge, Z=32)</w:t>
      </w:r>
      <w:bookmarkEnd w:id="54"/>
    </w:p>
    <w:p w:rsidR="005F3EA8" w:rsidRPr="00C31326" w:rsidRDefault="005F3EA8" w:rsidP="00226546">
      <w:pPr>
        <w:pStyle w:val="NoSpacing"/>
        <w:spacing w:line="360" w:lineRule="auto"/>
        <w:jc w:val="both"/>
        <w:rPr>
          <w:rFonts w:ascii="Times New Roman" w:hAnsi="Times New Roman" w:cs="Times New Roman"/>
          <w:sz w:val="24"/>
          <w:szCs w:val="24"/>
        </w:rPr>
      </w:pPr>
      <w:r w:rsidRPr="00C31326">
        <w:rPr>
          <w:rFonts w:ascii="Times New Roman" w:hAnsi="Times New Roman" w:cs="Times New Roman"/>
          <w:sz w:val="24"/>
          <w:szCs w:val="24"/>
        </w:rPr>
        <w:t xml:space="preserve">The environmental burdens of </w:t>
      </w:r>
      <w:r w:rsidR="00226546" w:rsidRPr="00C31326">
        <w:rPr>
          <w:rFonts w:ascii="Times New Roman" w:hAnsi="Times New Roman" w:cs="Times New Roman"/>
          <w:sz w:val="24"/>
          <w:szCs w:val="24"/>
        </w:rPr>
        <w:t xml:space="preserve">germanium, indium, and cadmium, are based on the </w:t>
      </w:r>
      <w:proofErr w:type="spellStart"/>
      <w:r w:rsidR="00226546" w:rsidRPr="00C31326">
        <w:rPr>
          <w:rFonts w:ascii="Times New Roman" w:hAnsi="Times New Roman" w:cs="Times New Roman"/>
          <w:sz w:val="24"/>
          <w:szCs w:val="24"/>
        </w:rPr>
        <w:t>ecoinvent</w:t>
      </w:r>
      <w:proofErr w:type="spellEnd"/>
      <w:r w:rsidR="00226546" w:rsidRPr="00C31326">
        <w:rPr>
          <w:rFonts w:ascii="Times New Roman" w:hAnsi="Times New Roman" w:cs="Times New Roman"/>
          <w:sz w:val="24"/>
          <w:szCs w:val="24"/>
        </w:rPr>
        <w:t xml:space="preserve"> entries for lead/zinc production </w:t>
      </w:r>
      <w:r w:rsidR="00226546" w:rsidRPr="00C3132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nfrr6gqh","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226546" w:rsidRPr="00C31326">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226546" w:rsidRPr="00C31326">
        <w:rPr>
          <w:rFonts w:ascii="Times New Roman" w:hAnsi="Times New Roman" w:cs="Times New Roman"/>
          <w:sz w:val="24"/>
          <w:szCs w:val="24"/>
        </w:rPr>
        <w:fldChar w:fldCharType="end"/>
      </w:r>
      <w:r w:rsidR="00226546" w:rsidRPr="00C31326">
        <w:rPr>
          <w:rFonts w:ascii="Times New Roman" w:hAnsi="Times New Roman" w:cs="Times New Roman"/>
          <w:sz w:val="24"/>
          <w:szCs w:val="24"/>
        </w:rPr>
        <w:t>. These are presented in further detail below and in a forthcoming metals criticality paper</w:t>
      </w:r>
      <w:r w:rsidR="00AB1477" w:rsidRPr="00C31326">
        <w:rPr>
          <w:rFonts w:ascii="Times New Roman" w:hAnsi="Times New Roman" w:cs="Times New Roman"/>
          <w:sz w:val="24"/>
          <w:szCs w:val="24"/>
        </w:rPr>
        <w:t xml:space="preserve"> by </w:t>
      </w:r>
      <w:r w:rsidR="0068672F" w:rsidRPr="00C31326">
        <w:rPr>
          <w:rFonts w:ascii="Times New Roman" w:hAnsi="Times New Roman" w:cs="Times New Roman"/>
          <w:sz w:val="24"/>
          <w:szCs w:val="24"/>
        </w:rPr>
        <w:t>Harper</w:t>
      </w:r>
      <w:r w:rsidR="00AB1477" w:rsidRPr="00C31326">
        <w:rPr>
          <w:rFonts w:ascii="Times New Roman" w:hAnsi="Times New Roman" w:cs="Times New Roman"/>
          <w:sz w:val="24"/>
          <w:szCs w:val="24"/>
        </w:rPr>
        <w:t xml:space="preserve"> et al (2013)</w:t>
      </w:r>
      <w:r w:rsidR="00226546" w:rsidRPr="00C31326">
        <w:rPr>
          <w:rFonts w:ascii="Times New Roman" w:hAnsi="Times New Roman" w:cs="Times New Roman"/>
          <w:sz w:val="24"/>
          <w:szCs w:val="24"/>
        </w:rPr>
        <w:t xml:space="preserve"> </w:t>
      </w:r>
      <w:r w:rsidR="00226546" w:rsidRPr="00C3132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khjvt83qe","properties":{"formattedCitation":"[40]","plainCitation":"[40]"},"citationItems":[{"id":1702,"uris":["http://zotero.org/users/21290/items/7Z2IXP3H"],"uri":["http://zotero.org/users/21290/items/7Z2IXP3H"],"itemData":{"id":1702,"type":"article-journal","title":"Criticality of the geological zinc, tin, and lead family","container-title":"In review","note":"Cited by 0000","author":[{"family":"Harper","given":"EM"},{"family":"Kavlak","given":"Goksin"},{"family":"Burmeister","given":"L."},{"family":"Eckelman","given":"M."},{"family":"Erbis","given":"S"},{"family":"Espinoza","given":"VS"},{"family":"Nuss","given":"P"},{"family":"Graedel","given":"TE"}],"issued":{"date-parts":[["2014"]]}}}],"schema":"https://github.com/citation-style-language/schema/raw/master/csl-citation.json"} </w:instrText>
      </w:r>
      <w:r w:rsidR="00226546" w:rsidRPr="00C31326">
        <w:rPr>
          <w:rFonts w:ascii="Times New Roman" w:hAnsi="Times New Roman" w:cs="Times New Roman"/>
          <w:sz w:val="24"/>
          <w:szCs w:val="24"/>
        </w:rPr>
        <w:fldChar w:fldCharType="separate"/>
      </w:r>
      <w:r w:rsidR="00D3023A" w:rsidRPr="00D3023A">
        <w:rPr>
          <w:rFonts w:ascii="Times New Roman" w:hAnsi="Times New Roman" w:cs="Times New Roman"/>
          <w:sz w:val="24"/>
        </w:rPr>
        <w:t>[40]</w:t>
      </w:r>
      <w:r w:rsidR="00226546" w:rsidRPr="00C31326">
        <w:rPr>
          <w:rFonts w:ascii="Times New Roman" w:hAnsi="Times New Roman" w:cs="Times New Roman"/>
          <w:sz w:val="24"/>
          <w:szCs w:val="24"/>
        </w:rPr>
        <w:fldChar w:fldCharType="end"/>
      </w:r>
      <w:r w:rsidR="00226546" w:rsidRPr="00C31326">
        <w:rPr>
          <w:rFonts w:ascii="Times New Roman" w:hAnsi="Times New Roman" w:cs="Times New Roman"/>
          <w:sz w:val="24"/>
          <w:szCs w:val="24"/>
        </w:rPr>
        <w:t>.</w:t>
      </w:r>
    </w:p>
    <w:p w:rsidR="00226546" w:rsidRPr="00C31326" w:rsidRDefault="00226546" w:rsidP="00226546">
      <w:pPr>
        <w:pStyle w:val="NoSpacing"/>
        <w:spacing w:line="360" w:lineRule="auto"/>
        <w:jc w:val="both"/>
        <w:rPr>
          <w:rFonts w:ascii="Times New Roman" w:hAnsi="Times New Roman" w:cs="Times New Roman"/>
          <w:sz w:val="24"/>
          <w:szCs w:val="24"/>
        </w:rPr>
      </w:pPr>
    </w:p>
    <w:p w:rsidR="009A0453" w:rsidRPr="00C31326" w:rsidRDefault="009A0453" w:rsidP="00226546">
      <w:pPr>
        <w:pStyle w:val="NoSpacing"/>
        <w:spacing w:line="360" w:lineRule="auto"/>
        <w:jc w:val="both"/>
        <w:rPr>
          <w:rFonts w:ascii="Times New Roman" w:hAnsi="Times New Roman" w:cs="Times New Roman"/>
          <w:sz w:val="24"/>
          <w:szCs w:val="24"/>
        </w:rPr>
      </w:pPr>
      <w:r w:rsidRPr="00C31326">
        <w:rPr>
          <w:rFonts w:ascii="Times New Roman" w:hAnsi="Times New Roman" w:cs="Times New Roman"/>
          <w:sz w:val="24"/>
          <w:szCs w:val="24"/>
        </w:rPr>
        <w:t xml:space="preserve">Germanium is produced by processing zinc leaching residues, which can also contain gallium and indium </w:t>
      </w:r>
      <w:r w:rsidRPr="00C31326">
        <w:rPr>
          <w:rFonts w:ascii="Times New Roman" w:hAnsi="Times New Roman" w:cs="Times New Roman"/>
          <w:sz w:val="24"/>
          <w:szCs w:val="24"/>
        </w:rPr>
        <w:fldChar w:fldCharType="begin"/>
      </w:r>
      <w:r w:rsidRPr="00C31326">
        <w:rPr>
          <w:rFonts w:ascii="Times New Roman" w:hAnsi="Times New Roman" w:cs="Times New Roman"/>
          <w:sz w:val="24"/>
          <w:szCs w:val="24"/>
        </w:rPr>
        <w:instrText xml:space="preserve"> ADDIN EN.CITE &lt;EndNote&gt;&lt;Cite&gt;&lt;Author&gt;Scoyer&lt;/Author&gt;&lt;Year&gt;2002&lt;/Year&gt;&lt;RecNum&gt;235&lt;/RecNum&gt;&lt;record&gt;&lt;rec-number&gt;235&lt;/rec-number&gt;&lt;foreign-keys&gt;&lt;key app="EN" db-id="twedfp5zdwzrd6e09ssx5txld22vwprsp2tz"&gt;235&lt;/key&gt;&lt;/foreign-keys&gt;&lt;ref-type name="Book Section"&gt;5&lt;/ref-type&gt;&lt;contributors&gt;&lt;authors&gt;&lt;author&gt;Jean Scoyer&lt;/author&gt;&lt;author&gt;Hélian Guislain&lt;/author&gt;&lt;author&gt;H. Uwe Wolf&lt;/author&gt;&lt;/authors&gt;&lt;/contributors&gt;&lt;titles&gt;&lt;title&gt;Germanium and Germanium Compounds&lt;/title&gt;&lt;secondary-title&gt;Ullmann&amp;apos;s Encyclopedia of Industrial Chemistry&lt;/secondary-title&gt;&lt;/titles&gt;&lt;dates&gt;&lt;year&gt;2002&lt;/year&gt;&lt;/dates&gt;&lt;publisher&gt;Wiley-VCH Verlag GmbH &amp;amp; Co.&lt;/publisher&gt;&lt;urls&gt;&lt;/urls&gt;&lt;/record&gt;&lt;/Cite&gt;&lt;/EndNote&gt;</w:instrText>
      </w:r>
      <w:r w:rsidRPr="00C31326">
        <w:rPr>
          <w:rFonts w:ascii="Times New Roman" w:hAnsi="Times New Roman" w:cs="Times New Roman"/>
          <w:sz w:val="24"/>
          <w:szCs w:val="24"/>
        </w:rPr>
        <w:fldChar w:fldCharType="separate"/>
      </w:r>
      <w:r w:rsidRPr="00C31326">
        <w:rPr>
          <w:rFonts w:ascii="Times New Roman" w:hAnsi="Times New Roman" w:cs="Times New Roman"/>
          <w:noProof/>
          <w:sz w:val="24"/>
          <w:szCs w:val="24"/>
        </w:rPr>
        <w:t>(Scoyer et al. 2002)</w:t>
      </w:r>
      <w:r w:rsidRPr="00C31326">
        <w:rPr>
          <w:rFonts w:ascii="Times New Roman" w:hAnsi="Times New Roman" w:cs="Times New Roman"/>
          <w:sz w:val="24"/>
          <w:szCs w:val="24"/>
        </w:rPr>
        <w:fldChar w:fldCharType="end"/>
      </w:r>
      <w:r w:rsidRPr="00C31326">
        <w:rPr>
          <w:rFonts w:ascii="Times New Roman" w:hAnsi="Times New Roman" w:cs="Times New Roman"/>
          <w:sz w:val="24"/>
          <w:szCs w:val="24"/>
        </w:rPr>
        <w:t>, and</w:t>
      </w:r>
      <w:r w:rsidR="007A7B3C" w:rsidRPr="00C31326">
        <w:rPr>
          <w:rFonts w:ascii="Times New Roman" w:hAnsi="Times New Roman" w:cs="Times New Roman"/>
          <w:sz w:val="24"/>
          <w:szCs w:val="24"/>
        </w:rPr>
        <w:t xml:space="preserve"> </w:t>
      </w:r>
      <w:r w:rsidR="007A7B3C" w:rsidRPr="00C31326">
        <w:rPr>
          <w:rFonts w:ascii="Times New Roman" w:hAnsi="Times New Roman" w:cs="Times New Roman"/>
          <w:sz w:val="24"/>
          <w:szCs w:val="24"/>
        </w:rPr>
        <w:fldChar w:fldCharType="begin"/>
      </w:r>
      <w:r w:rsidR="007A7B3C" w:rsidRPr="00C31326">
        <w:rPr>
          <w:rFonts w:ascii="Times New Roman" w:hAnsi="Times New Roman" w:cs="Times New Roman"/>
          <w:sz w:val="24"/>
          <w:szCs w:val="24"/>
        </w:rPr>
        <w:instrText xml:space="preserve"> REF _Ref365646125 </w:instrText>
      </w:r>
      <w:r w:rsidR="003B0E66" w:rsidRPr="00C31326">
        <w:rPr>
          <w:rFonts w:ascii="Times New Roman" w:hAnsi="Times New Roman" w:cs="Times New Roman"/>
          <w:sz w:val="24"/>
          <w:szCs w:val="24"/>
        </w:rPr>
        <w:instrText xml:space="preserve"> \* MERGEFORMAT </w:instrText>
      </w:r>
      <w:r w:rsidR="007A7B3C" w:rsidRPr="00C31326">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 xml:space="preserve">Figure </w:t>
      </w:r>
      <w:r w:rsidR="0021574E" w:rsidRPr="00837E89">
        <w:rPr>
          <w:rFonts w:ascii="Times New Roman" w:hAnsi="Times New Roman" w:cs="Times New Roman"/>
          <w:noProof/>
          <w:sz w:val="24"/>
          <w:szCs w:val="24"/>
        </w:rPr>
        <w:t>S</w:t>
      </w:r>
      <w:r w:rsidR="0021574E">
        <w:rPr>
          <w:rFonts w:ascii="Times New Roman" w:hAnsi="Times New Roman" w:cs="Times New Roman"/>
          <w:noProof/>
          <w:sz w:val="24"/>
          <w:szCs w:val="24"/>
        </w:rPr>
        <w:t>3</w:t>
      </w:r>
      <w:r w:rsidR="007A7B3C" w:rsidRPr="00C31326">
        <w:rPr>
          <w:rFonts w:ascii="Times New Roman" w:hAnsi="Times New Roman" w:cs="Times New Roman"/>
          <w:sz w:val="24"/>
          <w:szCs w:val="24"/>
        </w:rPr>
        <w:fldChar w:fldCharType="end"/>
      </w:r>
      <w:r w:rsidR="007A7B3C" w:rsidRPr="00C31326">
        <w:rPr>
          <w:rFonts w:ascii="Times New Roman" w:hAnsi="Times New Roman" w:cs="Times New Roman"/>
          <w:sz w:val="24"/>
          <w:szCs w:val="24"/>
        </w:rPr>
        <w:t xml:space="preserve"> </w:t>
      </w:r>
      <w:r w:rsidRPr="00C31326">
        <w:rPr>
          <w:rFonts w:ascii="Times New Roman" w:hAnsi="Times New Roman" w:cs="Times New Roman"/>
          <w:sz w:val="24"/>
          <w:szCs w:val="24"/>
        </w:rPr>
        <w:t>yields insight into this process.</w:t>
      </w:r>
    </w:p>
    <w:p w:rsidR="009A0453" w:rsidRDefault="009A0453" w:rsidP="00226546">
      <w:pPr>
        <w:pStyle w:val="NoSpacing"/>
        <w:spacing w:line="360" w:lineRule="auto"/>
        <w:jc w:val="both"/>
        <w:rPr>
          <w:rFonts w:ascii="Times New Roman" w:hAnsi="Times New Roman" w:cs="Times New Roman"/>
          <w:sz w:val="24"/>
          <w:szCs w:val="24"/>
        </w:rPr>
      </w:pPr>
    </w:p>
    <w:p w:rsidR="00C4473D" w:rsidRPr="00C31326" w:rsidRDefault="00C4473D" w:rsidP="00226546">
      <w:pPr>
        <w:pStyle w:val="NoSpacing"/>
        <w:spacing w:line="360" w:lineRule="auto"/>
        <w:jc w:val="both"/>
        <w:rPr>
          <w:rFonts w:ascii="Times New Roman" w:hAnsi="Times New Roman" w:cs="Times New Roman"/>
          <w:sz w:val="24"/>
          <w:szCs w:val="24"/>
        </w:rPr>
      </w:pPr>
    </w:p>
    <w:p w:rsidR="007A7B3C" w:rsidRPr="00837E89" w:rsidRDefault="007A7B3C" w:rsidP="007A7B3C">
      <w:pPr>
        <w:pStyle w:val="Caption"/>
        <w:keepNext/>
        <w:jc w:val="center"/>
        <w:rPr>
          <w:rFonts w:ascii="Times New Roman" w:hAnsi="Times New Roman" w:cs="Times New Roman"/>
          <w:b w:val="0"/>
          <w:color w:val="auto"/>
          <w:sz w:val="24"/>
          <w:szCs w:val="24"/>
        </w:rPr>
      </w:pPr>
      <w:bookmarkStart w:id="55" w:name="_Ref365646125"/>
      <w:bookmarkStart w:id="56" w:name="_Toc390171583"/>
      <w:bookmarkStart w:id="57" w:name="_Toc390171804"/>
      <w:bookmarkStart w:id="58" w:name="_Toc390171877"/>
      <w:bookmarkStart w:id="59" w:name="_Toc390171957"/>
      <w:r w:rsidRPr="00837E89">
        <w:rPr>
          <w:rFonts w:ascii="Times New Roman" w:hAnsi="Times New Roman" w:cs="Times New Roman"/>
          <w:color w:val="auto"/>
          <w:sz w:val="24"/>
          <w:szCs w:val="24"/>
        </w:rPr>
        <w:lastRenderedPageBreak/>
        <w:t xml:space="preserve">Figure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Figure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w:t>
      </w:r>
      <w:r w:rsidR="00A9405D" w:rsidRPr="00837E89">
        <w:rPr>
          <w:rFonts w:ascii="Times New Roman" w:hAnsi="Times New Roman" w:cs="Times New Roman"/>
          <w:noProof/>
          <w:color w:val="auto"/>
          <w:sz w:val="24"/>
          <w:szCs w:val="24"/>
        </w:rPr>
        <w:fldChar w:fldCharType="end"/>
      </w:r>
      <w:bookmarkEnd w:id="55"/>
      <w:r w:rsidRPr="00837E89">
        <w:rPr>
          <w:rFonts w:ascii="Times New Roman" w:hAnsi="Times New Roman" w:cs="Times New Roman"/>
          <w:b w:val="0"/>
          <w:color w:val="auto"/>
          <w:sz w:val="24"/>
          <w:szCs w:val="24"/>
        </w:rPr>
        <w:t xml:space="preserve"> Illustration of processes and flows from the mining of zinc-lead deposits</w:t>
      </w:r>
      <w:r w:rsidR="001C0E25" w:rsidRPr="00837E89">
        <w:rPr>
          <w:rFonts w:ascii="Times New Roman" w:hAnsi="Times New Roman" w:cs="Times New Roman"/>
          <w:b w:val="0"/>
          <w:color w:val="auto"/>
          <w:sz w:val="24"/>
          <w:szCs w:val="24"/>
        </w:rPr>
        <w:t xml:space="preserve"> (adapted </w:t>
      </w:r>
      <w:r w:rsidR="001C0E25" w:rsidRPr="009F74B4">
        <w:rPr>
          <w:rFonts w:ascii="Times New Roman" w:hAnsi="Times New Roman" w:cs="Times New Roman"/>
          <w:b w:val="0"/>
          <w:color w:val="auto"/>
          <w:sz w:val="24"/>
          <w:szCs w:val="24"/>
        </w:rPr>
        <w:t xml:space="preserve">from </w:t>
      </w:r>
      <w:r w:rsidR="001C0E25" w:rsidRPr="009F74B4">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2dkrrpgq95","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1C0E25" w:rsidRPr="009F74B4">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[13]</w:t>
      </w:r>
      <w:r w:rsidR="001C0E25" w:rsidRPr="009F74B4">
        <w:rPr>
          <w:rFonts w:ascii="Times New Roman" w:hAnsi="Times New Roman" w:cs="Times New Roman"/>
          <w:b w:val="0"/>
          <w:color w:val="auto"/>
          <w:sz w:val="24"/>
          <w:szCs w:val="24"/>
        </w:rPr>
        <w:fldChar w:fldCharType="end"/>
      </w:r>
      <w:r w:rsidR="001C0E25" w:rsidRPr="009F74B4">
        <w:rPr>
          <w:rFonts w:ascii="Times New Roman" w:hAnsi="Times New Roman" w:cs="Times New Roman"/>
          <w:b w:val="0"/>
          <w:color w:val="auto"/>
          <w:sz w:val="24"/>
          <w:szCs w:val="24"/>
        </w:rPr>
        <w:t>)</w:t>
      </w:r>
      <w:r w:rsidRPr="009F74B4">
        <w:rPr>
          <w:rFonts w:ascii="Times New Roman" w:hAnsi="Times New Roman" w:cs="Times New Roman"/>
          <w:b w:val="0"/>
          <w:color w:val="auto"/>
          <w:sz w:val="24"/>
          <w:szCs w:val="24"/>
        </w:rPr>
        <w:t xml:space="preserve">. </w:t>
      </w:r>
      <w:r w:rsidRPr="00837E89">
        <w:rPr>
          <w:rFonts w:ascii="Times New Roman" w:hAnsi="Times New Roman" w:cs="Times New Roman"/>
          <w:b w:val="0"/>
          <w:color w:val="auto"/>
          <w:sz w:val="24"/>
          <w:szCs w:val="24"/>
        </w:rPr>
        <w:t>GLO: Global. RER: Europe.</w:t>
      </w:r>
      <w:bookmarkEnd w:id="56"/>
      <w:bookmarkEnd w:id="57"/>
      <w:bookmarkEnd w:id="58"/>
      <w:bookmarkEnd w:id="59"/>
      <w:r w:rsidRPr="00837E89">
        <w:rPr>
          <w:rFonts w:ascii="Times New Roman" w:hAnsi="Times New Roman" w:cs="Times New Roman"/>
          <w:b w:val="0"/>
          <w:color w:val="auto"/>
          <w:sz w:val="24"/>
          <w:szCs w:val="24"/>
        </w:rPr>
        <w:t xml:space="preserve"> </w:t>
      </w:r>
    </w:p>
    <w:p w:rsidR="009A0453" w:rsidRPr="005F3EA8" w:rsidRDefault="009A0453" w:rsidP="00F51725">
      <w:pPr>
        <w:spacing w:line="360" w:lineRule="auto"/>
        <w:jc w:val="center"/>
      </w:pPr>
      <w:r w:rsidRPr="005F3EA8">
        <w:rPr>
          <w:noProof/>
        </w:rPr>
        <w:drawing>
          <wp:inline distT="0" distB="0" distL="0" distR="0" wp14:anchorId="1CCCAED9" wp14:editId="735C6CA8">
            <wp:extent cx="5692426" cy="4429125"/>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07_ZincLeadMin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6272" cy="4439898"/>
                    </a:xfrm>
                    <a:prstGeom prst="rect">
                      <a:avLst/>
                    </a:prstGeom>
                  </pic:spPr>
                </pic:pic>
              </a:graphicData>
            </a:graphic>
          </wp:inline>
        </w:drawing>
      </w:r>
    </w:p>
    <w:p w:rsidR="009A0453" w:rsidRPr="005F3EA8" w:rsidRDefault="009A0453" w:rsidP="00F51725">
      <w:pPr>
        <w:spacing w:line="360" w:lineRule="auto"/>
      </w:pPr>
    </w:p>
    <w:p w:rsidR="009A0453" w:rsidRPr="00C31326" w:rsidRDefault="009A0453" w:rsidP="00226546">
      <w:pPr>
        <w:pStyle w:val="NoSpacing"/>
        <w:spacing w:line="360" w:lineRule="auto"/>
        <w:jc w:val="both"/>
        <w:rPr>
          <w:rFonts w:ascii="Times New Roman" w:hAnsi="Times New Roman" w:cs="Times New Roman"/>
          <w:sz w:val="24"/>
          <w:szCs w:val="24"/>
        </w:rPr>
      </w:pPr>
      <w:r w:rsidRPr="00C31326">
        <w:rPr>
          <w:rFonts w:ascii="Times New Roman" w:hAnsi="Times New Roman" w:cs="Times New Roman"/>
          <w:sz w:val="24"/>
          <w:szCs w:val="24"/>
        </w:rPr>
        <w:t xml:space="preserve">Allocation is based on year 2006-2010 average prices from </w:t>
      </w:r>
      <w:r w:rsidRPr="00C31326">
        <w:rPr>
          <w:rFonts w:ascii="Times New Roman" w:hAnsi="Times New Roman" w:cs="Times New Roman"/>
          <w:sz w:val="24"/>
          <w:szCs w:val="24"/>
        </w:rPr>
        <w:fldChar w:fldCharType="begin"/>
      </w:r>
      <w:r w:rsidRPr="00C31326">
        <w:rPr>
          <w:rFonts w:ascii="Times New Roman" w:hAnsi="Times New Roman" w:cs="Times New Roman"/>
          <w:sz w:val="24"/>
          <w:szCs w:val="24"/>
        </w:rPr>
        <w:instrText xml:space="preserve"> ADDIN EN.CITE &lt;EndNote&gt;&lt;Cite&gt;&lt;Author&gt;USGS&lt;/Author&gt;&lt;Year&gt;2013&lt;/Year&gt;&lt;RecNum&gt;468&lt;/RecNum&gt;&lt;record&gt;&lt;rec-number&gt;468&lt;/rec-number&gt;&lt;foreign-keys&gt;&lt;key app="EN" db-id="twedfp5zdwzrd6e09ssx5txld22vwprsp2tz"&gt;468&lt;/key&gt;&lt;/foreign-keys&gt;&lt;ref-type name="Book"&gt;6&lt;/ref-type&gt;&lt;contributors&gt;&lt;authors&gt;&lt;author&gt;USGS&lt;/author&gt;&lt;/authors&gt;&lt;/contributors&gt;&lt;titles&gt;&lt;/titles&gt;&lt;dates&gt;&lt;year&gt;2013&lt;/year&gt;&lt;/dates&gt;&lt;publisher&gt;Historical Statistics for Mineral and Material Commodities in the United States, Data Series 140, Version 2011, http://minerals.usgs.gov/ds/2005/140/#ref, U.S. Department of the Interior, U.S. Geological Survey, Reston, Virginia&lt;/publisher&gt;&lt;urls&gt;&lt;/urls&gt;&lt;/record&gt;&lt;/Cite&gt;&lt;/EndNote&gt;</w:instrText>
      </w:r>
      <w:r w:rsidRPr="00C31326">
        <w:rPr>
          <w:rFonts w:ascii="Times New Roman" w:hAnsi="Times New Roman" w:cs="Times New Roman"/>
          <w:sz w:val="24"/>
          <w:szCs w:val="24"/>
        </w:rPr>
        <w:fldChar w:fldCharType="separate"/>
      </w:r>
      <w:r w:rsidRPr="00C31326">
        <w:rPr>
          <w:rFonts w:ascii="Times New Roman" w:hAnsi="Times New Roman" w:cs="Times New Roman"/>
          <w:noProof/>
          <w:sz w:val="24"/>
          <w:szCs w:val="24"/>
        </w:rPr>
        <w:t>(USGS 2013)</w:t>
      </w:r>
      <w:r w:rsidRPr="00C31326">
        <w:rPr>
          <w:rFonts w:ascii="Times New Roman" w:hAnsi="Times New Roman" w:cs="Times New Roman"/>
          <w:sz w:val="24"/>
          <w:szCs w:val="24"/>
        </w:rPr>
        <w:fldChar w:fldCharType="end"/>
      </w:r>
      <w:r w:rsidRPr="00C31326">
        <w:rPr>
          <w:rFonts w:ascii="Times New Roman" w:hAnsi="Times New Roman" w:cs="Times New Roman"/>
          <w:sz w:val="24"/>
          <w:szCs w:val="24"/>
        </w:rPr>
        <w:t xml:space="preserve"> (</w:t>
      </w:r>
      <w:r w:rsidR="00784BF9" w:rsidRPr="00C31326">
        <w:rPr>
          <w:rFonts w:ascii="Times New Roman" w:hAnsi="Times New Roman" w:cs="Times New Roman"/>
          <w:sz w:val="24"/>
          <w:szCs w:val="24"/>
        </w:rPr>
        <w:fldChar w:fldCharType="begin"/>
      </w:r>
      <w:r w:rsidR="00784BF9" w:rsidRPr="00C31326">
        <w:rPr>
          <w:rFonts w:ascii="Times New Roman" w:hAnsi="Times New Roman" w:cs="Times New Roman"/>
          <w:sz w:val="24"/>
          <w:szCs w:val="24"/>
        </w:rPr>
        <w:instrText xml:space="preserve"> REF _Ref362268827 </w:instrText>
      </w:r>
      <w:r w:rsidR="00F51725" w:rsidRPr="00C31326">
        <w:rPr>
          <w:rFonts w:ascii="Times New Roman" w:hAnsi="Times New Roman" w:cs="Times New Roman"/>
          <w:sz w:val="24"/>
          <w:szCs w:val="24"/>
        </w:rPr>
        <w:instrText xml:space="preserve"> \* MERGEFORMAT </w:instrText>
      </w:r>
      <w:r w:rsidR="00784BF9" w:rsidRPr="00C31326">
        <w:rPr>
          <w:rFonts w:ascii="Times New Roman" w:hAnsi="Times New Roman" w:cs="Times New Roman"/>
          <w:sz w:val="24"/>
          <w:szCs w:val="24"/>
        </w:rPr>
        <w:fldChar w:fldCharType="separate"/>
      </w:r>
      <w:r w:rsidR="0021574E" w:rsidRPr="0021574E">
        <w:rPr>
          <w:rFonts w:ascii="Times New Roman" w:hAnsi="Times New Roman" w:cs="Times New Roman"/>
          <w:sz w:val="24"/>
          <w:szCs w:val="24"/>
        </w:rPr>
        <w:t xml:space="preserve">Table </w:t>
      </w:r>
      <w:r w:rsidR="0021574E" w:rsidRPr="0021574E">
        <w:rPr>
          <w:rFonts w:ascii="Times New Roman" w:hAnsi="Times New Roman" w:cs="Times New Roman"/>
          <w:noProof/>
          <w:sz w:val="24"/>
          <w:szCs w:val="24"/>
        </w:rPr>
        <w:t>S8</w:t>
      </w:r>
      <w:r w:rsidR="00784BF9" w:rsidRPr="00C31326">
        <w:rPr>
          <w:rFonts w:ascii="Times New Roman" w:hAnsi="Times New Roman" w:cs="Times New Roman"/>
          <w:sz w:val="24"/>
          <w:szCs w:val="24"/>
        </w:rPr>
        <w:fldChar w:fldCharType="end"/>
      </w:r>
      <w:r w:rsidR="00784BF9" w:rsidRPr="00C31326">
        <w:rPr>
          <w:rFonts w:ascii="Times New Roman" w:hAnsi="Times New Roman" w:cs="Times New Roman"/>
          <w:sz w:val="24"/>
          <w:szCs w:val="24"/>
        </w:rPr>
        <w:t xml:space="preserve"> (a))</w:t>
      </w:r>
      <w:r w:rsidRPr="00C31326">
        <w:rPr>
          <w:rFonts w:ascii="Times New Roman" w:hAnsi="Times New Roman" w:cs="Times New Roman"/>
          <w:sz w:val="24"/>
          <w:szCs w:val="24"/>
        </w:rPr>
        <w:t xml:space="preserve">, taking into account the total value of metals present in the zinc and lead concentrate. Cadmium, indium, and germanium are jointly extracted with the zinc during its primary production. </w:t>
      </w:r>
      <w:r w:rsidR="00784BF9" w:rsidRPr="00C31326">
        <w:rPr>
          <w:rFonts w:ascii="Times New Roman" w:hAnsi="Times New Roman" w:cs="Times New Roman"/>
          <w:sz w:val="24"/>
          <w:szCs w:val="24"/>
        </w:rPr>
        <w:fldChar w:fldCharType="begin"/>
      </w:r>
      <w:r w:rsidR="00784BF9" w:rsidRPr="00C31326">
        <w:rPr>
          <w:rFonts w:ascii="Times New Roman" w:hAnsi="Times New Roman" w:cs="Times New Roman"/>
          <w:sz w:val="24"/>
          <w:szCs w:val="24"/>
        </w:rPr>
        <w:instrText xml:space="preserve"> REF _Ref362268827 </w:instrText>
      </w:r>
      <w:r w:rsidR="00F51725" w:rsidRPr="00C31326">
        <w:rPr>
          <w:rFonts w:ascii="Times New Roman" w:hAnsi="Times New Roman" w:cs="Times New Roman"/>
          <w:sz w:val="24"/>
          <w:szCs w:val="24"/>
        </w:rPr>
        <w:instrText xml:space="preserve"> \* MERGEFORMAT </w:instrText>
      </w:r>
      <w:r w:rsidR="00784BF9" w:rsidRPr="00C31326">
        <w:rPr>
          <w:rFonts w:ascii="Times New Roman" w:hAnsi="Times New Roman" w:cs="Times New Roman"/>
          <w:sz w:val="24"/>
          <w:szCs w:val="24"/>
        </w:rPr>
        <w:fldChar w:fldCharType="separate"/>
      </w:r>
      <w:r w:rsidR="0021574E" w:rsidRPr="0021574E">
        <w:rPr>
          <w:rFonts w:ascii="Times New Roman" w:hAnsi="Times New Roman" w:cs="Times New Roman"/>
          <w:sz w:val="24"/>
          <w:szCs w:val="24"/>
        </w:rPr>
        <w:t xml:space="preserve">Table </w:t>
      </w:r>
      <w:r w:rsidR="0021574E" w:rsidRPr="0021574E">
        <w:rPr>
          <w:rFonts w:ascii="Times New Roman" w:hAnsi="Times New Roman" w:cs="Times New Roman"/>
          <w:noProof/>
          <w:sz w:val="24"/>
          <w:szCs w:val="24"/>
        </w:rPr>
        <w:t>S8</w:t>
      </w:r>
      <w:r w:rsidR="00784BF9" w:rsidRPr="00C31326">
        <w:rPr>
          <w:rFonts w:ascii="Times New Roman" w:hAnsi="Times New Roman" w:cs="Times New Roman"/>
          <w:sz w:val="24"/>
          <w:szCs w:val="24"/>
        </w:rPr>
        <w:fldChar w:fldCharType="end"/>
      </w:r>
      <w:r w:rsidR="00784BF9" w:rsidRPr="00C31326">
        <w:rPr>
          <w:rFonts w:ascii="Times New Roman" w:hAnsi="Times New Roman" w:cs="Times New Roman"/>
          <w:sz w:val="24"/>
          <w:szCs w:val="24"/>
        </w:rPr>
        <w:t xml:space="preserve"> (b</w:t>
      </w:r>
      <w:r w:rsidRPr="00C31326">
        <w:rPr>
          <w:rFonts w:ascii="Times New Roman" w:hAnsi="Times New Roman" w:cs="Times New Roman"/>
          <w:sz w:val="24"/>
          <w:szCs w:val="24"/>
        </w:rPr>
        <w:t xml:space="preserve">) shows the allocation factors for the four products, zinc, cadmium, indium and germanium using revenue. Following the </w:t>
      </w:r>
      <w:proofErr w:type="spellStart"/>
      <w:r w:rsidRPr="00C31326">
        <w:rPr>
          <w:rFonts w:ascii="Times New Roman" w:hAnsi="Times New Roman" w:cs="Times New Roman"/>
          <w:sz w:val="24"/>
          <w:szCs w:val="24"/>
        </w:rPr>
        <w:t>Ecoinvent</w:t>
      </w:r>
      <w:proofErr w:type="spellEnd"/>
      <w:r w:rsidRPr="00C31326">
        <w:rPr>
          <w:rFonts w:ascii="Times New Roman" w:hAnsi="Times New Roman" w:cs="Times New Roman"/>
          <w:sz w:val="24"/>
          <w:szCs w:val="24"/>
        </w:rPr>
        <w:t xml:space="preserve"> approach by</w:t>
      </w:r>
      <w:r w:rsidR="006C06C8" w:rsidRPr="00C31326">
        <w:rPr>
          <w:rFonts w:ascii="Times New Roman" w:hAnsi="Times New Roman" w:cs="Times New Roman"/>
          <w:sz w:val="24"/>
          <w:szCs w:val="24"/>
        </w:rPr>
        <w:t xml:space="preserve"> </w:t>
      </w:r>
      <w:r w:rsidR="006C06C8" w:rsidRPr="00C3132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4nc15ca0o","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6C06C8" w:rsidRPr="00C31326">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6C06C8" w:rsidRPr="00C31326">
        <w:rPr>
          <w:rFonts w:ascii="Times New Roman" w:hAnsi="Times New Roman" w:cs="Times New Roman"/>
          <w:sz w:val="24"/>
          <w:szCs w:val="24"/>
        </w:rPr>
        <w:fldChar w:fldCharType="end"/>
      </w:r>
      <w:r w:rsidRPr="00C31326">
        <w:rPr>
          <w:rFonts w:ascii="Times New Roman" w:hAnsi="Times New Roman" w:cs="Times New Roman"/>
          <w:sz w:val="24"/>
          <w:szCs w:val="24"/>
        </w:rPr>
        <w:t>, 10% of the metal prices of cadmium, indium and germanium is taken to estimate the value of each residue recovered from zinc smelting (representing a 10% profit margin). This is done as the intermediate substances obtained are not usually sold into the market but require further refining. Allocation of environmental burdens associated with purification and recovery of indium and germanium from the leaching residues is based on 2006-2010 average prices. Allocation between lead and silver-</w:t>
      </w:r>
      <w:r w:rsidRPr="00C31326">
        <w:rPr>
          <w:rFonts w:ascii="Times New Roman" w:hAnsi="Times New Roman" w:cs="Times New Roman"/>
          <w:sz w:val="24"/>
          <w:szCs w:val="24"/>
        </w:rPr>
        <w:lastRenderedPageBreak/>
        <w:t xml:space="preserve">containing crust </w:t>
      </w:r>
      <w:r w:rsidR="00784BF9" w:rsidRPr="00C31326">
        <w:rPr>
          <w:rFonts w:ascii="Times New Roman" w:hAnsi="Times New Roman" w:cs="Times New Roman"/>
          <w:sz w:val="24"/>
          <w:szCs w:val="24"/>
        </w:rPr>
        <w:t>(</w:t>
      </w:r>
      <w:r w:rsidR="00784BF9" w:rsidRPr="00C31326">
        <w:rPr>
          <w:rFonts w:ascii="Times New Roman" w:hAnsi="Times New Roman" w:cs="Times New Roman"/>
          <w:sz w:val="24"/>
          <w:szCs w:val="24"/>
        </w:rPr>
        <w:fldChar w:fldCharType="begin"/>
      </w:r>
      <w:r w:rsidR="00784BF9" w:rsidRPr="00C31326">
        <w:rPr>
          <w:rFonts w:ascii="Times New Roman" w:hAnsi="Times New Roman" w:cs="Times New Roman"/>
          <w:sz w:val="24"/>
          <w:szCs w:val="24"/>
        </w:rPr>
        <w:instrText xml:space="preserve"> REF _Ref362268827 </w:instrText>
      </w:r>
      <w:r w:rsidR="00F51725" w:rsidRPr="00C31326">
        <w:rPr>
          <w:rFonts w:ascii="Times New Roman" w:hAnsi="Times New Roman" w:cs="Times New Roman"/>
          <w:sz w:val="24"/>
          <w:szCs w:val="24"/>
        </w:rPr>
        <w:instrText xml:space="preserve"> \* MERGEFORMAT </w:instrText>
      </w:r>
      <w:r w:rsidR="00784BF9" w:rsidRPr="00C31326">
        <w:rPr>
          <w:rFonts w:ascii="Times New Roman" w:hAnsi="Times New Roman" w:cs="Times New Roman"/>
          <w:sz w:val="24"/>
          <w:szCs w:val="24"/>
        </w:rPr>
        <w:fldChar w:fldCharType="separate"/>
      </w:r>
      <w:r w:rsidR="0021574E" w:rsidRPr="0021574E">
        <w:rPr>
          <w:rFonts w:ascii="Times New Roman" w:hAnsi="Times New Roman" w:cs="Times New Roman"/>
          <w:sz w:val="24"/>
          <w:szCs w:val="24"/>
        </w:rPr>
        <w:t xml:space="preserve">Table </w:t>
      </w:r>
      <w:r w:rsidR="0021574E" w:rsidRPr="0021574E">
        <w:rPr>
          <w:rFonts w:ascii="Times New Roman" w:hAnsi="Times New Roman" w:cs="Times New Roman"/>
          <w:noProof/>
          <w:sz w:val="24"/>
          <w:szCs w:val="24"/>
        </w:rPr>
        <w:t>S8</w:t>
      </w:r>
      <w:r w:rsidR="00784BF9" w:rsidRPr="00C31326">
        <w:rPr>
          <w:rFonts w:ascii="Times New Roman" w:hAnsi="Times New Roman" w:cs="Times New Roman"/>
          <w:sz w:val="24"/>
          <w:szCs w:val="24"/>
        </w:rPr>
        <w:fldChar w:fldCharType="end"/>
      </w:r>
      <w:r w:rsidR="00784BF9" w:rsidRPr="00C31326">
        <w:rPr>
          <w:rFonts w:ascii="Times New Roman" w:hAnsi="Times New Roman" w:cs="Times New Roman"/>
          <w:sz w:val="24"/>
          <w:szCs w:val="24"/>
        </w:rPr>
        <w:t xml:space="preserve"> (c</w:t>
      </w:r>
      <w:r w:rsidRPr="00C31326">
        <w:rPr>
          <w:rFonts w:ascii="Times New Roman" w:hAnsi="Times New Roman" w:cs="Times New Roman"/>
          <w:sz w:val="24"/>
          <w:szCs w:val="24"/>
        </w:rPr>
        <w:t>)</w:t>
      </w:r>
      <w:r w:rsidR="00784BF9" w:rsidRPr="00C31326">
        <w:rPr>
          <w:rFonts w:ascii="Times New Roman" w:hAnsi="Times New Roman" w:cs="Times New Roman"/>
          <w:sz w:val="24"/>
          <w:szCs w:val="24"/>
        </w:rPr>
        <w:t>)</w:t>
      </w:r>
      <w:r w:rsidRPr="00C31326">
        <w:rPr>
          <w:rFonts w:ascii="Times New Roman" w:hAnsi="Times New Roman" w:cs="Times New Roman"/>
          <w:sz w:val="24"/>
          <w:szCs w:val="24"/>
        </w:rPr>
        <w:t xml:space="preserve"> is based on 2006-2010 average prices, with 10% of the average market price used for the intermediate product containing silver </w:t>
      </w:r>
      <w:r w:rsidR="006C06C8" w:rsidRPr="00C3132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2c03vpjg","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6C06C8" w:rsidRPr="00C31326">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6C06C8" w:rsidRPr="00C31326">
        <w:rPr>
          <w:rFonts w:ascii="Times New Roman" w:hAnsi="Times New Roman" w:cs="Times New Roman"/>
          <w:sz w:val="24"/>
          <w:szCs w:val="24"/>
        </w:rPr>
        <w:fldChar w:fldCharType="end"/>
      </w:r>
      <w:r w:rsidRPr="00C31326">
        <w:rPr>
          <w:rFonts w:ascii="Times New Roman" w:hAnsi="Times New Roman" w:cs="Times New Roman"/>
          <w:sz w:val="24"/>
          <w:szCs w:val="24"/>
        </w:rPr>
        <w:t xml:space="preserve">.      </w:t>
      </w:r>
    </w:p>
    <w:p w:rsidR="009A0453" w:rsidRPr="00226546" w:rsidRDefault="009A0453" w:rsidP="00226546">
      <w:pPr>
        <w:pStyle w:val="NoSpacing"/>
        <w:spacing w:line="360" w:lineRule="auto"/>
        <w:jc w:val="both"/>
        <w:rPr>
          <w:rFonts w:ascii="Times New Roman" w:hAnsi="Times New Roman" w:cs="Times New Roman"/>
        </w:rPr>
      </w:pPr>
    </w:p>
    <w:p w:rsidR="009A0453" w:rsidRPr="00837E89" w:rsidRDefault="009A0453" w:rsidP="00226546">
      <w:pPr>
        <w:pStyle w:val="NoSpacing"/>
        <w:jc w:val="both"/>
        <w:rPr>
          <w:rFonts w:ascii="Times New Roman" w:hAnsi="Times New Roman" w:cs="Times New Roman"/>
          <w:sz w:val="24"/>
          <w:szCs w:val="24"/>
        </w:rPr>
      </w:pPr>
      <w:bookmarkStart w:id="60" w:name="_Ref362268827"/>
      <w:bookmarkStart w:id="61" w:name="_Toc390171624"/>
      <w:bookmarkStart w:id="62" w:name="_Toc390171971"/>
      <w:r w:rsidRPr="00837E89">
        <w:rPr>
          <w:rFonts w:ascii="Times New Roman" w:hAnsi="Times New Roman" w:cs="Times New Roman"/>
          <w:b/>
          <w:sz w:val="24"/>
          <w:szCs w:val="24"/>
        </w:rPr>
        <w:t xml:space="preserve">Table </w:t>
      </w:r>
      <w:r w:rsidR="00F9246F" w:rsidRPr="00837E89">
        <w:rPr>
          <w:rFonts w:ascii="Times New Roman" w:hAnsi="Times New Roman" w:cs="Times New Roman"/>
          <w:b/>
          <w:sz w:val="24"/>
          <w:szCs w:val="24"/>
        </w:rPr>
        <w:t>S</w:t>
      </w:r>
      <w:r w:rsidRPr="00837E89">
        <w:rPr>
          <w:rFonts w:ascii="Times New Roman" w:hAnsi="Times New Roman" w:cs="Times New Roman"/>
          <w:b/>
          <w:sz w:val="24"/>
          <w:szCs w:val="24"/>
        </w:rPr>
        <w:fldChar w:fldCharType="begin"/>
      </w:r>
      <w:r w:rsidRPr="00837E89">
        <w:rPr>
          <w:rFonts w:ascii="Times New Roman" w:hAnsi="Times New Roman" w:cs="Times New Roman"/>
          <w:b/>
          <w:sz w:val="24"/>
          <w:szCs w:val="24"/>
        </w:rPr>
        <w:instrText xml:space="preserve"> SEQ Table \* ARABIC </w:instrText>
      </w:r>
      <w:r w:rsidRPr="00837E89">
        <w:rPr>
          <w:rFonts w:ascii="Times New Roman" w:hAnsi="Times New Roman" w:cs="Times New Roman"/>
          <w:b/>
          <w:sz w:val="24"/>
          <w:szCs w:val="24"/>
        </w:rPr>
        <w:fldChar w:fldCharType="separate"/>
      </w:r>
      <w:r w:rsidR="0021574E">
        <w:rPr>
          <w:rFonts w:ascii="Times New Roman" w:hAnsi="Times New Roman" w:cs="Times New Roman"/>
          <w:b/>
          <w:noProof/>
          <w:sz w:val="24"/>
          <w:szCs w:val="24"/>
        </w:rPr>
        <w:t>8</w:t>
      </w:r>
      <w:r w:rsidRPr="00837E89">
        <w:rPr>
          <w:rFonts w:ascii="Times New Roman" w:hAnsi="Times New Roman" w:cs="Times New Roman"/>
          <w:b/>
          <w:sz w:val="24"/>
          <w:szCs w:val="24"/>
        </w:rPr>
        <w:fldChar w:fldCharType="end"/>
      </w:r>
      <w:bookmarkEnd w:id="60"/>
      <w:r w:rsidRPr="00837E89">
        <w:rPr>
          <w:rFonts w:ascii="Times New Roman" w:hAnsi="Times New Roman" w:cs="Times New Roman"/>
          <w:sz w:val="24"/>
          <w:szCs w:val="24"/>
        </w:rPr>
        <w:t xml:space="preserve"> Relevant parameters to determine the allocation split for (a) lead and zinc mining and concentration, (b) zinc smelting and production, and (c) lead and silver-containing crust, based upon</w:t>
      </w:r>
      <w:r w:rsidR="00837E89">
        <w:rPr>
          <w:rFonts w:ascii="Times New Roman" w:hAnsi="Times New Roman" w:cs="Times New Roman"/>
          <w:sz w:val="24"/>
          <w:szCs w:val="24"/>
        </w:rPr>
        <w:t xml:space="preserve"> </w:t>
      </w:r>
      <w:r w:rsidR="00837E89">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c1u3ocoda","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837E89">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837E89">
        <w:rPr>
          <w:rFonts w:ascii="Times New Roman" w:hAnsi="Times New Roman" w:cs="Times New Roman"/>
          <w:sz w:val="24"/>
          <w:szCs w:val="24"/>
        </w:rPr>
        <w:fldChar w:fldCharType="end"/>
      </w:r>
      <w:r w:rsidRPr="00837E89">
        <w:rPr>
          <w:rFonts w:ascii="Times New Roman" w:hAnsi="Times New Roman" w:cs="Times New Roman"/>
          <w:sz w:val="24"/>
          <w:szCs w:val="24"/>
        </w:rPr>
        <w:t>.</w:t>
      </w:r>
      <w:bookmarkEnd w:id="61"/>
      <w:bookmarkEnd w:id="62"/>
    </w:p>
    <w:p w:rsidR="00226546" w:rsidRDefault="00226546" w:rsidP="00226546">
      <w:pPr>
        <w:pStyle w:val="NoSpacing"/>
        <w:jc w:val="center"/>
        <w:rPr>
          <w:rFonts w:ascii="Times New Roman" w:hAnsi="Times New Roman" w:cs="Times New Roman"/>
          <w:sz w:val="18"/>
          <w:szCs w:val="18"/>
        </w:rPr>
      </w:pPr>
    </w:p>
    <w:p w:rsidR="009A0453" w:rsidRPr="00226546" w:rsidRDefault="009A0453" w:rsidP="00226546">
      <w:pPr>
        <w:pStyle w:val="NoSpacing"/>
        <w:jc w:val="both"/>
        <w:rPr>
          <w:rFonts w:ascii="Times New Roman" w:hAnsi="Times New Roman" w:cs="Times New Roman"/>
          <w:sz w:val="18"/>
          <w:szCs w:val="18"/>
        </w:rPr>
      </w:pPr>
      <w:r w:rsidRPr="00226546">
        <w:rPr>
          <w:rFonts w:ascii="Times New Roman" w:hAnsi="Times New Roman" w:cs="Times New Roman"/>
          <w:sz w:val="18"/>
          <w:szCs w:val="18"/>
        </w:rPr>
        <w:t>(</w:t>
      </w:r>
      <w:r w:rsidR="001C0E25" w:rsidRPr="00226546">
        <w:rPr>
          <w:rFonts w:ascii="Times New Roman" w:hAnsi="Times New Roman" w:cs="Times New Roman"/>
          <w:sz w:val="18"/>
          <w:szCs w:val="18"/>
        </w:rPr>
        <w:t>A</w:t>
      </w:r>
      <w:r w:rsidRPr="00226546">
        <w:rPr>
          <w:rFonts w:ascii="Times New Roman" w:hAnsi="Times New Roman" w:cs="Times New Roman"/>
          <w:sz w:val="18"/>
          <w:szCs w:val="18"/>
        </w:rPr>
        <w:t>)</w:t>
      </w:r>
    </w:p>
    <w:tbl>
      <w:tblPr>
        <w:tblStyle w:val="TableGrid"/>
        <w:tblW w:w="5000" w:type="pct"/>
        <w:tblLayout w:type="fixed"/>
        <w:tblLook w:val="04A0" w:firstRow="1" w:lastRow="0" w:firstColumn="1" w:lastColumn="0" w:noHBand="0" w:noVBand="1"/>
      </w:tblPr>
      <w:tblGrid>
        <w:gridCol w:w="2538"/>
        <w:gridCol w:w="1530"/>
        <w:gridCol w:w="1530"/>
        <w:gridCol w:w="1710"/>
        <w:gridCol w:w="2268"/>
      </w:tblGrid>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b/>
                <w:color w:val="000000"/>
                <w:sz w:val="18"/>
                <w:szCs w:val="18"/>
              </w:rPr>
            </w:pPr>
          </w:p>
        </w:tc>
        <w:tc>
          <w:tcPr>
            <w:tcW w:w="799" w:type="pct"/>
            <w:noWrap/>
          </w:tcPr>
          <w:p w:rsidR="009A0453" w:rsidRPr="00226546" w:rsidRDefault="009A0453" w:rsidP="00226546">
            <w:pPr>
              <w:pStyle w:val="NoSpacing"/>
              <w:jc w:val="center"/>
              <w:rPr>
                <w:rFonts w:ascii="Times New Roman" w:eastAsia="Times New Roman" w:hAnsi="Times New Roman" w:cs="Times New Roman"/>
                <w:b/>
                <w:color w:val="000000"/>
                <w:sz w:val="18"/>
                <w:szCs w:val="18"/>
              </w:rPr>
            </w:pPr>
            <w:r w:rsidRPr="00226546">
              <w:rPr>
                <w:rFonts w:ascii="Times New Roman" w:eastAsia="Times New Roman" w:hAnsi="Times New Roman" w:cs="Times New Roman"/>
                <w:b/>
                <w:color w:val="000000"/>
                <w:sz w:val="18"/>
                <w:szCs w:val="18"/>
              </w:rPr>
              <w:t>Zn concentrate [kg]</w:t>
            </w:r>
          </w:p>
        </w:tc>
        <w:tc>
          <w:tcPr>
            <w:tcW w:w="799" w:type="pct"/>
            <w:noWrap/>
          </w:tcPr>
          <w:p w:rsidR="009A0453" w:rsidRPr="00226546" w:rsidRDefault="009A0453" w:rsidP="00226546">
            <w:pPr>
              <w:pStyle w:val="NoSpacing"/>
              <w:jc w:val="center"/>
              <w:rPr>
                <w:rFonts w:ascii="Times New Roman" w:eastAsia="Times New Roman" w:hAnsi="Times New Roman" w:cs="Times New Roman"/>
                <w:b/>
                <w:color w:val="000000"/>
                <w:sz w:val="18"/>
                <w:szCs w:val="18"/>
              </w:rPr>
            </w:pPr>
            <w:proofErr w:type="spellStart"/>
            <w:r w:rsidRPr="00226546">
              <w:rPr>
                <w:rFonts w:ascii="Times New Roman" w:eastAsia="Times New Roman" w:hAnsi="Times New Roman" w:cs="Times New Roman"/>
                <w:b/>
                <w:color w:val="000000"/>
                <w:sz w:val="18"/>
                <w:szCs w:val="18"/>
              </w:rPr>
              <w:t>Pb</w:t>
            </w:r>
            <w:proofErr w:type="spellEnd"/>
            <w:r w:rsidRPr="00226546">
              <w:rPr>
                <w:rFonts w:ascii="Times New Roman" w:eastAsia="Times New Roman" w:hAnsi="Times New Roman" w:cs="Times New Roman"/>
                <w:b/>
                <w:color w:val="000000"/>
                <w:sz w:val="18"/>
                <w:szCs w:val="18"/>
              </w:rPr>
              <w:t xml:space="preserve"> concentrate [kg]</w:t>
            </w:r>
          </w:p>
        </w:tc>
        <w:tc>
          <w:tcPr>
            <w:tcW w:w="893" w:type="pct"/>
            <w:noWrap/>
          </w:tcPr>
          <w:p w:rsidR="009A0453" w:rsidRPr="00226546" w:rsidRDefault="009A0453" w:rsidP="00226546">
            <w:pPr>
              <w:pStyle w:val="NoSpacing"/>
              <w:jc w:val="center"/>
              <w:rPr>
                <w:rFonts w:ascii="Times New Roman" w:eastAsia="Times New Roman" w:hAnsi="Times New Roman" w:cs="Times New Roman"/>
                <w:b/>
                <w:color w:val="000000"/>
                <w:sz w:val="18"/>
                <w:szCs w:val="18"/>
              </w:rPr>
            </w:pPr>
            <w:r w:rsidRPr="00226546">
              <w:rPr>
                <w:rFonts w:ascii="Times New Roman" w:eastAsia="Times New Roman" w:hAnsi="Times New Roman" w:cs="Times New Roman"/>
                <w:b/>
                <w:color w:val="000000"/>
                <w:sz w:val="18"/>
                <w:szCs w:val="18"/>
              </w:rPr>
              <w:t>$/kg</w:t>
            </w:r>
          </w:p>
          <w:p w:rsidR="009A0453" w:rsidRPr="00226546" w:rsidRDefault="009A0453" w:rsidP="00226546">
            <w:pPr>
              <w:pStyle w:val="NoSpacing"/>
              <w:jc w:val="center"/>
              <w:rPr>
                <w:rFonts w:ascii="Times New Roman" w:eastAsia="Times New Roman" w:hAnsi="Times New Roman" w:cs="Times New Roman"/>
                <w:b/>
                <w:color w:val="000000"/>
                <w:sz w:val="18"/>
                <w:szCs w:val="18"/>
              </w:rPr>
            </w:pPr>
            <w:r w:rsidRPr="00226546">
              <w:rPr>
                <w:rFonts w:ascii="Times New Roman" w:eastAsia="Times New Roman" w:hAnsi="Times New Roman" w:cs="Times New Roman"/>
                <w:b/>
                <w:color w:val="000000"/>
                <w:sz w:val="18"/>
                <w:szCs w:val="18"/>
              </w:rPr>
              <w:t>(year 2006-2010)</w:t>
            </w:r>
          </w:p>
        </w:tc>
        <w:tc>
          <w:tcPr>
            <w:tcW w:w="1184" w:type="pct"/>
            <w:noWrap/>
          </w:tcPr>
          <w:p w:rsidR="009A0453" w:rsidRPr="00226546" w:rsidRDefault="00AC3487" w:rsidP="00226546">
            <w:pPr>
              <w:pStyle w:val="NoSpacing"/>
              <w:jc w:val="center"/>
              <w:rPr>
                <w:rFonts w:ascii="Times New Roman" w:eastAsia="Times New Roman" w:hAnsi="Times New Roman" w:cs="Times New Roman"/>
                <w:b/>
                <w:color w:val="000000"/>
                <w:sz w:val="18"/>
                <w:szCs w:val="18"/>
              </w:rPr>
            </w:pPr>
            <w:r w:rsidRPr="00226546">
              <w:rPr>
                <w:rFonts w:ascii="Times New Roman" w:eastAsia="Times New Roman" w:hAnsi="Times New Roman" w:cs="Times New Roman"/>
                <w:b/>
                <w:color w:val="000000"/>
                <w:sz w:val="18"/>
                <w:szCs w:val="18"/>
              </w:rPr>
              <w:t>A</w:t>
            </w:r>
            <w:r w:rsidR="009A0453" w:rsidRPr="00226546">
              <w:rPr>
                <w:rFonts w:ascii="Times New Roman" w:eastAsia="Times New Roman" w:hAnsi="Times New Roman" w:cs="Times New Roman"/>
                <w:b/>
                <w:color w:val="000000"/>
                <w:sz w:val="18"/>
                <w:szCs w:val="18"/>
              </w:rPr>
              <w:t>ssumed concentration in concentrate</w:t>
            </w:r>
          </w:p>
        </w:tc>
      </w:tr>
      <w:tr w:rsidR="009A0453" w:rsidRPr="00226546" w:rsidTr="00F738A2">
        <w:trPr>
          <w:trHeight w:val="60"/>
        </w:trPr>
        <w:tc>
          <w:tcPr>
            <w:tcW w:w="1325" w:type="pct"/>
            <w:noWrap/>
          </w:tcPr>
          <w:p w:rsidR="009A0453" w:rsidRPr="00226546" w:rsidRDefault="00AC3487"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O</w:t>
            </w:r>
            <w:r w:rsidR="009A0453" w:rsidRPr="00226546">
              <w:rPr>
                <w:rFonts w:ascii="Times New Roman" w:eastAsia="Times New Roman" w:hAnsi="Times New Roman" w:cs="Times New Roman"/>
                <w:color w:val="000000"/>
                <w:sz w:val="18"/>
                <w:szCs w:val="18"/>
              </w:rPr>
              <w:t xml:space="preserve">utput </w:t>
            </w:r>
            <w:r w:rsidRPr="00226546">
              <w:rPr>
                <w:rFonts w:ascii="Times New Roman" w:eastAsia="Times New Roman" w:hAnsi="Times New Roman" w:cs="Times New Roman"/>
                <w:color w:val="000000"/>
                <w:sz w:val="18"/>
                <w:szCs w:val="18"/>
              </w:rPr>
              <w:t>c</w:t>
            </w:r>
            <w:r w:rsidR="009A0453" w:rsidRPr="00226546">
              <w:rPr>
                <w:rFonts w:ascii="Times New Roman" w:eastAsia="Times New Roman" w:hAnsi="Times New Roman" w:cs="Times New Roman"/>
                <w:color w:val="000000"/>
                <w:sz w:val="18"/>
                <w:szCs w:val="18"/>
              </w:rPr>
              <w:t>onc</w:t>
            </w:r>
            <w:r w:rsidRPr="00226546">
              <w:rPr>
                <w:rFonts w:ascii="Times New Roman" w:eastAsia="Times New Roman" w:hAnsi="Times New Roman" w:cs="Times New Roman"/>
                <w:color w:val="000000"/>
                <w:sz w:val="18"/>
                <w:szCs w:val="18"/>
              </w:rPr>
              <w:t>entration</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6.26E-01</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3.74E-01</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roofErr w:type="spellStart"/>
            <w:r w:rsidRPr="00226546">
              <w:rPr>
                <w:rFonts w:ascii="Times New Roman" w:eastAsia="Times New Roman" w:hAnsi="Times New Roman" w:cs="Times New Roman"/>
                <w:color w:val="000000"/>
                <w:sz w:val="18"/>
                <w:szCs w:val="18"/>
              </w:rPr>
              <w:t>Pb</w:t>
            </w:r>
            <w:proofErr w:type="spellEnd"/>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2.06E-01</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2.26</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55%</w:t>
            </w: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Zn</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3.32E-01</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2.57</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53%</w:t>
            </w: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Ag</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2.99E-04</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481.36</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0.080%</w:t>
            </w: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Cd</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2.07E-03</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4.66</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0.330%</w:t>
            </w: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In</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6.88E-05</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692.60</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0.011%</w:t>
            </w: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Ge</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1.19E-05</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1172.00</w:t>
            </w: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0.002%</w:t>
            </w:r>
          </w:p>
        </w:tc>
      </w:tr>
      <w:tr w:rsidR="009A0453" w:rsidRPr="00226546" w:rsidTr="00F738A2">
        <w:trPr>
          <w:trHeight w:val="206"/>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Total value ($)</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9.23E-01</w:t>
            </w:r>
          </w:p>
        </w:tc>
        <w:tc>
          <w:tcPr>
            <w:tcW w:w="799"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r w:rsidRPr="00226546">
              <w:rPr>
                <w:rFonts w:ascii="Times New Roman" w:eastAsia="Times New Roman" w:hAnsi="Times New Roman" w:cs="Times New Roman"/>
                <w:color w:val="000000"/>
                <w:sz w:val="18"/>
                <w:szCs w:val="18"/>
              </w:rPr>
              <w:t>6.09E-01</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Reallocation (Our study)</w:t>
            </w:r>
          </w:p>
        </w:tc>
        <w:tc>
          <w:tcPr>
            <w:tcW w:w="799"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60%</w:t>
            </w:r>
          </w:p>
        </w:tc>
        <w:tc>
          <w:tcPr>
            <w:tcW w:w="799"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40%</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r>
      <w:tr w:rsidR="009A0453" w:rsidRPr="00226546" w:rsidTr="00F738A2">
        <w:trPr>
          <w:trHeight w:val="60"/>
        </w:trPr>
        <w:tc>
          <w:tcPr>
            <w:tcW w:w="1325"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Previous (</w:t>
            </w:r>
            <w:proofErr w:type="spellStart"/>
            <w:r w:rsidRPr="00226546">
              <w:rPr>
                <w:rFonts w:ascii="Times New Roman" w:eastAsia="Times New Roman" w:hAnsi="Times New Roman" w:cs="Times New Roman"/>
                <w:bCs/>
                <w:color w:val="000000"/>
                <w:sz w:val="18"/>
                <w:szCs w:val="18"/>
              </w:rPr>
              <w:t>Ecoinvent</w:t>
            </w:r>
            <w:proofErr w:type="spellEnd"/>
            <w:r w:rsidRPr="00226546">
              <w:rPr>
                <w:rFonts w:ascii="Times New Roman" w:eastAsia="Times New Roman" w:hAnsi="Times New Roman" w:cs="Times New Roman"/>
                <w:bCs/>
                <w:color w:val="000000"/>
                <w:sz w:val="18"/>
                <w:szCs w:val="18"/>
              </w:rPr>
              <w:t>)</w:t>
            </w:r>
          </w:p>
        </w:tc>
        <w:tc>
          <w:tcPr>
            <w:tcW w:w="799"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79%</w:t>
            </w:r>
          </w:p>
        </w:tc>
        <w:tc>
          <w:tcPr>
            <w:tcW w:w="799" w:type="pct"/>
            <w:noWrap/>
          </w:tcPr>
          <w:p w:rsidR="009A0453" w:rsidRPr="00226546" w:rsidRDefault="009A0453" w:rsidP="00226546">
            <w:pPr>
              <w:pStyle w:val="NoSpacing"/>
              <w:jc w:val="center"/>
              <w:rPr>
                <w:rFonts w:ascii="Times New Roman" w:eastAsia="Times New Roman" w:hAnsi="Times New Roman" w:cs="Times New Roman"/>
                <w:bCs/>
                <w:color w:val="000000"/>
                <w:sz w:val="18"/>
                <w:szCs w:val="18"/>
              </w:rPr>
            </w:pPr>
            <w:r w:rsidRPr="00226546">
              <w:rPr>
                <w:rFonts w:ascii="Times New Roman" w:eastAsia="Times New Roman" w:hAnsi="Times New Roman" w:cs="Times New Roman"/>
                <w:bCs/>
                <w:color w:val="000000"/>
                <w:sz w:val="18"/>
                <w:szCs w:val="18"/>
              </w:rPr>
              <w:t>21%</w:t>
            </w:r>
          </w:p>
        </w:tc>
        <w:tc>
          <w:tcPr>
            <w:tcW w:w="893"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c>
          <w:tcPr>
            <w:tcW w:w="1184" w:type="pct"/>
            <w:noWrap/>
          </w:tcPr>
          <w:p w:rsidR="009A0453" w:rsidRPr="00226546" w:rsidRDefault="009A0453" w:rsidP="00226546">
            <w:pPr>
              <w:pStyle w:val="NoSpacing"/>
              <w:jc w:val="center"/>
              <w:rPr>
                <w:rFonts w:ascii="Times New Roman" w:eastAsia="Times New Roman" w:hAnsi="Times New Roman" w:cs="Times New Roman"/>
                <w:color w:val="000000"/>
                <w:sz w:val="18"/>
                <w:szCs w:val="18"/>
              </w:rPr>
            </w:pPr>
          </w:p>
        </w:tc>
      </w:tr>
    </w:tbl>
    <w:p w:rsidR="00C72217" w:rsidRDefault="00C72217" w:rsidP="00226546">
      <w:pPr>
        <w:pStyle w:val="NoSpacing"/>
        <w:jc w:val="center"/>
        <w:rPr>
          <w:rFonts w:ascii="Times New Roman" w:hAnsi="Times New Roman" w:cs="Times New Roman"/>
          <w:sz w:val="18"/>
          <w:szCs w:val="18"/>
        </w:rPr>
      </w:pPr>
    </w:p>
    <w:p w:rsidR="009A0453" w:rsidRPr="00226546" w:rsidRDefault="009A0453" w:rsidP="00226546">
      <w:pPr>
        <w:pStyle w:val="NoSpacing"/>
        <w:jc w:val="both"/>
        <w:rPr>
          <w:rFonts w:ascii="Times New Roman" w:hAnsi="Times New Roman" w:cs="Times New Roman"/>
          <w:sz w:val="18"/>
          <w:szCs w:val="18"/>
        </w:rPr>
      </w:pPr>
      <w:r w:rsidRPr="00226546">
        <w:rPr>
          <w:rFonts w:ascii="Times New Roman" w:hAnsi="Times New Roman" w:cs="Times New Roman"/>
          <w:sz w:val="18"/>
          <w:szCs w:val="18"/>
        </w:rPr>
        <w:t>(</w:t>
      </w:r>
      <w:r w:rsidR="001C0E25" w:rsidRPr="00226546">
        <w:rPr>
          <w:rFonts w:ascii="Times New Roman" w:hAnsi="Times New Roman" w:cs="Times New Roman"/>
          <w:sz w:val="18"/>
          <w:szCs w:val="18"/>
        </w:rPr>
        <w:t>B</w:t>
      </w:r>
      <w:r w:rsidRPr="00226546">
        <w:rPr>
          <w:rFonts w:ascii="Times New Roman" w:hAnsi="Times New Roman" w:cs="Times New Roman"/>
          <w:sz w:val="18"/>
          <w:szCs w:val="18"/>
        </w:rPr>
        <w:t>)</w:t>
      </w:r>
    </w:p>
    <w:tbl>
      <w:tblPr>
        <w:tblStyle w:val="TableGrid"/>
        <w:tblW w:w="5000" w:type="pct"/>
        <w:tblLayout w:type="fixed"/>
        <w:tblLook w:val="04A0" w:firstRow="1" w:lastRow="0" w:firstColumn="1" w:lastColumn="0" w:noHBand="0" w:noVBand="1"/>
      </w:tblPr>
      <w:tblGrid>
        <w:gridCol w:w="828"/>
        <w:gridCol w:w="991"/>
        <w:gridCol w:w="1351"/>
        <w:gridCol w:w="1523"/>
        <w:gridCol w:w="1092"/>
        <w:gridCol w:w="810"/>
        <w:gridCol w:w="988"/>
        <w:gridCol w:w="986"/>
        <w:gridCol w:w="1007"/>
      </w:tblGrid>
      <w:tr w:rsidR="009A0453" w:rsidRPr="00226546" w:rsidTr="00F738A2">
        <w:trPr>
          <w:trHeight w:val="890"/>
        </w:trPr>
        <w:tc>
          <w:tcPr>
            <w:tcW w:w="432"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Metal</w:t>
            </w:r>
          </w:p>
        </w:tc>
        <w:tc>
          <w:tcPr>
            <w:tcW w:w="517"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Quantity [kg]</w:t>
            </w:r>
          </w:p>
        </w:tc>
        <w:tc>
          <w:tcPr>
            <w:tcW w:w="705"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Metal Content [%]</w:t>
            </w:r>
          </w:p>
        </w:tc>
        <w:tc>
          <w:tcPr>
            <w:tcW w:w="795"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Metal output (Quantity x Metal content) [kg]</w:t>
            </w:r>
          </w:p>
        </w:tc>
        <w:tc>
          <w:tcPr>
            <w:tcW w:w="570"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Mass allocation [%]</w:t>
            </w:r>
          </w:p>
        </w:tc>
        <w:tc>
          <w:tcPr>
            <w:tcW w:w="423"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$/kg</w:t>
            </w:r>
          </w:p>
        </w:tc>
        <w:tc>
          <w:tcPr>
            <w:tcW w:w="516"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Value contained in $</w:t>
            </w:r>
          </w:p>
        </w:tc>
        <w:tc>
          <w:tcPr>
            <w:tcW w:w="515"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Economic allocation [%]</w:t>
            </w:r>
          </w:p>
        </w:tc>
        <w:tc>
          <w:tcPr>
            <w:tcW w:w="526" w:type="pct"/>
            <w:hideMark/>
          </w:tcPr>
          <w:p w:rsidR="009A0453" w:rsidRPr="00226546" w:rsidRDefault="009A0453" w:rsidP="00226546">
            <w:pPr>
              <w:pStyle w:val="NoSpacing"/>
              <w:jc w:val="center"/>
              <w:rPr>
                <w:rFonts w:ascii="Times New Roman" w:hAnsi="Times New Roman" w:cs="Times New Roman"/>
                <w:b/>
                <w:bCs/>
                <w:color w:val="000000"/>
                <w:sz w:val="18"/>
                <w:szCs w:val="18"/>
              </w:rPr>
            </w:pPr>
            <w:r w:rsidRPr="00226546">
              <w:rPr>
                <w:rFonts w:ascii="Times New Roman" w:hAnsi="Times New Roman" w:cs="Times New Roman"/>
                <w:b/>
                <w:bCs/>
                <w:color w:val="000000"/>
                <w:sz w:val="18"/>
                <w:szCs w:val="18"/>
              </w:rPr>
              <w:t>Previous</w:t>
            </w:r>
          </w:p>
        </w:tc>
      </w:tr>
      <w:tr w:rsidR="009A0453" w:rsidRPr="00226546" w:rsidTr="00F738A2">
        <w:trPr>
          <w:trHeight w:val="300"/>
        </w:trPr>
        <w:tc>
          <w:tcPr>
            <w:tcW w:w="43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Zn</w:t>
            </w:r>
          </w:p>
        </w:tc>
        <w:tc>
          <w:tcPr>
            <w:tcW w:w="51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w:t>
            </w:r>
          </w:p>
        </w:tc>
        <w:tc>
          <w:tcPr>
            <w:tcW w:w="70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100.00%</w:t>
            </w:r>
          </w:p>
        </w:tc>
        <w:tc>
          <w:tcPr>
            <w:tcW w:w="79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w:t>
            </w:r>
          </w:p>
        </w:tc>
        <w:tc>
          <w:tcPr>
            <w:tcW w:w="570"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99.84%</w:t>
            </w:r>
          </w:p>
        </w:tc>
        <w:tc>
          <w:tcPr>
            <w:tcW w:w="423"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2.57</w:t>
            </w:r>
          </w:p>
        </w:tc>
        <w:tc>
          <w:tcPr>
            <w:tcW w:w="51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2.57</w:t>
            </w:r>
          </w:p>
        </w:tc>
        <w:tc>
          <w:tcPr>
            <w:tcW w:w="51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99.85%</w:t>
            </w:r>
          </w:p>
        </w:tc>
        <w:tc>
          <w:tcPr>
            <w:tcW w:w="52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99.86%</w:t>
            </w:r>
          </w:p>
        </w:tc>
      </w:tr>
      <w:tr w:rsidR="009A0453" w:rsidRPr="00226546" w:rsidTr="00F738A2">
        <w:trPr>
          <w:trHeight w:val="300"/>
        </w:trPr>
        <w:tc>
          <w:tcPr>
            <w:tcW w:w="43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Cd</w:t>
            </w:r>
          </w:p>
        </w:tc>
        <w:tc>
          <w:tcPr>
            <w:tcW w:w="51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0.00338</w:t>
            </w:r>
          </w:p>
        </w:tc>
        <w:tc>
          <w:tcPr>
            <w:tcW w:w="70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45.00%</w:t>
            </w:r>
          </w:p>
        </w:tc>
        <w:tc>
          <w:tcPr>
            <w:tcW w:w="79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0.001521</w:t>
            </w:r>
          </w:p>
        </w:tc>
        <w:tc>
          <w:tcPr>
            <w:tcW w:w="570"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0.15%</w:t>
            </w:r>
          </w:p>
        </w:tc>
        <w:tc>
          <w:tcPr>
            <w:tcW w:w="423" w:type="pct"/>
            <w:noWrap/>
            <w:hideMark/>
          </w:tcPr>
          <w:p w:rsidR="009A0453" w:rsidRPr="00226546" w:rsidRDefault="009A0453" w:rsidP="00226546">
            <w:pPr>
              <w:pStyle w:val="NoSpacing"/>
              <w:jc w:val="center"/>
              <w:rPr>
                <w:rFonts w:ascii="Times New Roman" w:hAnsi="Times New Roman" w:cs="Times New Roman"/>
                <w:color w:val="000000"/>
                <w:sz w:val="18"/>
                <w:szCs w:val="18"/>
                <w:vertAlign w:val="superscript"/>
              </w:rPr>
            </w:pPr>
            <w:r w:rsidRPr="00226546">
              <w:rPr>
                <w:rFonts w:ascii="Times New Roman" w:hAnsi="Times New Roman" w:cs="Times New Roman"/>
                <w:color w:val="000000"/>
                <w:sz w:val="18"/>
                <w:szCs w:val="18"/>
              </w:rPr>
              <w:t>0.47</w:t>
            </w:r>
            <w:r w:rsidRPr="00226546">
              <w:rPr>
                <w:rFonts w:ascii="Times New Roman" w:hAnsi="Times New Roman" w:cs="Times New Roman"/>
                <w:color w:val="000000"/>
                <w:sz w:val="18"/>
                <w:szCs w:val="18"/>
                <w:vertAlign w:val="superscript"/>
              </w:rPr>
              <w:t>1</w:t>
            </w:r>
          </w:p>
        </w:tc>
        <w:tc>
          <w:tcPr>
            <w:tcW w:w="51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0.0007</w:t>
            </w:r>
          </w:p>
        </w:tc>
        <w:tc>
          <w:tcPr>
            <w:tcW w:w="51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0.03%</w:t>
            </w:r>
          </w:p>
        </w:tc>
        <w:tc>
          <w:tcPr>
            <w:tcW w:w="52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w:t>
            </w:r>
          </w:p>
        </w:tc>
      </w:tr>
      <w:tr w:rsidR="009A0453" w:rsidRPr="00226546" w:rsidTr="003C3702">
        <w:trPr>
          <w:trHeight w:val="300"/>
        </w:trPr>
        <w:tc>
          <w:tcPr>
            <w:tcW w:w="43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In</w:t>
            </w:r>
          </w:p>
        </w:tc>
        <w:tc>
          <w:tcPr>
            <w:tcW w:w="517" w:type="pct"/>
            <w:vMerge w:val="restart"/>
            <w:noWrap/>
            <w:vAlign w:val="center"/>
            <w:hideMark/>
          </w:tcPr>
          <w:p w:rsidR="009A0453" w:rsidRPr="00226546" w:rsidRDefault="009A0453" w:rsidP="003C3702">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0.34</w:t>
            </w:r>
          </w:p>
        </w:tc>
        <w:tc>
          <w:tcPr>
            <w:tcW w:w="70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0.01%</w:t>
            </w:r>
          </w:p>
        </w:tc>
        <w:tc>
          <w:tcPr>
            <w:tcW w:w="79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0.000034</w:t>
            </w:r>
          </w:p>
        </w:tc>
        <w:tc>
          <w:tcPr>
            <w:tcW w:w="570"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0.003%</w:t>
            </w:r>
          </w:p>
        </w:tc>
        <w:tc>
          <w:tcPr>
            <w:tcW w:w="423" w:type="pct"/>
            <w:noWrap/>
            <w:hideMark/>
          </w:tcPr>
          <w:p w:rsidR="009A0453" w:rsidRPr="00226546" w:rsidRDefault="009A0453" w:rsidP="00226546">
            <w:pPr>
              <w:pStyle w:val="NoSpacing"/>
              <w:jc w:val="center"/>
              <w:rPr>
                <w:rFonts w:ascii="Times New Roman" w:hAnsi="Times New Roman" w:cs="Times New Roman"/>
                <w:color w:val="000000"/>
                <w:sz w:val="18"/>
                <w:szCs w:val="18"/>
                <w:vertAlign w:val="superscript"/>
              </w:rPr>
            </w:pPr>
            <w:r w:rsidRPr="00226546">
              <w:rPr>
                <w:rFonts w:ascii="Times New Roman" w:hAnsi="Times New Roman" w:cs="Times New Roman"/>
                <w:color w:val="000000"/>
                <w:sz w:val="18"/>
                <w:szCs w:val="18"/>
              </w:rPr>
              <w:t>69.26</w:t>
            </w:r>
            <w:r w:rsidRPr="00226546">
              <w:rPr>
                <w:rFonts w:ascii="Times New Roman" w:hAnsi="Times New Roman" w:cs="Times New Roman"/>
                <w:color w:val="000000"/>
                <w:sz w:val="18"/>
                <w:szCs w:val="18"/>
                <w:vertAlign w:val="superscript"/>
              </w:rPr>
              <w:t>1</w:t>
            </w:r>
          </w:p>
        </w:tc>
        <w:tc>
          <w:tcPr>
            <w:tcW w:w="51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0.0024</w:t>
            </w:r>
          </w:p>
        </w:tc>
        <w:tc>
          <w:tcPr>
            <w:tcW w:w="51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0.09%</w:t>
            </w:r>
          </w:p>
        </w:tc>
        <w:tc>
          <w:tcPr>
            <w:tcW w:w="526" w:type="pct"/>
            <w:vMerge w:val="restar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0.14%</w:t>
            </w:r>
          </w:p>
        </w:tc>
      </w:tr>
      <w:tr w:rsidR="009A0453" w:rsidRPr="00226546" w:rsidTr="00F738A2">
        <w:trPr>
          <w:trHeight w:val="300"/>
        </w:trPr>
        <w:tc>
          <w:tcPr>
            <w:tcW w:w="43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Ge</w:t>
            </w:r>
          </w:p>
        </w:tc>
        <w:tc>
          <w:tcPr>
            <w:tcW w:w="517" w:type="pct"/>
            <w:vMerge/>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70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0.0017%</w:t>
            </w:r>
          </w:p>
        </w:tc>
        <w:tc>
          <w:tcPr>
            <w:tcW w:w="79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0.00000578</w:t>
            </w:r>
          </w:p>
        </w:tc>
        <w:tc>
          <w:tcPr>
            <w:tcW w:w="570"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0.001%</w:t>
            </w:r>
          </w:p>
        </w:tc>
        <w:tc>
          <w:tcPr>
            <w:tcW w:w="423" w:type="pct"/>
            <w:noWrap/>
            <w:hideMark/>
          </w:tcPr>
          <w:p w:rsidR="009A0453" w:rsidRPr="00226546" w:rsidRDefault="009A0453" w:rsidP="00226546">
            <w:pPr>
              <w:pStyle w:val="NoSpacing"/>
              <w:jc w:val="center"/>
              <w:rPr>
                <w:rFonts w:ascii="Times New Roman" w:hAnsi="Times New Roman" w:cs="Times New Roman"/>
                <w:color w:val="000000"/>
                <w:sz w:val="18"/>
                <w:szCs w:val="18"/>
                <w:vertAlign w:val="superscript"/>
              </w:rPr>
            </w:pPr>
            <w:r w:rsidRPr="00226546">
              <w:rPr>
                <w:rFonts w:ascii="Times New Roman" w:hAnsi="Times New Roman" w:cs="Times New Roman"/>
                <w:color w:val="000000"/>
                <w:sz w:val="18"/>
                <w:szCs w:val="18"/>
              </w:rPr>
              <w:t>117.20</w:t>
            </w:r>
            <w:r w:rsidRPr="00226546">
              <w:rPr>
                <w:rFonts w:ascii="Times New Roman" w:hAnsi="Times New Roman" w:cs="Times New Roman"/>
                <w:color w:val="000000"/>
                <w:sz w:val="18"/>
                <w:szCs w:val="18"/>
                <w:vertAlign w:val="superscript"/>
              </w:rPr>
              <w:t>1</w:t>
            </w:r>
          </w:p>
        </w:tc>
        <w:tc>
          <w:tcPr>
            <w:tcW w:w="516"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0.0007</w:t>
            </w:r>
          </w:p>
        </w:tc>
        <w:tc>
          <w:tcPr>
            <w:tcW w:w="515"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0.03%</w:t>
            </w:r>
          </w:p>
        </w:tc>
        <w:tc>
          <w:tcPr>
            <w:tcW w:w="526" w:type="pct"/>
            <w:vMerge/>
            <w:hideMark/>
          </w:tcPr>
          <w:p w:rsidR="009A0453" w:rsidRPr="00226546" w:rsidRDefault="009A0453" w:rsidP="00226546">
            <w:pPr>
              <w:pStyle w:val="NoSpacing"/>
              <w:jc w:val="center"/>
              <w:rPr>
                <w:rFonts w:ascii="Times New Roman" w:hAnsi="Times New Roman" w:cs="Times New Roman"/>
                <w:color w:val="000000"/>
                <w:sz w:val="18"/>
                <w:szCs w:val="18"/>
              </w:rPr>
            </w:pPr>
          </w:p>
        </w:tc>
      </w:tr>
    </w:tbl>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vertAlign w:val="superscript"/>
        </w:rPr>
        <w:t>1</w:t>
      </w:r>
      <w:r w:rsidRPr="00226546">
        <w:rPr>
          <w:rFonts w:ascii="Times New Roman" w:hAnsi="Times New Roman" w:cs="Times New Roman"/>
          <w:sz w:val="18"/>
          <w:szCs w:val="18"/>
        </w:rPr>
        <w:t>Following (</w:t>
      </w:r>
      <w:proofErr w:type="spellStart"/>
      <w:r w:rsidRPr="00226546">
        <w:rPr>
          <w:rFonts w:ascii="Times New Roman" w:hAnsi="Times New Roman" w:cs="Times New Roman"/>
          <w:sz w:val="18"/>
          <w:szCs w:val="18"/>
        </w:rPr>
        <w:t>Classen</w:t>
      </w:r>
      <w:proofErr w:type="spellEnd"/>
      <w:r w:rsidRPr="00226546">
        <w:rPr>
          <w:rFonts w:ascii="Times New Roman" w:hAnsi="Times New Roman" w:cs="Times New Roman"/>
          <w:sz w:val="18"/>
          <w:szCs w:val="18"/>
        </w:rPr>
        <w:t xml:space="preserve"> et al., 2009), 10% of the metal price is taken to estimate the residue values.</w:t>
      </w:r>
    </w:p>
    <w:p w:rsidR="00C72217" w:rsidRPr="00226546" w:rsidRDefault="00C72217" w:rsidP="00226546">
      <w:pPr>
        <w:pStyle w:val="NoSpacing"/>
        <w:jc w:val="center"/>
        <w:rPr>
          <w:rFonts w:ascii="Times New Roman" w:hAnsi="Times New Roman" w:cs="Times New Roman"/>
          <w:sz w:val="18"/>
          <w:szCs w:val="18"/>
        </w:rPr>
      </w:pPr>
    </w:p>
    <w:p w:rsidR="009A0453" w:rsidRPr="00226546" w:rsidRDefault="009A0453" w:rsidP="00226546">
      <w:pPr>
        <w:pStyle w:val="NoSpacing"/>
        <w:jc w:val="both"/>
        <w:rPr>
          <w:rFonts w:ascii="Times New Roman" w:hAnsi="Times New Roman" w:cs="Times New Roman"/>
          <w:sz w:val="18"/>
          <w:szCs w:val="18"/>
        </w:rPr>
      </w:pPr>
      <w:r w:rsidRPr="00226546">
        <w:rPr>
          <w:rFonts w:ascii="Times New Roman" w:hAnsi="Times New Roman" w:cs="Times New Roman"/>
          <w:sz w:val="18"/>
          <w:szCs w:val="18"/>
        </w:rPr>
        <w:t>(</w:t>
      </w:r>
      <w:r w:rsidR="001C0E25" w:rsidRPr="00226546">
        <w:rPr>
          <w:rFonts w:ascii="Times New Roman" w:hAnsi="Times New Roman" w:cs="Times New Roman"/>
          <w:sz w:val="18"/>
          <w:szCs w:val="18"/>
        </w:rPr>
        <w:t>C</w:t>
      </w:r>
      <w:r w:rsidRPr="00226546">
        <w:rPr>
          <w:rFonts w:ascii="Times New Roman" w:hAnsi="Times New Roman" w:cs="Times New Roman"/>
          <w:sz w:val="18"/>
          <w:szCs w:val="18"/>
        </w:rPr>
        <w:t>)</w:t>
      </w:r>
    </w:p>
    <w:tbl>
      <w:tblPr>
        <w:tblStyle w:val="TableGrid"/>
        <w:tblW w:w="5000" w:type="pct"/>
        <w:tblLayout w:type="fixed"/>
        <w:tblLook w:val="04A0" w:firstRow="1" w:lastRow="0" w:firstColumn="1" w:lastColumn="0" w:noHBand="0" w:noVBand="1"/>
      </w:tblPr>
      <w:tblGrid>
        <w:gridCol w:w="2809"/>
        <w:gridCol w:w="1260"/>
        <w:gridCol w:w="1546"/>
        <w:gridCol w:w="1693"/>
        <w:gridCol w:w="981"/>
        <w:gridCol w:w="1287"/>
      </w:tblGrid>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r w:rsidRPr="00226546">
              <w:rPr>
                <w:rFonts w:ascii="Times New Roman" w:hAnsi="Times New Roman" w:cs="Times New Roman"/>
                <w:b/>
                <w:color w:val="000000"/>
                <w:sz w:val="18"/>
                <w:szCs w:val="18"/>
              </w:rPr>
              <w:t>Lead/Silver bearing concentrate</w:t>
            </w:r>
          </w:p>
        </w:tc>
        <w:tc>
          <w:tcPr>
            <w:tcW w:w="658"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r w:rsidRPr="00226546">
              <w:rPr>
                <w:rFonts w:ascii="Times New Roman" w:hAnsi="Times New Roman" w:cs="Times New Roman"/>
                <w:b/>
                <w:color w:val="000000"/>
                <w:sz w:val="18"/>
                <w:szCs w:val="18"/>
              </w:rPr>
              <w:t>Process yield</w:t>
            </w:r>
          </w:p>
        </w:tc>
        <w:tc>
          <w:tcPr>
            <w:tcW w:w="807"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r w:rsidRPr="00226546">
              <w:rPr>
                <w:rFonts w:ascii="Times New Roman" w:hAnsi="Times New Roman" w:cs="Times New Roman"/>
                <w:b/>
                <w:color w:val="000000"/>
                <w:sz w:val="18"/>
                <w:szCs w:val="18"/>
              </w:rPr>
              <w:t>lead concentrate</w:t>
            </w:r>
          </w:p>
        </w:tc>
        <w:tc>
          <w:tcPr>
            <w:tcW w:w="884"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proofErr w:type="spellStart"/>
            <w:r w:rsidRPr="00226546">
              <w:rPr>
                <w:rFonts w:ascii="Times New Roman" w:hAnsi="Times New Roman" w:cs="Times New Roman"/>
                <w:b/>
                <w:color w:val="000000"/>
                <w:sz w:val="18"/>
                <w:szCs w:val="18"/>
              </w:rPr>
              <w:t>Parkes</w:t>
            </w:r>
            <w:proofErr w:type="spellEnd"/>
            <w:r w:rsidRPr="00226546">
              <w:rPr>
                <w:rFonts w:ascii="Times New Roman" w:hAnsi="Times New Roman" w:cs="Times New Roman"/>
                <w:b/>
                <w:color w:val="000000"/>
                <w:sz w:val="18"/>
                <w:szCs w:val="18"/>
              </w:rPr>
              <w:t xml:space="preserve"> process crust</w:t>
            </w:r>
          </w:p>
        </w:tc>
        <w:tc>
          <w:tcPr>
            <w:tcW w:w="512"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r w:rsidRPr="00226546">
              <w:rPr>
                <w:rFonts w:ascii="Times New Roman" w:hAnsi="Times New Roman" w:cs="Times New Roman"/>
                <w:b/>
                <w:color w:val="000000"/>
                <w:sz w:val="18"/>
                <w:szCs w:val="18"/>
              </w:rPr>
              <w:t>lead</w:t>
            </w:r>
          </w:p>
        </w:tc>
        <w:tc>
          <w:tcPr>
            <w:tcW w:w="672" w:type="pct"/>
            <w:noWrap/>
            <w:hideMark/>
          </w:tcPr>
          <w:p w:rsidR="009A0453" w:rsidRPr="00226546" w:rsidRDefault="009A0453" w:rsidP="00226546">
            <w:pPr>
              <w:pStyle w:val="NoSpacing"/>
              <w:jc w:val="center"/>
              <w:rPr>
                <w:rFonts w:ascii="Times New Roman" w:hAnsi="Times New Roman" w:cs="Times New Roman"/>
                <w:b/>
                <w:color w:val="000000"/>
                <w:sz w:val="18"/>
                <w:szCs w:val="18"/>
              </w:rPr>
            </w:pPr>
            <w:r w:rsidRPr="00226546">
              <w:rPr>
                <w:rFonts w:ascii="Times New Roman" w:hAnsi="Times New Roman" w:cs="Times New Roman"/>
                <w:b/>
                <w:color w:val="000000"/>
                <w:sz w:val="18"/>
                <w:szCs w:val="18"/>
              </w:rPr>
              <w:t>Value in $/kg</w:t>
            </w: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composition</w:t>
            </w: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input</w:t>
            </w:r>
          </w:p>
        </w:tc>
        <w:tc>
          <w:tcPr>
            <w:tcW w:w="884"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output</w:t>
            </w:r>
          </w:p>
        </w:tc>
        <w:tc>
          <w:tcPr>
            <w:tcW w:w="51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output</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proofErr w:type="spellStart"/>
            <w:r w:rsidRPr="00226546">
              <w:rPr>
                <w:rFonts w:ascii="Times New Roman" w:hAnsi="Times New Roman" w:cs="Times New Roman"/>
                <w:color w:val="000000"/>
                <w:sz w:val="18"/>
                <w:szCs w:val="18"/>
              </w:rPr>
              <w:t>Pb</w:t>
            </w:r>
            <w:proofErr w:type="spellEnd"/>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98%</w:t>
            </w: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55%</w:t>
            </w:r>
          </w:p>
        </w:tc>
        <w:tc>
          <w:tcPr>
            <w:tcW w:w="884"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39%</w:t>
            </w:r>
          </w:p>
        </w:tc>
        <w:tc>
          <w:tcPr>
            <w:tcW w:w="51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100%</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2.26</w:t>
            </w: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Ag</w:t>
            </w: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97%</w:t>
            </w: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0.08%</w:t>
            </w:r>
          </w:p>
        </w:tc>
        <w:tc>
          <w:tcPr>
            <w:tcW w:w="884"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18%</w:t>
            </w:r>
          </w:p>
        </w:tc>
        <w:tc>
          <w:tcPr>
            <w:tcW w:w="51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vertAlign w:val="superscript"/>
              </w:rPr>
            </w:pPr>
            <w:r w:rsidRPr="00226546">
              <w:rPr>
                <w:rFonts w:ascii="Times New Roman" w:hAnsi="Times New Roman" w:cs="Times New Roman"/>
                <w:color w:val="000000"/>
                <w:sz w:val="18"/>
                <w:szCs w:val="18"/>
              </w:rPr>
              <w:t>48.14</w:t>
            </w:r>
            <w:r w:rsidRPr="00226546">
              <w:rPr>
                <w:rFonts w:ascii="Times New Roman" w:hAnsi="Times New Roman" w:cs="Times New Roman"/>
                <w:color w:val="000000"/>
                <w:sz w:val="18"/>
                <w:szCs w:val="18"/>
                <w:vertAlign w:val="superscript"/>
              </w:rPr>
              <w:t>1</w:t>
            </w: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Amount</w:t>
            </w: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kg</w:t>
            </w: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1.86</w:t>
            </w:r>
          </w:p>
        </w:tc>
        <w:tc>
          <w:tcPr>
            <w:tcW w:w="884"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0.0081</w:t>
            </w:r>
          </w:p>
        </w:tc>
        <w:tc>
          <w:tcPr>
            <w:tcW w:w="51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1</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Value contained in $</w:t>
            </w: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w:t>
            </w: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884"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0.07</w:t>
            </w:r>
          </w:p>
        </w:tc>
        <w:tc>
          <w:tcPr>
            <w:tcW w:w="512"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2.26</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r w:rsidRPr="00226546">
              <w:rPr>
                <w:rFonts w:ascii="Times New Roman" w:hAnsi="Times New Roman" w:cs="Times New Roman"/>
                <w:color w:val="000000"/>
                <w:sz w:val="18"/>
                <w:szCs w:val="18"/>
              </w:rPr>
              <w:t>Allocation by value</w:t>
            </w: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884" w:type="pct"/>
            <w:noWrap/>
            <w:hideMark/>
          </w:tcPr>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rPr>
              <w:t>3.01%</w:t>
            </w:r>
          </w:p>
        </w:tc>
        <w:tc>
          <w:tcPr>
            <w:tcW w:w="512" w:type="pct"/>
            <w:noWrap/>
            <w:hideMark/>
          </w:tcPr>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rPr>
              <w:t>96.99%</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r>
      <w:tr w:rsidR="009A0453" w:rsidRPr="00226546" w:rsidTr="00F738A2">
        <w:trPr>
          <w:trHeight w:val="300"/>
        </w:trPr>
        <w:tc>
          <w:tcPr>
            <w:tcW w:w="1467"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658"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c>
          <w:tcPr>
            <w:tcW w:w="807" w:type="pct"/>
            <w:noWrap/>
            <w:hideMark/>
          </w:tcPr>
          <w:p w:rsidR="009A0453" w:rsidRPr="00226546" w:rsidRDefault="009A0453" w:rsidP="00226546">
            <w:pPr>
              <w:pStyle w:val="NoSpacing"/>
              <w:jc w:val="center"/>
              <w:rPr>
                <w:rFonts w:ascii="Times New Roman" w:hAnsi="Times New Roman" w:cs="Times New Roman"/>
                <w:color w:val="000000"/>
                <w:sz w:val="18"/>
                <w:szCs w:val="18"/>
              </w:rPr>
            </w:pPr>
            <w:proofErr w:type="spellStart"/>
            <w:r w:rsidRPr="00226546">
              <w:rPr>
                <w:rFonts w:ascii="Times New Roman" w:hAnsi="Times New Roman" w:cs="Times New Roman"/>
                <w:color w:val="000000"/>
                <w:sz w:val="18"/>
                <w:szCs w:val="18"/>
              </w:rPr>
              <w:t>Ecoinvent</w:t>
            </w:r>
            <w:proofErr w:type="spellEnd"/>
          </w:p>
        </w:tc>
        <w:tc>
          <w:tcPr>
            <w:tcW w:w="884" w:type="pct"/>
            <w:noWrap/>
            <w:hideMark/>
          </w:tcPr>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rPr>
              <w:t>3%</w:t>
            </w:r>
          </w:p>
        </w:tc>
        <w:tc>
          <w:tcPr>
            <w:tcW w:w="512" w:type="pct"/>
            <w:noWrap/>
            <w:hideMark/>
          </w:tcPr>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rPr>
              <w:t>97%</w:t>
            </w:r>
          </w:p>
        </w:tc>
        <w:tc>
          <w:tcPr>
            <w:tcW w:w="672" w:type="pct"/>
            <w:noWrap/>
            <w:hideMark/>
          </w:tcPr>
          <w:p w:rsidR="009A0453" w:rsidRPr="00226546" w:rsidRDefault="009A0453" w:rsidP="00226546">
            <w:pPr>
              <w:pStyle w:val="NoSpacing"/>
              <w:jc w:val="center"/>
              <w:rPr>
                <w:rFonts w:ascii="Times New Roman" w:hAnsi="Times New Roman" w:cs="Times New Roman"/>
                <w:color w:val="000000"/>
                <w:sz w:val="18"/>
                <w:szCs w:val="18"/>
              </w:rPr>
            </w:pPr>
          </w:p>
        </w:tc>
      </w:tr>
    </w:tbl>
    <w:p w:rsidR="009A0453" w:rsidRPr="00226546" w:rsidRDefault="009A0453" w:rsidP="00226546">
      <w:pPr>
        <w:pStyle w:val="NoSpacing"/>
        <w:jc w:val="center"/>
        <w:rPr>
          <w:rFonts w:ascii="Times New Roman" w:hAnsi="Times New Roman" w:cs="Times New Roman"/>
          <w:sz w:val="18"/>
          <w:szCs w:val="18"/>
        </w:rPr>
      </w:pPr>
      <w:r w:rsidRPr="00226546">
        <w:rPr>
          <w:rFonts w:ascii="Times New Roman" w:hAnsi="Times New Roman" w:cs="Times New Roman"/>
          <w:sz w:val="18"/>
          <w:szCs w:val="18"/>
          <w:vertAlign w:val="superscript"/>
        </w:rPr>
        <w:t>1</w:t>
      </w:r>
      <w:r w:rsidRPr="00226546">
        <w:rPr>
          <w:rFonts w:ascii="Times New Roman" w:hAnsi="Times New Roman" w:cs="Times New Roman"/>
          <w:sz w:val="18"/>
          <w:szCs w:val="18"/>
        </w:rPr>
        <w:t>Following (</w:t>
      </w:r>
      <w:proofErr w:type="spellStart"/>
      <w:r w:rsidRPr="00226546">
        <w:rPr>
          <w:rFonts w:ascii="Times New Roman" w:hAnsi="Times New Roman" w:cs="Times New Roman"/>
          <w:sz w:val="18"/>
          <w:szCs w:val="18"/>
        </w:rPr>
        <w:t>Classen</w:t>
      </w:r>
      <w:proofErr w:type="spellEnd"/>
      <w:r w:rsidRPr="00226546">
        <w:rPr>
          <w:rFonts w:ascii="Times New Roman" w:hAnsi="Times New Roman" w:cs="Times New Roman"/>
          <w:sz w:val="18"/>
          <w:szCs w:val="18"/>
        </w:rPr>
        <w:t xml:space="preserve"> et al., 2009)</w:t>
      </w:r>
      <w:r w:rsidR="00837E89">
        <w:rPr>
          <w:rFonts w:ascii="Times New Roman" w:hAnsi="Times New Roman" w:cs="Times New Roman"/>
          <w:sz w:val="18"/>
          <w:szCs w:val="18"/>
        </w:rPr>
        <w:t xml:space="preserve"> </w:t>
      </w:r>
      <w:r w:rsidR="00837E89">
        <w:rPr>
          <w:rFonts w:ascii="Times New Roman" w:hAnsi="Times New Roman" w:cs="Times New Roman"/>
          <w:sz w:val="18"/>
          <w:szCs w:val="18"/>
        </w:rPr>
        <w:fldChar w:fldCharType="begin"/>
      </w:r>
      <w:r w:rsidR="00D3023A">
        <w:rPr>
          <w:rFonts w:ascii="Times New Roman" w:hAnsi="Times New Roman" w:cs="Times New Roman"/>
          <w:sz w:val="18"/>
          <w:szCs w:val="18"/>
        </w:rPr>
        <w:instrText xml:space="preserve"> ADDIN ZOTERO_ITEM CSL_CITATION {"citationID":"15jfsn8nd5","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837E89">
        <w:rPr>
          <w:rFonts w:ascii="Times New Roman" w:hAnsi="Times New Roman" w:cs="Times New Roman"/>
          <w:sz w:val="18"/>
          <w:szCs w:val="18"/>
        </w:rPr>
        <w:fldChar w:fldCharType="separate"/>
      </w:r>
      <w:r w:rsidR="00D3023A" w:rsidRPr="00D3023A">
        <w:rPr>
          <w:rFonts w:ascii="Times New Roman" w:hAnsi="Times New Roman" w:cs="Times New Roman"/>
          <w:sz w:val="18"/>
        </w:rPr>
        <w:t>[13]</w:t>
      </w:r>
      <w:r w:rsidR="00837E89">
        <w:rPr>
          <w:rFonts w:ascii="Times New Roman" w:hAnsi="Times New Roman" w:cs="Times New Roman"/>
          <w:sz w:val="18"/>
          <w:szCs w:val="18"/>
        </w:rPr>
        <w:fldChar w:fldCharType="end"/>
      </w:r>
      <w:r w:rsidRPr="00226546">
        <w:rPr>
          <w:rFonts w:ascii="Times New Roman" w:hAnsi="Times New Roman" w:cs="Times New Roman"/>
          <w:sz w:val="18"/>
          <w:szCs w:val="18"/>
        </w:rPr>
        <w:t xml:space="preserve">, 10% of the metal price is taken to estimate the value of silver containing </w:t>
      </w:r>
      <w:proofErr w:type="spellStart"/>
      <w:r w:rsidRPr="00226546">
        <w:rPr>
          <w:rFonts w:ascii="Times New Roman" w:hAnsi="Times New Roman" w:cs="Times New Roman"/>
          <w:sz w:val="18"/>
          <w:szCs w:val="18"/>
        </w:rPr>
        <w:t>Parkes</w:t>
      </w:r>
      <w:proofErr w:type="spellEnd"/>
      <w:r w:rsidRPr="00226546">
        <w:rPr>
          <w:rFonts w:ascii="Times New Roman" w:hAnsi="Times New Roman" w:cs="Times New Roman"/>
          <w:sz w:val="18"/>
          <w:szCs w:val="18"/>
        </w:rPr>
        <w:t xml:space="preserve"> process crust.</w:t>
      </w:r>
    </w:p>
    <w:p w:rsidR="009A0453" w:rsidRDefault="009A0453" w:rsidP="00F51725">
      <w:pPr>
        <w:pStyle w:val="NoSpacing"/>
        <w:spacing w:line="360" w:lineRule="auto"/>
        <w:jc w:val="both"/>
        <w:rPr>
          <w:rFonts w:ascii="Times New Roman" w:hAnsi="Times New Roman" w:cs="Times New Roman"/>
          <w:b/>
          <w:sz w:val="24"/>
          <w:szCs w:val="24"/>
        </w:rPr>
      </w:pPr>
    </w:p>
    <w:p w:rsidR="00C4473D" w:rsidRDefault="00C4473D" w:rsidP="00F51725">
      <w:pPr>
        <w:pStyle w:val="NoSpacing"/>
        <w:spacing w:line="360" w:lineRule="auto"/>
        <w:jc w:val="both"/>
        <w:rPr>
          <w:rFonts w:ascii="Times New Roman" w:hAnsi="Times New Roman" w:cs="Times New Roman"/>
          <w:b/>
          <w:sz w:val="24"/>
          <w:szCs w:val="24"/>
        </w:rPr>
      </w:pPr>
    </w:p>
    <w:p w:rsidR="00C4473D" w:rsidRDefault="00C4473D" w:rsidP="00F51725">
      <w:pPr>
        <w:pStyle w:val="NoSpacing"/>
        <w:spacing w:line="360" w:lineRule="auto"/>
        <w:jc w:val="both"/>
        <w:rPr>
          <w:rFonts w:ascii="Times New Roman" w:hAnsi="Times New Roman" w:cs="Times New Roman"/>
          <w:b/>
          <w:sz w:val="24"/>
          <w:szCs w:val="24"/>
        </w:rPr>
      </w:pPr>
    </w:p>
    <w:p w:rsidR="00350AD8" w:rsidRPr="00F112AA"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63" w:name="_Toc390174102"/>
      <w:r w:rsidRPr="00F112AA">
        <w:rPr>
          <w:rFonts w:ascii="Times New Roman" w:hAnsi="Times New Roman" w:cs="Times New Roman"/>
          <w:b/>
          <w:sz w:val="24"/>
          <w:szCs w:val="24"/>
        </w:rPr>
        <w:lastRenderedPageBreak/>
        <w:t>Arsenic (As, Z=33)</w:t>
      </w:r>
      <w:bookmarkEnd w:id="63"/>
    </w:p>
    <w:p w:rsidR="001C2E66" w:rsidRDefault="00304BE7"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Arsenic is obtained</w:t>
      </w:r>
      <w:r w:rsidR="00167F23">
        <w:rPr>
          <w:rFonts w:ascii="Times New Roman" w:hAnsi="Times New Roman" w:cs="Times New Roman"/>
          <w:sz w:val="24"/>
          <w:szCs w:val="24"/>
        </w:rPr>
        <w:t xml:space="preserve"> mostly as a byproduct from the smelting of nonferrous metal ores</w:t>
      </w:r>
      <w:r w:rsidR="004C63E0">
        <w:rPr>
          <w:rFonts w:ascii="Times New Roman" w:hAnsi="Times New Roman" w:cs="Times New Roman"/>
          <w:sz w:val="24"/>
          <w:szCs w:val="24"/>
        </w:rPr>
        <w:t xml:space="preserve"> (i.e., gold, silver, lead, copper, nickel, and cobalt) </w:t>
      </w:r>
      <w:r w:rsidR="004C63E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295ikdm7oe","properties":{"formattedCitation":"[41]","plainCitation":"[41]"},"citationItems":[{"id":1928,"uris":["http://zotero.org/users/21290/items/BGFR6TZT"],"uri":["http://zotero.org/users/21290/items/BGFR6TZT"],"itemData":{"id":1928,"type":"chapter","title":"Arsenic and Arsenic Compounds","container-title":"Ullmann's Encyclopedia of Industrial Chemistry","publisher":"Wiley-VCH Verlag GmbH &amp; Co. KGaA","source":"Wiley Online Library","abstract":"The article contains sections titled: 1. Arsenic 1.1. Introduction 1.2. Physical Properties 1.3. Chemical Properties 1.4. Occurrence 1.5. Production 1.5.1. Production of Arsenic Trioxide 1.5.1.1. Ore Dressing 1.5.1.2. Pretreatment of Arsenical Materials 1.5.1.2.1. Roasting 1.5.1.2.2. Alternative Pretreatments of Arsenical Materials 1.5.1.3. Production of Refined As2O3 1.5.2. Production of the Metal 1.6. Treatment of Arsenic-Containing Byproducts 2. Arsenic Compounds 2.1. Arsenic Trioxide 2.2. Arsenous Acid 2.3. Arsenic Pentoxide 2.4. Arsenic Acid 2.5. Arsenic Sulfides 2.6. Arsenic Halides 2.7. Arsenic Hydride and Arsenides 2.8. Organoarsenic Compounds 2.8.1. Aliphatic Organoarsenic Compounds 2.8.2. Aromatic Organoarsenic Compounds 3. Uses and Economic Aspects 4. Stabilization of Arsenic for Safe Disposal 5. Recycling 6. Safety Measures 7. Toxicology","URL":"http://onlinelibrary.wiley.com/doi/10.1002/14356007.a03_113.pub2/abstract","ISBN":"9783527306732","note":"00000","language":"en","author":[{"family":"Grund","given":"Sabina C."},{"family":"Hanusch","given":"Kunibert"},{"family":"Wolf","given":"Hans Uwe"}],"issued":{"date-parts":[["2000"]]},"accessed":{"date-parts":[["2013",10,14]]}}}],"schema":"https://github.com/citation-style-language/schema/raw/master/csl-citation.json"} </w:instrText>
      </w:r>
      <w:r w:rsidR="004C63E0">
        <w:rPr>
          <w:rFonts w:ascii="Times New Roman" w:hAnsi="Times New Roman" w:cs="Times New Roman"/>
          <w:sz w:val="24"/>
          <w:szCs w:val="24"/>
        </w:rPr>
        <w:fldChar w:fldCharType="separate"/>
      </w:r>
      <w:r w:rsidR="00D3023A" w:rsidRPr="00D3023A">
        <w:rPr>
          <w:rFonts w:ascii="Times New Roman" w:hAnsi="Times New Roman" w:cs="Times New Roman"/>
          <w:sz w:val="24"/>
        </w:rPr>
        <w:t>[41]</w:t>
      </w:r>
      <w:r w:rsidR="004C63E0">
        <w:rPr>
          <w:rFonts w:ascii="Times New Roman" w:hAnsi="Times New Roman" w:cs="Times New Roman"/>
          <w:sz w:val="24"/>
          <w:szCs w:val="24"/>
        </w:rPr>
        <w:fldChar w:fldCharType="end"/>
      </w:r>
      <w:r w:rsidR="004C63E0">
        <w:rPr>
          <w:rFonts w:ascii="Times New Roman" w:hAnsi="Times New Roman" w:cs="Times New Roman"/>
          <w:sz w:val="24"/>
          <w:szCs w:val="24"/>
        </w:rPr>
        <w:t xml:space="preserve">. </w:t>
      </w:r>
      <w:r w:rsidR="009B53D2">
        <w:rPr>
          <w:rFonts w:ascii="Times New Roman" w:hAnsi="Times New Roman" w:cs="Times New Roman"/>
          <w:sz w:val="24"/>
          <w:szCs w:val="24"/>
        </w:rPr>
        <w:t>This study models arsenic as a</w:t>
      </w:r>
      <w:r w:rsidR="00456A38">
        <w:rPr>
          <w:rFonts w:ascii="Times New Roman" w:hAnsi="Times New Roman" w:cs="Times New Roman"/>
          <w:sz w:val="24"/>
          <w:szCs w:val="24"/>
        </w:rPr>
        <w:t xml:space="preserve"> byproduct from copper smelting using the </w:t>
      </w:r>
      <w:proofErr w:type="spellStart"/>
      <w:r w:rsidR="00456A38">
        <w:rPr>
          <w:rFonts w:ascii="Times New Roman" w:hAnsi="Times New Roman" w:cs="Times New Roman"/>
          <w:sz w:val="24"/>
          <w:szCs w:val="24"/>
        </w:rPr>
        <w:t>ecoinvent</w:t>
      </w:r>
      <w:proofErr w:type="spellEnd"/>
      <w:r w:rsidR="00456A38">
        <w:rPr>
          <w:rFonts w:ascii="Times New Roman" w:hAnsi="Times New Roman" w:cs="Times New Roman"/>
          <w:sz w:val="24"/>
          <w:szCs w:val="24"/>
        </w:rPr>
        <w:t xml:space="preserve"> unit process for blister copper </w:t>
      </w:r>
      <w:r w:rsidR="00456A38">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peumrngqq","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456A38">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456A38">
        <w:rPr>
          <w:rFonts w:ascii="Times New Roman" w:hAnsi="Times New Roman" w:cs="Times New Roman"/>
          <w:sz w:val="24"/>
          <w:szCs w:val="24"/>
        </w:rPr>
        <w:fldChar w:fldCharType="end"/>
      </w:r>
      <w:r w:rsidR="00456A38">
        <w:rPr>
          <w:rFonts w:ascii="Times New Roman" w:hAnsi="Times New Roman" w:cs="Times New Roman"/>
          <w:sz w:val="24"/>
          <w:szCs w:val="24"/>
        </w:rPr>
        <w:t xml:space="preserve">, and the </w:t>
      </w:r>
      <w:proofErr w:type="spellStart"/>
      <w:r w:rsidR="00456A38">
        <w:rPr>
          <w:rFonts w:ascii="Times New Roman" w:hAnsi="Times New Roman" w:cs="Times New Roman"/>
          <w:sz w:val="24"/>
          <w:szCs w:val="24"/>
        </w:rPr>
        <w:t>ProBas</w:t>
      </w:r>
      <w:proofErr w:type="spellEnd"/>
      <w:r w:rsidR="00456A38">
        <w:rPr>
          <w:rFonts w:ascii="Times New Roman" w:hAnsi="Times New Roman" w:cs="Times New Roman"/>
          <w:sz w:val="24"/>
          <w:szCs w:val="24"/>
        </w:rPr>
        <w:t xml:space="preserve"> entry for metallic arsenic </w:t>
      </w:r>
      <w:r w:rsidR="00456A38">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4hrkigrjm","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00456A38">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00456A38">
        <w:rPr>
          <w:rFonts w:ascii="Times New Roman" w:hAnsi="Times New Roman" w:cs="Times New Roman"/>
          <w:sz w:val="24"/>
          <w:szCs w:val="24"/>
        </w:rPr>
        <w:fldChar w:fldCharType="end"/>
      </w:r>
      <w:r w:rsidR="00456A38">
        <w:rPr>
          <w:rFonts w:ascii="Times New Roman" w:hAnsi="Times New Roman" w:cs="Times New Roman"/>
          <w:sz w:val="24"/>
          <w:szCs w:val="24"/>
        </w:rPr>
        <w:t>.</w:t>
      </w:r>
    </w:p>
    <w:p w:rsidR="001C2E66" w:rsidRDefault="001C2E66" w:rsidP="00F51725">
      <w:pPr>
        <w:pStyle w:val="NoSpacing"/>
        <w:spacing w:line="360" w:lineRule="auto"/>
        <w:jc w:val="both"/>
        <w:rPr>
          <w:rFonts w:ascii="Times New Roman" w:hAnsi="Times New Roman" w:cs="Times New Roman"/>
          <w:sz w:val="24"/>
          <w:szCs w:val="24"/>
        </w:rPr>
      </w:pPr>
    </w:p>
    <w:p w:rsidR="00B55A3B" w:rsidRDefault="00F112AA" w:rsidP="00F51725">
      <w:pPr>
        <w:pStyle w:val="NoSpacing"/>
        <w:spacing w:line="360" w:lineRule="auto"/>
        <w:jc w:val="both"/>
        <w:rPr>
          <w:rFonts w:ascii="Times New Roman" w:hAnsi="Times New Roman" w:cs="Times New Roman"/>
          <w:sz w:val="24"/>
          <w:szCs w:val="24"/>
        </w:rPr>
      </w:pPr>
      <w:proofErr w:type="gramStart"/>
      <w:r w:rsidRPr="00F112AA">
        <w:rPr>
          <w:rFonts w:ascii="Times New Roman" w:hAnsi="Times New Roman" w:cs="Times New Roman"/>
          <w:b/>
          <w:sz w:val="24"/>
          <w:szCs w:val="24"/>
        </w:rPr>
        <w:t>Arsenic trioxide.</w:t>
      </w:r>
      <w:proofErr w:type="gramEnd"/>
      <w:r>
        <w:rPr>
          <w:rFonts w:ascii="Times New Roman" w:hAnsi="Times New Roman" w:cs="Times New Roman"/>
          <w:sz w:val="24"/>
          <w:szCs w:val="24"/>
        </w:rPr>
        <w:t xml:space="preserve"> </w:t>
      </w:r>
      <w:r w:rsidR="001C2E66">
        <w:rPr>
          <w:rFonts w:ascii="Times New Roman" w:hAnsi="Times New Roman" w:cs="Times New Roman"/>
          <w:sz w:val="24"/>
          <w:szCs w:val="24"/>
        </w:rPr>
        <w:t>During mining and beneficiation of copper ores, arsenic is present in the copper concentrate at</w:t>
      </w:r>
      <w:r w:rsidR="002C2D81">
        <w:rPr>
          <w:rFonts w:ascii="Times New Roman" w:hAnsi="Times New Roman" w:cs="Times New Roman"/>
          <w:sz w:val="24"/>
          <w:szCs w:val="24"/>
        </w:rPr>
        <w:t xml:space="preserve"> concentrations of </w:t>
      </w:r>
      <w:r w:rsidR="001C2E66">
        <w:rPr>
          <w:rFonts w:ascii="Times New Roman" w:hAnsi="Times New Roman" w:cs="Times New Roman"/>
          <w:sz w:val="24"/>
          <w:szCs w:val="24"/>
        </w:rPr>
        <w:t xml:space="preserve">0.5 – 1% </w:t>
      </w:r>
      <w:r w:rsidR="001C2E6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h03p5l97e","properties":{"formattedCitation":"[41]","plainCitation":"[41]"},"citationItems":[{"id":1928,"uris":["http://zotero.org/users/21290/items/BGFR6TZT"],"uri":["http://zotero.org/users/21290/items/BGFR6TZT"],"itemData":{"id":1928,"type":"chapter","title":"Arsenic and Arsenic Compounds","container-title":"Ullmann's Encyclopedia of Industrial Chemistry","publisher":"Wiley-VCH Verlag GmbH &amp; Co. KGaA","source":"Wiley Online Library","abstract":"The article contains sections titled: 1. Arsenic 1.1. Introduction 1.2. Physical Properties 1.3. Chemical Properties 1.4. Occurrence 1.5. Production 1.5.1. Production of Arsenic Trioxide 1.5.1.1. Ore Dressing 1.5.1.2. Pretreatment of Arsenical Materials 1.5.1.2.1. Roasting 1.5.1.2.2. Alternative Pretreatments of Arsenical Materials 1.5.1.3. Production of Refined As2O3 1.5.2. Production of the Metal 1.6. Treatment of Arsenic-Containing Byproducts 2. Arsenic Compounds 2.1. Arsenic Trioxide 2.2. Arsenous Acid 2.3. Arsenic Pentoxide 2.4. Arsenic Acid 2.5. Arsenic Sulfides 2.6. Arsenic Halides 2.7. Arsenic Hydride and Arsenides 2.8. Organoarsenic Compounds 2.8.1. Aliphatic Organoarsenic Compounds 2.8.2. Aromatic Organoarsenic Compounds 3. Uses and Economic Aspects 4. Stabilization of Arsenic for Safe Disposal 5. Recycling 6. Safety Measures 7. Toxicology","URL":"http://onlinelibrary.wiley.com/doi/10.1002/14356007.a03_113.pub2/abstract","ISBN":"9783527306732","note":"00000","language":"en","author":[{"family":"Grund","given":"Sabina C."},{"family":"Hanusch","given":"Kunibert"},{"family":"Wolf","given":"Hans Uwe"}],"issued":{"date-parts":[["2000"]]},"accessed":{"date-parts":[["2013",10,14]]}}}],"schema":"https://github.com/citation-style-language/schema/raw/master/csl-citation.json"} </w:instrText>
      </w:r>
      <w:r w:rsidR="001C2E66">
        <w:rPr>
          <w:rFonts w:ascii="Times New Roman" w:hAnsi="Times New Roman" w:cs="Times New Roman"/>
          <w:sz w:val="24"/>
          <w:szCs w:val="24"/>
        </w:rPr>
        <w:fldChar w:fldCharType="separate"/>
      </w:r>
      <w:r w:rsidR="00D3023A" w:rsidRPr="00D3023A">
        <w:rPr>
          <w:rFonts w:ascii="Times New Roman" w:hAnsi="Times New Roman" w:cs="Times New Roman"/>
          <w:sz w:val="24"/>
        </w:rPr>
        <w:t>[41]</w:t>
      </w:r>
      <w:r w:rsidR="001C2E66">
        <w:rPr>
          <w:rFonts w:ascii="Times New Roman" w:hAnsi="Times New Roman" w:cs="Times New Roman"/>
          <w:sz w:val="24"/>
          <w:szCs w:val="24"/>
        </w:rPr>
        <w:fldChar w:fldCharType="end"/>
      </w:r>
      <w:r w:rsidR="001C2E66">
        <w:rPr>
          <w:rFonts w:ascii="Times New Roman" w:hAnsi="Times New Roman" w:cs="Times New Roman"/>
          <w:sz w:val="24"/>
          <w:szCs w:val="24"/>
        </w:rPr>
        <w:t>, with a concentration of 0.75% used in this study.</w:t>
      </w:r>
      <w:r w:rsidR="007F7690">
        <w:rPr>
          <w:rFonts w:ascii="Times New Roman" w:hAnsi="Times New Roman" w:cs="Times New Roman"/>
          <w:sz w:val="24"/>
          <w:szCs w:val="24"/>
        </w:rPr>
        <w:t xml:space="preserve"> Given the molecular mass of arsenic and arsenic trioxide, this equals 2% arsenic trioxide.</w:t>
      </w:r>
      <w:r w:rsidR="001C2E66">
        <w:rPr>
          <w:rFonts w:ascii="Times New Roman" w:hAnsi="Times New Roman" w:cs="Times New Roman"/>
          <w:sz w:val="24"/>
          <w:szCs w:val="24"/>
        </w:rPr>
        <w:t xml:space="preserve"> Globally, copper is present in the copper concentrate at a concentration of 29.7% </w:t>
      </w:r>
      <w:r w:rsidR="001C2E6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29u0ea12re","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1C2E66">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1C2E66">
        <w:rPr>
          <w:rFonts w:ascii="Times New Roman" w:hAnsi="Times New Roman" w:cs="Times New Roman"/>
          <w:sz w:val="24"/>
          <w:szCs w:val="24"/>
        </w:rPr>
        <w:fldChar w:fldCharType="end"/>
      </w:r>
      <w:r w:rsidR="001C2E66">
        <w:rPr>
          <w:rFonts w:ascii="Times New Roman" w:hAnsi="Times New Roman" w:cs="Times New Roman"/>
          <w:sz w:val="24"/>
          <w:szCs w:val="24"/>
        </w:rPr>
        <w:t>.</w:t>
      </w:r>
      <w:r w:rsidR="000242A7">
        <w:rPr>
          <w:rFonts w:ascii="Times New Roman" w:hAnsi="Times New Roman" w:cs="Times New Roman"/>
          <w:sz w:val="24"/>
          <w:szCs w:val="24"/>
        </w:rPr>
        <w:t xml:space="preserve"> The separation of the arsenic (as arsenic trioxide) takes place during roasting</w:t>
      </w:r>
      <w:r w:rsidR="004212A6">
        <w:rPr>
          <w:rFonts w:ascii="Times New Roman" w:hAnsi="Times New Roman" w:cs="Times New Roman"/>
          <w:sz w:val="24"/>
          <w:szCs w:val="24"/>
        </w:rPr>
        <w:t xml:space="preserve"> (</w:t>
      </w:r>
      <w:proofErr w:type="spellStart"/>
      <w:r w:rsidR="004212A6">
        <w:rPr>
          <w:rFonts w:ascii="Times New Roman" w:hAnsi="Times New Roman" w:cs="Times New Roman"/>
          <w:sz w:val="24"/>
          <w:szCs w:val="24"/>
        </w:rPr>
        <w:t>pyrometallurgy</w:t>
      </w:r>
      <w:proofErr w:type="spellEnd"/>
      <w:r w:rsidR="004212A6">
        <w:rPr>
          <w:rFonts w:ascii="Times New Roman" w:hAnsi="Times New Roman" w:cs="Times New Roman"/>
          <w:sz w:val="24"/>
          <w:szCs w:val="24"/>
        </w:rPr>
        <w:t>) of the copper concentrate</w:t>
      </w:r>
      <w:r w:rsidR="000242A7">
        <w:rPr>
          <w:rFonts w:ascii="Times New Roman" w:hAnsi="Times New Roman" w:cs="Times New Roman"/>
          <w:sz w:val="24"/>
          <w:szCs w:val="24"/>
        </w:rPr>
        <w:t>.</w:t>
      </w:r>
      <w:r w:rsidR="004212A6">
        <w:rPr>
          <w:rFonts w:ascii="Times New Roman" w:hAnsi="Times New Roman" w:cs="Times New Roman"/>
          <w:sz w:val="24"/>
          <w:szCs w:val="24"/>
        </w:rPr>
        <w:t xml:space="preserve"> Arsenic is distributed between </w:t>
      </w:r>
      <w:proofErr w:type="spellStart"/>
      <w:r w:rsidR="004212A6">
        <w:rPr>
          <w:rFonts w:ascii="Times New Roman" w:hAnsi="Times New Roman" w:cs="Times New Roman"/>
          <w:sz w:val="24"/>
          <w:szCs w:val="24"/>
        </w:rPr>
        <w:t>mattee</w:t>
      </w:r>
      <w:proofErr w:type="spellEnd"/>
      <w:r w:rsidR="004212A6">
        <w:rPr>
          <w:rFonts w:ascii="Times New Roman" w:hAnsi="Times New Roman" w:cs="Times New Roman"/>
          <w:sz w:val="24"/>
          <w:szCs w:val="24"/>
        </w:rPr>
        <w:t xml:space="preserve"> and slag, or blister copper and slag </w:t>
      </w:r>
      <w:r w:rsidR="004212A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8p2q8npg","properties":{"formattedCitation":"[41]","plainCitation":"[41]"},"citationItems":[{"id":1928,"uris":["http://zotero.org/users/21290/items/BGFR6TZT"],"uri":["http://zotero.org/users/21290/items/BGFR6TZT"],"itemData":{"id":1928,"type":"chapter","title":"Arsenic and Arsenic Compounds","container-title":"Ullmann's Encyclopedia of Industrial Chemistry","publisher":"Wiley-VCH Verlag GmbH &amp; Co. KGaA","source":"Wiley Online Library","abstract":"The article contains sections titled: 1. Arsenic 1.1. Introduction 1.2. Physical Properties 1.3. Chemical Properties 1.4. Occurrence 1.5. Production 1.5.1. Production of Arsenic Trioxide 1.5.1.1. Ore Dressing 1.5.1.2. Pretreatment of Arsenical Materials 1.5.1.2.1. Roasting 1.5.1.2.2. Alternative Pretreatments of Arsenical Materials 1.5.1.3. Production of Refined As2O3 1.5.2. Production of the Metal 1.6. Treatment of Arsenic-Containing Byproducts 2. Arsenic Compounds 2.1. Arsenic Trioxide 2.2. Arsenous Acid 2.3. Arsenic Pentoxide 2.4. Arsenic Acid 2.5. Arsenic Sulfides 2.6. Arsenic Halides 2.7. Arsenic Hydride and Arsenides 2.8. Organoarsenic Compounds 2.8.1. Aliphatic Organoarsenic Compounds 2.8.2. Aromatic Organoarsenic Compounds 3. Uses and Economic Aspects 4. Stabilization of Arsenic for Safe Disposal 5. Recycling 6. Safety Measures 7. Toxicology","URL":"http://onlinelibrary.wiley.com/doi/10.1002/14356007.a03_113.pub2/abstract","ISBN":"9783527306732","note":"00000","language":"en","author":[{"family":"Grund","given":"Sabina C."},{"family":"Hanusch","given":"Kunibert"},{"family":"Wolf","given":"Hans Uwe"}],"issued":{"date-parts":[["2000"]]},"accessed":{"date-parts":[["2013",10,14]]}}}],"schema":"https://github.com/citation-style-language/schema/raw/master/csl-citation.json"} </w:instrText>
      </w:r>
      <w:r w:rsidR="004212A6">
        <w:rPr>
          <w:rFonts w:ascii="Times New Roman" w:hAnsi="Times New Roman" w:cs="Times New Roman"/>
          <w:sz w:val="24"/>
          <w:szCs w:val="24"/>
        </w:rPr>
        <w:fldChar w:fldCharType="separate"/>
      </w:r>
      <w:r w:rsidR="00D3023A" w:rsidRPr="00D3023A">
        <w:rPr>
          <w:rFonts w:ascii="Times New Roman" w:hAnsi="Times New Roman" w:cs="Times New Roman"/>
          <w:sz w:val="24"/>
        </w:rPr>
        <w:t>[41]</w:t>
      </w:r>
      <w:r w:rsidR="004212A6">
        <w:rPr>
          <w:rFonts w:ascii="Times New Roman" w:hAnsi="Times New Roman" w:cs="Times New Roman"/>
          <w:sz w:val="24"/>
          <w:szCs w:val="24"/>
        </w:rPr>
        <w:fldChar w:fldCharType="end"/>
      </w:r>
      <w:r w:rsidR="004212A6">
        <w:rPr>
          <w:rFonts w:ascii="Times New Roman" w:hAnsi="Times New Roman" w:cs="Times New Roman"/>
          <w:sz w:val="24"/>
          <w:szCs w:val="24"/>
        </w:rPr>
        <w:t>.</w:t>
      </w:r>
      <w:r w:rsidR="006827DE">
        <w:rPr>
          <w:rFonts w:ascii="Times New Roman" w:hAnsi="Times New Roman" w:cs="Times New Roman"/>
          <w:sz w:val="24"/>
          <w:szCs w:val="24"/>
        </w:rPr>
        <w:t xml:space="preserve"> In this study, the unit process for blister copper</w:t>
      </w:r>
      <w:r w:rsidR="00E439AC" w:rsidRPr="00D23C2A">
        <w:rPr>
          <w:rStyle w:val="FootnoteReference"/>
        </w:rPr>
        <w:footnoteReference w:id="2"/>
      </w:r>
      <w:r w:rsidR="00EA6694">
        <w:rPr>
          <w:rFonts w:ascii="Times New Roman" w:hAnsi="Times New Roman" w:cs="Times New Roman"/>
          <w:sz w:val="24"/>
          <w:szCs w:val="24"/>
        </w:rPr>
        <w:t xml:space="preserve"> (98% copper)</w:t>
      </w:r>
      <w:r w:rsidR="006827DE">
        <w:rPr>
          <w:rFonts w:ascii="Times New Roman" w:hAnsi="Times New Roman" w:cs="Times New Roman"/>
          <w:sz w:val="24"/>
          <w:szCs w:val="24"/>
        </w:rPr>
        <w:t xml:space="preserve"> </w:t>
      </w:r>
      <w:r w:rsidR="006827DE">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dtksamrl","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6827DE">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6827DE">
        <w:rPr>
          <w:rFonts w:ascii="Times New Roman" w:hAnsi="Times New Roman" w:cs="Times New Roman"/>
          <w:sz w:val="24"/>
          <w:szCs w:val="24"/>
        </w:rPr>
        <w:fldChar w:fldCharType="end"/>
      </w:r>
      <w:r w:rsidR="006827DE">
        <w:rPr>
          <w:rFonts w:ascii="Times New Roman" w:hAnsi="Times New Roman" w:cs="Times New Roman"/>
          <w:sz w:val="24"/>
          <w:szCs w:val="24"/>
        </w:rPr>
        <w:t xml:space="preserve"> is used to </w:t>
      </w:r>
      <w:r w:rsidR="00693764">
        <w:rPr>
          <w:rFonts w:ascii="Times New Roman" w:hAnsi="Times New Roman" w:cs="Times New Roman"/>
          <w:sz w:val="24"/>
          <w:szCs w:val="24"/>
        </w:rPr>
        <w:t>approximate the environmental burden of arsenic production.</w:t>
      </w:r>
      <w:r w:rsidR="00DF3564">
        <w:rPr>
          <w:rFonts w:ascii="Times New Roman" w:hAnsi="Times New Roman" w:cs="Times New Roman"/>
          <w:sz w:val="24"/>
          <w:szCs w:val="24"/>
        </w:rPr>
        <w:t xml:space="preserve"> Copper is recovered at a 97% yield </w:t>
      </w:r>
      <w:r w:rsidR="00DF356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asn6g2j7c","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DF3564">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DF3564">
        <w:rPr>
          <w:rFonts w:ascii="Times New Roman" w:hAnsi="Times New Roman" w:cs="Times New Roman"/>
          <w:sz w:val="24"/>
          <w:szCs w:val="24"/>
        </w:rPr>
        <w:fldChar w:fldCharType="end"/>
      </w:r>
      <w:r w:rsidR="00DF3564">
        <w:rPr>
          <w:rFonts w:ascii="Times New Roman" w:hAnsi="Times New Roman" w:cs="Times New Roman"/>
          <w:sz w:val="24"/>
          <w:szCs w:val="24"/>
        </w:rPr>
        <w:t xml:space="preserve"> and arsenic trioxide at a 100% yield (own assumption). The </w:t>
      </w:r>
      <w:proofErr w:type="spellStart"/>
      <w:r w:rsidR="00DF3564">
        <w:rPr>
          <w:rFonts w:ascii="Times New Roman" w:hAnsi="Times New Roman" w:cs="Times New Roman"/>
          <w:sz w:val="24"/>
          <w:szCs w:val="24"/>
        </w:rPr>
        <w:t>ecoinvent</w:t>
      </w:r>
      <w:proofErr w:type="spellEnd"/>
      <w:r w:rsidR="00DF3564">
        <w:rPr>
          <w:rFonts w:ascii="Times New Roman" w:hAnsi="Times New Roman" w:cs="Times New Roman"/>
          <w:sz w:val="24"/>
          <w:szCs w:val="24"/>
        </w:rPr>
        <w:t xml:space="preserve"> entry for blister copper </w:t>
      </w:r>
      <w:r w:rsidR="00DF356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jjq68qr2c","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DF3564">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DF3564">
        <w:rPr>
          <w:rFonts w:ascii="Times New Roman" w:hAnsi="Times New Roman" w:cs="Times New Roman"/>
          <w:sz w:val="24"/>
          <w:szCs w:val="24"/>
        </w:rPr>
        <w:fldChar w:fldCharType="end"/>
      </w:r>
      <w:r w:rsidR="00DF3564">
        <w:rPr>
          <w:rFonts w:ascii="Times New Roman" w:hAnsi="Times New Roman" w:cs="Times New Roman"/>
          <w:sz w:val="24"/>
          <w:szCs w:val="24"/>
        </w:rPr>
        <w:t xml:space="preserve"> is modified by replacing the upstream link to copper concentrate from Europe (RER) (4.06 kg per kg blister copper) with copper concentrate produced globally (GLO) (3.48 kg per kg blister copper) which is reallocated between copper and molybdenum</w:t>
      </w:r>
      <w:r w:rsidR="00882B53">
        <w:rPr>
          <w:rFonts w:ascii="Times New Roman" w:hAnsi="Times New Roman" w:cs="Times New Roman"/>
          <w:sz w:val="24"/>
          <w:szCs w:val="24"/>
        </w:rPr>
        <w:t xml:space="preserve"> produced as byproduct</w:t>
      </w:r>
      <w:r w:rsidR="00A309DB">
        <w:rPr>
          <w:rFonts w:ascii="Times New Roman" w:hAnsi="Times New Roman" w:cs="Times New Roman"/>
          <w:sz w:val="24"/>
          <w:szCs w:val="24"/>
        </w:rPr>
        <w:t xml:space="preserve"> described </w:t>
      </w:r>
      <w:r w:rsidR="00DF3564">
        <w:rPr>
          <w:rFonts w:ascii="Times New Roman" w:hAnsi="Times New Roman" w:cs="Times New Roman"/>
          <w:sz w:val="24"/>
          <w:szCs w:val="24"/>
        </w:rPr>
        <w:t xml:space="preserve">in section </w:t>
      </w:r>
      <w:r w:rsidR="00DF3564">
        <w:rPr>
          <w:rFonts w:ascii="Times New Roman" w:hAnsi="Times New Roman" w:cs="Times New Roman"/>
          <w:sz w:val="24"/>
          <w:szCs w:val="24"/>
        </w:rPr>
        <w:fldChar w:fldCharType="begin"/>
      </w:r>
      <w:r w:rsidR="00DF3564">
        <w:rPr>
          <w:rFonts w:ascii="Times New Roman" w:hAnsi="Times New Roman" w:cs="Times New Roman"/>
          <w:sz w:val="24"/>
          <w:szCs w:val="24"/>
        </w:rPr>
        <w:instrText xml:space="preserve"> REF _Ref370104706 \r </w:instrText>
      </w:r>
      <w:r w:rsidR="00DF3564">
        <w:rPr>
          <w:rFonts w:ascii="Times New Roman" w:hAnsi="Times New Roman" w:cs="Times New Roman"/>
          <w:sz w:val="24"/>
          <w:szCs w:val="24"/>
        </w:rPr>
        <w:fldChar w:fldCharType="separate"/>
      </w:r>
      <w:r w:rsidR="0021574E">
        <w:rPr>
          <w:rFonts w:ascii="Times New Roman" w:hAnsi="Times New Roman" w:cs="Times New Roman"/>
          <w:sz w:val="24"/>
          <w:szCs w:val="24"/>
        </w:rPr>
        <w:t>17</w:t>
      </w:r>
      <w:r w:rsidR="00DF3564">
        <w:rPr>
          <w:rFonts w:ascii="Times New Roman" w:hAnsi="Times New Roman" w:cs="Times New Roman"/>
          <w:sz w:val="24"/>
          <w:szCs w:val="24"/>
        </w:rPr>
        <w:fldChar w:fldCharType="end"/>
      </w:r>
      <w:r w:rsidR="00DF3564">
        <w:rPr>
          <w:rFonts w:ascii="Times New Roman" w:hAnsi="Times New Roman" w:cs="Times New Roman"/>
          <w:sz w:val="24"/>
          <w:szCs w:val="24"/>
        </w:rPr>
        <w:t>.</w:t>
      </w:r>
      <w:r w:rsidR="00730822">
        <w:rPr>
          <w:rFonts w:ascii="Times New Roman" w:hAnsi="Times New Roman" w:cs="Times New Roman"/>
          <w:sz w:val="24"/>
          <w:szCs w:val="24"/>
        </w:rPr>
        <w:t xml:space="preserve"> The allocation percentages (based on 2006-2010 price data) are shown in the table below.</w:t>
      </w:r>
      <w:r w:rsidR="00DF3564">
        <w:rPr>
          <w:rFonts w:ascii="Times New Roman" w:hAnsi="Times New Roman" w:cs="Times New Roman"/>
          <w:sz w:val="24"/>
          <w:szCs w:val="24"/>
        </w:rPr>
        <w:t xml:space="preserve">  </w:t>
      </w:r>
      <w:r w:rsidR="002C2D81">
        <w:rPr>
          <w:rFonts w:ascii="Times New Roman" w:hAnsi="Times New Roman" w:cs="Times New Roman"/>
          <w:sz w:val="24"/>
          <w:szCs w:val="24"/>
        </w:rPr>
        <w:t xml:space="preserve"> </w:t>
      </w:r>
      <w:r w:rsidR="00B55A3B">
        <w:rPr>
          <w:rFonts w:ascii="Times New Roman" w:hAnsi="Times New Roman" w:cs="Times New Roman"/>
          <w:sz w:val="24"/>
          <w:szCs w:val="24"/>
        </w:rPr>
        <w:t xml:space="preserve"> </w:t>
      </w:r>
    </w:p>
    <w:p w:rsidR="00B55A3B" w:rsidRDefault="00B63B41"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279A" w:rsidRPr="00837E89" w:rsidRDefault="001F279A" w:rsidP="001F279A">
      <w:pPr>
        <w:pStyle w:val="Caption"/>
        <w:keepNext/>
        <w:rPr>
          <w:rFonts w:ascii="Times New Roman" w:hAnsi="Times New Roman" w:cs="Times New Roman"/>
          <w:b w:val="0"/>
          <w:color w:val="auto"/>
          <w:sz w:val="24"/>
          <w:szCs w:val="24"/>
        </w:rPr>
      </w:pPr>
      <w:bookmarkStart w:id="64" w:name="_Toc390171625"/>
      <w:bookmarkStart w:id="65" w:name="_Toc390171972"/>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9</w:t>
      </w:r>
      <w:r w:rsidR="00A9405D" w:rsidRPr="00837E89">
        <w:rPr>
          <w:rFonts w:ascii="Times New Roman" w:hAnsi="Times New Roman" w:cs="Times New Roman"/>
          <w:noProof/>
          <w:color w:val="auto"/>
          <w:sz w:val="24"/>
          <w:szCs w:val="24"/>
        </w:rPr>
        <w:fldChar w:fldCharType="end"/>
      </w:r>
      <w:r w:rsidRPr="00837E89">
        <w:rPr>
          <w:rFonts w:ascii="Times New Roman" w:hAnsi="Times New Roman" w:cs="Times New Roman"/>
          <w:b w:val="0"/>
          <w:color w:val="auto"/>
          <w:sz w:val="24"/>
          <w:szCs w:val="24"/>
        </w:rPr>
        <w:t xml:space="preserve"> Allocation between blister copper and arsenic trioxide.</w:t>
      </w:r>
      <w:bookmarkEnd w:id="64"/>
      <w:bookmarkEnd w:id="65"/>
    </w:p>
    <w:tbl>
      <w:tblPr>
        <w:tblStyle w:val="TableGrid"/>
        <w:tblW w:w="5000" w:type="pct"/>
        <w:jc w:val="center"/>
        <w:tblLook w:val="04A0" w:firstRow="1" w:lastRow="0" w:firstColumn="1" w:lastColumn="0" w:noHBand="0" w:noVBand="1"/>
      </w:tblPr>
      <w:tblGrid>
        <w:gridCol w:w="819"/>
        <w:gridCol w:w="1593"/>
        <w:gridCol w:w="1490"/>
        <w:gridCol w:w="1094"/>
        <w:gridCol w:w="1795"/>
        <w:gridCol w:w="1590"/>
        <w:gridCol w:w="1195"/>
      </w:tblGrid>
      <w:tr w:rsidR="00B63B41" w:rsidRPr="00B63B41" w:rsidTr="001F279A">
        <w:trPr>
          <w:trHeight w:val="368"/>
          <w:jc w:val="center"/>
        </w:trPr>
        <w:tc>
          <w:tcPr>
            <w:tcW w:w="428" w:type="pct"/>
            <w:noWrap/>
            <w:vAlign w:val="center"/>
            <w:hideMark/>
          </w:tcPr>
          <w:p w:rsidR="00B63B41" w:rsidRPr="00B63B41" w:rsidRDefault="00B63B41" w:rsidP="009A2DC2">
            <w:pPr>
              <w:jc w:val="center"/>
              <w:rPr>
                <w:rFonts w:ascii="Times New Roman" w:eastAsia="Times New Roman" w:hAnsi="Times New Roman" w:cs="Times New Roman"/>
                <w:b/>
                <w:bCs/>
                <w:color w:val="000000"/>
                <w:sz w:val="18"/>
                <w:szCs w:val="18"/>
                <w:lang w:eastAsia="en-US"/>
              </w:rPr>
            </w:pPr>
          </w:p>
        </w:tc>
        <w:tc>
          <w:tcPr>
            <w:tcW w:w="832" w:type="pct"/>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Input of Cu concentrate (kg)</w:t>
            </w:r>
          </w:p>
        </w:tc>
        <w:tc>
          <w:tcPr>
            <w:tcW w:w="778" w:type="pct"/>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Percent in roast (%)</w:t>
            </w:r>
          </w:p>
        </w:tc>
        <w:tc>
          <w:tcPr>
            <w:tcW w:w="571" w:type="pct"/>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Yield (%)</w:t>
            </w:r>
          </w:p>
        </w:tc>
        <w:tc>
          <w:tcPr>
            <w:tcW w:w="937" w:type="pct"/>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2006-2010 price (US$/kg)</w:t>
            </w:r>
          </w:p>
        </w:tc>
        <w:tc>
          <w:tcPr>
            <w:tcW w:w="830" w:type="pct"/>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Allocation Percentage (%)</w:t>
            </w:r>
          </w:p>
        </w:tc>
        <w:tc>
          <w:tcPr>
            <w:tcW w:w="624"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Output (kg)</w:t>
            </w:r>
          </w:p>
        </w:tc>
      </w:tr>
      <w:tr w:rsidR="00B63B41" w:rsidRPr="00B63B41" w:rsidTr="009A2DC2">
        <w:trPr>
          <w:trHeight w:val="300"/>
          <w:jc w:val="center"/>
        </w:trPr>
        <w:tc>
          <w:tcPr>
            <w:tcW w:w="428" w:type="pct"/>
            <w:noWrap/>
            <w:vAlign w:val="center"/>
            <w:hideMark/>
          </w:tcPr>
          <w:p w:rsidR="00B63B41" w:rsidRPr="00B63B41" w:rsidRDefault="00B63B41" w:rsidP="009A2DC2">
            <w:pPr>
              <w:jc w:val="center"/>
              <w:rPr>
                <w:rFonts w:ascii="Times New Roman" w:eastAsia="Times New Roman" w:hAnsi="Times New Roman" w:cs="Times New Roman"/>
                <w:b/>
                <w:bCs/>
                <w:color w:val="000000"/>
                <w:sz w:val="18"/>
                <w:szCs w:val="18"/>
                <w:lang w:eastAsia="en-US"/>
              </w:rPr>
            </w:pPr>
            <w:r w:rsidRPr="00B63B41">
              <w:rPr>
                <w:rFonts w:ascii="Times New Roman" w:eastAsia="Times New Roman" w:hAnsi="Times New Roman" w:cs="Times New Roman"/>
                <w:b/>
                <w:bCs/>
                <w:color w:val="000000"/>
                <w:sz w:val="18"/>
                <w:szCs w:val="18"/>
                <w:lang w:eastAsia="en-US"/>
              </w:rPr>
              <w:t>Cu</w:t>
            </w:r>
          </w:p>
        </w:tc>
        <w:tc>
          <w:tcPr>
            <w:tcW w:w="832" w:type="pct"/>
            <w:vMerge w:val="restar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vertAlign w:val="superscript"/>
                <w:lang w:eastAsia="en-US"/>
              </w:rPr>
            </w:pPr>
            <w:r w:rsidRPr="00B63B41">
              <w:rPr>
                <w:rFonts w:ascii="Times New Roman" w:eastAsia="Times New Roman" w:hAnsi="Times New Roman" w:cs="Times New Roman"/>
                <w:color w:val="000000"/>
                <w:sz w:val="18"/>
                <w:szCs w:val="18"/>
                <w:lang w:eastAsia="en-US"/>
              </w:rPr>
              <w:t>3.4</w:t>
            </w:r>
            <w:r w:rsidR="00E439AC">
              <w:rPr>
                <w:rFonts w:ascii="Times New Roman" w:eastAsia="Times New Roman" w:hAnsi="Times New Roman" w:cs="Times New Roman"/>
                <w:color w:val="000000"/>
                <w:sz w:val="18"/>
                <w:szCs w:val="18"/>
                <w:lang w:eastAsia="en-US"/>
              </w:rPr>
              <w:t>1</w:t>
            </w:r>
            <w:r w:rsidR="00E439AC">
              <w:rPr>
                <w:rFonts w:ascii="Times New Roman" w:eastAsia="Times New Roman" w:hAnsi="Times New Roman" w:cs="Times New Roman"/>
                <w:color w:val="000000"/>
                <w:sz w:val="18"/>
                <w:szCs w:val="18"/>
                <w:vertAlign w:val="superscript"/>
                <w:lang w:eastAsia="en-US"/>
              </w:rPr>
              <w:t>a</w:t>
            </w:r>
          </w:p>
        </w:tc>
        <w:tc>
          <w:tcPr>
            <w:tcW w:w="778"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29.7%</w:t>
            </w:r>
          </w:p>
        </w:tc>
        <w:tc>
          <w:tcPr>
            <w:tcW w:w="571"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97%</w:t>
            </w:r>
          </w:p>
        </w:tc>
        <w:tc>
          <w:tcPr>
            <w:tcW w:w="937"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$ 6.70</w:t>
            </w:r>
          </w:p>
        </w:tc>
        <w:tc>
          <w:tcPr>
            <w:tcW w:w="830"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99.53%</w:t>
            </w:r>
          </w:p>
        </w:tc>
        <w:tc>
          <w:tcPr>
            <w:tcW w:w="624"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1.00</w:t>
            </w:r>
          </w:p>
        </w:tc>
      </w:tr>
      <w:tr w:rsidR="00B63B41" w:rsidRPr="00B63B41" w:rsidTr="009A2DC2">
        <w:trPr>
          <w:trHeight w:val="300"/>
          <w:jc w:val="center"/>
        </w:trPr>
        <w:tc>
          <w:tcPr>
            <w:tcW w:w="428" w:type="pct"/>
            <w:noWrap/>
            <w:vAlign w:val="center"/>
            <w:hideMark/>
          </w:tcPr>
          <w:p w:rsidR="00B63B41" w:rsidRPr="00B63B41" w:rsidRDefault="00B63B41" w:rsidP="009A2DC2">
            <w:pPr>
              <w:jc w:val="center"/>
              <w:rPr>
                <w:rFonts w:ascii="Times New Roman" w:eastAsia="Times New Roman" w:hAnsi="Times New Roman" w:cs="Times New Roman"/>
                <w:b/>
                <w:bCs/>
                <w:color w:val="000000"/>
                <w:sz w:val="18"/>
                <w:szCs w:val="18"/>
                <w:lang w:eastAsia="en-US"/>
              </w:rPr>
            </w:pPr>
            <w:r w:rsidRPr="00B63B41">
              <w:rPr>
                <w:rFonts w:ascii="Times New Roman" w:eastAsia="Times New Roman" w:hAnsi="Times New Roman" w:cs="Times New Roman"/>
                <w:b/>
                <w:bCs/>
                <w:color w:val="000000"/>
                <w:sz w:val="18"/>
                <w:szCs w:val="18"/>
                <w:lang w:eastAsia="en-US"/>
              </w:rPr>
              <w:t>As2O3</w:t>
            </w:r>
          </w:p>
        </w:tc>
        <w:tc>
          <w:tcPr>
            <w:tcW w:w="832" w:type="pct"/>
            <w:vMerge/>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p>
        </w:tc>
        <w:tc>
          <w:tcPr>
            <w:tcW w:w="778"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vertAlign w:val="superscript"/>
                <w:lang w:eastAsia="en-US"/>
              </w:rPr>
            </w:pPr>
            <w:r w:rsidRPr="00B63B41">
              <w:rPr>
                <w:rFonts w:ascii="Times New Roman" w:eastAsia="Times New Roman" w:hAnsi="Times New Roman" w:cs="Times New Roman"/>
                <w:color w:val="000000"/>
                <w:sz w:val="18"/>
                <w:szCs w:val="18"/>
                <w:lang w:eastAsia="en-US"/>
              </w:rPr>
              <w:t>2.0%</w:t>
            </w:r>
            <w:r w:rsidR="00E439AC">
              <w:rPr>
                <w:rFonts w:ascii="Times New Roman" w:eastAsia="Times New Roman" w:hAnsi="Times New Roman" w:cs="Times New Roman"/>
                <w:color w:val="000000"/>
                <w:sz w:val="18"/>
                <w:szCs w:val="18"/>
                <w:vertAlign w:val="superscript"/>
                <w:lang w:eastAsia="en-US"/>
              </w:rPr>
              <w:t>b</w:t>
            </w:r>
          </w:p>
        </w:tc>
        <w:tc>
          <w:tcPr>
            <w:tcW w:w="571"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100%</w:t>
            </w:r>
          </w:p>
        </w:tc>
        <w:tc>
          <w:tcPr>
            <w:tcW w:w="937"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w:t>
            </w:r>
            <w:r>
              <w:rPr>
                <w:rFonts w:ascii="Times New Roman" w:eastAsia="Times New Roman" w:hAnsi="Times New Roman" w:cs="Times New Roman"/>
                <w:color w:val="000000"/>
                <w:sz w:val="18"/>
                <w:szCs w:val="18"/>
                <w:lang w:eastAsia="en-US"/>
              </w:rPr>
              <w:t xml:space="preserve"> </w:t>
            </w:r>
            <w:r w:rsidRPr="00B63B41">
              <w:rPr>
                <w:rFonts w:ascii="Times New Roman" w:eastAsia="Times New Roman" w:hAnsi="Times New Roman" w:cs="Times New Roman"/>
                <w:color w:val="000000"/>
                <w:sz w:val="18"/>
                <w:szCs w:val="18"/>
                <w:lang w:eastAsia="en-US"/>
              </w:rPr>
              <w:t>0.46</w:t>
            </w:r>
          </w:p>
        </w:tc>
        <w:tc>
          <w:tcPr>
            <w:tcW w:w="830"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0.47%</w:t>
            </w:r>
          </w:p>
        </w:tc>
        <w:tc>
          <w:tcPr>
            <w:tcW w:w="624" w:type="pct"/>
            <w:noWrap/>
            <w:vAlign w:val="center"/>
            <w:hideMark/>
          </w:tcPr>
          <w:p w:rsidR="00B63B41" w:rsidRPr="00B63B41" w:rsidRDefault="00B63B41" w:rsidP="009A2DC2">
            <w:pPr>
              <w:jc w:val="center"/>
              <w:rPr>
                <w:rFonts w:ascii="Times New Roman" w:eastAsia="Times New Roman" w:hAnsi="Times New Roman" w:cs="Times New Roman"/>
                <w:color w:val="000000"/>
                <w:sz w:val="18"/>
                <w:szCs w:val="18"/>
                <w:lang w:eastAsia="en-US"/>
              </w:rPr>
            </w:pPr>
            <w:r w:rsidRPr="00B63B41">
              <w:rPr>
                <w:rFonts w:ascii="Times New Roman" w:eastAsia="Times New Roman" w:hAnsi="Times New Roman" w:cs="Times New Roman"/>
                <w:color w:val="000000"/>
                <w:sz w:val="18"/>
                <w:szCs w:val="18"/>
                <w:lang w:eastAsia="en-US"/>
              </w:rPr>
              <w:t>0.</w:t>
            </w:r>
            <w:r>
              <w:rPr>
                <w:rFonts w:ascii="Times New Roman" w:eastAsia="Times New Roman" w:hAnsi="Times New Roman" w:cs="Times New Roman"/>
                <w:color w:val="000000"/>
                <w:sz w:val="18"/>
                <w:szCs w:val="18"/>
                <w:lang w:eastAsia="en-US"/>
              </w:rPr>
              <w:t>07</w:t>
            </w:r>
          </w:p>
        </w:tc>
      </w:tr>
    </w:tbl>
    <w:p w:rsidR="001C2E66" w:rsidRPr="009A2DC2" w:rsidRDefault="00E439AC" w:rsidP="009A2DC2">
      <w:pPr>
        <w:pStyle w:val="NoSpacing"/>
        <w:jc w:val="both"/>
        <w:rPr>
          <w:rFonts w:ascii="Times New Roman" w:hAnsi="Times New Roman" w:cs="Times New Roman"/>
          <w:sz w:val="20"/>
          <w:szCs w:val="20"/>
        </w:rPr>
      </w:pPr>
      <w:proofErr w:type="gramStart"/>
      <w:r w:rsidRPr="009A2DC2">
        <w:rPr>
          <w:rFonts w:ascii="Times New Roman" w:hAnsi="Times New Roman" w:cs="Times New Roman"/>
          <w:sz w:val="20"/>
          <w:szCs w:val="20"/>
          <w:vertAlign w:val="superscript"/>
        </w:rPr>
        <w:t>a</w:t>
      </w:r>
      <w:proofErr w:type="gramEnd"/>
      <w:r w:rsidRPr="009A2DC2">
        <w:rPr>
          <w:rFonts w:ascii="Times New Roman" w:hAnsi="Times New Roman" w:cs="Times New Roman"/>
          <w:sz w:val="20"/>
          <w:szCs w:val="20"/>
        </w:rPr>
        <w:t xml:space="preserve"> </w:t>
      </w:r>
      <w:r w:rsidR="00EA6694" w:rsidRPr="009A2DC2">
        <w:rPr>
          <w:rFonts w:ascii="Times New Roman" w:hAnsi="Times New Roman" w:cs="Times New Roman"/>
          <w:sz w:val="20"/>
          <w:szCs w:val="20"/>
        </w:rPr>
        <w:t xml:space="preserve">3.48 kg x 98% = 3.41 kg (the copper content in blister copper equals 98%). </w:t>
      </w:r>
      <w:r w:rsidR="00EA6694" w:rsidRPr="009A2DC2">
        <w:rPr>
          <w:rFonts w:ascii="Times New Roman" w:hAnsi="Times New Roman" w:cs="Times New Roman"/>
          <w:sz w:val="20"/>
          <w:szCs w:val="20"/>
          <w:vertAlign w:val="superscript"/>
        </w:rPr>
        <w:t>b</w:t>
      </w:r>
      <w:r w:rsidR="00EA6694" w:rsidRPr="009A2DC2">
        <w:rPr>
          <w:rFonts w:ascii="Times New Roman" w:hAnsi="Times New Roman" w:cs="Times New Roman"/>
          <w:sz w:val="20"/>
          <w:szCs w:val="20"/>
        </w:rPr>
        <w:t xml:space="preserve"> </w:t>
      </w:r>
      <w:r w:rsidR="009A2DC2" w:rsidRPr="009A2DC2">
        <w:rPr>
          <w:rFonts w:ascii="Times New Roman" w:hAnsi="Times New Roman" w:cs="Times New Roman"/>
          <w:sz w:val="20"/>
          <w:szCs w:val="20"/>
        </w:rPr>
        <w:t>0.75% arsenic x M</w:t>
      </w:r>
      <w:r w:rsidR="009A2DC2" w:rsidRPr="009A2DC2">
        <w:rPr>
          <w:rFonts w:ascii="Times New Roman" w:hAnsi="Times New Roman" w:cs="Times New Roman"/>
          <w:sz w:val="20"/>
          <w:szCs w:val="20"/>
          <w:vertAlign w:val="subscript"/>
        </w:rPr>
        <w:t>As2O3</w:t>
      </w:r>
      <w:r w:rsidR="009A2DC2" w:rsidRPr="009A2DC2">
        <w:rPr>
          <w:rFonts w:ascii="Times New Roman" w:hAnsi="Times New Roman" w:cs="Times New Roman"/>
          <w:sz w:val="20"/>
          <w:szCs w:val="20"/>
        </w:rPr>
        <w:t>/M</w:t>
      </w:r>
      <w:r w:rsidR="009A2DC2" w:rsidRPr="009A2DC2">
        <w:rPr>
          <w:rFonts w:ascii="Times New Roman" w:hAnsi="Times New Roman" w:cs="Times New Roman"/>
          <w:sz w:val="20"/>
          <w:szCs w:val="20"/>
          <w:vertAlign w:val="subscript"/>
        </w:rPr>
        <w:t>As</w:t>
      </w:r>
      <w:r w:rsidR="009A2DC2" w:rsidRPr="009A2DC2">
        <w:rPr>
          <w:rFonts w:ascii="Times New Roman" w:hAnsi="Times New Roman" w:cs="Times New Roman"/>
          <w:sz w:val="20"/>
          <w:szCs w:val="20"/>
        </w:rPr>
        <w:t xml:space="preserve"> = 1.98% As</w:t>
      </w:r>
      <w:r w:rsidR="009A2DC2" w:rsidRPr="009A2DC2">
        <w:rPr>
          <w:rFonts w:ascii="Times New Roman" w:hAnsi="Times New Roman" w:cs="Times New Roman"/>
          <w:sz w:val="20"/>
          <w:szCs w:val="20"/>
          <w:vertAlign w:val="subscript"/>
        </w:rPr>
        <w:t>2</w:t>
      </w:r>
      <w:r w:rsidR="009A2DC2" w:rsidRPr="009A2DC2">
        <w:rPr>
          <w:rFonts w:ascii="Times New Roman" w:hAnsi="Times New Roman" w:cs="Times New Roman"/>
          <w:sz w:val="20"/>
          <w:szCs w:val="20"/>
        </w:rPr>
        <w:t>O</w:t>
      </w:r>
      <w:r w:rsidR="009A2DC2" w:rsidRPr="009A2DC2">
        <w:rPr>
          <w:rFonts w:ascii="Times New Roman" w:hAnsi="Times New Roman" w:cs="Times New Roman"/>
          <w:sz w:val="20"/>
          <w:szCs w:val="20"/>
          <w:vertAlign w:val="subscript"/>
        </w:rPr>
        <w:t>3</w:t>
      </w:r>
      <w:r w:rsidR="009A2DC2" w:rsidRPr="009A2DC2">
        <w:rPr>
          <w:rFonts w:ascii="Times New Roman" w:hAnsi="Times New Roman" w:cs="Times New Roman"/>
          <w:sz w:val="20"/>
          <w:szCs w:val="20"/>
        </w:rPr>
        <w:t>.</w:t>
      </w:r>
    </w:p>
    <w:p w:rsidR="00730822" w:rsidRDefault="00730822" w:rsidP="00F51725">
      <w:pPr>
        <w:pStyle w:val="NoSpacing"/>
        <w:spacing w:line="360" w:lineRule="auto"/>
        <w:jc w:val="both"/>
        <w:rPr>
          <w:rFonts w:ascii="Times New Roman" w:hAnsi="Times New Roman" w:cs="Times New Roman"/>
          <w:sz w:val="24"/>
          <w:szCs w:val="24"/>
        </w:rPr>
      </w:pPr>
    </w:p>
    <w:p w:rsidR="000749D5" w:rsidRDefault="00F112AA" w:rsidP="00F51725">
      <w:pPr>
        <w:pStyle w:val="NoSpacing"/>
        <w:spacing w:line="360" w:lineRule="auto"/>
        <w:jc w:val="both"/>
        <w:rPr>
          <w:rFonts w:ascii="Times New Roman" w:hAnsi="Times New Roman" w:cs="Times New Roman"/>
          <w:sz w:val="24"/>
          <w:szCs w:val="24"/>
        </w:rPr>
      </w:pPr>
      <w:proofErr w:type="gramStart"/>
      <w:r w:rsidRPr="00F112AA">
        <w:rPr>
          <w:rFonts w:ascii="Times New Roman" w:hAnsi="Times New Roman" w:cs="Times New Roman"/>
          <w:b/>
          <w:sz w:val="24"/>
          <w:szCs w:val="24"/>
        </w:rPr>
        <w:t>Arsenic (metallic).</w:t>
      </w:r>
      <w:proofErr w:type="gramEnd"/>
      <w:r>
        <w:rPr>
          <w:rFonts w:ascii="Times New Roman" w:hAnsi="Times New Roman" w:cs="Times New Roman"/>
          <w:sz w:val="24"/>
          <w:szCs w:val="24"/>
        </w:rPr>
        <w:t xml:space="preserve"> </w:t>
      </w:r>
      <w:r w:rsidR="00E77491">
        <w:rPr>
          <w:rFonts w:ascii="Times New Roman" w:hAnsi="Times New Roman" w:cs="Times New Roman"/>
          <w:sz w:val="24"/>
          <w:szCs w:val="24"/>
        </w:rPr>
        <w:t>Commercial-grade</w:t>
      </w:r>
      <w:r w:rsidR="00AF67CF">
        <w:rPr>
          <w:rFonts w:ascii="Times New Roman" w:hAnsi="Times New Roman" w:cs="Times New Roman"/>
          <w:sz w:val="24"/>
          <w:szCs w:val="24"/>
        </w:rPr>
        <w:t xml:space="preserve"> metallic arsenic is obtained </w:t>
      </w:r>
      <w:r w:rsidR="00E77491">
        <w:rPr>
          <w:rFonts w:ascii="Times New Roman" w:hAnsi="Times New Roman" w:cs="Times New Roman"/>
          <w:sz w:val="24"/>
          <w:szCs w:val="24"/>
        </w:rPr>
        <w:t>by reducing arsenic trioxide</w:t>
      </w:r>
      <w:r w:rsidR="00AF67CF">
        <w:rPr>
          <w:rFonts w:ascii="Times New Roman" w:hAnsi="Times New Roman" w:cs="Times New Roman"/>
          <w:sz w:val="24"/>
          <w:szCs w:val="24"/>
        </w:rPr>
        <w:t>, e.g.,</w:t>
      </w:r>
      <w:r w:rsidR="00E77491">
        <w:rPr>
          <w:rFonts w:ascii="Times New Roman" w:hAnsi="Times New Roman" w:cs="Times New Roman"/>
          <w:sz w:val="24"/>
          <w:szCs w:val="24"/>
        </w:rPr>
        <w:t xml:space="preserve"> with carbon </w:t>
      </w:r>
      <w:r w:rsidR="00E77491">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maig9frr9","properties":{"formattedCitation":"[41]","plainCitation":"[41]"},"citationItems":[{"id":1928,"uris":["http://zotero.org/users/21290/items/BGFR6TZT"],"uri":["http://zotero.org/users/21290/items/BGFR6TZT"],"itemData":{"id":1928,"type":"chapter","title":"Arsenic and Arsenic Compounds","container-title":"Ullmann's Encyclopedia of Industrial Chemistry","publisher":"Wiley-VCH Verlag GmbH &amp; Co. KGaA","source":"Wiley Online Library","abstract":"The article contains sections titled: 1. Arsenic 1.1. Introduction 1.2. Physical Properties 1.3. Chemical Properties 1.4. Occurrence 1.5. Production 1.5.1. Production of Arsenic Trioxide 1.5.1.1. Ore Dressing 1.5.1.2. Pretreatment of Arsenical Materials 1.5.1.2.1. Roasting 1.5.1.2.2. Alternative Pretreatments of Arsenical Materials 1.5.1.3. Production of Refined As2O3 1.5.2. Production of the Metal 1.6. Treatment of Arsenic-Containing Byproducts 2. Arsenic Compounds 2.1. Arsenic Trioxide 2.2. Arsenous Acid 2.3. Arsenic Pentoxide 2.4. Arsenic Acid 2.5. Arsenic Sulfides 2.6. Arsenic Halides 2.7. Arsenic Hydride and Arsenides 2.8. Organoarsenic Compounds 2.8.1. Aliphatic Organoarsenic Compounds 2.8.2. Aromatic Organoarsenic Compounds 3. Uses and Economic Aspects 4. Stabilization of Arsenic for Safe Disposal 5. Recycling 6. Safety Measures 7. Toxicology","URL":"http://onlinelibrary.wiley.com/doi/10.1002/14356007.a03_113.pub2/abstract","ISBN":"9783527306732","note":"00000","language":"en","author":[{"family":"Grund","given":"Sabina C."},{"family":"Hanusch","given":"Kunibert"},{"family":"Wolf","given":"Hans Uwe"}],"issued":{"date-parts":[["2000"]]},"accessed":{"date-parts":[["2013",10,14]]}}}],"schema":"https://github.com/citation-style-language/schema/raw/master/csl-citation.json"} </w:instrText>
      </w:r>
      <w:r w:rsidR="00E77491">
        <w:rPr>
          <w:rFonts w:ascii="Times New Roman" w:hAnsi="Times New Roman" w:cs="Times New Roman"/>
          <w:sz w:val="24"/>
          <w:szCs w:val="24"/>
        </w:rPr>
        <w:fldChar w:fldCharType="separate"/>
      </w:r>
      <w:r w:rsidR="00D3023A" w:rsidRPr="00D3023A">
        <w:rPr>
          <w:rFonts w:ascii="Times New Roman" w:hAnsi="Times New Roman" w:cs="Times New Roman"/>
          <w:sz w:val="24"/>
        </w:rPr>
        <w:t>[41]</w:t>
      </w:r>
      <w:r w:rsidR="00E77491">
        <w:rPr>
          <w:rFonts w:ascii="Times New Roman" w:hAnsi="Times New Roman" w:cs="Times New Roman"/>
          <w:sz w:val="24"/>
          <w:szCs w:val="24"/>
        </w:rPr>
        <w:fldChar w:fldCharType="end"/>
      </w:r>
      <w:r w:rsidR="00E77491">
        <w:rPr>
          <w:rFonts w:ascii="Times New Roman" w:hAnsi="Times New Roman" w:cs="Times New Roman"/>
          <w:sz w:val="24"/>
          <w:szCs w:val="24"/>
        </w:rPr>
        <w:t xml:space="preserve">. The reaction is endothermic </w:t>
      </w:r>
      <w:r w:rsidR="00AF67CF">
        <w:rPr>
          <w:rFonts w:ascii="Times New Roman" w:hAnsi="Times New Roman" w:cs="Times New Roman"/>
          <w:sz w:val="24"/>
          <w:szCs w:val="24"/>
        </w:rPr>
        <w:t>and requires external heat</w:t>
      </w:r>
      <w:r w:rsidR="00E77491">
        <w:rPr>
          <w:rFonts w:ascii="Times New Roman" w:hAnsi="Times New Roman" w:cs="Times New Roman"/>
          <w:sz w:val="24"/>
          <w:szCs w:val="24"/>
        </w:rPr>
        <w:t>.</w:t>
      </w:r>
      <w:r w:rsidR="002D3B84">
        <w:rPr>
          <w:rFonts w:ascii="Times New Roman" w:hAnsi="Times New Roman" w:cs="Times New Roman"/>
          <w:sz w:val="24"/>
          <w:szCs w:val="24"/>
        </w:rPr>
        <w:t xml:space="preserve"> The inputs and </w:t>
      </w:r>
      <w:r w:rsidR="002D3B84">
        <w:rPr>
          <w:rFonts w:ascii="Times New Roman" w:hAnsi="Times New Roman" w:cs="Times New Roman"/>
          <w:sz w:val="24"/>
          <w:szCs w:val="24"/>
        </w:rPr>
        <w:lastRenderedPageBreak/>
        <w:t xml:space="preserve">types of energy, water requirements, land occupation, and emissions to air and water are based on the </w:t>
      </w:r>
      <w:proofErr w:type="spellStart"/>
      <w:r w:rsidR="002D3B84">
        <w:rPr>
          <w:rFonts w:ascii="Times New Roman" w:hAnsi="Times New Roman" w:cs="Times New Roman"/>
          <w:sz w:val="24"/>
          <w:szCs w:val="24"/>
        </w:rPr>
        <w:t>ProBas</w:t>
      </w:r>
      <w:proofErr w:type="spellEnd"/>
      <w:r w:rsidR="002D3B84">
        <w:rPr>
          <w:rFonts w:ascii="Times New Roman" w:hAnsi="Times New Roman" w:cs="Times New Roman"/>
          <w:sz w:val="24"/>
          <w:szCs w:val="24"/>
        </w:rPr>
        <w:t xml:space="preserve"> entry</w:t>
      </w:r>
      <w:r w:rsidR="00AF67CF">
        <w:rPr>
          <w:rFonts w:ascii="Times New Roman" w:hAnsi="Times New Roman" w:cs="Times New Roman"/>
          <w:sz w:val="24"/>
          <w:szCs w:val="24"/>
        </w:rPr>
        <w:t xml:space="preserve"> “</w:t>
      </w:r>
      <w:proofErr w:type="spellStart"/>
      <w:r w:rsidR="00AF67CF">
        <w:rPr>
          <w:rFonts w:ascii="Times New Roman" w:hAnsi="Times New Roman" w:cs="Times New Roman"/>
          <w:sz w:val="24"/>
          <w:szCs w:val="24"/>
        </w:rPr>
        <w:t>Arsen</w:t>
      </w:r>
      <w:proofErr w:type="spellEnd"/>
      <w:r w:rsidR="00AF67CF">
        <w:rPr>
          <w:rFonts w:ascii="Times New Roman" w:hAnsi="Times New Roman" w:cs="Times New Roman"/>
          <w:sz w:val="24"/>
          <w:szCs w:val="24"/>
        </w:rPr>
        <w:t xml:space="preserve">” </w:t>
      </w:r>
      <w:r w:rsidR="00AF67C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o5n9rpb1","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00AF67CF">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00AF67CF">
        <w:rPr>
          <w:rFonts w:ascii="Times New Roman" w:hAnsi="Times New Roman" w:cs="Times New Roman"/>
          <w:sz w:val="24"/>
          <w:szCs w:val="24"/>
        </w:rPr>
        <w:fldChar w:fldCharType="end"/>
      </w:r>
      <w:r w:rsidR="00AF67CF">
        <w:rPr>
          <w:rFonts w:ascii="Times New Roman" w:hAnsi="Times New Roman" w:cs="Times New Roman"/>
          <w:sz w:val="24"/>
          <w:szCs w:val="24"/>
        </w:rPr>
        <w:t xml:space="preserve">. Since the </w:t>
      </w:r>
      <w:proofErr w:type="spellStart"/>
      <w:r w:rsidR="00AF67CF">
        <w:rPr>
          <w:rFonts w:ascii="Times New Roman" w:hAnsi="Times New Roman" w:cs="Times New Roman"/>
          <w:sz w:val="24"/>
          <w:szCs w:val="24"/>
        </w:rPr>
        <w:t>ProBas</w:t>
      </w:r>
      <w:proofErr w:type="spellEnd"/>
      <w:r w:rsidR="00AF67CF">
        <w:rPr>
          <w:rFonts w:ascii="Times New Roman" w:hAnsi="Times New Roman" w:cs="Times New Roman"/>
          <w:sz w:val="24"/>
          <w:szCs w:val="24"/>
        </w:rPr>
        <w:t xml:space="preserve"> dataset represents arsenic production at system process level (i.e., inputs and outputs at elementary flow level after allocation between copper and arsenic), it includes the environmental burdens of intermediate arsenic trioxide production. In this study the difference between the environmental burdens of metallic arsenic provision (</w:t>
      </w:r>
      <w:proofErr w:type="spellStart"/>
      <w:r w:rsidR="00AF67CF">
        <w:rPr>
          <w:rFonts w:ascii="Times New Roman" w:hAnsi="Times New Roman" w:cs="Times New Roman"/>
          <w:sz w:val="24"/>
          <w:szCs w:val="24"/>
        </w:rPr>
        <w:t>ProBas</w:t>
      </w:r>
      <w:proofErr w:type="spellEnd"/>
      <w:r w:rsidR="00AF67CF">
        <w:rPr>
          <w:rFonts w:ascii="Times New Roman" w:hAnsi="Times New Roman" w:cs="Times New Roman"/>
          <w:sz w:val="24"/>
          <w:szCs w:val="24"/>
        </w:rPr>
        <w:t xml:space="preserve"> entry</w:t>
      </w:r>
      <w:r w:rsidR="00E576B8">
        <w:rPr>
          <w:rFonts w:ascii="Times New Roman" w:hAnsi="Times New Roman" w:cs="Times New Roman"/>
          <w:sz w:val="24"/>
          <w:szCs w:val="24"/>
        </w:rPr>
        <w:t xml:space="preserve"> - </w:t>
      </w:r>
      <w:r w:rsidR="00E576B8">
        <w:rPr>
          <w:rFonts w:ascii="Times New Roman" w:hAnsi="Times New Roman" w:cs="Times New Roman"/>
          <w:sz w:val="24"/>
          <w:szCs w:val="24"/>
        </w:rPr>
        <w:fldChar w:fldCharType="begin"/>
      </w:r>
      <w:r w:rsidR="00E576B8">
        <w:rPr>
          <w:rFonts w:ascii="Times New Roman" w:hAnsi="Times New Roman" w:cs="Times New Roman"/>
          <w:sz w:val="24"/>
          <w:szCs w:val="24"/>
        </w:rPr>
        <w:instrText xml:space="preserve"> REF _Ref370111789 </w:instrText>
      </w:r>
      <w:r w:rsidR="00E576B8">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10</w:t>
      </w:r>
      <w:r w:rsidR="00E576B8">
        <w:rPr>
          <w:rFonts w:ascii="Times New Roman" w:hAnsi="Times New Roman" w:cs="Times New Roman"/>
          <w:sz w:val="24"/>
          <w:szCs w:val="24"/>
        </w:rPr>
        <w:fldChar w:fldCharType="end"/>
      </w:r>
      <w:r w:rsidR="00AF67CF">
        <w:rPr>
          <w:rFonts w:ascii="Times New Roman" w:hAnsi="Times New Roman" w:cs="Times New Roman"/>
          <w:sz w:val="24"/>
          <w:szCs w:val="24"/>
        </w:rPr>
        <w:t xml:space="preserve">) and arsenic trioxide provision (see entry based on blister copper above) is reported as the environmental impact of upgrading arsenic trioxide </w:t>
      </w:r>
      <w:r w:rsidR="000749D5">
        <w:rPr>
          <w:rFonts w:ascii="Times New Roman" w:hAnsi="Times New Roman" w:cs="Times New Roman"/>
          <w:sz w:val="24"/>
          <w:szCs w:val="24"/>
        </w:rPr>
        <w:t>in</w:t>
      </w:r>
      <w:r w:rsidR="00AF67CF">
        <w:rPr>
          <w:rFonts w:ascii="Times New Roman" w:hAnsi="Times New Roman" w:cs="Times New Roman"/>
          <w:sz w:val="24"/>
          <w:szCs w:val="24"/>
        </w:rPr>
        <w:t>to metallic arsenic.</w:t>
      </w:r>
    </w:p>
    <w:p w:rsidR="001F279A" w:rsidRDefault="001F279A" w:rsidP="00F51725">
      <w:pPr>
        <w:pStyle w:val="NoSpacing"/>
        <w:spacing w:line="360" w:lineRule="auto"/>
        <w:jc w:val="both"/>
        <w:rPr>
          <w:rFonts w:ascii="Times New Roman" w:hAnsi="Times New Roman" w:cs="Times New Roman"/>
          <w:sz w:val="24"/>
          <w:szCs w:val="24"/>
        </w:rPr>
      </w:pPr>
    </w:p>
    <w:p w:rsidR="00A600BC" w:rsidRPr="00837E89" w:rsidRDefault="00A600BC" w:rsidP="00A600BC">
      <w:pPr>
        <w:pStyle w:val="Caption"/>
        <w:keepNext/>
        <w:jc w:val="both"/>
        <w:rPr>
          <w:rFonts w:ascii="Times New Roman" w:hAnsi="Times New Roman" w:cs="Times New Roman"/>
          <w:b w:val="0"/>
          <w:color w:val="auto"/>
          <w:sz w:val="24"/>
          <w:szCs w:val="24"/>
        </w:rPr>
      </w:pPr>
      <w:bookmarkStart w:id="66" w:name="_Ref370111789"/>
      <w:bookmarkStart w:id="67" w:name="_Toc390171626"/>
      <w:bookmarkStart w:id="68" w:name="_Toc390171973"/>
      <w:proofErr w:type="gramStart"/>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10</w:t>
      </w:r>
      <w:r w:rsidR="00A9405D" w:rsidRPr="00837E89">
        <w:rPr>
          <w:rFonts w:ascii="Times New Roman" w:hAnsi="Times New Roman" w:cs="Times New Roman"/>
          <w:noProof/>
          <w:color w:val="auto"/>
          <w:sz w:val="24"/>
          <w:szCs w:val="24"/>
        </w:rPr>
        <w:fldChar w:fldCharType="end"/>
      </w:r>
      <w:bookmarkEnd w:id="66"/>
      <w:r w:rsidRPr="00837E89">
        <w:rPr>
          <w:rFonts w:ascii="Times New Roman" w:hAnsi="Times New Roman" w:cs="Times New Roman"/>
          <w:b w:val="0"/>
          <w:color w:val="auto"/>
          <w:sz w:val="24"/>
          <w:szCs w:val="24"/>
        </w:rPr>
        <w:t xml:space="preserve"> Life cycle inventory showing process names chosen in the </w:t>
      </w:r>
      <w:proofErr w:type="spellStart"/>
      <w:r w:rsidRPr="00837E89">
        <w:rPr>
          <w:rFonts w:ascii="Times New Roman" w:hAnsi="Times New Roman" w:cs="Times New Roman"/>
          <w:b w:val="0"/>
          <w:color w:val="auto"/>
          <w:sz w:val="24"/>
          <w:szCs w:val="24"/>
        </w:rPr>
        <w:t>Ecoinvent</w:t>
      </w:r>
      <w:proofErr w:type="spellEnd"/>
      <w:r w:rsidRPr="00837E89">
        <w:rPr>
          <w:rFonts w:ascii="Times New Roman" w:hAnsi="Times New Roman" w:cs="Times New Roman"/>
          <w:b w:val="0"/>
          <w:color w:val="auto"/>
          <w:sz w:val="24"/>
          <w:szCs w:val="24"/>
        </w:rPr>
        <w:t xml:space="preserve"> database for 1 metric ton of arsenic production as byproduct from copper.</w:t>
      </w:r>
      <w:proofErr w:type="gramEnd"/>
      <w:r w:rsidRPr="00837E89">
        <w:rPr>
          <w:rFonts w:ascii="Times New Roman" w:hAnsi="Times New Roman" w:cs="Times New Roman"/>
          <w:b w:val="0"/>
          <w:color w:val="auto"/>
          <w:sz w:val="24"/>
          <w:szCs w:val="24"/>
        </w:rPr>
        <w:t xml:space="preserve"> The inventory is based on data given in the </w:t>
      </w:r>
      <w:proofErr w:type="spellStart"/>
      <w:r w:rsidRPr="00837E89">
        <w:rPr>
          <w:rFonts w:ascii="Times New Roman" w:hAnsi="Times New Roman" w:cs="Times New Roman"/>
          <w:b w:val="0"/>
          <w:color w:val="auto"/>
          <w:sz w:val="24"/>
          <w:szCs w:val="24"/>
        </w:rPr>
        <w:t>ProBas</w:t>
      </w:r>
      <w:proofErr w:type="spellEnd"/>
      <w:r w:rsidRPr="00837E89">
        <w:rPr>
          <w:rFonts w:ascii="Times New Roman" w:hAnsi="Times New Roman" w:cs="Times New Roman"/>
          <w:b w:val="0"/>
          <w:color w:val="auto"/>
          <w:sz w:val="24"/>
          <w:szCs w:val="24"/>
        </w:rPr>
        <w:t xml:space="preserve"> </w:t>
      </w:r>
      <w:r w:rsidRPr="009B7FB6">
        <w:rPr>
          <w:rFonts w:ascii="Times New Roman" w:hAnsi="Times New Roman" w:cs="Times New Roman"/>
          <w:b w:val="0"/>
          <w:color w:val="auto"/>
          <w:sz w:val="24"/>
          <w:szCs w:val="24"/>
        </w:rPr>
        <w:t xml:space="preserve">database </w:t>
      </w:r>
      <w:r w:rsidRPr="009B7FB6">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nt8pee3be","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9B7FB6">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[42]</w:t>
      </w:r>
      <w:r w:rsidRPr="009B7FB6">
        <w:rPr>
          <w:rFonts w:ascii="Times New Roman" w:hAnsi="Times New Roman" w:cs="Times New Roman"/>
          <w:b w:val="0"/>
          <w:color w:val="auto"/>
          <w:sz w:val="24"/>
          <w:szCs w:val="24"/>
        </w:rPr>
        <w:fldChar w:fldCharType="end"/>
      </w:r>
      <w:r w:rsidRPr="009B7FB6">
        <w:rPr>
          <w:rFonts w:ascii="Times New Roman" w:hAnsi="Times New Roman" w:cs="Times New Roman"/>
          <w:b w:val="0"/>
          <w:color w:val="auto"/>
          <w:sz w:val="24"/>
          <w:szCs w:val="24"/>
        </w:rPr>
        <w:t xml:space="preserve"> and </w:t>
      </w:r>
      <w:r w:rsidRPr="00837E89">
        <w:rPr>
          <w:rFonts w:ascii="Times New Roman" w:hAnsi="Times New Roman" w:cs="Times New Roman"/>
          <w:b w:val="0"/>
          <w:color w:val="auto"/>
          <w:sz w:val="24"/>
          <w:szCs w:val="24"/>
        </w:rPr>
        <w:t>is publicly available at http://www.probas.umweltbundesamt.de.</w:t>
      </w:r>
      <w:bookmarkEnd w:id="67"/>
      <w:bookmarkEnd w:id="68"/>
    </w:p>
    <w:tbl>
      <w:tblPr>
        <w:tblStyle w:val="TableGrid"/>
        <w:tblW w:w="0" w:type="auto"/>
        <w:tblLayout w:type="fixed"/>
        <w:tblLook w:val="04A0" w:firstRow="1" w:lastRow="0" w:firstColumn="1" w:lastColumn="0" w:noHBand="0" w:noVBand="1"/>
      </w:tblPr>
      <w:tblGrid>
        <w:gridCol w:w="2988"/>
        <w:gridCol w:w="900"/>
        <w:gridCol w:w="540"/>
        <w:gridCol w:w="990"/>
        <w:gridCol w:w="900"/>
        <w:gridCol w:w="2528"/>
      </w:tblGrid>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b/>
                <w:bCs/>
                <w:color w:val="000000"/>
                <w:sz w:val="16"/>
                <w:szCs w:val="16"/>
                <w:lang w:eastAsia="en-US"/>
              </w:rPr>
            </w:pPr>
            <w:r w:rsidRPr="00BE1BFB">
              <w:rPr>
                <w:rFonts w:ascii="Times New Roman" w:eastAsia="Times New Roman" w:hAnsi="Times New Roman" w:cs="Times New Roman"/>
                <w:b/>
                <w:bCs/>
                <w:color w:val="000000"/>
                <w:sz w:val="16"/>
                <w:szCs w:val="16"/>
                <w:lang w:eastAsia="en-US"/>
              </w:rPr>
              <w:t>Inputs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Amount</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Unit</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Distribution</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StDv95%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Notes</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Biomass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7.37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Occupation, arable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10.4</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m2a</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Occupation, industrial area</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139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m2a</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Transformation, from unknown</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1.12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m2</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Energy, from biomass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1866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MJ</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Energy, from coal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12380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MJ</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Energy, from uranium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2264</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MJ</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Energy, unspecified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0.116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MJ</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Copper ore, in ground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23.9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ton</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Water, cooling, drinking</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18862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b/>
                <w:bCs/>
                <w:color w:val="000000"/>
                <w:sz w:val="16"/>
                <w:szCs w:val="16"/>
                <w:lang w:eastAsia="en-US"/>
              </w:rPr>
            </w:pPr>
            <w:r w:rsidRPr="00BE1BFB">
              <w:rPr>
                <w:rFonts w:ascii="Times New Roman" w:eastAsia="Times New Roman" w:hAnsi="Times New Roman" w:cs="Times New Roman"/>
                <w:b/>
                <w:bCs/>
                <w:color w:val="000000"/>
                <w:sz w:val="16"/>
                <w:szCs w:val="16"/>
                <w:lang w:eastAsia="en-US"/>
              </w:rPr>
              <w:t>Outputs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Arsenic, metallic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b/>
                <w:bCs/>
                <w:color w:val="000000"/>
                <w:sz w:val="16"/>
                <w:szCs w:val="16"/>
                <w:lang w:eastAsia="en-US"/>
              </w:rPr>
            </w:pPr>
            <w:r w:rsidRPr="00BE1BFB">
              <w:rPr>
                <w:rFonts w:ascii="Times New Roman" w:eastAsia="Times New Roman" w:hAnsi="Times New Roman" w:cs="Times New Roman"/>
                <w:b/>
                <w:bCs/>
                <w:color w:val="000000"/>
                <w:sz w:val="16"/>
                <w:szCs w:val="16"/>
                <w:lang w:eastAsia="en-US"/>
              </w:rPr>
              <w:t>Emissions to air</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roofErr w:type="spellStart"/>
            <w:r w:rsidRPr="00BE1BFB">
              <w:rPr>
                <w:rFonts w:ascii="Times New Roman" w:eastAsia="Times New Roman" w:hAnsi="Times New Roman" w:cs="Times New Roman"/>
                <w:color w:val="000000"/>
                <w:sz w:val="16"/>
                <w:szCs w:val="16"/>
                <w:lang w:eastAsia="en-US"/>
              </w:rPr>
              <w:t>Trichloroethane</w:t>
            </w:r>
            <w:proofErr w:type="spellEnd"/>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5.63E-10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Ethane, 1,2-dichloro-</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3.56E-05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Arsenic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7.23</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roofErr w:type="spellStart"/>
            <w:r w:rsidRPr="00BE1BFB">
              <w:rPr>
                <w:rFonts w:ascii="Times New Roman" w:eastAsia="Times New Roman" w:hAnsi="Times New Roman" w:cs="Times New Roman"/>
                <w:color w:val="000000"/>
                <w:sz w:val="16"/>
                <w:szCs w:val="16"/>
                <w:lang w:eastAsia="en-US"/>
              </w:rPr>
              <w:t>Benzo</w:t>
            </w:r>
            <w:proofErr w:type="spellEnd"/>
            <w:r w:rsidRPr="00BE1BFB">
              <w:rPr>
                <w:rFonts w:ascii="Times New Roman" w:eastAsia="Times New Roman" w:hAnsi="Times New Roman" w:cs="Times New Roman"/>
                <w:color w:val="000000"/>
                <w:sz w:val="16"/>
                <w:szCs w:val="16"/>
                <w:lang w:eastAsia="en-US"/>
              </w:rPr>
              <w:t>(a)</w:t>
            </w:r>
            <w:proofErr w:type="spellStart"/>
            <w:r w:rsidRPr="00BE1BFB">
              <w:rPr>
                <w:rFonts w:ascii="Times New Roman" w:eastAsia="Times New Roman" w:hAnsi="Times New Roman" w:cs="Times New Roman"/>
                <w:color w:val="000000"/>
                <w:sz w:val="16"/>
                <w:szCs w:val="16"/>
                <w:lang w:eastAsia="en-US"/>
              </w:rPr>
              <w:t>pyrene</w:t>
            </w:r>
            <w:proofErr w:type="spellEnd"/>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0.00517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Benzene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0.00517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Lead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0.0542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Cadmium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0.00237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Chlorinated fluorocarbons, soft</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1.72E-05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Methane, biogenic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0.00767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Methane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2.33</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Chromium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Ozone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Undefined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Carbon monoxide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19.2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Carbon dioxide, fossil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998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1.25</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 331814-(1600kg CO2-eq/kg CFC11*14kg CFC-11)=309414</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Carbon monoxide, biogenic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17.3</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255"/>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 xml:space="preserve">Methane, </w:t>
            </w:r>
            <w:proofErr w:type="spellStart"/>
            <w:r w:rsidRPr="00BE1BFB">
              <w:rPr>
                <w:rFonts w:ascii="Times New Roman" w:eastAsia="Times New Roman" w:hAnsi="Times New Roman" w:cs="Times New Roman"/>
                <w:color w:val="000000"/>
                <w:sz w:val="16"/>
                <w:szCs w:val="16"/>
                <w:lang w:eastAsia="en-US"/>
              </w:rPr>
              <w:t>dichloro</w:t>
            </w:r>
            <w:proofErr w:type="spellEnd"/>
            <w:r w:rsidRPr="00BE1BFB">
              <w:rPr>
                <w:rFonts w:ascii="Times New Roman" w:eastAsia="Times New Roman" w:hAnsi="Times New Roman" w:cs="Times New Roman"/>
                <w:color w:val="000000"/>
                <w:sz w:val="16"/>
                <w:szCs w:val="16"/>
                <w:lang w:eastAsia="en-US"/>
              </w:rPr>
              <w:t>-, HCC-30</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1.76E-08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Dioxins (</w:t>
            </w:r>
            <w:proofErr w:type="spellStart"/>
            <w:r w:rsidRPr="00BE1BFB">
              <w:rPr>
                <w:rFonts w:ascii="Times New Roman" w:eastAsia="Times New Roman" w:hAnsi="Times New Roman" w:cs="Times New Roman"/>
                <w:color w:val="000000"/>
                <w:sz w:val="16"/>
                <w:szCs w:val="16"/>
                <w:lang w:eastAsia="en-US"/>
              </w:rPr>
              <w:t>unspec</w:t>
            </w:r>
            <w:proofErr w:type="spellEnd"/>
            <w:r w:rsidRPr="00BE1BFB">
              <w:rPr>
                <w:rFonts w:ascii="Times New Roman" w:eastAsia="Times New Roman" w:hAnsi="Times New Roman" w:cs="Times New Roman"/>
                <w:color w:val="000000"/>
                <w:sz w:val="16"/>
                <w:szCs w:val="16"/>
                <w:lang w:eastAsia="en-US"/>
              </w:rPr>
              <w:t>.)</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2.62E-09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roofErr w:type="spellStart"/>
            <w:r w:rsidRPr="00BE1BFB">
              <w:rPr>
                <w:rFonts w:ascii="Times New Roman" w:eastAsia="Times New Roman" w:hAnsi="Times New Roman" w:cs="Times New Roman"/>
                <w:color w:val="000000"/>
                <w:sz w:val="16"/>
                <w:szCs w:val="16"/>
                <w:lang w:eastAsia="en-US"/>
              </w:rPr>
              <w:t>Ethene</w:t>
            </w:r>
            <w:proofErr w:type="spellEnd"/>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0.0134</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Particulates, &lt; 10 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9.9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Hydrogen sulfide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0.0115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Hydrogen chloride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0.0838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 xml:space="preserve">Benzene, </w:t>
            </w:r>
            <w:proofErr w:type="spellStart"/>
            <w:r w:rsidRPr="00BE1BFB">
              <w:rPr>
                <w:rFonts w:ascii="Times New Roman" w:eastAsia="Times New Roman" w:hAnsi="Times New Roman" w:cs="Times New Roman"/>
                <w:color w:val="000000"/>
                <w:sz w:val="16"/>
                <w:szCs w:val="16"/>
                <w:lang w:eastAsia="en-US"/>
              </w:rPr>
              <w:t>hexachloro</w:t>
            </w:r>
            <w:proofErr w:type="spellEnd"/>
            <w:r w:rsidRPr="00BE1BFB">
              <w:rPr>
                <w:rFonts w:ascii="Times New Roman" w:eastAsia="Times New Roman" w:hAnsi="Times New Roman" w:cs="Times New Roman"/>
                <w:color w:val="000000"/>
                <w:sz w:val="16"/>
                <w:szCs w:val="16"/>
                <w:lang w:eastAsia="en-US"/>
              </w:rPr>
              <w:t>-</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1.26E-07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Hydrogen fluoride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0.0109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 xml:space="preserve">Methane, </w:t>
            </w:r>
            <w:proofErr w:type="spellStart"/>
            <w:r w:rsidRPr="00BE1BFB">
              <w:rPr>
                <w:rFonts w:ascii="Times New Roman" w:eastAsia="Times New Roman" w:hAnsi="Times New Roman" w:cs="Times New Roman"/>
                <w:color w:val="000000"/>
                <w:sz w:val="16"/>
                <w:szCs w:val="16"/>
                <w:lang w:eastAsia="en-US"/>
              </w:rPr>
              <w:t>trichlorofluoro</w:t>
            </w:r>
            <w:proofErr w:type="spellEnd"/>
            <w:r w:rsidRPr="00BE1BFB">
              <w:rPr>
                <w:rFonts w:ascii="Times New Roman" w:eastAsia="Times New Roman" w:hAnsi="Times New Roman" w:cs="Times New Roman"/>
                <w:color w:val="000000"/>
                <w:sz w:val="16"/>
                <w:szCs w:val="16"/>
                <w:lang w:eastAsia="en-US"/>
              </w:rPr>
              <w:t>-, CFC-11</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0.0527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w:t>
            </w:r>
            <w:proofErr w:type="gramStart"/>
            <w:r w:rsidRPr="00BE1BFB">
              <w:rPr>
                <w:rFonts w:ascii="Times New Roman" w:eastAsia="Times New Roman" w:hAnsi="Times New Roman" w:cs="Times New Roman"/>
                <w:color w:val="000000"/>
                <w:sz w:val="16"/>
                <w:szCs w:val="16"/>
                <w:lang w:eastAsia="en-US"/>
              </w:rPr>
              <w:t>,2,2,5,1,5</w:t>
            </w:r>
            <w:proofErr w:type="gramEnd"/>
            <w:r w:rsidRPr="00BE1BFB">
              <w:rPr>
                <w:rFonts w:ascii="Times New Roman" w:eastAsia="Times New Roman" w:hAnsi="Times New Roman" w:cs="Times New Roman"/>
                <w:color w:val="000000"/>
                <w:sz w:val="16"/>
                <w:szCs w:val="16"/>
                <w:lang w:eastAsia="en-US"/>
              </w:rPr>
              <w:t>) Based on stratospheric ozone depletion potential in total.</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Copper</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0.0898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lastRenderedPageBreak/>
              <w:t>Nitrogen monoxide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0.0917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Ammonia</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1.08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Nickel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0.0218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NMVOC, non-methane volatile organic compounds, unspecified origin</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21.7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Nitrogen oxides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7.36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Polychlorinated biphenyls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1.83E-07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 xml:space="preserve">Phenol, </w:t>
            </w:r>
            <w:proofErr w:type="spellStart"/>
            <w:r w:rsidRPr="00BE1BFB">
              <w:rPr>
                <w:rFonts w:ascii="Times New Roman" w:eastAsia="Times New Roman" w:hAnsi="Times New Roman" w:cs="Times New Roman"/>
                <w:color w:val="000000"/>
                <w:sz w:val="16"/>
                <w:szCs w:val="16"/>
                <w:lang w:eastAsia="en-US"/>
              </w:rPr>
              <w:t>pentachloro</w:t>
            </w:r>
            <w:proofErr w:type="spellEnd"/>
            <w:r w:rsidRPr="00BE1BFB">
              <w:rPr>
                <w:rFonts w:ascii="Times New Roman" w:eastAsia="Times New Roman" w:hAnsi="Times New Roman" w:cs="Times New Roman"/>
                <w:color w:val="000000"/>
                <w:sz w:val="16"/>
                <w:szCs w:val="16"/>
                <w:lang w:eastAsia="en-US"/>
              </w:rPr>
              <w:t>-</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1.69E-06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Mercury</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8.33E-05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Sulfur dioxide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16.4</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Zinc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0.0569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b/>
                <w:bCs/>
                <w:color w:val="000000"/>
                <w:sz w:val="16"/>
                <w:szCs w:val="16"/>
                <w:lang w:eastAsia="en-US"/>
              </w:rPr>
            </w:pPr>
            <w:r w:rsidRPr="00BE1BFB">
              <w:rPr>
                <w:rFonts w:ascii="Times New Roman" w:eastAsia="Times New Roman" w:hAnsi="Times New Roman" w:cs="Times New Roman"/>
                <w:b/>
                <w:bCs/>
                <w:color w:val="000000"/>
                <w:sz w:val="16"/>
                <w:szCs w:val="16"/>
                <w:lang w:eastAsia="en-US"/>
              </w:rPr>
              <w:t>Emissions to water</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Arsenic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0.26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proofErr w:type="spellStart"/>
            <w:r w:rsidRPr="00BE1BFB">
              <w:rPr>
                <w:rFonts w:ascii="Times New Roman" w:eastAsia="Times New Roman" w:hAnsi="Times New Roman" w:cs="Times New Roman"/>
                <w:color w:val="000000"/>
                <w:sz w:val="16"/>
                <w:szCs w:val="16"/>
                <w:lang w:eastAsia="en-US"/>
              </w:rPr>
              <w:t>Benzo</w:t>
            </w:r>
            <w:proofErr w:type="spellEnd"/>
            <w:r w:rsidRPr="00BE1BFB">
              <w:rPr>
                <w:rFonts w:ascii="Times New Roman" w:eastAsia="Times New Roman" w:hAnsi="Times New Roman" w:cs="Times New Roman"/>
                <w:color w:val="000000"/>
                <w:sz w:val="16"/>
                <w:szCs w:val="16"/>
                <w:lang w:eastAsia="en-US"/>
              </w:rPr>
              <w:t>(a)</w:t>
            </w:r>
            <w:proofErr w:type="spellStart"/>
            <w:r w:rsidRPr="00BE1BFB">
              <w:rPr>
                <w:rFonts w:ascii="Times New Roman" w:eastAsia="Times New Roman" w:hAnsi="Times New Roman" w:cs="Times New Roman"/>
                <w:color w:val="000000"/>
                <w:sz w:val="16"/>
                <w:szCs w:val="16"/>
                <w:lang w:eastAsia="en-US"/>
              </w:rPr>
              <w:t>pyrene</w:t>
            </w:r>
            <w:proofErr w:type="spellEnd"/>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Benzene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0.00267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Lead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0.000524</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255"/>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BOD5, Biological Oxygen Demand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1.81</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Cadmium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4.26E-05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Chloride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5.51</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255"/>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Chromium</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0.00392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COD, Chemical Oxygen Demand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3.49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Cyanide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0.0702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Fluoride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0.0212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CFCs, unspecified</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2.23E-05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 xml:space="preserve">Butadiene, </w:t>
            </w:r>
            <w:proofErr w:type="spellStart"/>
            <w:r w:rsidRPr="00BE1BFB">
              <w:rPr>
                <w:rFonts w:ascii="Times New Roman" w:eastAsia="Times New Roman" w:hAnsi="Times New Roman" w:cs="Times New Roman"/>
                <w:color w:val="000000"/>
                <w:sz w:val="16"/>
                <w:szCs w:val="16"/>
                <w:lang w:eastAsia="en-US"/>
              </w:rPr>
              <w:t>hexachloro</w:t>
            </w:r>
            <w:proofErr w:type="spellEnd"/>
            <w:r w:rsidRPr="00BE1BFB">
              <w:rPr>
                <w:rFonts w:ascii="Times New Roman" w:eastAsia="Times New Roman" w:hAnsi="Times New Roman" w:cs="Times New Roman"/>
                <w:color w:val="000000"/>
                <w:sz w:val="16"/>
                <w:szCs w:val="16"/>
                <w:lang w:eastAsia="en-US"/>
              </w:rPr>
              <w:t>-</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Copper</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0.0139</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Ammonia</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0.0077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Nickel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0.275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Nitrate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0.0272</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Tin</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5.92E-06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TOC, Total Organic Carbon</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1.28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Phenol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Polychlorinated biphenyl, PCB-1254</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0.000328</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3.06</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Mercury</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6.85E-06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Sulfate</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32.7</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Phosphorus</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0.0105</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Nitrogen, total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0.346</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1.58</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r w:rsidR="00BE1BFB" w:rsidRPr="00BE1BFB" w:rsidTr="00A600BC">
        <w:trPr>
          <w:trHeight w:val="70"/>
        </w:trPr>
        <w:tc>
          <w:tcPr>
            <w:tcW w:w="298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Zinc</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0.00333</w:t>
            </w:r>
          </w:p>
        </w:tc>
        <w:tc>
          <w:tcPr>
            <w:tcW w:w="54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kg</w:t>
            </w:r>
          </w:p>
        </w:tc>
        <w:tc>
          <w:tcPr>
            <w:tcW w:w="99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Lognormal</w:t>
            </w:r>
          </w:p>
        </w:tc>
        <w:tc>
          <w:tcPr>
            <w:tcW w:w="900"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5.07</w:t>
            </w:r>
          </w:p>
        </w:tc>
        <w:tc>
          <w:tcPr>
            <w:tcW w:w="2528" w:type="dxa"/>
            <w:noWrap/>
            <w:vAlign w:val="center"/>
            <w:hideMark/>
          </w:tcPr>
          <w:p w:rsidR="00BE1BFB" w:rsidRPr="00BE1BFB" w:rsidRDefault="00BE1BFB" w:rsidP="00A600BC">
            <w:pPr>
              <w:rPr>
                <w:rFonts w:ascii="Times New Roman" w:eastAsia="Times New Roman" w:hAnsi="Times New Roman" w:cs="Times New Roman"/>
                <w:color w:val="000000"/>
                <w:sz w:val="16"/>
                <w:szCs w:val="16"/>
                <w:lang w:eastAsia="en-US"/>
              </w:rPr>
            </w:pPr>
            <w:r w:rsidRPr="00BE1BFB">
              <w:rPr>
                <w:rFonts w:ascii="Times New Roman" w:eastAsia="Times New Roman" w:hAnsi="Times New Roman" w:cs="Times New Roman"/>
                <w:color w:val="000000"/>
                <w:sz w:val="16"/>
                <w:szCs w:val="16"/>
                <w:lang w:eastAsia="en-US"/>
              </w:rPr>
              <w:t>(2,2,2,5,1,5)</w:t>
            </w:r>
          </w:p>
        </w:tc>
      </w:tr>
    </w:tbl>
    <w:p w:rsidR="00BE1BFB" w:rsidRDefault="00BE1BFB" w:rsidP="00F51725">
      <w:pPr>
        <w:pStyle w:val="NoSpacing"/>
        <w:spacing w:line="360" w:lineRule="auto"/>
        <w:jc w:val="both"/>
        <w:rPr>
          <w:rFonts w:ascii="Times New Roman" w:hAnsi="Times New Roman" w:cs="Times New Roman"/>
          <w:sz w:val="24"/>
          <w:szCs w:val="24"/>
        </w:rPr>
      </w:pPr>
    </w:p>
    <w:p w:rsidR="001F279A" w:rsidRDefault="001F279A"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global end-use shares of arsenic trioxide and metallic arsenic used are as follows:</w:t>
      </w:r>
    </w:p>
    <w:p w:rsidR="001F279A" w:rsidRDefault="001F279A" w:rsidP="00F51725">
      <w:pPr>
        <w:pStyle w:val="NoSpacing"/>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88"/>
        <w:gridCol w:w="3396"/>
        <w:gridCol w:w="3192"/>
      </w:tblGrid>
      <w:tr w:rsidR="001F279A" w:rsidRPr="00A91328" w:rsidTr="00A91328">
        <w:tc>
          <w:tcPr>
            <w:tcW w:w="2988"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Use</w:t>
            </w:r>
          </w:p>
        </w:tc>
        <w:tc>
          <w:tcPr>
            <w:tcW w:w="3396"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Percentage</w:t>
            </w:r>
            <w:r>
              <w:rPr>
                <w:rFonts w:ascii="Times New Roman" w:hAnsi="Times New Roman" w:cs="Times New Roman"/>
                <w:sz w:val="18"/>
                <w:szCs w:val="18"/>
              </w:rPr>
              <w:t xml:space="preserve"> into </w:t>
            </w:r>
            <w:proofErr w:type="spellStart"/>
            <w:r>
              <w:rPr>
                <w:rFonts w:ascii="Times New Roman" w:hAnsi="Times New Roman" w:cs="Times New Roman"/>
                <w:sz w:val="18"/>
                <w:szCs w:val="18"/>
              </w:rPr>
              <w:t>use</w:t>
            </w:r>
            <w:r>
              <w:rPr>
                <w:rFonts w:ascii="Times New Roman" w:hAnsi="Times New Roman" w:cs="Times New Roman"/>
                <w:sz w:val="18"/>
                <w:szCs w:val="18"/>
                <w:vertAlign w:val="superscript"/>
              </w:rPr>
              <w:t>a</w:t>
            </w:r>
            <w:proofErr w:type="spellEnd"/>
            <w:r>
              <w:rPr>
                <w:rFonts w:ascii="Times New Roman" w:hAnsi="Times New Roman" w:cs="Times New Roman"/>
                <w:sz w:val="18"/>
                <w:szCs w:val="18"/>
              </w:rPr>
              <w:t xml:space="preserve"> </w:t>
            </w:r>
          </w:p>
        </w:tc>
        <w:tc>
          <w:tcPr>
            <w:tcW w:w="3192"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 xml:space="preserve">Chemical </w:t>
            </w:r>
            <w:r>
              <w:rPr>
                <w:rFonts w:ascii="Times New Roman" w:hAnsi="Times New Roman" w:cs="Times New Roman"/>
                <w:sz w:val="18"/>
                <w:szCs w:val="18"/>
              </w:rPr>
              <w:t>f</w:t>
            </w:r>
            <w:r w:rsidRPr="00A91328">
              <w:rPr>
                <w:rFonts w:ascii="Times New Roman" w:hAnsi="Times New Roman" w:cs="Times New Roman"/>
                <w:sz w:val="18"/>
                <w:szCs w:val="18"/>
              </w:rPr>
              <w:t>orm</w:t>
            </w:r>
            <w:r>
              <w:rPr>
                <w:rFonts w:ascii="Times New Roman" w:hAnsi="Times New Roman" w:cs="Times New Roman"/>
                <w:sz w:val="18"/>
                <w:szCs w:val="18"/>
              </w:rPr>
              <w:t xml:space="preserve"> </w:t>
            </w:r>
            <w:r>
              <w:rPr>
                <w:rFonts w:ascii="Times New Roman" w:hAnsi="Times New Roman" w:cs="Times New Roman"/>
                <w:sz w:val="18"/>
                <w:szCs w:val="18"/>
              </w:rPr>
              <w:fldChar w:fldCharType="begin"/>
            </w:r>
            <w:r w:rsidR="00D3023A">
              <w:rPr>
                <w:rFonts w:ascii="Times New Roman" w:hAnsi="Times New Roman" w:cs="Times New Roman"/>
                <w:sz w:val="18"/>
                <w:szCs w:val="18"/>
              </w:rPr>
              <w:instrText xml:space="preserve"> ADDIN ZOTERO_ITEM CSL_CITATION {"citationID":"199tusqr7e","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18"/>
                <w:szCs w:val="18"/>
              </w:rPr>
              <w:fldChar w:fldCharType="separate"/>
            </w:r>
            <w:r w:rsidR="00D3023A" w:rsidRPr="00D3023A">
              <w:rPr>
                <w:rFonts w:ascii="Times New Roman" w:hAnsi="Times New Roman" w:cs="Times New Roman"/>
                <w:sz w:val="18"/>
              </w:rPr>
              <w:t>[15]</w:t>
            </w:r>
            <w:r>
              <w:rPr>
                <w:rFonts w:ascii="Times New Roman" w:hAnsi="Times New Roman" w:cs="Times New Roman"/>
                <w:sz w:val="18"/>
                <w:szCs w:val="18"/>
              </w:rPr>
              <w:fldChar w:fldCharType="end"/>
            </w:r>
            <w:r>
              <w:rPr>
                <w:rFonts w:ascii="Times New Roman" w:hAnsi="Times New Roman" w:cs="Times New Roman"/>
                <w:sz w:val="18"/>
                <w:szCs w:val="18"/>
              </w:rPr>
              <w:t xml:space="preserve"> </w:t>
            </w:r>
          </w:p>
        </w:tc>
      </w:tr>
      <w:tr w:rsidR="001F279A" w:rsidRPr="00A91328" w:rsidTr="00A91328">
        <w:tc>
          <w:tcPr>
            <w:tcW w:w="2988"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Wood preservation and pesticides</w:t>
            </w:r>
          </w:p>
        </w:tc>
        <w:tc>
          <w:tcPr>
            <w:tcW w:w="3396"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68</w:t>
            </w:r>
          </w:p>
        </w:tc>
        <w:tc>
          <w:tcPr>
            <w:tcW w:w="3192"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As</w:t>
            </w:r>
            <w:r w:rsidRPr="00A91328">
              <w:rPr>
                <w:rFonts w:ascii="Times New Roman" w:hAnsi="Times New Roman" w:cs="Times New Roman"/>
                <w:sz w:val="18"/>
                <w:szCs w:val="18"/>
                <w:vertAlign w:val="subscript"/>
              </w:rPr>
              <w:t>2</w:t>
            </w:r>
            <w:r w:rsidRPr="00A91328">
              <w:rPr>
                <w:rFonts w:ascii="Times New Roman" w:hAnsi="Times New Roman" w:cs="Times New Roman"/>
                <w:sz w:val="18"/>
                <w:szCs w:val="18"/>
              </w:rPr>
              <w:t>O</w:t>
            </w:r>
            <w:r w:rsidRPr="00A91328">
              <w:rPr>
                <w:rFonts w:ascii="Times New Roman" w:hAnsi="Times New Roman" w:cs="Times New Roman"/>
                <w:sz w:val="18"/>
                <w:szCs w:val="18"/>
                <w:vertAlign w:val="subscript"/>
              </w:rPr>
              <w:t>3</w:t>
            </w:r>
          </w:p>
        </w:tc>
      </w:tr>
      <w:tr w:rsidR="001F279A" w:rsidRPr="00A91328" w:rsidTr="00A91328">
        <w:tc>
          <w:tcPr>
            <w:tcW w:w="2988"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Semiconductors</w:t>
            </w:r>
          </w:p>
        </w:tc>
        <w:tc>
          <w:tcPr>
            <w:tcW w:w="3396"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7</w:t>
            </w:r>
          </w:p>
        </w:tc>
        <w:tc>
          <w:tcPr>
            <w:tcW w:w="3192"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As metal</w:t>
            </w:r>
          </w:p>
        </w:tc>
      </w:tr>
      <w:tr w:rsidR="001F279A" w:rsidRPr="00A91328" w:rsidTr="00A91328">
        <w:tc>
          <w:tcPr>
            <w:tcW w:w="2988"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Copper alloys</w:t>
            </w:r>
          </w:p>
        </w:tc>
        <w:tc>
          <w:tcPr>
            <w:tcW w:w="3396"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7</w:t>
            </w:r>
          </w:p>
        </w:tc>
        <w:tc>
          <w:tcPr>
            <w:tcW w:w="3192" w:type="dxa"/>
            <w:vAlign w:val="center"/>
          </w:tcPr>
          <w:p w:rsidR="001F279A"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As metal</w:t>
            </w:r>
          </w:p>
        </w:tc>
      </w:tr>
      <w:tr w:rsidR="00A91328" w:rsidRPr="00A91328" w:rsidTr="00A91328">
        <w:tc>
          <w:tcPr>
            <w:tcW w:w="2988" w:type="dxa"/>
            <w:vAlign w:val="center"/>
          </w:tcPr>
          <w:p w:rsidR="00A91328"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Other</w:t>
            </w:r>
          </w:p>
        </w:tc>
        <w:tc>
          <w:tcPr>
            <w:tcW w:w="3396" w:type="dxa"/>
            <w:vAlign w:val="center"/>
          </w:tcPr>
          <w:p w:rsidR="00A91328"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18</w:t>
            </w:r>
          </w:p>
        </w:tc>
        <w:tc>
          <w:tcPr>
            <w:tcW w:w="3192" w:type="dxa"/>
            <w:vAlign w:val="center"/>
          </w:tcPr>
          <w:p w:rsidR="00A91328" w:rsidRPr="00A91328" w:rsidRDefault="00A91328" w:rsidP="00D05CF1">
            <w:pPr>
              <w:pStyle w:val="NoSpacing"/>
              <w:jc w:val="center"/>
              <w:rPr>
                <w:rFonts w:ascii="Times New Roman" w:hAnsi="Times New Roman" w:cs="Times New Roman"/>
                <w:sz w:val="18"/>
                <w:szCs w:val="18"/>
              </w:rPr>
            </w:pPr>
            <w:r w:rsidRPr="00A91328">
              <w:rPr>
                <w:rFonts w:ascii="Times New Roman" w:hAnsi="Times New Roman" w:cs="Times New Roman"/>
                <w:sz w:val="18"/>
                <w:szCs w:val="18"/>
              </w:rPr>
              <w:t>As</w:t>
            </w:r>
            <w:r w:rsidRPr="00A91328">
              <w:rPr>
                <w:rFonts w:ascii="Times New Roman" w:hAnsi="Times New Roman" w:cs="Times New Roman"/>
                <w:sz w:val="18"/>
                <w:szCs w:val="18"/>
                <w:vertAlign w:val="subscript"/>
              </w:rPr>
              <w:t>2</w:t>
            </w:r>
            <w:r w:rsidRPr="00A91328">
              <w:rPr>
                <w:rFonts w:ascii="Times New Roman" w:hAnsi="Times New Roman" w:cs="Times New Roman"/>
                <w:sz w:val="18"/>
                <w:szCs w:val="18"/>
              </w:rPr>
              <w:t>O</w:t>
            </w:r>
            <w:r w:rsidRPr="00A91328">
              <w:rPr>
                <w:rFonts w:ascii="Times New Roman" w:hAnsi="Times New Roman" w:cs="Times New Roman"/>
                <w:sz w:val="18"/>
                <w:szCs w:val="18"/>
                <w:vertAlign w:val="subscript"/>
              </w:rPr>
              <w:t>3</w:t>
            </w:r>
          </w:p>
        </w:tc>
      </w:tr>
    </w:tbl>
    <w:p w:rsidR="001F279A" w:rsidRPr="00A91328" w:rsidRDefault="00A91328" w:rsidP="00F51725">
      <w:pPr>
        <w:pStyle w:val="NoSpacing"/>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w:t>
      </w:r>
      <w:r w:rsidRPr="00A91328">
        <w:rPr>
          <w:rFonts w:ascii="Times New Roman" w:hAnsi="Times New Roman" w:cs="Times New Roman"/>
          <w:sz w:val="18"/>
          <w:szCs w:val="18"/>
        </w:rPr>
        <w:t xml:space="preserve"> Based on estimates for the United States as given in </w:t>
      </w:r>
      <w:proofErr w:type="spellStart"/>
      <w:r w:rsidRPr="00A91328">
        <w:rPr>
          <w:rFonts w:ascii="Times New Roman" w:hAnsi="Times New Roman" w:cs="Times New Roman"/>
          <w:sz w:val="18"/>
          <w:szCs w:val="18"/>
        </w:rPr>
        <w:t>Nassar</w:t>
      </w:r>
      <w:proofErr w:type="spellEnd"/>
      <w:r w:rsidRPr="00A91328">
        <w:rPr>
          <w:rFonts w:ascii="Times New Roman" w:hAnsi="Times New Roman" w:cs="Times New Roman"/>
          <w:sz w:val="18"/>
          <w:szCs w:val="18"/>
        </w:rPr>
        <w:t xml:space="preserve"> et al (2012) </w:t>
      </w:r>
      <w:r w:rsidRPr="00A91328">
        <w:rPr>
          <w:rFonts w:ascii="Times New Roman" w:hAnsi="Times New Roman" w:cs="Times New Roman"/>
          <w:sz w:val="18"/>
          <w:szCs w:val="18"/>
        </w:rPr>
        <w:fldChar w:fldCharType="begin"/>
      </w:r>
      <w:r w:rsidR="00D3023A">
        <w:rPr>
          <w:rFonts w:ascii="Times New Roman" w:hAnsi="Times New Roman" w:cs="Times New Roman"/>
          <w:sz w:val="18"/>
          <w:szCs w:val="18"/>
        </w:rPr>
        <w:instrText xml:space="preserve"> ADDIN ZOTERO_ITEM CSL_CITATION {"citationID":"t1g8tj35q","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A91328">
        <w:rPr>
          <w:rFonts w:ascii="Times New Roman" w:hAnsi="Times New Roman" w:cs="Times New Roman"/>
          <w:sz w:val="18"/>
          <w:szCs w:val="18"/>
        </w:rPr>
        <w:fldChar w:fldCharType="separate"/>
      </w:r>
      <w:r w:rsidR="00D3023A" w:rsidRPr="00D3023A">
        <w:rPr>
          <w:rFonts w:ascii="Times New Roman" w:hAnsi="Times New Roman" w:cs="Times New Roman"/>
          <w:sz w:val="18"/>
        </w:rPr>
        <w:t>[43]</w:t>
      </w:r>
      <w:r w:rsidRPr="00A91328">
        <w:rPr>
          <w:rFonts w:ascii="Times New Roman" w:hAnsi="Times New Roman" w:cs="Times New Roman"/>
          <w:sz w:val="18"/>
          <w:szCs w:val="18"/>
        </w:rPr>
        <w:fldChar w:fldCharType="end"/>
      </w:r>
    </w:p>
    <w:p w:rsidR="001F279A" w:rsidRDefault="001F279A" w:rsidP="00F51725">
      <w:pPr>
        <w:pStyle w:val="NoSpacing"/>
        <w:spacing w:line="360" w:lineRule="auto"/>
        <w:jc w:val="both"/>
        <w:rPr>
          <w:rFonts w:ascii="Times New Roman" w:hAnsi="Times New Roman" w:cs="Times New Roman"/>
          <w:sz w:val="24"/>
          <w:szCs w:val="24"/>
        </w:rPr>
      </w:pPr>
    </w:p>
    <w:p w:rsidR="00350AD8" w:rsidRDefault="00A51903" w:rsidP="00F51725">
      <w:pPr>
        <w:pStyle w:val="NoSpacing"/>
        <w:numPr>
          <w:ilvl w:val="0"/>
          <w:numId w:val="3"/>
        </w:numPr>
        <w:spacing w:line="360" w:lineRule="auto"/>
        <w:jc w:val="both"/>
        <w:outlineLvl w:val="0"/>
        <w:rPr>
          <w:rFonts w:ascii="Times New Roman" w:hAnsi="Times New Roman" w:cs="Times New Roman"/>
          <w:b/>
          <w:sz w:val="24"/>
          <w:szCs w:val="24"/>
        </w:rPr>
      </w:pPr>
      <w:bookmarkStart w:id="69" w:name="_Toc390174103"/>
      <w:r>
        <w:rPr>
          <w:rFonts w:ascii="Times New Roman" w:hAnsi="Times New Roman" w:cs="Times New Roman"/>
          <w:b/>
          <w:sz w:val="24"/>
          <w:szCs w:val="24"/>
        </w:rPr>
        <w:t>Selenium (</w:t>
      </w:r>
      <w:r w:rsidR="00350AD8">
        <w:rPr>
          <w:rFonts w:ascii="Times New Roman" w:hAnsi="Times New Roman" w:cs="Times New Roman"/>
          <w:b/>
          <w:sz w:val="24"/>
          <w:szCs w:val="24"/>
        </w:rPr>
        <w:t>Se, Z=34)</w:t>
      </w:r>
      <w:bookmarkEnd w:id="69"/>
    </w:p>
    <w:p w:rsidR="00CD74DE" w:rsidRDefault="00B63C1C"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Selenium is obtained together with tellurium and silver from copper</w:t>
      </w:r>
      <w:r w:rsidR="00A21D3E">
        <w:rPr>
          <w:rFonts w:ascii="Times New Roman" w:hAnsi="Times New Roman" w:cs="Times New Roman"/>
          <w:sz w:val="24"/>
          <w:szCs w:val="24"/>
        </w:rPr>
        <w:t xml:space="preserve"> refining</w:t>
      </w:r>
      <w:r w:rsidR="00FB75B1">
        <w:rPr>
          <w:rFonts w:ascii="Times New Roman" w:hAnsi="Times New Roman" w:cs="Times New Roman"/>
          <w:sz w:val="24"/>
          <w:szCs w:val="24"/>
        </w:rPr>
        <w:t>, during which</w:t>
      </w:r>
      <w:r w:rsidR="00A62D16">
        <w:rPr>
          <w:rFonts w:ascii="Times New Roman" w:hAnsi="Times New Roman" w:cs="Times New Roman"/>
          <w:sz w:val="24"/>
          <w:szCs w:val="24"/>
        </w:rPr>
        <w:t xml:space="preserve"> the</w:t>
      </w:r>
      <w:r w:rsidR="00FB75B1">
        <w:rPr>
          <w:rFonts w:ascii="Times New Roman" w:hAnsi="Times New Roman" w:cs="Times New Roman"/>
          <w:sz w:val="24"/>
          <w:szCs w:val="24"/>
        </w:rPr>
        <w:t xml:space="preserve"> </w:t>
      </w:r>
      <w:r w:rsidR="00F72952">
        <w:rPr>
          <w:rFonts w:ascii="Times New Roman" w:hAnsi="Times New Roman" w:cs="Times New Roman"/>
          <w:sz w:val="24"/>
          <w:szCs w:val="24"/>
        </w:rPr>
        <w:t xml:space="preserve">three </w:t>
      </w:r>
      <w:r w:rsidR="00FB75B1">
        <w:rPr>
          <w:rFonts w:ascii="Times New Roman" w:hAnsi="Times New Roman" w:cs="Times New Roman"/>
          <w:sz w:val="24"/>
          <w:szCs w:val="24"/>
        </w:rPr>
        <w:t>elements</w:t>
      </w:r>
      <w:r w:rsidR="00A21D3E">
        <w:rPr>
          <w:rFonts w:ascii="Times New Roman" w:hAnsi="Times New Roman" w:cs="Times New Roman"/>
          <w:sz w:val="24"/>
          <w:szCs w:val="24"/>
        </w:rPr>
        <w:t xml:space="preserve"> accumulate in the anode slimes. </w:t>
      </w:r>
      <w:r w:rsidR="00894C0B">
        <w:rPr>
          <w:rFonts w:ascii="Times New Roman" w:hAnsi="Times New Roman" w:cs="Times New Roman"/>
          <w:sz w:val="24"/>
          <w:szCs w:val="24"/>
        </w:rPr>
        <w:t>The unit processes for</w:t>
      </w:r>
      <w:r w:rsidR="00FB75B1">
        <w:rPr>
          <w:rFonts w:ascii="Times New Roman" w:hAnsi="Times New Roman" w:cs="Times New Roman"/>
          <w:sz w:val="24"/>
          <w:szCs w:val="24"/>
        </w:rPr>
        <w:t xml:space="preserve"> selenium, tellurium, and silver, </w:t>
      </w:r>
      <w:r w:rsidR="00894C0B">
        <w:rPr>
          <w:rFonts w:ascii="Times New Roman" w:hAnsi="Times New Roman" w:cs="Times New Roman"/>
          <w:sz w:val="24"/>
          <w:szCs w:val="24"/>
        </w:rPr>
        <w:t xml:space="preserve">are based on revised </w:t>
      </w:r>
      <w:proofErr w:type="spellStart"/>
      <w:r w:rsidR="00894C0B">
        <w:rPr>
          <w:rFonts w:ascii="Times New Roman" w:hAnsi="Times New Roman" w:cs="Times New Roman"/>
          <w:sz w:val="24"/>
          <w:szCs w:val="24"/>
        </w:rPr>
        <w:t>ecoinvent</w:t>
      </w:r>
      <w:proofErr w:type="spellEnd"/>
      <w:r w:rsidR="00894C0B">
        <w:rPr>
          <w:rFonts w:ascii="Times New Roman" w:hAnsi="Times New Roman" w:cs="Times New Roman"/>
          <w:sz w:val="24"/>
          <w:szCs w:val="24"/>
        </w:rPr>
        <w:t xml:space="preserve"> datasets described in further detail in </w:t>
      </w:r>
      <w:proofErr w:type="spellStart"/>
      <w:r w:rsidR="00894C0B">
        <w:rPr>
          <w:rFonts w:ascii="Times New Roman" w:hAnsi="Times New Roman" w:cs="Times New Roman"/>
          <w:sz w:val="24"/>
          <w:szCs w:val="24"/>
        </w:rPr>
        <w:t>Classen</w:t>
      </w:r>
      <w:proofErr w:type="spellEnd"/>
      <w:r w:rsidR="00894C0B">
        <w:rPr>
          <w:rFonts w:ascii="Times New Roman" w:hAnsi="Times New Roman" w:cs="Times New Roman"/>
          <w:sz w:val="24"/>
          <w:szCs w:val="24"/>
        </w:rPr>
        <w:t xml:space="preserve"> et al. (2009) </w:t>
      </w:r>
      <w:r w:rsidR="00894C0B">
        <w:rPr>
          <w:rFonts w:ascii="Times New Roman" w:hAnsi="Times New Roman" w:cs="Times New Roman"/>
          <w:sz w:val="24"/>
          <w:szCs w:val="24"/>
        </w:rPr>
        <w:lastRenderedPageBreak/>
        <w:fldChar w:fldCharType="begin"/>
      </w:r>
      <w:r w:rsidR="00D3023A">
        <w:rPr>
          <w:rFonts w:ascii="Times New Roman" w:hAnsi="Times New Roman" w:cs="Times New Roman"/>
          <w:sz w:val="24"/>
          <w:szCs w:val="24"/>
        </w:rPr>
        <w:instrText xml:space="preserve"> ADDIN ZOTERO_ITEM CSL_CITATION {"citationID":"2dlgvob28i","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894C0B">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894C0B">
        <w:rPr>
          <w:rFonts w:ascii="Times New Roman" w:hAnsi="Times New Roman" w:cs="Times New Roman"/>
          <w:sz w:val="24"/>
          <w:szCs w:val="24"/>
        </w:rPr>
        <w:fldChar w:fldCharType="end"/>
      </w:r>
      <w:r w:rsidR="00894C0B">
        <w:rPr>
          <w:rFonts w:ascii="Times New Roman" w:hAnsi="Times New Roman" w:cs="Times New Roman"/>
          <w:sz w:val="24"/>
          <w:szCs w:val="24"/>
        </w:rPr>
        <w:t xml:space="preserve">. </w:t>
      </w:r>
      <w:r w:rsidR="00581326">
        <w:rPr>
          <w:rFonts w:ascii="Times New Roman" w:hAnsi="Times New Roman" w:cs="Times New Roman"/>
          <w:sz w:val="24"/>
          <w:szCs w:val="24"/>
        </w:rPr>
        <w:t>Selenium’s upstream environmental burdens are included in the assessment as described below</w:t>
      </w:r>
      <w:r w:rsidR="00A55636">
        <w:rPr>
          <w:rFonts w:ascii="Times New Roman" w:hAnsi="Times New Roman" w:cs="Times New Roman"/>
          <w:sz w:val="24"/>
          <w:szCs w:val="24"/>
        </w:rPr>
        <w:t>.</w:t>
      </w:r>
    </w:p>
    <w:p w:rsidR="00A62D16" w:rsidRDefault="00A62D16" w:rsidP="00F51725">
      <w:pPr>
        <w:spacing w:after="0" w:line="360" w:lineRule="auto"/>
        <w:jc w:val="both"/>
        <w:rPr>
          <w:rFonts w:ascii="Times New Roman" w:hAnsi="Times New Roman" w:cs="Times New Roman"/>
          <w:sz w:val="24"/>
          <w:szCs w:val="24"/>
        </w:rPr>
      </w:pPr>
    </w:p>
    <w:p w:rsidR="00A62D16" w:rsidRDefault="00A62D16"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Allocation of environmental burdens takes place at multiple stages during the product chain and is illustrated in </w:t>
      </w:r>
      <w:r w:rsidR="007252DB">
        <w:rPr>
          <w:rFonts w:ascii="Times New Roman" w:hAnsi="Times New Roman" w:cs="Times New Roman"/>
          <w:sz w:val="24"/>
          <w:szCs w:val="24"/>
        </w:rPr>
        <w:fldChar w:fldCharType="begin"/>
      </w:r>
      <w:r w:rsidR="007252DB">
        <w:rPr>
          <w:rFonts w:ascii="Times New Roman" w:hAnsi="Times New Roman" w:cs="Times New Roman"/>
          <w:sz w:val="24"/>
          <w:szCs w:val="24"/>
        </w:rPr>
        <w:instrText xml:space="preserve"> REF _Ref369357091 </w:instrText>
      </w:r>
      <w:r w:rsidR="007252DB">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Figure S</w:t>
      </w:r>
      <w:r w:rsidR="0021574E">
        <w:rPr>
          <w:rFonts w:ascii="Times New Roman" w:hAnsi="Times New Roman" w:cs="Times New Roman"/>
          <w:noProof/>
          <w:sz w:val="24"/>
          <w:szCs w:val="24"/>
        </w:rPr>
        <w:t>4</w:t>
      </w:r>
      <w:r w:rsidR="007252DB">
        <w:rPr>
          <w:rFonts w:ascii="Times New Roman" w:hAnsi="Times New Roman" w:cs="Times New Roman"/>
          <w:sz w:val="24"/>
          <w:szCs w:val="24"/>
        </w:rPr>
        <w:fldChar w:fldCharType="end"/>
      </w:r>
      <w:r>
        <w:rPr>
          <w:rFonts w:ascii="Times New Roman" w:hAnsi="Times New Roman" w:cs="Times New Roman"/>
          <w:sz w:val="24"/>
          <w:szCs w:val="24"/>
        </w:rPr>
        <w:t>.</w:t>
      </w:r>
      <w:r w:rsidR="00C97717">
        <w:rPr>
          <w:rFonts w:ascii="Times New Roman" w:hAnsi="Times New Roman" w:cs="Times New Roman"/>
          <w:sz w:val="24"/>
          <w:szCs w:val="24"/>
        </w:rPr>
        <w:t xml:space="preserve"> Each stage is described in further detail below.</w:t>
      </w:r>
    </w:p>
    <w:p w:rsidR="00A62D16" w:rsidRDefault="00A62D16" w:rsidP="00F51725">
      <w:pPr>
        <w:spacing w:after="0" w:line="360" w:lineRule="auto"/>
        <w:jc w:val="both"/>
        <w:rPr>
          <w:rFonts w:ascii="Times New Roman" w:hAnsi="Times New Roman" w:cs="Times New Roman"/>
          <w:sz w:val="24"/>
          <w:szCs w:val="24"/>
        </w:rPr>
      </w:pPr>
    </w:p>
    <w:p w:rsidR="007252DB" w:rsidRPr="00837E89" w:rsidRDefault="007252DB" w:rsidP="007252DB">
      <w:pPr>
        <w:pStyle w:val="Caption"/>
        <w:keepNext/>
        <w:jc w:val="both"/>
        <w:rPr>
          <w:rFonts w:ascii="Times New Roman" w:hAnsi="Times New Roman" w:cs="Times New Roman"/>
          <w:b w:val="0"/>
          <w:color w:val="auto"/>
          <w:sz w:val="24"/>
          <w:szCs w:val="24"/>
        </w:rPr>
      </w:pPr>
      <w:bookmarkStart w:id="70" w:name="_Ref369357091"/>
      <w:bookmarkStart w:id="71" w:name="_Toc390171584"/>
      <w:bookmarkStart w:id="72" w:name="_Toc390171805"/>
      <w:bookmarkStart w:id="73" w:name="_Toc390171878"/>
      <w:bookmarkStart w:id="74" w:name="_Toc390171958"/>
      <w:r w:rsidRPr="00837E89">
        <w:rPr>
          <w:rFonts w:ascii="Times New Roman" w:hAnsi="Times New Roman" w:cs="Times New Roman"/>
          <w:color w:val="auto"/>
          <w:sz w:val="24"/>
          <w:szCs w:val="24"/>
        </w:rPr>
        <w:t xml:space="preserve">Figure </w:t>
      </w:r>
      <w:r w:rsidR="00F9246F" w:rsidRPr="00837E89">
        <w:rPr>
          <w:rFonts w:ascii="Times New Roman" w:hAnsi="Times New Roman" w:cs="Times New Roman"/>
          <w:color w:val="auto"/>
          <w:sz w:val="24"/>
          <w:szCs w:val="24"/>
        </w:rPr>
        <w:t>S</w:t>
      </w:r>
      <w:r w:rsidR="000048A0" w:rsidRPr="00837E89">
        <w:rPr>
          <w:rFonts w:ascii="Times New Roman" w:hAnsi="Times New Roman" w:cs="Times New Roman"/>
          <w:color w:val="auto"/>
          <w:sz w:val="24"/>
          <w:szCs w:val="24"/>
        </w:rPr>
        <w:fldChar w:fldCharType="begin"/>
      </w:r>
      <w:r w:rsidR="000048A0" w:rsidRPr="00837E89">
        <w:rPr>
          <w:rFonts w:ascii="Times New Roman" w:hAnsi="Times New Roman" w:cs="Times New Roman"/>
          <w:color w:val="auto"/>
          <w:sz w:val="24"/>
          <w:szCs w:val="24"/>
        </w:rPr>
        <w:instrText xml:space="preserve"> SEQ Figure \* ARABIC </w:instrText>
      </w:r>
      <w:r w:rsidR="000048A0"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4</w:t>
      </w:r>
      <w:r w:rsidR="000048A0" w:rsidRPr="00837E89">
        <w:rPr>
          <w:rFonts w:ascii="Times New Roman" w:hAnsi="Times New Roman" w:cs="Times New Roman"/>
          <w:noProof/>
          <w:color w:val="auto"/>
          <w:sz w:val="24"/>
          <w:szCs w:val="24"/>
        </w:rPr>
        <w:fldChar w:fldCharType="end"/>
      </w:r>
      <w:bookmarkEnd w:id="70"/>
      <w:r w:rsidRPr="00837E89">
        <w:rPr>
          <w:rFonts w:ascii="Times New Roman" w:hAnsi="Times New Roman" w:cs="Times New Roman"/>
          <w:b w:val="0"/>
          <w:color w:val="auto"/>
          <w:sz w:val="24"/>
          <w:szCs w:val="24"/>
        </w:rPr>
        <w:t xml:space="preserve"> Copper </w:t>
      </w:r>
      <w:proofErr w:type="spellStart"/>
      <w:r w:rsidRPr="00837E89">
        <w:rPr>
          <w:rFonts w:ascii="Times New Roman" w:hAnsi="Times New Roman" w:cs="Times New Roman"/>
          <w:b w:val="0"/>
          <w:color w:val="auto"/>
          <w:sz w:val="24"/>
          <w:szCs w:val="24"/>
        </w:rPr>
        <w:t>multioutput</w:t>
      </w:r>
      <w:proofErr w:type="spellEnd"/>
      <w:r w:rsidRPr="00837E89">
        <w:rPr>
          <w:rFonts w:ascii="Times New Roman" w:hAnsi="Times New Roman" w:cs="Times New Roman"/>
          <w:b w:val="0"/>
          <w:color w:val="auto"/>
          <w:sz w:val="24"/>
          <w:szCs w:val="24"/>
        </w:rPr>
        <w:t xml:space="preserve"> system modeled in this study.</w:t>
      </w:r>
      <w:bookmarkEnd w:id="71"/>
      <w:bookmarkEnd w:id="72"/>
      <w:bookmarkEnd w:id="73"/>
      <w:bookmarkEnd w:id="74"/>
    </w:p>
    <w:p w:rsidR="00C46CA2" w:rsidRDefault="00C97717" w:rsidP="00A9405D">
      <w:pPr>
        <w:spacing w:after="0" w:line="360" w:lineRule="auto"/>
        <w:jc w:val="center"/>
        <w:rPr>
          <w:rFonts w:ascii="Times New Roman" w:hAnsi="Times New Roman" w:cs="Times New Roman"/>
          <w:sz w:val="24"/>
          <w:szCs w:val="24"/>
        </w:rPr>
      </w:pPr>
      <w:r>
        <w:rPr>
          <w:noProof/>
        </w:rPr>
        <w:drawing>
          <wp:inline distT="0" distB="0" distL="0" distR="0" wp14:anchorId="3BC16138" wp14:editId="04BB624F">
            <wp:extent cx="4918621" cy="2934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8009" cy="2933992"/>
                    </a:xfrm>
                    <a:prstGeom prst="rect">
                      <a:avLst/>
                    </a:prstGeom>
                  </pic:spPr>
                </pic:pic>
              </a:graphicData>
            </a:graphic>
          </wp:inline>
        </w:drawing>
      </w:r>
    </w:p>
    <w:p w:rsidR="00C46CA2" w:rsidRDefault="00C46CA2" w:rsidP="00F51725">
      <w:pPr>
        <w:spacing w:after="0" w:line="360" w:lineRule="auto"/>
        <w:jc w:val="both"/>
        <w:rPr>
          <w:rFonts w:ascii="Times New Roman" w:hAnsi="Times New Roman" w:cs="Times New Roman"/>
          <w:sz w:val="24"/>
          <w:szCs w:val="24"/>
        </w:rPr>
      </w:pPr>
    </w:p>
    <w:p w:rsidR="00C97717" w:rsidRPr="00C97717" w:rsidRDefault="00C97717" w:rsidP="00F51725">
      <w:pPr>
        <w:spacing w:after="0" w:line="360" w:lineRule="auto"/>
        <w:jc w:val="both"/>
        <w:rPr>
          <w:rFonts w:ascii="Times New Roman" w:hAnsi="Times New Roman" w:cs="Times New Roman"/>
          <w:b/>
          <w:sz w:val="24"/>
          <w:szCs w:val="24"/>
        </w:rPr>
      </w:pPr>
      <w:proofErr w:type="gramStart"/>
      <w:r w:rsidRPr="00C97717">
        <w:rPr>
          <w:rFonts w:ascii="Times New Roman" w:hAnsi="Times New Roman" w:cs="Times New Roman"/>
          <w:b/>
          <w:sz w:val="24"/>
          <w:szCs w:val="24"/>
        </w:rPr>
        <w:t>Stage 1.</w:t>
      </w:r>
      <w:proofErr w:type="gramEnd"/>
      <w:r w:rsidRPr="00C97717">
        <w:rPr>
          <w:rFonts w:ascii="Times New Roman" w:hAnsi="Times New Roman" w:cs="Times New Roman"/>
          <w:b/>
          <w:sz w:val="24"/>
          <w:szCs w:val="24"/>
        </w:rPr>
        <w:t xml:space="preserve"> </w:t>
      </w:r>
      <w:r w:rsidR="004C4304">
        <w:rPr>
          <w:rFonts w:ascii="Times New Roman" w:hAnsi="Times New Roman" w:cs="Times New Roman"/>
          <w:b/>
          <w:sz w:val="24"/>
          <w:szCs w:val="24"/>
        </w:rPr>
        <w:t>Allocation between copper and molybdenum concentrates</w:t>
      </w:r>
    </w:p>
    <w:p w:rsidR="00C97717" w:rsidRDefault="00A62D16"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allocation between copper concentrate and molybdenum is described in the copper entry</w:t>
      </w:r>
      <w:r w:rsidR="00EC6377">
        <w:rPr>
          <w:rFonts w:ascii="Times New Roman" w:hAnsi="Times New Roman" w:cs="Times New Roman"/>
          <w:sz w:val="24"/>
          <w:szCs w:val="24"/>
        </w:rPr>
        <w:t xml:space="preserve"> above</w:t>
      </w:r>
      <w:r w:rsidR="00C97717">
        <w:rPr>
          <w:rFonts w:ascii="Times New Roman" w:hAnsi="Times New Roman" w:cs="Times New Roman"/>
          <w:sz w:val="24"/>
          <w:szCs w:val="24"/>
        </w:rPr>
        <w:t xml:space="preserve"> (section </w:t>
      </w:r>
      <w:r w:rsidR="00C97717">
        <w:rPr>
          <w:rFonts w:ascii="Times New Roman" w:hAnsi="Times New Roman" w:cs="Times New Roman"/>
          <w:sz w:val="24"/>
          <w:szCs w:val="24"/>
        </w:rPr>
        <w:fldChar w:fldCharType="begin"/>
      </w:r>
      <w:r w:rsidR="00C97717">
        <w:rPr>
          <w:rFonts w:ascii="Times New Roman" w:hAnsi="Times New Roman" w:cs="Times New Roman"/>
          <w:sz w:val="24"/>
          <w:szCs w:val="24"/>
        </w:rPr>
        <w:instrText xml:space="preserve"> REF _Ref369528293 \r </w:instrText>
      </w:r>
      <w:r w:rsidR="00C97717">
        <w:rPr>
          <w:rFonts w:ascii="Times New Roman" w:hAnsi="Times New Roman" w:cs="Times New Roman"/>
          <w:sz w:val="24"/>
          <w:szCs w:val="24"/>
        </w:rPr>
        <w:fldChar w:fldCharType="separate"/>
      </w:r>
      <w:r w:rsidR="0021574E">
        <w:rPr>
          <w:rFonts w:ascii="Times New Roman" w:hAnsi="Times New Roman" w:cs="Times New Roman"/>
          <w:sz w:val="24"/>
          <w:szCs w:val="24"/>
        </w:rPr>
        <w:t>17</w:t>
      </w:r>
      <w:r w:rsidR="00C97717">
        <w:rPr>
          <w:rFonts w:ascii="Times New Roman" w:hAnsi="Times New Roman" w:cs="Times New Roman"/>
          <w:sz w:val="24"/>
          <w:szCs w:val="24"/>
        </w:rPr>
        <w:fldChar w:fldCharType="end"/>
      </w:r>
      <w:r w:rsidR="00C97717">
        <w:rPr>
          <w:rFonts w:ascii="Times New Roman" w:hAnsi="Times New Roman" w:cs="Times New Roman"/>
          <w:sz w:val="24"/>
          <w:szCs w:val="24"/>
        </w:rPr>
        <w:t>)</w:t>
      </w:r>
      <w:r w:rsidR="00EC6377">
        <w:rPr>
          <w:rFonts w:ascii="Times New Roman" w:hAnsi="Times New Roman" w:cs="Times New Roman"/>
          <w:sz w:val="24"/>
          <w:szCs w:val="24"/>
        </w:rPr>
        <w:t xml:space="preserve">. </w:t>
      </w:r>
    </w:p>
    <w:p w:rsidR="00C97717" w:rsidRDefault="00C97717" w:rsidP="00F51725">
      <w:pPr>
        <w:spacing w:after="0" w:line="360" w:lineRule="auto"/>
        <w:jc w:val="both"/>
        <w:rPr>
          <w:rFonts w:ascii="Times New Roman" w:hAnsi="Times New Roman" w:cs="Times New Roman"/>
          <w:sz w:val="24"/>
          <w:szCs w:val="24"/>
        </w:rPr>
      </w:pPr>
    </w:p>
    <w:p w:rsidR="00C97717" w:rsidRPr="00C97717" w:rsidRDefault="00C97717" w:rsidP="00C97717">
      <w:pPr>
        <w:spacing w:after="0" w:line="360" w:lineRule="auto"/>
        <w:jc w:val="both"/>
        <w:rPr>
          <w:rFonts w:ascii="Times New Roman" w:hAnsi="Times New Roman" w:cs="Times New Roman"/>
          <w:b/>
          <w:sz w:val="24"/>
          <w:szCs w:val="24"/>
        </w:rPr>
      </w:pPr>
      <w:proofErr w:type="gramStart"/>
      <w:r w:rsidRPr="00C97717">
        <w:rPr>
          <w:rFonts w:ascii="Times New Roman" w:hAnsi="Times New Roman" w:cs="Times New Roman"/>
          <w:b/>
          <w:sz w:val="24"/>
          <w:szCs w:val="24"/>
        </w:rPr>
        <w:t xml:space="preserve">Stage </w:t>
      </w:r>
      <w:r>
        <w:rPr>
          <w:rFonts w:ascii="Times New Roman" w:hAnsi="Times New Roman" w:cs="Times New Roman"/>
          <w:b/>
          <w:sz w:val="24"/>
          <w:szCs w:val="24"/>
        </w:rPr>
        <w:t>2</w:t>
      </w:r>
      <w:r w:rsidRPr="00C97717">
        <w:rPr>
          <w:rFonts w:ascii="Times New Roman" w:hAnsi="Times New Roman" w:cs="Times New Roman"/>
          <w:b/>
          <w:sz w:val="24"/>
          <w:szCs w:val="24"/>
        </w:rPr>
        <w:t>.</w:t>
      </w:r>
      <w:proofErr w:type="gramEnd"/>
      <w:r w:rsidRPr="00C97717">
        <w:rPr>
          <w:rFonts w:ascii="Times New Roman" w:hAnsi="Times New Roman" w:cs="Times New Roman"/>
          <w:b/>
          <w:sz w:val="24"/>
          <w:szCs w:val="24"/>
        </w:rPr>
        <w:t xml:space="preserve"> </w:t>
      </w:r>
      <w:r w:rsidR="004C4304">
        <w:rPr>
          <w:rFonts w:ascii="Times New Roman" w:hAnsi="Times New Roman" w:cs="Times New Roman"/>
          <w:b/>
          <w:sz w:val="24"/>
          <w:szCs w:val="24"/>
        </w:rPr>
        <w:t>Allocation between cathode copper and anode slime</w:t>
      </w:r>
    </w:p>
    <w:p w:rsidR="00EC6377" w:rsidRDefault="00EC6377"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D74DE">
        <w:rPr>
          <w:rFonts w:ascii="Times New Roman" w:hAnsi="Times New Roman" w:cs="Times New Roman"/>
          <w:sz w:val="24"/>
          <w:szCs w:val="24"/>
        </w:rPr>
        <w:t>allocation between cathode copper and anode slime is based on the 2006-2010 market value</w:t>
      </w:r>
      <w:r>
        <w:rPr>
          <w:rFonts w:ascii="Times New Roman" w:hAnsi="Times New Roman" w:cs="Times New Roman"/>
          <w:sz w:val="24"/>
          <w:szCs w:val="24"/>
        </w:rPr>
        <w:t>s</w:t>
      </w:r>
      <w:r w:rsidR="00CD74DE">
        <w:rPr>
          <w:rFonts w:ascii="Times New Roman" w:hAnsi="Times New Roman" w:cs="Times New Roman"/>
          <w:sz w:val="24"/>
          <w:szCs w:val="24"/>
        </w:rPr>
        <w:t xml:space="preserve"> of all product constituents.</w:t>
      </w:r>
      <w:r>
        <w:rPr>
          <w:rFonts w:ascii="Times New Roman" w:hAnsi="Times New Roman" w:cs="Times New Roman"/>
          <w:sz w:val="24"/>
          <w:szCs w:val="24"/>
        </w:rPr>
        <w:t xml:space="preserve"> The effective amount of elements present in the anode slime is based on global production as shown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_Ref369352973 </w:instrText>
      </w:r>
      <w:r>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w:t>
      </w:r>
    </w:p>
    <w:p w:rsidR="00EC6377" w:rsidRDefault="00EC6377" w:rsidP="00F51725">
      <w:pPr>
        <w:spacing w:after="0" w:line="360" w:lineRule="auto"/>
        <w:jc w:val="both"/>
        <w:rPr>
          <w:rFonts w:ascii="Times New Roman" w:hAnsi="Times New Roman" w:cs="Times New Roman"/>
          <w:sz w:val="24"/>
          <w:szCs w:val="24"/>
        </w:rPr>
      </w:pPr>
    </w:p>
    <w:p w:rsidR="00A9405D" w:rsidRDefault="00A9405D" w:rsidP="00F51725">
      <w:pPr>
        <w:spacing w:after="0" w:line="360" w:lineRule="auto"/>
        <w:jc w:val="both"/>
        <w:rPr>
          <w:rFonts w:ascii="Times New Roman" w:hAnsi="Times New Roman" w:cs="Times New Roman"/>
          <w:sz w:val="24"/>
          <w:szCs w:val="24"/>
        </w:rPr>
      </w:pPr>
    </w:p>
    <w:p w:rsidR="00A9405D" w:rsidRDefault="00A9405D" w:rsidP="00F51725">
      <w:pPr>
        <w:spacing w:after="0" w:line="360" w:lineRule="auto"/>
        <w:jc w:val="both"/>
        <w:rPr>
          <w:rFonts w:ascii="Times New Roman" w:hAnsi="Times New Roman" w:cs="Times New Roman"/>
          <w:sz w:val="24"/>
          <w:szCs w:val="24"/>
        </w:rPr>
      </w:pPr>
    </w:p>
    <w:p w:rsidR="00EC6377" w:rsidRPr="003F34E6" w:rsidRDefault="00EC6377" w:rsidP="00EC6377">
      <w:pPr>
        <w:pStyle w:val="Caption"/>
        <w:keepNext/>
        <w:jc w:val="both"/>
        <w:rPr>
          <w:rFonts w:ascii="Times New Roman" w:hAnsi="Times New Roman" w:cs="Times New Roman"/>
          <w:b w:val="0"/>
          <w:color w:val="auto"/>
          <w:sz w:val="24"/>
          <w:szCs w:val="24"/>
        </w:rPr>
      </w:pPr>
      <w:bookmarkStart w:id="75" w:name="_Ref369352973"/>
      <w:bookmarkStart w:id="76" w:name="_Toc390171627"/>
      <w:bookmarkStart w:id="77" w:name="_Toc390171974"/>
      <w:r w:rsidRPr="00837E89">
        <w:rPr>
          <w:rFonts w:ascii="Times New Roman" w:hAnsi="Times New Roman" w:cs="Times New Roman"/>
          <w:color w:val="auto"/>
          <w:sz w:val="24"/>
          <w:szCs w:val="24"/>
        </w:rPr>
        <w:lastRenderedPageBreak/>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11</w:t>
      </w:r>
      <w:r w:rsidR="00A9405D" w:rsidRPr="00837E89">
        <w:rPr>
          <w:rFonts w:ascii="Times New Roman" w:hAnsi="Times New Roman" w:cs="Times New Roman"/>
          <w:noProof/>
          <w:color w:val="auto"/>
          <w:sz w:val="24"/>
          <w:szCs w:val="24"/>
        </w:rPr>
        <w:fldChar w:fldCharType="end"/>
      </w:r>
      <w:bookmarkEnd w:id="75"/>
      <w:r w:rsidRPr="00837E89">
        <w:rPr>
          <w:rFonts w:ascii="Times New Roman" w:hAnsi="Times New Roman" w:cs="Times New Roman"/>
          <w:b w:val="0"/>
          <w:color w:val="auto"/>
          <w:sz w:val="24"/>
          <w:szCs w:val="24"/>
        </w:rPr>
        <w:t xml:space="preserve"> Production factors for the byproducts silver, tellurium, and selenium, in the anode slime from copper production (created using the example in </w:t>
      </w:r>
      <w:proofErr w:type="spellStart"/>
      <w:r w:rsidRPr="00837E89">
        <w:rPr>
          <w:rFonts w:ascii="Times New Roman" w:hAnsi="Times New Roman" w:cs="Times New Roman"/>
          <w:b w:val="0"/>
          <w:color w:val="auto"/>
          <w:sz w:val="24"/>
          <w:szCs w:val="24"/>
        </w:rPr>
        <w:t>Classen</w:t>
      </w:r>
      <w:proofErr w:type="spellEnd"/>
      <w:r w:rsidRPr="00837E89">
        <w:rPr>
          <w:rFonts w:ascii="Times New Roman" w:hAnsi="Times New Roman" w:cs="Times New Roman"/>
          <w:b w:val="0"/>
          <w:color w:val="auto"/>
          <w:sz w:val="24"/>
          <w:szCs w:val="24"/>
        </w:rPr>
        <w:t xml:space="preserve"> et al. (2009) </w:t>
      </w:r>
      <w:r w:rsidRPr="00837E89">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1grb2h3rcr","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837E89">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[13]</w:t>
      </w:r>
      <w:r w:rsidRPr="00837E89">
        <w:rPr>
          <w:rFonts w:ascii="Times New Roman" w:hAnsi="Times New Roman" w:cs="Times New Roman"/>
          <w:b w:val="0"/>
          <w:color w:val="auto"/>
          <w:sz w:val="24"/>
          <w:szCs w:val="24"/>
        </w:rPr>
        <w:fldChar w:fldCharType="end"/>
      </w:r>
      <w:r w:rsidRPr="00837E89">
        <w:rPr>
          <w:rFonts w:ascii="Times New Roman" w:hAnsi="Times New Roman" w:cs="Times New Roman"/>
          <w:b w:val="0"/>
          <w:color w:val="auto"/>
          <w:sz w:val="24"/>
          <w:szCs w:val="24"/>
        </w:rPr>
        <w:t>).</w:t>
      </w:r>
      <w:r w:rsidR="00D27496" w:rsidRPr="00837E89">
        <w:rPr>
          <w:rFonts w:ascii="Times New Roman" w:hAnsi="Times New Roman" w:cs="Times New Roman"/>
          <w:b w:val="0"/>
          <w:color w:val="auto"/>
          <w:sz w:val="24"/>
          <w:szCs w:val="24"/>
        </w:rPr>
        <w:t xml:space="preserve"> Production data comes from USGS Mineral </w:t>
      </w:r>
      <w:r w:rsidR="00D27496" w:rsidRPr="003F34E6">
        <w:rPr>
          <w:rFonts w:ascii="Times New Roman" w:hAnsi="Times New Roman" w:cs="Times New Roman"/>
          <w:b w:val="0"/>
          <w:color w:val="auto"/>
          <w:sz w:val="24"/>
          <w:szCs w:val="24"/>
        </w:rPr>
        <w:t xml:space="preserve">Yearbooks </w:t>
      </w:r>
      <w:r w:rsidR="00D27496" w:rsidRPr="003F34E6">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0OxxYYVx","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00D27496" w:rsidRPr="003F34E6">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[26]</w:t>
      </w:r>
      <w:r w:rsidR="00D27496" w:rsidRPr="003F34E6">
        <w:rPr>
          <w:rFonts w:ascii="Times New Roman" w:hAnsi="Times New Roman" w:cs="Times New Roman"/>
          <w:b w:val="0"/>
          <w:color w:val="auto"/>
          <w:sz w:val="24"/>
          <w:szCs w:val="24"/>
        </w:rPr>
        <w:fldChar w:fldCharType="end"/>
      </w:r>
      <w:r w:rsidR="00D27496" w:rsidRPr="003F34E6">
        <w:rPr>
          <w:rFonts w:ascii="Times New Roman" w:hAnsi="Times New Roman" w:cs="Times New Roman"/>
          <w:b w:val="0"/>
          <w:color w:val="auto"/>
          <w:sz w:val="24"/>
          <w:szCs w:val="24"/>
        </w:rPr>
        <w:t>.</w:t>
      </w:r>
      <w:bookmarkEnd w:id="76"/>
      <w:bookmarkEnd w:id="77"/>
    </w:p>
    <w:tbl>
      <w:tblPr>
        <w:tblStyle w:val="TableGrid"/>
        <w:tblW w:w="0" w:type="auto"/>
        <w:tblLook w:val="0480" w:firstRow="0" w:lastRow="0" w:firstColumn="1" w:lastColumn="0" w:noHBand="0" w:noVBand="1"/>
      </w:tblPr>
      <w:tblGrid>
        <w:gridCol w:w="856"/>
        <w:gridCol w:w="1272"/>
        <w:gridCol w:w="1161"/>
        <w:gridCol w:w="1198"/>
        <w:gridCol w:w="1182"/>
        <w:gridCol w:w="1286"/>
        <w:gridCol w:w="1313"/>
        <w:gridCol w:w="1308"/>
      </w:tblGrid>
      <w:tr w:rsidR="005273D2" w:rsidRPr="005273D2" w:rsidTr="005273D2">
        <w:trPr>
          <w:trHeight w:val="332"/>
        </w:trPr>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Year</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Copper mine production (metric tons/year)</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Silver from copper (metric tons/year)</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Tellurium from copper (metric tons/year)</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Selenium from copper (metric tons/year)</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Silver per copper (metric tons/metric tons)</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Tellurium per copper (metric tons/metric tons)</w:t>
            </w:r>
          </w:p>
        </w:tc>
        <w:tc>
          <w:tcPr>
            <w:tcW w:w="0" w:type="auto"/>
            <w:vAlign w:val="center"/>
            <w:hideMark/>
          </w:tcPr>
          <w:p w:rsidR="005273D2" w:rsidRPr="005273D2" w:rsidRDefault="005273D2" w:rsidP="005273D2">
            <w:pPr>
              <w:jc w:val="center"/>
              <w:rPr>
                <w:rFonts w:ascii="Times New Roman" w:eastAsia="Times New Roman" w:hAnsi="Times New Roman" w:cs="Times New Roman"/>
                <w:b/>
                <w:color w:val="000000"/>
                <w:sz w:val="18"/>
                <w:szCs w:val="18"/>
                <w:lang w:eastAsia="en-US"/>
              </w:rPr>
            </w:pPr>
            <w:r w:rsidRPr="005273D2">
              <w:rPr>
                <w:rFonts w:ascii="Times New Roman" w:eastAsia="Times New Roman" w:hAnsi="Times New Roman" w:cs="Times New Roman"/>
                <w:b/>
                <w:color w:val="000000"/>
                <w:sz w:val="18"/>
                <w:szCs w:val="18"/>
                <w:lang w:eastAsia="en-US"/>
              </w:rPr>
              <w:t>Selenium per copper (metric tons/metric tons)</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2006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15,400,000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5,200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1,986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3.38E-04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6.78E-06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1.29E-04</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2007</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15,400,000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5,200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112</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1,980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3.38E-04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7.25E-06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1.29E-04</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2008</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15,700,000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5,225</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115</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1,962</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3.33E-04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7.31E-06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1.25E-04</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2009</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15,900,000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5,450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116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1,971</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3.43E-04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7.31E-06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1.24E-04</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2010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16,200,000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5,775</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111</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1,908</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3.56E-04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6.83E-06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color w:val="000000"/>
                <w:sz w:val="18"/>
                <w:szCs w:val="18"/>
                <w:lang w:eastAsia="en-US"/>
              </w:rPr>
            </w:pPr>
            <w:r w:rsidRPr="005273D2">
              <w:rPr>
                <w:rFonts w:ascii="Times New Roman" w:eastAsia="Times New Roman" w:hAnsi="Times New Roman" w:cs="Times New Roman"/>
                <w:color w:val="000000"/>
                <w:sz w:val="18"/>
                <w:szCs w:val="18"/>
                <w:lang w:eastAsia="en-US"/>
              </w:rPr>
              <w:t>1.18E-04</w:t>
            </w:r>
          </w:p>
        </w:tc>
      </w:tr>
      <w:tr w:rsidR="005273D2" w:rsidRPr="005273D2" w:rsidTr="005273D2">
        <w:trPr>
          <w:trHeight w:val="300"/>
        </w:trPr>
        <w:tc>
          <w:tcPr>
            <w:tcW w:w="0" w:type="auto"/>
            <w:noWrap/>
            <w:vAlign w:val="center"/>
            <w:hideMark/>
          </w:tcPr>
          <w:p w:rsidR="005273D2" w:rsidRPr="005273D2" w:rsidRDefault="005273D2" w:rsidP="005273D2">
            <w:pPr>
              <w:jc w:val="center"/>
              <w:rPr>
                <w:rFonts w:ascii="Times New Roman" w:eastAsia="Times New Roman" w:hAnsi="Times New Roman" w:cs="Times New Roman"/>
                <w:b/>
                <w:bCs/>
                <w:color w:val="000000"/>
                <w:sz w:val="18"/>
                <w:szCs w:val="18"/>
                <w:lang w:eastAsia="en-US"/>
              </w:rPr>
            </w:pPr>
            <w:r w:rsidRPr="005273D2">
              <w:rPr>
                <w:rFonts w:ascii="Times New Roman" w:eastAsia="Times New Roman" w:hAnsi="Times New Roman" w:cs="Times New Roman"/>
                <w:b/>
                <w:bCs/>
                <w:color w:val="000000"/>
                <w:sz w:val="18"/>
                <w:szCs w:val="18"/>
                <w:lang w:eastAsia="en-US"/>
              </w:rPr>
              <w:t>Average</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Cs/>
                <w:color w:val="000000"/>
                <w:sz w:val="18"/>
                <w:szCs w:val="18"/>
                <w:lang w:eastAsia="en-US"/>
              </w:rPr>
            </w:pPr>
            <w:r w:rsidRPr="005273D2">
              <w:rPr>
                <w:rFonts w:ascii="Times New Roman" w:eastAsia="Times New Roman" w:hAnsi="Times New Roman" w:cs="Times New Roman"/>
                <w:bCs/>
                <w:color w:val="000000"/>
                <w:sz w:val="18"/>
                <w:szCs w:val="18"/>
                <w:lang w:eastAsia="en-US"/>
              </w:rPr>
              <w:t>15,720,000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Cs/>
                <w:color w:val="000000"/>
                <w:sz w:val="18"/>
                <w:szCs w:val="18"/>
                <w:lang w:eastAsia="en-US"/>
              </w:rPr>
            </w:pPr>
            <w:r w:rsidRPr="005273D2">
              <w:rPr>
                <w:rFonts w:ascii="Times New Roman" w:eastAsia="Times New Roman" w:hAnsi="Times New Roman" w:cs="Times New Roman"/>
                <w:bCs/>
                <w:color w:val="000000"/>
                <w:sz w:val="18"/>
                <w:szCs w:val="18"/>
                <w:lang w:eastAsia="en-US"/>
              </w:rPr>
              <w:t>5,370</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Cs/>
                <w:color w:val="000000"/>
                <w:sz w:val="18"/>
                <w:szCs w:val="18"/>
                <w:lang w:eastAsia="en-US"/>
              </w:rPr>
            </w:pPr>
            <w:r w:rsidRPr="005273D2">
              <w:rPr>
                <w:rFonts w:ascii="Times New Roman" w:eastAsia="Times New Roman" w:hAnsi="Times New Roman" w:cs="Times New Roman"/>
                <w:bCs/>
                <w:color w:val="000000"/>
                <w:sz w:val="18"/>
                <w:szCs w:val="18"/>
                <w:lang w:eastAsia="en-US"/>
              </w:rPr>
              <w:t>112</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Cs/>
                <w:color w:val="000000"/>
                <w:sz w:val="18"/>
                <w:szCs w:val="18"/>
                <w:lang w:eastAsia="en-US"/>
              </w:rPr>
            </w:pPr>
            <w:r w:rsidRPr="005273D2">
              <w:rPr>
                <w:rFonts w:ascii="Times New Roman" w:eastAsia="Times New Roman" w:hAnsi="Times New Roman" w:cs="Times New Roman"/>
                <w:bCs/>
                <w:color w:val="000000"/>
                <w:sz w:val="18"/>
                <w:szCs w:val="18"/>
                <w:lang w:eastAsia="en-US"/>
              </w:rPr>
              <w:t>1,961</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
                <w:bCs/>
                <w:color w:val="000000"/>
                <w:sz w:val="18"/>
                <w:szCs w:val="18"/>
                <w:lang w:eastAsia="en-US"/>
              </w:rPr>
            </w:pPr>
            <w:r w:rsidRPr="005273D2">
              <w:rPr>
                <w:rFonts w:ascii="Times New Roman" w:eastAsia="Times New Roman" w:hAnsi="Times New Roman" w:cs="Times New Roman"/>
                <w:b/>
                <w:bCs/>
                <w:color w:val="000000"/>
                <w:sz w:val="18"/>
                <w:szCs w:val="18"/>
                <w:lang w:eastAsia="en-US"/>
              </w:rPr>
              <w:t>3.41E-04</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
                <w:bCs/>
                <w:color w:val="000000"/>
                <w:sz w:val="18"/>
                <w:szCs w:val="18"/>
                <w:lang w:eastAsia="en-US"/>
              </w:rPr>
            </w:pPr>
            <w:r w:rsidRPr="005273D2">
              <w:rPr>
                <w:rFonts w:ascii="Times New Roman" w:eastAsia="Times New Roman" w:hAnsi="Times New Roman" w:cs="Times New Roman"/>
                <w:b/>
                <w:bCs/>
                <w:color w:val="000000"/>
                <w:sz w:val="18"/>
                <w:szCs w:val="18"/>
                <w:lang w:eastAsia="en-US"/>
              </w:rPr>
              <w:t>7.10E-06</w:t>
            </w:r>
          </w:p>
        </w:tc>
        <w:tc>
          <w:tcPr>
            <w:tcW w:w="0" w:type="auto"/>
            <w:noWrap/>
            <w:vAlign w:val="center"/>
            <w:hideMark/>
          </w:tcPr>
          <w:p w:rsidR="005273D2" w:rsidRPr="005273D2" w:rsidRDefault="005273D2" w:rsidP="005273D2">
            <w:pPr>
              <w:jc w:val="center"/>
              <w:rPr>
                <w:rFonts w:ascii="Times New Roman" w:eastAsia="Times New Roman" w:hAnsi="Times New Roman" w:cs="Times New Roman"/>
                <w:b/>
                <w:bCs/>
                <w:color w:val="000000"/>
                <w:sz w:val="18"/>
                <w:szCs w:val="18"/>
                <w:lang w:eastAsia="en-US"/>
              </w:rPr>
            </w:pPr>
            <w:r w:rsidRPr="005273D2">
              <w:rPr>
                <w:rFonts w:ascii="Times New Roman" w:eastAsia="Times New Roman" w:hAnsi="Times New Roman" w:cs="Times New Roman"/>
                <w:b/>
                <w:bCs/>
                <w:color w:val="000000"/>
                <w:sz w:val="18"/>
                <w:szCs w:val="18"/>
                <w:lang w:eastAsia="en-US"/>
              </w:rPr>
              <w:t>1.25E-04</w:t>
            </w:r>
          </w:p>
        </w:tc>
      </w:tr>
    </w:tbl>
    <w:p w:rsidR="005273D2" w:rsidRPr="005273D2" w:rsidRDefault="005273D2" w:rsidP="005273D2">
      <w:pPr>
        <w:spacing w:after="0" w:line="240" w:lineRule="auto"/>
        <w:jc w:val="both"/>
        <w:rPr>
          <w:rFonts w:ascii="Times New Roman" w:hAnsi="Times New Roman" w:cs="Times New Roman"/>
          <w:sz w:val="20"/>
          <w:szCs w:val="20"/>
        </w:rPr>
      </w:pPr>
      <w:proofErr w:type="spellStart"/>
      <w:r w:rsidRPr="005273D2">
        <w:rPr>
          <w:rFonts w:ascii="Times New Roman" w:hAnsi="Times New Roman" w:cs="Times New Roman"/>
          <w:sz w:val="20"/>
          <w:szCs w:val="20"/>
          <w:vertAlign w:val="superscript"/>
        </w:rPr>
        <w:t>a</w:t>
      </w:r>
      <w:r w:rsidRPr="005273D2">
        <w:rPr>
          <w:rFonts w:ascii="Times New Roman" w:hAnsi="Times New Roman" w:cs="Times New Roman"/>
          <w:sz w:val="20"/>
          <w:szCs w:val="20"/>
        </w:rPr>
        <w:t>Assuming</w:t>
      </w:r>
      <w:proofErr w:type="spellEnd"/>
      <w:r w:rsidRPr="005273D2">
        <w:rPr>
          <w:rFonts w:ascii="Times New Roman" w:hAnsi="Times New Roman" w:cs="Times New Roman"/>
          <w:sz w:val="20"/>
          <w:szCs w:val="20"/>
        </w:rPr>
        <w:t xml:space="preserve"> that copper refining accounts for 90% of global selenium and tellurium production, and 25% of global silver production</w:t>
      </w:r>
      <w:r>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10vl42mrd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0"/>
          <w:szCs w:val="20"/>
        </w:rPr>
        <w:fldChar w:fldCharType="separate"/>
      </w:r>
      <w:r w:rsidR="00D3023A" w:rsidRPr="00D3023A">
        <w:rPr>
          <w:rFonts w:ascii="Times New Roman" w:hAnsi="Times New Roman" w:cs="Times New Roman"/>
          <w:sz w:val="20"/>
        </w:rPr>
        <w:t>[13]</w:t>
      </w:r>
      <w:r>
        <w:rPr>
          <w:rFonts w:ascii="Times New Roman" w:hAnsi="Times New Roman" w:cs="Times New Roman"/>
          <w:sz w:val="20"/>
          <w:szCs w:val="20"/>
        </w:rPr>
        <w:fldChar w:fldCharType="end"/>
      </w:r>
      <w:r w:rsidRPr="005273D2">
        <w:rPr>
          <w:rFonts w:ascii="Times New Roman" w:hAnsi="Times New Roman" w:cs="Times New Roman"/>
          <w:sz w:val="20"/>
          <w:szCs w:val="20"/>
        </w:rPr>
        <w:t>.</w:t>
      </w:r>
    </w:p>
    <w:p w:rsidR="00EC6377" w:rsidRPr="005273D2" w:rsidRDefault="005273D2"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D1173" w:rsidRDefault="005273D2"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shown in the table, from 2006-2010 on average 341 g silver, 7.1 g tellurium, and 125</w:t>
      </w:r>
      <w:r w:rsidR="00CC70EA">
        <w:rPr>
          <w:rFonts w:ascii="Times New Roman" w:hAnsi="Times New Roman" w:cs="Times New Roman"/>
          <w:sz w:val="24"/>
          <w:szCs w:val="24"/>
        </w:rPr>
        <w:t xml:space="preserve"> </w:t>
      </w:r>
      <w:r>
        <w:rPr>
          <w:rFonts w:ascii="Times New Roman" w:hAnsi="Times New Roman" w:cs="Times New Roman"/>
          <w:sz w:val="24"/>
          <w:szCs w:val="24"/>
        </w:rPr>
        <w:t xml:space="preserve">g selenium were obtained per metric ton </w:t>
      </w:r>
      <w:r w:rsidR="006D1173">
        <w:rPr>
          <w:rFonts w:ascii="Times New Roman" w:hAnsi="Times New Roman" w:cs="Times New Roman"/>
          <w:sz w:val="24"/>
          <w:szCs w:val="24"/>
        </w:rPr>
        <w:t xml:space="preserve">of </w:t>
      </w:r>
      <w:r>
        <w:rPr>
          <w:rFonts w:ascii="Times New Roman" w:hAnsi="Times New Roman" w:cs="Times New Roman"/>
          <w:sz w:val="24"/>
          <w:szCs w:val="24"/>
        </w:rPr>
        <w:t>cathode copper produced.</w:t>
      </w:r>
      <w:r w:rsidR="006D1173">
        <w:rPr>
          <w:rFonts w:ascii="Times New Roman" w:hAnsi="Times New Roman" w:cs="Times New Roman"/>
          <w:sz w:val="24"/>
          <w:szCs w:val="24"/>
        </w:rPr>
        <w:t xml:space="preserve"> The total amount of anode slime generated per metric ton of cathode copper equals 1.63 kg </w:t>
      </w:r>
      <w:r w:rsidR="006D1173">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iqjps4iba","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6D1173">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6D1173">
        <w:rPr>
          <w:rFonts w:ascii="Times New Roman" w:hAnsi="Times New Roman" w:cs="Times New Roman"/>
          <w:sz w:val="24"/>
          <w:szCs w:val="24"/>
        </w:rPr>
        <w:fldChar w:fldCharType="end"/>
      </w:r>
      <w:r w:rsidR="006D1173">
        <w:rPr>
          <w:rFonts w:ascii="Times New Roman" w:hAnsi="Times New Roman" w:cs="Times New Roman"/>
          <w:sz w:val="24"/>
          <w:szCs w:val="24"/>
        </w:rPr>
        <w:t xml:space="preserve">. Using 2006-2010 price averages, the allocation between the anode slime (used in subsequent recovery of </w:t>
      </w:r>
      <w:proofErr w:type="spellStart"/>
      <w:r w:rsidR="006D1173">
        <w:rPr>
          <w:rFonts w:ascii="Times New Roman" w:hAnsi="Times New Roman" w:cs="Times New Roman"/>
          <w:sz w:val="24"/>
          <w:szCs w:val="24"/>
        </w:rPr>
        <w:t>sleneium</w:t>
      </w:r>
      <w:proofErr w:type="spellEnd"/>
      <w:r w:rsidR="006D1173">
        <w:rPr>
          <w:rFonts w:ascii="Times New Roman" w:hAnsi="Times New Roman" w:cs="Times New Roman"/>
          <w:sz w:val="24"/>
          <w:szCs w:val="24"/>
        </w:rPr>
        <w:t xml:space="preserve">, tellurium, and silver) and the cathode copper (used in subsequent production of primary copper) can be calculated as shown in </w:t>
      </w:r>
      <w:r w:rsidR="00581326">
        <w:rPr>
          <w:rFonts w:ascii="Times New Roman" w:hAnsi="Times New Roman" w:cs="Times New Roman"/>
          <w:sz w:val="24"/>
          <w:szCs w:val="24"/>
        </w:rPr>
        <w:fldChar w:fldCharType="begin"/>
      </w:r>
      <w:r w:rsidR="00581326">
        <w:rPr>
          <w:rFonts w:ascii="Times New Roman" w:hAnsi="Times New Roman" w:cs="Times New Roman"/>
          <w:sz w:val="24"/>
          <w:szCs w:val="24"/>
        </w:rPr>
        <w:instrText xml:space="preserve"> REF _Ref369353951 </w:instrText>
      </w:r>
      <w:r w:rsidR="00581326">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12</w:t>
      </w:r>
      <w:r w:rsidR="00581326">
        <w:rPr>
          <w:rFonts w:ascii="Times New Roman" w:hAnsi="Times New Roman" w:cs="Times New Roman"/>
          <w:sz w:val="24"/>
          <w:szCs w:val="24"/>
        </w:rPr>
        <w:fldChar w:fldCharType="end"/>
      </w:r>
      <w:r w:rsidR="006D1173">
        <w:rPr>
          <w:rFonts w:ascii="Times New Roman" w:hAnsi="Times New Roman" w:cs="Times New Roman"/>
          <w:sz w:val="24"/>
          <w:szCs w:val="24"/>
        </w:rPr>
        <w:t>.</w:t>
      </w:r>
    </w:p>
    <w:p w:rsidR="006D1173" w:rsidRDefault="006D1173" w:rsidP="00F51725">
      <w:pPr>
        <w:spacing w:after="0" w:line="360" w:lineRule="auto"/>
        <w:jc w:val="both"/>
        <w:rPr>
          <w:rFonts w:ascii="Times New Roman" w:hAnsi="Times New Roman" w:cs="Times New Roman"/>
          <w:sz w:val="24"/>
          <w:szCs w:val="24"/>
        </w:rPr>
      </w:pPr>
    </w:p>
    <w:p w:rsidR="00581326" w:rsidRPr="00837E89" w:rsidRDefault="00581326" w:rsidP="00581326">
      <w:pPr>
        <w:pStyle w:val="Caption"/>
        <w:keepNext/>
        <w:rPr>
          <w:rFonts w:ascii="Times New Roman" w:hAnsi="Times New Roman" w:cs="Times New Roman"/>
          <w:b w:val="0"/>
          <w:color w:val="auto"/>
          <w:sz w:val="24"/>
          <w:szCs w:val="24"/>
        </w:rPr>
      </w:pPr>
      <w:bookmarkStart w:id="78" w:name="_Ref369353951"/>
      <w:bookmarkStart w:id="79" w:name="_Toc390171628"/>
      <w:bookmarkStart w:id="80" w:name="_Toc390171975"/>
      <w:r w:rsidRPr="00837E89">
        <w:rPr>
          <w:rFonts w:ascii="Times New Roman" w:hAnsi="Times New Roman" w:cs="Times New Roman"/>
          <w:color w:val="auto"/>
          <w:sz w:val="24"/>
          <w:szCs w:val="24"/>
        </w:rPr>
        <w:t xml:space="preserve">Table </w:t>
      </w:r>
      <w:proofErr w:type="gramStart"/>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12</w:t>
      </w:r>
      <w:r w:rsidR="00A9405D" w:rsidRPr="00837E89">
        <w:rPr>
          <w:rFonts w:ascii="Times New Roman" w:hAnsi="Times New Roman" w:cs="Times New Roman"/>
          <w:noProof/>
          <w:color w:val="auto"/>
          <w:sz w:val="24"/>
          <w:szCs w:val="24"/>
        </w:rPr>
        <w:fldChar w:fldCharType="end"/>
      </w:r>
      <w:bookmarkEnd w:id="78"/>
      <w:r w:rsidRPr="00837E89">
        <w:rPr>
          <w:rFonts w:ascii="Times New Roman" w:hAnsi="Times New Roman" w:cs="Times New Roman"/>
          <w:b w:val="0"/>
          <w:color w:val="auto"/>
          <w:sz w:val="24"/>
          <w:szCs w:val="24"/>
        </w:rPr>
        <w:t xml:space="preserve"> Revenue allocation</w:t>
      </w:r>
      <w:proofErr w:type="gramEnd"/>
      <w:r w:rsidRPr="00837E89">
        <w:rPr>
          <w:rFonts w:ascii="Times New Roman" w:hAnsi="Times New Roman" w:cs="Times New Roman"/>
          <w:b w:val="0"/>
          <w:color w:val="auto"/>
          <w:sz w:val="24"/>
          <w:szCs w:val="24"/>
        </w:rPr>
        <w:t xml:space="preserve"> between cathode copper and anode slime.</w:t>
      </w:r>
      <w:bookmarkEnd w:id="79"/>
      <w:bookmarkEnd w:id="80"/>
    </w:p>
    <w:tbl>
      <w:tblPr>
        <w:tblStyle w:val="TableGrid"/>
        <w:tblW w:w="5000" w:type="pct"/>
        <w:jc w:val="center"/>
        <w:tblLook w:val="04A0" w:firstRow="1" w:lastRow="0" w:firstColumn="1" w:lastColumn="0" w:noHBand="0" w:noVBand="1"/>
      </w:tblPr>
      <w:tblGrid>
        <w:gridCol w:w="3275"/>
        <w:gridCol w:w="1551"/>
        <w:gridCol w:w="2766"/>
        <w:gridCol w:w="1984"/>
      </w:tblGrid>
      <w:tr w:rsidR="006D1173" w:rsidRPr="006D1173" w:rsidTr="006D1173">
        <w:trPr>
          <w:trHeight w:val="300"/>
          <w:jc w:val="center"/>
        </w:trPr>
        <w:tc>
          <w:tcPr>
            <w:tcW w:w="1710" w:type="pct"/>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Allocation</w:t>
            </w:r>
          </w:p>
        </w:tc>
        <w:tc>
          <w:tcPr>
            <w:tcW w:w="810" w:type="pct"/>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kg output</w:t>
            </w:r>
          </w:p>
        </w:tc>
        <w:tc>
          <w:tcPr>
            <w:tcW w:w="1444" w:type="pct"/>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$/kg</w:t>
            </w:r>
          </w:p>
        </w:tc>
        <w:tc>
          <w:tcPr>
            <w:tcW w:w="1036" w:type="pct"/>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Allocation %</w:t>
            </w:r>
          </w:p>
        </w:tc>
      </w:tr>
      <w:tr w:rsidR="006D1173" w:rsidRPr="006D1173" w:rsidTr="00D10C76">
        <w:trPr>
          <w:trHeight w:val="300"/>
          <w:jc w:val="center"/>
        </w:trPr>
        <w:tc>
          <w:tcPr>
            <w:tcW w:w="1710" w:type="pct"/>
            <w:shd w:val="clear" w:color="auto" w:fill="F2F2F2" w:themeFill="background1" w:themeFillShade="F2"/>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Cathode Copper</w:t>
            </w:r>
          </w:p>
        </w:tc>
        <w:tc>
          <w:tcPr>
            <w:tcW w:w="810" w:type="pct"/>
            <w:shd w:val="clear" w:color="auto" w:fill="F2F2F2" w:themeFill="background1" w:themeFillShade="F2"/>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1.00E+00</w:t>
            </w:r>
          </w:p>
        </w:tc>
        <w:tc>
          <w:tcPr>
            <w:tcW w:w="1444" w:type="pct"/>
            <w:shd w:val="clear" w:color="auto" w:fill="F2F2F2" w:themeFill="background1" w:themeFillShade="F2"/>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                        6.70</w:t>
            </w:r>
          </w:p>
        </w:tc>
        <w:tc>
          <w:tcPr>
            <w:tcW w:w="1036" w:type="pct"/>
            <w:shd w:val="clear" w:color="auto" w:fill="F2F2F2" w:themeFill="background1" w:themeFillShade="F2"/>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97.47%</w:t>
            </w:r>
          </w:p>
        </w:tc>
      </w:tr>
      <w:tr w:rsidR="006D1173" w:rsidRPr="006D1173" w:rsidTr="00D10C76">
        <w:trPr>
          <w:trHeight w:val="300"/>
          <w:jc w:val="center"/>
        </w:trPr>
        <w:tc>
          <w:tcPr>
            <w:tcW w:w="17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Silver</w:t>
            </w:r>
            <w:r>
              <w:rPr>
                <w:rFonts w:ascii="Times New Roman" w:eastAsia="Times New Roman" w:hAnsi="Times New Roman" w:cs="Times New Roman"/>
                <w:color w:val="000000"/>
                <w:sz w:val="18"/>
                <w:szCs w:val="18"/>
                <w:lang w:eastAsia="en-US"/>
              </w:rPr>
              <w:t xml:space="preserve"> in anode slime</w:t>
            </w:r>
          </w:p>
        </w:tc>
        <w:tc>
          <w:tcPr>
            <w:tcW w:w="8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3.41E-04</w:t>
            </w:r>
          </w:p>
        </w:tc>
        <w:tc>
          <w:tcPr>
            <w:tcW w:w="1444"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                   481.36</w:t>
            </w:r>
          </w:p>
        </w:tc>
        <w:tc>
          <w:tcPr>
            <w:tcW w:w="1036"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2.39%</w:t>
            </w:r>
          </w:p>
        </w:tc>
      </w:tr>
      <w:tr w:rsidR="006D1173" w:rsidRPr="006D1173" w:rsidTr="00D10C76">
        <w:trPr>
          <w:trHeight w:val="300"/>
          <w:jc w:val="center"/>
        </w:trPr>
        <w:tc>
          <w:tcPr>
            <w:tcW w:w="17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Tellurium</w:t>
            </w:r>
            <w:r>
              <w:rPr>
                <w:rFonts w:ascii="Times New Roman" w:eastAsia="Times New Roman" w:hAnsi="Times New Roman" w:cs="Times New Roman"/>
                <w:color w:val="000000"/>
                <w:sz w:val="18"/>
                <w:szCs w:val="18"/>
                <w:lang w:eastAsia="en-US"/>
              </w:rPr>
              <w:t xml:space="preserve"> in anode slime</w:t>
            </w:r>
          </w:p>
        </w:tc>
        <w:tc>
          <w:tcPr>
            <w:tcW w:w="8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7.10E-06</w:t>
            </w:r>
          </w:p>
        </w:tc>
        <w:tc>
          <w:tcPr>
            <w:tcW w:w="1444"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                   150.40</w:t>
            </w:r>
          </w:p>
        </w:tc>
        <w:tc>
          <w:tcPr>
            <w:tcW w:w="1036"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0.02%</w:t>
            </w:r>
          </w:p>
        </w:tc>
      </w:tr>
      <w:tr w:rsidR="006D1173" w:rsidRPr="006D1173" w:rsidTr="00D10C76">
        <w:trPr>
          <w:trHeight w:val="300"/>
          <w:jc w:val="center"/>
        </w:trPr>
        <w:tc>
          <w:tcPr>
            <w:tcW w:w="17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Selenium</w:t>
            </w:r>
            <w:r>
              <w:rPr>
                <w:rFonts w:ascii="Times New Roman" w:eastAsia="Times New Roman" w:hAnsi="Times New Roman" w:cs="Times New Roman"/>
                <w:color w:val="000000"/>
                <w:sz w:val="18"/>
                <w:szCs w:val="18"/>
                <w:lang w:eastAsia="en-US"/>
              </w:rPr>
              <w:t xml:space="preserve"> in anode slime</w:t>
            </w:r>
          </w:p>
        </w:tc>
        <w:tc>
          <w:tcPr>
            <w:tcW w:w="8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1.25E-04</w:t>
            </w:r>
          </w:p>
        </w:tc>
        <w:tc>
          <w:tcPr>
            <w:tcW w:w="1444"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                     66.51</w:t>
            </w:r>
          </w:p>
        </w:tc>
        <w:tc>
          <w:tcPr>
            <w:tcW w:w="1036"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color w:val="000000"/>
                <w:sz w:val="18"/>
                <w:szCs w:val="18"/>
                <w:lang w:eastAsia="en-US"/>
              </w:rPr>
            </w:pPr>
            <w:r w:rsidRPr="006D1173">
              <w:rPr>
                <w:rFonts w:ascii="Times New Roman" w:eastAsia="Times New Roman" w:hAnsi="Times New Roman" w:cs="Times New Roman"/>
                <w:color w:val="000000"/>
                <w:sz w:val="18"/>
                <w:szCs w:val="18"/>
                <w:lang w:eastAsia="en-US"/>
              </w:rPr>
              <w:t>0.12%</w:t>
            </w:r>
          </w:p>
        </w:tc>
      </w:tr>
      <w:tr w:rsidR="006D1173" w:rsidRPr="006D1173" w:rsidTr="00D10C76">
        <w:trPr>
          <w:trHeight w:val="300"/>
          <w:jc w:val="center"/>
        </w:trPr>
        <w:tc>
          <w:tcPr>
            <w:tcW w:w="17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Anode Slime (total)</w:t>
            </w:r>
          </w:p>
        </w:tc>
        <w:tc>
          <w:tcPr>
            <w:tcW w:w="810"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1.63E-03</w:t>
            </w:r>
          </w:p>
        </w:tc>
        <w:tc>
          <w:tcPr>
            <w:tcW w:w="1444"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vertAlign w:val="superscript"/>
                <w:lang w:eastAsia="en-US"/>
              </w:rPr>
            </w:pPr>
            <w:r w:rsidRPr="006D1173">
              <w:rPr>
                <w:rFonts w:ascii="Times New Roman" w:eastAsia="Times New Roman" w:hAnsi="Times New Roman" w:cs="Times New Roman"/>
                <w:b/>
                <w:color w:val="000000"/>
                <w:sz w:val="18"/>
                <w:szCs w:val="18"/>
                <w:lang w:eastAsia="en-US"/>
              </w:rPr>
              <w:t>$                     10.66</w:t>
            </w:r>
            <w:r>
              <w:rPr>
                <w:rFonts w:ascii="Times New Roman" w:eastAsia="Times New Roman" w:hAnsi="Times New Roman" w:cs="Times New Roman"/>
                <w:b/>
                <w:color w:val="000000"/>
                <w:sz w:val="18"/>
                <w:szCs w:val="18"/>
                <w:vertAlign w:val="superscript"/>
                <w:lang w:eastAsia="en-US"/>
              </w:rPr>
              <w:t>a</w:t>
            </w:r>
          </w:p>
        </w:tc>
        <w:tc>
          <w:tcPr>
            <w:tcW w:w="1036" w:type="pct"/>
            <w:shd w:val="clear" w:color="auto" w:fill="DBE5F1" w:themeFill="accent1" w:themeFillTint="33"/>
            <w:noWrap/>
            <w:vAlign w:val="center"/>
            <w:hideMark/>
          </w:tcPr>
          <w:p w:rsidR="006D1173" w:rsidRPr="006D1173" w:rsidRDefault="006D1173" w:rsidP="006D1173">
            <w:pPr>
              <w:jc w:val="center"/>
              <w:rPr>
                <w:rFonts w:ascii="Times New Roman" w:eastAsia="Times New Roman" w:hAnsi="Times New Roman" w:cs="Times New Roman"/>
                <w:b/>
                <w:color w:val="000000"/>
                <w:sz w:val="18"/>
                <w:szCs w:val="18"/>
                <w:lang w:eastAsia="en-US"/>
              </w:rPr>
            </w:pPr>
            <w:r w:rsidRPr="006D1173">
              <w:rPr>
                <w:rFonts w:ascii="Times New Roman" w:eastAsia="Times New Roman" w:hAnsi="Times New Roman" w:cs="Times New Roman"/>
                <w:b/>
                <w:color w:val="000000"/>
                <w:sz w:val="18"/>
                <w:szCs w:val="18"/>
                <w:lang w:eastAsia="en-US"/>
              </w:rPr>
              <w:t>2.53%</w:t>
            </w:r>
          </w:p>
        </w:tc>
      </w:tr>
    </w:tbl>
    <w:p w:rsidR="00EC6377" w:rsidRPr="006D1173" w:rsidRDefault="006D1173" w:rsidP="006D1173">
      <w:pPr>
        <w:spacing w:after="0" w:line="240" w:lineRule="auto"/>
        <w:jc w:val="both"/>
        <w:rPr>
          <w:rFonts w:ascii="Times New Roman" w:hAnsi="Times New Roman" w:cs="Times New Roman"/>
          <w:sz w:val="20"/>
          <w:szCs w:val="20"/>
        </w:rPr>
      </w:pPr>
      <w:proofErr w:type="spellStart"/>
      <w:proofErr w:type="gramStart"/>
      <w:r w:rsidRPr="006D1173">
        <w:rPr>
          <w:rFonts w:ascii="Times New Roman" w:hAnsi="Times New Roman" w:cs="Times New Roman"/>
          <w:sz w:val="20"/>
          <w:szCs w:val="20"/>
          <w:vertAlign w:val="superscript"/>
        </w:rPr>
        <w:t>a</w:t>
      </w:r>
      <w:r w:rsidRPr="006D1173">
        <w:rPr>
          <w:rFonts w:ascii="Times New Roman" w:hAnsi="Times New Roman" w:cs="Times New Roman"/>
          <w:sz w:val="20"/>
          <w:szCs w:val="20"/>
        </w:rPr>
        <w:t>Following</w:t>
      </w:r>
      <w:proofErr w:type="spellEnd"/>
      <w:proofErr w:type="gramEnd"/>
      <w:r w:rsidRPr="006D1173">
        <w:rPr>
          <w:rFonts w:ascii="Times New Roman" w:hAnsi="Times New Roman" w:cs="Times New Roman"/>
          <w:sz w:val="20"/>
          <w:szCs w:val="20"/>
        </w:rPr>
        <w:t xml:space="preserve"> </w:t>
      </w:r>
      <w:proofErr w:type="spellStart"/>
      <w:r w:rsidRPr="006D1173">
        <w:rPr>
          <w:rFonts w:ascii="Times New Roman" w:hAnsi="Times New Roman" w:cs="Times New Roman"/>
          <w:sz w:val="20"/>
          <w:szCs w:val="20"/>
        </w:rPr>
        <w:t>Classen</w:t>
      </w:r>
      <w:proofErr w:type="spellEnd"/>
      <w:r w:rsidRPr="006D1173">
        <w:rPr>
          <w:rFonts w:ascii="Times New Roman" w:hAnsi="Times New Roman" w:cs="Times New Roman"/>
          <w:sz w:val="20"/>
          <w:szCs w:val="20"/>
        </w:rPr>
        <w:t xml:space="preserve"> et al. (2009), a value of 10% of the price of the refined commodity (selenium, tellurium, silver) is used to calculate the market price of the intermediate product anode slime.</w:t>
      </w:r>
    </w:p>
    <w:p w:rsidR="005273D2" w:rsidRDefault="005273D2" w:rsidP="00F51725">
      <w:pPr>
        <w:spacing w:after="0" w:line="360" w:lineRule="auto"/>
        <w:jc w:val="both"/>
        <w:rPr>
          <w:rFonts w:ascii="Times New Roman" w:hAnsi="Times New Roman" w:cs="Times New Roman"/>
          <w:sz w:val="24"/>
          <w:szCs w:val="24"/>
        </w:rPr>
      </w:pPr>
    </w:p>
    <w:p w:rsidR="004C4304" w:rsidRPr="00C97717" w:rsidRDefault="004C4304" w:rsidP="004C4304">
      <w:pPr>
        <w:spacing w:after="0" w:line="360" w:lineRule="auto"/>
        <w:jc w:val="both"/>
        <w:rPr>
          <w:rFonts w:ascii="Times New Roman" w:hAnsi="Times New Roman" w:cs="Times New Roman"/>
          <w:b/>
          <w:sz w:val="24"/>
          <w:szCs w:val="24"/>
        </w:rPr>
      </w:pPr>
      <w:proofErr w:type="gramStart"/>
      <w:r w:rsidRPr="00C97717">
        <w:rPr>
          <w:rFonts w:ascii="Times New Roman" w:hAnsi="Times New Roman" w:cs="Times New Roman"/>
          <w:b/>
          <w:sz w:val="24"/>
          <w:szCs w:val="24"/>
        </w:rPr>
        <w:t xml:space="preserve">Stage </w:t>
      </w:r>
      <w:r>
        <w:rPr>
          <w:rFonts w:ascii="Times New Roman" w:hAnsi="Times New Roman" w:cs="Times New Roman"/>
          <w:b/>
          <w:sz w:val="24"/>
          <w:szCs w:val="24"/>
        </w:rPr>
        <w:t>3</w:t>
      </w:r>
      <w:r w:rsidRPr="00C97717">
        <w:rPr>
          <w:rFonts w:ascii="Times New Roman" w:hAnsi="Times New Roman" w:cs="Times New Roman"/>
          <w:b/>
          <w:sz w:val="24"/>
          <w:szCs w:val="24"/>
        </w:rPr>
        <w:t>.</w:t>
      </w:r>
      <w:proofErr w:type="gramEnd"/>
      <w:r w:rsidRPr="00C97717">
        <w:rPr>
          <w:rFonts w:ascii="Times New Roman" w:hAnsi="Times New Roman" w:cs="Times New Roman"/>
          <w:b/>
          <w:sz w:val="24"/>
          <w:szCs w:val="24"/>
        </w:rPr>
        <w:t xml:space="preserve"> </w:t>
      </w:r>
      <w:r>
        <w:rPr>
          <w:rFonts w:ascii="Times New Roman" w:hAnsi="Times New Roman" w:cs="Times New Roman"/>
          <w:b/>
          <w:sz w:val="24"/>
          <w:szCs w:val="24"/>
        </w:rPr>
        <w:t xml:space="preserve">Allocation between silver (metallic) and </w:t>
      </w:r>
      <w:proofErr w:type="spellStart"/>
      <w:proofErr w:type="gramStart"/>
      <w:r>
        <w:rPr>
          <w:rFonts w:ascii="Times New Roman" w:hAnsi="Times New Roman" w:cs="Times New Roman"/>
          <w:b/>
          <w:sz w:val="24"/>
          <w:szCs w:val="24"/>
        </w:rPr>
        <w:t>CuTe</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cementate</w:t>
      </w:r>
      <w:proofErr w:type="spellEnd"/>
    </w:p>
    <w:p w:rsidR="00CC70EA" w:rsidRDefault="00323D90"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unit process generates metallic silver and </w:t>
      </w:r>
      <w:proofErr w:type="spellStart"/>
      <w:proofErr w:type="gramStart"/>
      <w:r>
        <w:rPr>
          <w:rFonts w:ascii="Times New Roman" w:hAnsi="Times New Roman" w:cs="Times New Roman"/>
          <w:sz w:val="24"/>
          <w:szCs w:val="24"/>
        </w:rPr>
        <w:t>CuTe</w:t>
      </w:r>
      <w:proofErr w:type="spellEnd"/>
      <w:proofErr w:type="gramEnd"/>
      <w:r>
        <w:rPr>
          <w:rFonts w:ascii="Times New Roman" w:hAnsi="Times New Roman" w:cs="Times New Roman"/>
          <w:sz w:val="24"/>
          <w:szCs w:val="24"/>
        </w:rPr>
        <w:t xml:space="preserve"> cementite from anode slime. It is based on the </w:t>
      </w:r>
      <w:proofErr w:type="spellStart"/>
      <w:r>
        <w:rPr>
          <w:rFonts w:ascii="Times New Roman" w:hAnsi="Times New Roman" w:cs="Times New Roman"/>
          <w:sz w:val="24"/>
          <w:szCs w:val="24"/>
        </w:rPr>
        <w:t>multiouput</w:t>
      </w:r>
      <w:proofErr w:type="spellEnd"/>
      <w:r>
        <w:rPr>
          <w:rFonts w:ascii="Times New Roman" w:hAnsi="Times New Roman" w:cs="Times New Roman"/>
          <w:sz w:val="24"/>
          <w:szCs w:val="24"/>
        </w:rPr>
        <w:t xml:space="preserve"> process “ </w:t>
      </w:r>
      <w:r w:rsidR="00891617">
        <w:rPr>
          <w:rFonts w:ascii="Times New Roman" w:hAnsi="Times New Roman" w:cs="Times New Roman"/>
          <w:sz w:val="24"/>
          <w:szCs w:val="24"/>
        </w:rPr>
        <w:t xml:space="preserve">Silver and </w:t>
      </w:r>
      <w:proofErr w:type="spellStart"/>
      <w:r w:rsidR="00891617">
        <w:rPr>
          <w:rFonts w:ascii="Times New Roman" w:hAnsi="Times New Roman" w:cs="Times New Roman"/>
          <w:sz w:val="24"/>
          <w:szCs w:val="24"/>
        </w:rPr>
        <w:t>coppertelluride</w:t>
      </w:r>
      <w:proofErr w:type="spellEnd"/>
      <w:r w:rsidR="00891617">
        <w:rPr>
          <w:rFonts w:ascii="Times New Roman" w:hAnsi="Times New Roman" w:cs="Times New Roman"/>
          <w:sz w:val="24"/>
          <w:szCs w:val="24"/>
        </w:rPr>
        <w:t xml:space="preserve"> cement, from copper production” in </w:t>
      </w:r>
      <w:proofErr w:type="spellStart"/>
      <w:r w:rsidR="00891617">
        <w:rPr>
          <w:rFonts w:ascii="Times New Roman" w:hAnsi="Times New Roman" w:cs="Times New Roman"/>
          <w:sz w:val="24"/>
          <w:szCs w:val="24"/>
        </w:rPr>
        <w:t>Ecoinvent</w:t>
      </w:r>
      <w:proofErr w:type="spellEnd"/>
      <w:r w:rsidR="00891617">
        <w:rPr>
          <w:rFonts w:ascii="Times New Roman" w:hAnsi="Times New Roman" w:cs="Times New Roman"/>
          <w:sz w:val="24"/>
          <w:szCs w:val="24"/>
        </w:rPr>
        <w:t xml:space="preserve"> </w:t>
      </w:r>
      <w:r w:rsidR="0089161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mm8et0q0r","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891617">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891617">
        <w:rPr>
          <w:rFonts w:ascii="Times New Roman" w:hAnsi="Times New Roman" w:cs="Times New Roman"/>
          <w:sz w:val="24"/>
          <w:szCs w:val="24"/>
        </w:rPr>
        <w:fldChar w:fldCharType="end"/>
      </w:r>
      <w:r w:rsidR="00891617">
        <w:rPr>
          <w:rFonts w:ascii="Times New Roman" w:hAnsi="Times New Roman" w:cs="Times New Roman"/>
          <w:sz w:val="24"/>
          <w:szCs w:val="24"/>
        </w:rPr>
        <w:t xml:space="preserve">. </w:t>
      </w:r>
      <w:r w:rsidR="003E0E44">
        <w:rPr>
          <w:rFonts w:ascii="Times New Roman" w:hAnsi="Times New Roman" w:cs="Times New Roman"/>
          <w:sz w:val="24"/>
          <w:szCs w:val="24"/>
        </w:rPr>
        <w:t xml:space="preserve">Given the calculations in stage 2, the silver content in the anode slime equals 21% and the tellurium content 0.44%. The recovery yields are 100% for silver (closed cycle) and 90% </w:t>
      </w:r>
      <w:r w:rsidR="003E0E44">
        <w:rPr>
          <w:rFonts w:ascii="Times New Roman" w:hAnsi="Times New Roman" w:cs="Times New Roman"/>
          <w:sz w:val="24"/>
          <w:szCs w:val="24"/>
        </w:rPr>
        <w:lastRenderedPageBreak/>
        <w:t xml:space="preserve">for tellurium </w:t>
      </w:r>
      <w:r w:rsidR="003E0E4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hsis6i8qj","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3E0E44">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3E0E44">
        <w:rPr>
          <w:rFonts w:ascii="Times New Roman" w:hAnsi="Times New Roman" w:cs="Times New Roman"/>
          <w:sz w:val="24"/>
          <w:szCs w:val="24"/>
        </w:rPr>
        <w:fldChar w:fldCharType="end"/>
      </w:r>
      <w:r w:rsidR="003E0E44">
        <w:rPr>
          <w:rFonts w:ascii="Times New Roman" w:hAnsi="Times New Roman" w:cs="Times New Roman"/>
          <w:sz w:val="24"/>
          <w:szCs w:val="24"/>
        </w:rPr>
        <w:t>. Allocation based on 2006-2010 price averages gives an allocation</w:t>
      </w:r>
      <w:r w:rsidR="00043AF3">
        <w:rPr>
          <w:rFonts w:ascii="Times New Roman" w:hAnsi="Times New Roman" w:cs="Times New Roman"/>
          <w:sz w:val="24"/>
          <w:szCs w:val="24"/>
        </w:rPr>
        <w:t xml:space="preserve"> percentage</w:t>
      </w:r>
      <w:r w:rsidR="003E0E44">
        <w:rPr>
          <w:rFonts w:ascii="Times New Roman" w:hAnsi="Times New Roman" w:cs="Times New Roman"/>
          <w:sz w:val="24"/>
          <w:szCs w:val="24"/>
        </w:rPr>
        <w:t xml:space="preserve"> of all upstream environmental burdens of 99.9% to silver and 0.1% to tellurium (</w:t>
      </w:r>
      <w:r w:rsidR="003E0E44">
        <w:rPr>
          <w:rFonts w:ascii="Times New Roman" w:hAnsi="Times New Roman" w:cs="Times New Roman"/>
          <w:sz w:val="24"/>
          <w:szCs w:val="24"/>
        </w:rPr>
        <w:fldChar w:fldCharType="begin"/>
      </w:r>
      <w:r w:rsidR="003E0E44">
        <w:rPr>
          <w:rFonts w:ascii="Times New Roman" w:hAnsi="Times New Roman" w:cs="Times New Roman"/>
          <w:sz w:val="24"/>
          <w:szCs w:val="24"/>
        </w:rPr>
        <w:instrText xml:space="preserve"> REF _Ref369528930 </w:instrText>
      </w:r>
      <w:r w:rsidR="003E0E44">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13</w:t>
      </w:r>
      <w:r w:rsidR="003E0E44">
        <w:rPr>
          <w:rFonts w:ascii="Times New Roman" w:hAnsi="Times New Roman" w:cs="Times New Roman"/>
          <w:sz w:val="24"/>
          <w:szCs w:val="24"/>
        </w:rPr>
        <w:fldChar w:fldCharType="end"/>
      </w:r>
      <w:r w:rsidR="003E0E44">
        <w:rPr>
          <w:rFonts w:ascii="Times New Roman" w:hAnsi="Times New Roman" w:cs="Times New Roman"/>
          <w:sz w:val="24"/>
          <w:szCs w:val="24"/>
        </w:rPr>
        <w:t>).</w:t>
      </w:r>
      <w:r w:rsidR="005B7456">
        <w:rPr>
          <w:rFonts w:ascii="Times New Roman" w:hAnsi="Times New Roman" w:cs="Times New Roman"/>
          <w:sz w:val="24"/>
          <w:szCs w:val="24"/>
        </w:rPr>
        <w:t xml:space="preserve"> This is similar to what is reported in the original </w:t>
      </w:r>
      <w:proofErr w:type="spellStart"/>
      <w:r w:rsidR="005B7456">
        <w:rPr>
          <w:rFonts w:ascii="Times New Roman" w:hAnsi="Times New Roman" w:cs="Times New Roman"/>
          <w:sz w:val="24"/>
          <w:szCs w:val="24"/>
        </w:rPr>
        <w:t>Ecoinvent</w:t>
      </w:r>
      <w:proofErr w:type="spellEnd"/>
      <w:r w:rsidR="005B7456">
        <w:rPr>
          <w:rFonts w:ascii="Times New Roman" w:hAnsi="Times New Roman" w:cs="Times New Roman"/>
          <w:sz w:val="24"/>
          <w:szCs w:val="24"/>
        </w:rPr>
        <w:t xml:space="preserve"> report </w:t>
      </w:r>
      <w:r w:rsidR="005B745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t2iflsrai","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5B7456">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5B7456">
        <w:rPr>
          <w:rFonts w:ascii="Times New Roman" w:hAnsi="Times New Roman" w:cs="Times New Roman"/>
          <w:sz w:val="24"/>
          <w:szCs w:val="24"/>
        </w:rPr>
        <w:fldChar w:fldCharType="end"/>
      </w:r>
      <w:r w:rsidR="005B7456">
        <w:rPr>
          <w:rFonts w:ascii="Times New Roman" w:hAnsi="Times New Roman" w:cs="Times New Roman"/>
          <w:sz w:val="24"/>
          <w:szCs w:val="24"/>
        </w:rPr>
        <w:t>.</w:t>
      </w:r>
      <w:r w:rsidR="003E0E44">
        <w:rPr>
          <w:rFonts w:ascii="Times New Roman" w:hAnsi="Times New Roman" w:cs="Times New Roman"/>
          <w:sz w:val="24"/>
          <w:szCs w:val="24"/>
        </w:rPr>
        <w:t xml:space="preserve"> </w:t>
      </w:r>
    </w:p>
    <w:p w:rsidR="00284146" w:rsidRDefault="00284146" w:rsidP="00F51725">
      <w:pPr>
        <w:spacing w:after="0" w:line="360" w:lineRule="auto"/>
        <w:jc w:val="both"/>
        <w:rPr>
          <w:rFonts w:ascii="Times New Roman" w:hAnsi="Times New Roman" w:cs="Times New Roman"/>
          <w:sz w:val="24"/>
          <w:szCs w:val="24"/>
        </w:rPr>
      </w:pPr>
    </w:p>
    <w:p w:rsidR="003E0E44" w:rsidRPr="00837E89" w:rsidRDefault="003E0E44" w:rsidP="003E0E44">
      <w:pPr>
        <w:pStyle w:val="Caption"/>
        <w:keepNext/>
        <w:rPr>
          <w:rFonts w:ascii="Times New Roman" w:hAnsi="Times New Roman" w:cs="Times New Roman"/>
          <w:b w:val="0"/>
          <w:color w:val="auto"/>
          <w:sz w:val="24"/>
          <w:szCs w:val="24"/>
        </w:rPr>
      </w:pPr>
      <w:bookmarkStart w:id="81" w:name="_Ref369528930"/>
      <w:bookmarkStart w:id="82" w:name="_Toc390171629"/>
      <w:bookmarkStart w:id="83" w:name="_Toc390171976"/>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13</w:t>
      </w:r>
      <w:r w:rsidR="00A9405D" w:rsidRPr="00837E89">
        <w:rPr>
          <w:rFonts w:ascii="Times New Roman" w:hAnsi="Times New Roman" w:cs="Times New Roman"/>
          <w:noProof/>
          <w:color w:val="auto"/>
          <w:sz w:val="24"/>
          <w:szCs w:val="24"/>
        </w:rPr>
        <w:fldChar w:fldCharType="end"/>
      </w:r>
      <w:bookmarkEnd w:id="81"/>
      <w:r w:rsidRPr="00837E89">
        <w:rPr>
          <w:rFonts w:ascii="Times New Roman" w:hAnsi="Times New Roman" w:cs="Times New Roman"/>
          <w:b w:val="0"/>
          <w:color w:val="auto"/>
          <w:sz w:val="24"/>
          <w:szCs w:val="24"/>
        </w:rPr>
        <w:t xml:space="preserve"> Updated allocation percentages of anode slime recovery towards silver and </w:t>
      </w:r>
      <w:proofErr w:type="spellStart"/>
      <w:proofErr w:type="gramStart"/>
      <w:r w:rsidRPr="00837E89">
        <w:rPr>
          <w:rFonts w:ascii="Times New Roman" w:hAnsi="Times New Roman" w:cs="Times New Roman"/>
          <w:b w:val="0"/>
          <w:color w:val="auto"/>
          <w:sz w:val="24"/>
          <w:szCs w:val="24"/>
        </w:rPr>
        <w:t>CuTe</w:t>
      </w:r>
      <w:proofErr w:type="spellEnd"/>
      <w:proofErr w:type="gramEnd"/>
      <w:r w:rsidRPr="00837E89">
        <w:rPr>
          <w:rFonts w:ascii="Times New Roman" w:hAnsi="Times New Roman" w:cs="Times New Roman"/>
          <w:b w:val="0"/>
          <w:color w:val="auto"/>
          <w:sz w:val="24"/>
          <w:szCs w:val="24"/>
        </w:rPr>
        <w:t xml:space="preserve"> </w:t>
      </w:r>
      <w:proofErr w:type="spellStart"/>
      <w:r w:rsidRPr="00837E89">
        <w:rPr>
          <w:rFonts w:ascii="Times New Roman" w:hAnsi="Times New Roman" w:cs="Times New Roman"/>
          <w:b w:val="0"/>
          <w:color w:val="auto"/>
          <w:sz w:val="24"/>
          <w:szCs w:val="24"/>
        </w:rPr>
        <w:t>cementate</w:t>
      </w:r>
      <w:proofErr w:type="spellEnd"/>
      <w:r w:rsidRPr="00837E89">
        <w:rPr>
          <w:rFonts w:ascii="Times New Roman" w:hAnsi="Times New Roman" w:cs="Times New Roman"/>
          <w:b w:val="0"/>
          <w:color w:val="auto"/>
          <w:sz w:val="24"/>
          <w:szCs w:val="24"/>
        </w:rPr>
        <w:t>.</w:t>
      </w:r>
      <w:bookmarkEnd w:id="82"/>
      <w:bookmarkEnd w:id="83"/>
    </w:p>
    <w:tbl>
      <w:tblPr>
        <w:tblStyle w:val="TableGrid"/>
        <w:tblW w:w="5000" w:type="pct"/>
        <w:tblLook w:val="04A0" w:firstRow="1" w:lastRow="0" w:firstColumn="1" w:lastColumn="0" w:noHBand="0" w:noVBand="1"/>
      </w:tblPr>
      <w:tblGrid>
        <w:gridCol w:w="1076"/>
        <w:gridCol w:w="2166"/>
        <w:gridCol w:w="931"/>
        <w:gridCol w:w="2116"/>
        <w:gridCol w:w="2126"/>
        <w:gridCol w:w="1161"/>
      </w:tblGrid>
      <w:tr w:rsidR="00284146" w:rsidRPr="00284146" w:rsidTr="003E0E44">
        <w:trPr>
          <w:trHeight w:val="300"/>
        </w:trPr>
        <w:tc>
          <w:tcPr>
            <w:tcW w:w="562"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Element</w:t>
            </w:r>
          </w:p>
        </w:tc>
        <w:tc>
          <w:tcPr>
            <w:tcW w:w="1131"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Percent per kg anode slime</w:t>
            </w:r>
          </w:p>
        </w:tc>
        <w:tc>
          <w:tcPr>
            <w:tcW w:w="486"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Yield (%)</w:t>
            </w:r>
          </w:p>
        </w:tc>
        <w:tc>
          <w:tcPr>
            <w:tcW w:w="1105"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2006-2010 price (US$/kg)</w:t>
            </w:r>
          </w:p>
        </w:tc>
        <w:tc>
          <w:tcPr>
            <w:tcW w:w="1110"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Allocation Percentage (%)</w:t>
            </w:r>
          </w:p>
        </w:tc>
        <w:tc>
          <w:tcPr>
            <w:tcW w:w="606" w:type="pct"/>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kg per kg Ag</w:t>
            </w:r>
          </w:p>
        </w:tc>
      </w:tr>
      <w:tr w:rsidR="00284146" w:rsidRPr="00284146" w:rsidTr="00422AD5">
        <w:trPr>
          <w:trHeight w:val="300"/>
        </w:trPr>
        <w:tc>
          <w:tcPr>
            <w:tcW w:w="562"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Ag</w:t>
            </w:r>
          </w:p>
        </w:tc>
        <w:tc>
          <w:tcPr>
            <w:tcW w:w="1131"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20.95%</w:t>
            </w:r>
          </w:p>
        </w:tc>
        <w:tc>
          <w:tcPr>
            <w:tcW w:w="486"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100%</w:t>
            </w:r>
          </w:p>
        </w:tc>
        <w:tc>
          <w:tcPr>
            <w:tcW w:w="1105"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            481.36</w:t>
            </w:r>
          </w:p>
        </w:tc>
        <w:tc>
          <w:tcPr>
            <w:tcW w:w="1110"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99.9%</w:t>
            </w:r>
          </w:p>
        </w:tc>
        <w:tc>
          <w:tcPr>
            <w:tcW w:w="606" w:type="pct"/>
            <w:shd w:val="clear" w:color="auto" w:fill="DBE5F1" w:themeFill="accent1" w:themeFillTint="33"/>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1.00E+00</w:t>
            </w:r>
          </w:p>
        </w:tc>
      </w:tr>
      <w:tr w:rsidR="00284146" w:rsidRPr="00284146" w:rsidTr="00422AD5">
        <w:trPr>
          <w:trHeight w:val="300"/>
        </w:trPr>
        <w:tc>
          <w:tcPr>
            <w:tcW w:w="562"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proofErr w:type="spellStart"/>
            <w:r w:rsidRPr="00284146">
              <w:rPr>
                <w:rFonts w:ascii="Times New Roman" w:eastAsia="Times New Roman" w:hAnsi="Times New Roman" w:cs="Times New Roman"/>
                <w:color w:val="000000"/>
                <w:sz w:val="18"/>
                <w:szCs w:val="18"/>
                <w:lang w:eastAsia="en-US"/>
              </w:rPr>
              <w:t>Te</w:t>
            </w:r>
            <w:proofErr w:type="spellEnd"/>
          </w:p>
        </w:tc>
        <w:tc>
          <w:tcPr>
            <w:tcW w:w="1131"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0.44%</w:t>
            </w:r>
          </w:p>
        </w:tc>
        <w:tc>
          <w:tcPr>
            <w:tcW w:w="486"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90%</w:t>
            </w:r>
          </w:p>
        </w:tc>
        <w:tc>
          <w:tcPr>
            <w:tcW w:w="1105"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vertAlign w:val="superscript"/>
                <w:lang w:eastAsia="en-US"/>
              </w:rPr>
            </w:pPr>
            <w:r w:rsidRPr="00284146">
              <w:rPr>
                <w:rFonts w:ascii="Times New Roman" w:eastAsia="Times New Roman" w:hAnsi="Times New Roman" w:cs="Times New Roman"/>
                <w:color w:val="000000"/>
                <w:sz w:val="18"/>
                <w:szCs w:val="18"/>
                <w:lang w:eastAsia="en-US"/>
              </w:rPr>
              <w:t>$               15.04</w:t>
            </w:r>
            <w:r w:rsidR="00043AF3">
              <w:rPr>
                <w:rFonts w:ascii="Times New Roman" w:eastAsia="Times New Roman" w:hAnsi="Times New Roman" w:cs="Times New Roman"/>
                <w:color w:val="000000"/>
                <w:sz w:val="18"/>
                <w:szCs w:val="18"/>
                <w:vertAlign w:val="superscript"/>
                <w:lang w:eastAsia="en-US"/>
              </w:rPr>
              <w:t>a</w:t>
            </w:r>
          </w:p>
        </w:tc>
        <w:tc>
          <w:tcPr>
            <w:tcW w:w="1110"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lang w:eastAsia="en-US"/>
              </w:rPr>
            </w:pPr>
            <w:r w:rsidRPr="00284146">
              <w:rPr>
                <w:rFonts w:ascii="Times New Roman" w:eastAsia="Times New Roman" w:hAnsi="Times New Roman" w:cs="Times New Roman"/>
                <w:color w:val="000000"/>
                <w:sz w:val="18"/>
                <w:szCs w:val="18"/>
                <w:lang w:eastAsia="en-US"/>
              </w:rPr>
              <w:t>0.1%</w:t>
            </w:r>
          </w:p>
        </w:tc>
        <w:tc>
          <w:tcPr>
            <w:tcW w:w="606" w:type="pct"/>
            <w:shd w:val="clear" w:color="auto" w:fill="F2F2F2" w:themeFill="background1" w:themeFillShade="F2"/>
            <w:noWrap/>
            <w:vAlign w:val="center"/>
            <w:hideMark/>
          </w:tcPr>
          <w:p w:rsidR="00284146" w:rsidRPr="00284146" w:rsidRDefault="00284146" w:rsidP="00284146">
            <w:pPr>
              <w:jc w:val="center"/>
              <w:rPr>
                <w:rFonts w:ascii="Times New Roman" w:eastAsia="Times New Roman" w:hAnsi="Times New Roman" w:cs="Times New Roman"/>
                <w:color w:val="000000"/>
                <w:sz w:val="18"/>
                <w:szCs w:val="18"/>
                <w:vertAlign w:val="superscript"/>
                <w:lang w:eastAsia="en-US"/>
              </w:rPr>
            </w:pPr>
            <w:r w:rsidRPr="00284146">
              <w:rPr>
                <w:rFonts w:ascii="Times New Roman" w:eastAsia="Times New Roman" w:hAnsi="Times New Roman" w:cs="Times New Roman"/>
                <w:color w:val="000000"/>
                <w:sz w:val="18"/>
                <w:szCs w:val="18"/>
                <w:lang w:eastAsia="en-US"/>
              </w:rPr>
              <w:t>4.16E-02</w:t>
            </w:r>
            <w:r w:rsidR="00043AF3">
              <w:rPr>
                <w:rFonts w:ascii="Times New Roman" w:eastAsia="Times New Roman" w:hAnsi="Times New Roman" w:cs="Times New Roman"/>
                <w:color w:val="000000"/>
                <w:sz w:val="18"/>
                <w:szCs w:val="18"/>
                <w:vertAlign w:val="superscript"/>
                <w:lang w:eastAsia="en-US"/>
              </w:rPr>
              <w:t>b</w:t>
            </w:r>
          </w:p>
        </w:tc>
      </w:tr>
    </w:tbl>
    <w:p w:rsidR="00284146" w:rsidRPr="005B7456" w:rsidRDefault="00043AF3" w:rsidP="00F51725">
      <w:pPr>
        <w:spacing w:after="0" w:line="360" w:lineRule="auto"/>
        <w:jc w:val="both"/>
        <w:rPr>
          <w:rFonts w:ascii="Times New Roman" w:hAnsi="Times New Roman" w:cs="Times New Roman"/>
          <w:sz w:val="20"/>
          <w:szCs w:val="20"/>
        </w:rPr>
      </w:pPr>
      <w:r w:rsidRPr="005B7456">
        <w:rPr>
          <w:rFonts w:ascii="Times New Roman" w:hAnsi="Times New Roman" w:cs="Times New Roman"/>
          <w:sz w:val="20"/>
          <w:szCs w:val="20"/>
          <w:vertAlign w:val="superscript"/>
        </w:rPr>
        <w:t xml:space="preserve">a </w:t>
      </w:r>
      <w:r w:rsidRPr="005B7456">
        <w:rPr>
          <w:rFonts w:ascii="Times New Roman" w:hAnsi="Times New Roman" w:cs="Times New Roman"/>
          <w:sz w:val="20"/>
          <w:szCs w:val="20"/>
        </w:rPr>
        <w:t xml:space="preserve">Following </w:t>
      </w:r>
      <w:proofErr w:type="spellStart"/>
      <w:r w:rsidRPr="005B7456">
        <w:rPr>
          <w:rFonts w:ascii="Times New Roman" w:hAnsi="Times New Roman" w:cs="Times New Roman"/>
          <w:sz w:val="20"/>
          <w:szCs w:val="20"/>
        </w:rPr>
        <w:t>Classen</w:t>
      </w:r>
      <w:proofErr w:type="spellEnd"/>
      <w:r w:rsidRPr="005B7456">
        <w:rPr>
          <w:rFonts w:ascii="Times New Roman" w:hAnsi="Times New Roman" w:cs="Times New Roman"/>
          <w:sz w:val="20"/>
          <w:szCs w:val="20"/>
        </w:rPr>
        <w:t xml:space="preserve"> et al (2009) </w:t>
      </w:r>
      <w:r w:rsidRPr="005B7456">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1l41jc313o","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5B7456">
        <w:rPr>
          <w:rFonts w:ascii="Times New Roman" w:hAnsi="Times New Roman" w:cs="Times New Roman"/>
          <w:sz w:val="20"/>
          <w:szCs w:val="20"/>
        </w:rPr>
        <w:fldChar w:fldCharType="separate"/>
      </w:r>
      <w:r w:rsidR="00D3023A" w:rsidRPr="00D3023A">
        <w:rPr>
          <w:rFonts w:ascii="Times New Roman" w:hAnsi="Times New Roman" w:cs="Times New Roman"/>
          <w:sz w:val="20"/>
        </w:rPr>
        <w:t>[13]</w:t>
      </w:r>
      <w:r w:rsidRPr="005B7456">
        <w:rPr>
          <w:rFonts w:ascii="Times New Roman" w:hAnsi="Times New Roman" w:cs="Times New Roman"/>
          <w:sz w:val="20"/>
          <w:szCs w:val="20"/>
        </w:rPr>
        <w:fldChar w:fldCharType="end"/>
      </w:r>
      <w:r w:rsidRPr="005B7456">
        <w:rPr>
          <w:rFonts w:ascii="Times New Roman" w:hAnsi="Times New Roman" w:cs="Times New Roman"/>
          <w:sz w:val="20"/>
          <w:szCs w:val="20"/>
        </w:rPr>
        <w:t xml:space="preserve">, 10% of the market price of tellurium (2006-2010 price average) is used because the </w:t>
      </w:r>
      <w:proofErr w:type="spellStart"/>
      <w:r w:rsidRPr="005B7456">
        <w:rPr>
          <w:rFonts w:ascii="Times New Roman" w:hAnsi="Times New Roman" w:cs="Times New Roman"/>
          <w:sz w:val="20"/>
          <w:szCs w:val="20"/>
        </w:rPr>
        <w:t>CuTe</w:t>
      </w:r>
      <w:proofErr w:type="spellEnd"/>
      <w:r w:rsidRPr="005B7456">
        <w:rPr>
          <w:rFonts w:ascii="Times New Roman" w:hAnsi="Times New Roman" w:cs="Times New Roman"/>
          <w:sz w:val="20"/>
          <w:szCs w:val="20"/>
        </w:rPr>
        <w:t xml:space="preserve"> </w:t>
      </w:r>
      <w:proofErr w:type="spellStart"/>
      <w:r w:rsidRPr="005B7456">
        <w:rPr>
          <w:rFonts w:ascii="Times New Roman" w:hAnsi="Times New Roman" w:cs="Times New Roman"/>
          <w:sz w:val="20"/>
          <w:szCs w:val="20"/>
        </w:rPr>
        <w:t>cementate</w:t>
      </w:r>
      <w:proofErr w:type="spellEnd"/>
      <w:r w:rsidRPr="005B7456">
        <w:rPr>
          <w:rFonts w:ascii="Times New Roman" w:hAnsi="Times New Roman" w:cs="Times New Roman"/>
          <w:sz w:val="20"/>
          <w:szCs w:val="20"/>
        </w:rPr>
        <w:t xml:space="preserve"> represents an intermediate product.</w:t>
      </w:r>
      <w:r w:rsidR="008D6AC2">
        <w:rPr>
          <w:rFonts w:ascii="Times New Roman" w:hAnsi="Times New Roman" w:cs="Times New Roman"/>
          <w:sz w:val="20"/>
          <w:szCs w:val="20"/>
        </w:rPr>
        <w:t xml:space="preserve"> Silver on the other hand represents the final product and therefore the full market price is used.</w:t>
      </w:r>
      <w:r w:rsidRPr="005B7456">
        <w:rPr>
          <w:rFonts w:ascii="Times New Roman" w:hAnsi="Times New Roman" w:cs="Times New Roman"/>
          <w:sz w:val="20"/>
          <w:szCs w:val="20"/>
        </w:rPr>
        <w:t xml:space="preserve"> </w:t>
      </w:r>
      <w:proofErr w:type="gramStart"/>
      <w:r w:rsidRPr="005B7456">
        <w:rPr>
          <w:rFonts w:ascii="Times New Roman" w:hAnsi="Times New Roman" w:cs="Times New Roman"/>
          <w:sz w:val="20"/>
          <w:szCs w:val="20"/>
          <w:vertAlign w:val="superscript"/>
        </w:rPr>
        <w:t>b</w:t>
      </w:r>
      <w:proofErr w:type="gramEnd"/>
      <w:r w:rsidRPr="005B7456">
        <w:rPr>
          <w:rFonts w:ascii="Times New Roman" w:hAnsi="Times New Roman" w:cs="Times New Roman"/>
          <w:sz w:val="20"/>
          <w:szCs w:val="20"/>
        </w:rPr>
        <w:t xml:space="preserve"> </w:t>
      </w:r>
      <w:r w:rsidR="005B7456" w:rsidRPr="005B7456">
        <w:rPr>
          <w:rFonts w:ascii="Times New Roman" w:hAnsi="Times New Roman" w:cs="Times New Roman"/>
          <w:sz w:val="20"/>
          <w:szCs w:val="20"/>
        </w:rPr>
        <w:t xml:space="preserve">The tellurium content in </w:t>
      </w:r>
      <w:proofErr w:type="spellStart"/>
      <w:r w:rsidR="005B7456" w:rsidRPr="005B7456">
        <w:rPr>
          <w:rFonts w:ascii="Times New Roman" w:hAnsi="Times New Roman" w:cs="Times New Roman"/>
          <w:sz w:val="20"/>
          <w:szCs w:val="20"/>
        </w:rPr>
        <w:t>CuTe</w:t>
      </w:r>
      <w:proofErr w:type="spellEnd"/>
      <w:r w:rsidR="005B7456" w:rsidRPr="005B7456">
        <w:rPr>
          <w:rFonts w:ascii="Times New Roman" w:hAnsi="Times New Roman" w:cs="Times New Roman"/>
          <w:sz w:val="20"/>
          <w:szCs w:val="20"/>
        </w:rPr>
        <w:t xml:space="preserve"> </w:t>
      </w:r>
      <w:proofErr w:type="spellStart"/>
      <w:r w:rsidR="005B7456" w:rsidRPr="005B7456">
        <w:rPr>
          <w:rFonts w:ascii="Times New Roman" w:hAnsi="Times New Roman" w:cs="Times New Roman"/>
          <w:sz w:val="20"/>
          <w:szCs w:val="20"/>
        </w:rPr>
        <w:t>cementate</w:t>
      </w:r>
      <w:proofErr w:type="spellEnd"/>
      <w:r w:rsidR="005B7456" w:rsidRPr="005B7456">
        <w:rPr>
          <w:rFonts w:ascii="Times New Roman" w:hAnsi="Times New Roman" w:cs="Times New Roman"/>
          <w:sz w:val="20"/>
          <w:szCs w:val="20"/>
        </w:rPr>
        <w:t xml:space="preserve"> equals 50%.</w:t>
      </w:r>
    </w:p>
    <w:p w:rsidR="00284146" w:rsidRDefault="00284146" w:rsidP="00F51725">
      <w:pPr>
        <w:spacing w:after="0" w:line="360" w:lineRule="auto"/>
        <w:jc w:val="both"/>
        <w:rPr>
          <w:rFonts w:ascii="Times New Roman" w:hAnsi="Times New Roman" w:cs="Times New Roman"/>
          <w:sz w:val="24"/>
          <w:szCs w:val="24"/>
        </w:rPr>
      </w:pPr>
    </w:p>
    <w:p w:rsidR="004C4304" w:rsidRPr="00C97717" w:rsidRDefault="004C4304" w:rsidP="004C4304">
      <w:pPr>
        <w:spacing w:after="0" w:line="360" w:lineRule="auto"/>
        <w:jc w:val="both"/>
        <w:rPr>
          <w:rFonts w:ascii="Times New Roman" w:hAnsi="Times New Roman" w:cs="Times New Roman"/>
          <w:b/>
          <w:sz w:val="24"/>
          <w:szCs w:val="24"/>
        </w:rPr>
      </w:pPr>
      <w:proofErr w:type="gramStart"/>
      <w:r w:rsidRPr="00C97717">
        <w:rPr>
          <w:rFonts w:ascii="Times New Roman" w:hAnsi="Times New Roman" w:cs="Times New Roman"/>
          <w:b/>
          <w:sz w:val="24"/>
          <w:szCs w:val="24"/>
        </w:rPr>
        <w:t xml:space="preserve">Stage </w:t>
      </w:r>
      <w:r>
        <w:rPr>
          <w:rFonts w:ascii="Times New Roman" w:hAnsi="Times New Roman" w:cs="Times New Roman"/>
          <w:b/>
          <w:sz w:val="24"/>
          <w:szCs w:val="24"/>
        </w:rPr>
        <w:t>4</w:t>
      </w:r>
      <w:r w:rsidRPr="00C97717">
        <w:rPr>
          <w:rFonts w:ascii="Times New Roman" w:hAnsi="Times New Roman" w:cs="Times New Roman"/>
          <w:b/>
          <w:sz w:val="24"/>
          <w:szCs w:val="24"/>
        </w:rPr>
        <w:t>.</w:t>
      </w:r>
      <w:proofErr w:type="gramEnd"/>
      <w:r w:rsidRPr="00C97717">
        <w:rPr>
          <w:rFonts w:ascii="Times New Roman" w:hAnsi="Times New Roman" w:cs="Times New Roman"/>
          <w:b/>
          <w:sz w:val="24"/>
          <w:szCs w:val="24"/>
        </w:rPr>
        <w:t xml:space="preserve"> </w:t>
      </w:r>
      <w:r>
        <w:rPr>
          <w:rFonts w:ascii="Times New Roman" w:hAnsi="Times New Roman" w:cs="Times New Roman"/>
          <w:b/>
          <w:sz w:val="24"/>
          <w:szCs w:val="24"/>
        </w:rPr>
        <w:t>Allocation between silver/</w:t>
      </w:r>
      <w:proofErr w:type="spellStart"/>
      <w:r>
        <w:rPr>
          <w:rFonts w:ascii="Times New Roman" w:hAnsi="Times New Roman" w:cs="Times New Roman"/>
          <w:b/>
          <w:sz w:val="24"/>
          <w:szCs w:val="24"/>
        </w:rPr>
        <w:t>CuTe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cementate</w:t>
      </w:r>
      <w:proofErr w:type="spellEnd"/>
      <w:r>
        <w:rPr>
          <w:rFonts w:ascii="Times New Roman" w:hAnsi="Times New Roman" w:cs="Times New Roman"/>
          <w:b/>
          <w:sz w:val="24"/>
          <w:szCs w:val="24"/>
        </w:rPr>
        <w:t xml:space="preserve"> and selenium</w:t>
      </w:r>
    </w:p>
    <w:p w:rsidR="00CC70EA" w:rsidRDefault="00F4450E"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Selenium is obtained from the anode slime via sodium carbonate roasting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294e0ufcof","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While the original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dataset does not include the upstream burden of anode </w:t>
      </w:r>
      <w:r w:rsidR="00187A42">
        <w:rPr>
          <w:rFonts w:ascii="Times New Roman" w:hAnsi="Times New Roman" w:cs="Times New Roman"/>
          <w:sz w:val="24"/>
          <w:szCs w:val="24"/>
        </w:rPr>
        <w:t>s</w:t>
      </w:r>
      <w:r>
        <w:rPr>
          <w:rFonts w:ascii="Times New Roman" w:hAnsi="Times New Roman" w:cs="Times New Roman"/>
          <w:sz w:val="24"/>
          <w:szCs w:val="24"/>
        </w:rPr>
        <w:t xml:space="preserve">lime production, in this study the selenium production process is linked to the anode slime using the 5-year price averages shown in </w:t>
      </w:r>
      <w:r w:rsidR="00E643ED">
        <w:rPr>
          <w:rFonts w:ascii="Times New Roman" w:hAnsi="Times New Roman" w:cs="Times New Roman"/>
          <w:sz w:val="24"/>
          <w:szCs w:val="24"/>
        </w:rPr>
        <w:fldChar w:fldCharType="begin"/>
      </w:r>
      <w:r w:rsidR="00E643ED">
        <w:rPr>
          <w:rFonts w:ascii="Times New Roman" w:hAnsi="Times New Roman" w:cs="Times New Roman"/>
          <w:sz w:val="24"/>
          <w:szCs w:val="24"/>
        </w:rPr>
        <w:instrText xml:space="preserve"> REF _Ref369531321 </w:instrText>
      </w:r>
      <w:r w:rsidR="00E643ED">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14</w:t>
      </w:r>
      <w:r w:rsidR="00E643ED">
        <w:rPr>
          <w:rFonts w:ascii="Times New Roman" w:hAnsi="Times New Roman" w:cs="Times New Roman"/>
          <w:sz w:val="24"/>
          <w:szCs w:val="24"/>
        </w:rPr>
        <w:fldChar w:fldCharType="end"/>
      </w:r>
      <w:r>
        <w:rPr>
          <w:rFonts w:ascii="Times New Roman" w:hAnsi="Times New Roman" w:cs="Times New Roman"/>
          <w:sz w:val="24"/>
          <w:szCs w:val="24"/>
        </w:rPr>
        <w:t xml:space="preserve">. According to this, </w:t>
      </w:r>
      <w:r w:rsidR="00187A42">
        <w:rPr>
          <w:rFonts w:ascii="Times New Roman" w:hAnsi="Times New Roman" w:cs="Times New Roman"/>
          <w:sz w:val="24"/>
          <w:szCs w:val="24"/>
        </w:rPr>
        <w:t xml:space="preserve">the environmental burdens associated with the generation of </w:t>
      </w:r>
      <w:r>
        <w:rPr>
          <w:rFonts w:ascii="Times New Roman" w:hAnsi="Times New Roman" w:cs="Times New Roman"/>
          <w:sz w:val="24"/>
          <w:szCs w:val="24"/>
        </w:rPr>
        <w:t>0.0</w:t>
      </w:r>
      <w:r w:rsidR="00187A42">
        <w:rPr>
          <w:rFonts w:ascii="Times New Roman" w:hAnsi="Times New Roman" w:cs="Times New Roman"/>
          <w:sz w:val="24"/>
          <w:szCs w:val="24"/>
        </w:rPr>
        <w:t>2</w:t>
      </w:r>
      <w:r>
        <w:rPr>
          <w:rFonts w:ascii="Times New Roman" w:hAnsi="Times New Roman" w:cs="Times New Roman"/>
          <w:sz w:val="24"/>
          <w:szCs w:val="24"/>
        </w:rPr>
        <w:t xml:space="preserve"> kg of anode slime </w:t>
      </w:r>
      <w:r w:rsidR="00187A42">
        <w:rPr>
          <w:rFonts w:ascii="Times New Roman" w:hAnsi="Times New Roman" w:cs="Times New Roman"/>
          <w:sz w:val="24"/>
          <w:szCs w:val="24"/>
        </w:rPr>
        <w:t xml:space="preserve">are allocated towards the selenium. It should be noted that resource inputs of selenium from ground still need to be allocated based on the selenium content in the anode slime. This has been excluded here as this assessment is not concerned with resource depletion related impacts. </w:t>
      </w:r>
      <w:r>
        <w:rPr>
          <w:rFonts w:ascii="Times New Roman" w:hAnsi="Times New Roman" w:cs="Times New Roman"/>
          <w:sz w:val="24"/>
          <w:szCs w:val="24"/>
        </w:rPr>
        <w:t xml:space="preserve"> </w:t>
      </w:r>
    </w:p>
    <w:p w:rsidR="008D6AC2" w:rsidRDefault="008D6AC2" w:rsidP="00F51725">
      <w:pPr>
        <w:spacing w:after="0" w:line="360" w:lineRule="auto"/>
        <w:jc w:val="both"/>
        <w:rPr>
          <w:rFonts w:ascii="Times New Roman" w:hAnsi="Times New Roman" w:cs="Times New Roman"/>
          <w:sz w:val="24"/>
          <w:szCs w:val="24"/>
        </w:rPr>
      </w:pPr>
    </w:p>
    <w:p w:rsidR="00E643ED" w:rsidRPr="00837E89" w:rsidRDefault="00E643ED" w:rsidP="00E643ED">
      <w:pPr>
        <w:pStyle w:val="Caption"/>
        <w:keepNext/>
        <w:rPr>
          <w:rFonts w:ascii="Times New Roman" w:hAnsi="Times New Roman" w:cs="Times New Roman"/>
          <w:b w:val="0"/>
          <w:color w:val="auto"/>
          <w:sz w:val="24"/>
          <w:szCs w:val="24"/>
        </w:rPr>
      </w:pPr>
      <w:bookmarkStart w:id="84" w:name="_Ref369531321"/>
      <w:bookmarkStart w:id="85" w:name="_Toc390171630"/>
      <w:bookmarkStart w:id="86" w:name="_Toc390171977"/>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14</w:t>
      </w:r>
      <w:r w:rsidR="00A9405D" w:rsidRPr="00837E89">
        <w:rPr>
          <w:rFonts w:ascii="Times New Roman" w:hAnsi="Times New Roman" w:cs="Times New Roman"/>
          <w:noProof/>
          <w:color w:val="auto"/>
          <w:sz w:val="24"/>
          <w:szCs w:val="24"/>
        </w:rPr>
        <w:fldChar w:fldCharType="end"/>
      </w:r>
      <w:bookmarkEnd w:id="84"/>
      <w:r w:rsidRPr="00837E89">
        <w:rPr>
          <w:rFonts w:ascii="Times New Roman" w:hAnsi="Times New Roman" w:cs="Times New Roman"/>
          <w:b w:val="0"/>
          <w:color w:val="auto"/>
          <w:sz w:val="24"/>
          <w:szCs w:val="24"/>
        </w:rPr>
        <w:t xml:space="preserve"> Inclusion of the upstream environmental burdens of anode slime production in the selenium life cycle.</w:t>
      </w:r>
      <w:bookmarkEnd w:id="85"/>
      <w:bookmarkEnd w:id="86"/>
    </w:p>
    <w:tbl>
      <w:tblPr>
        <w:tblStyle w:val="TableGrid"/>
        <w:tblW w:w="5000" w:type="pct"/>
        <w:tblLook w:val="04A0" w:firstRow="1" w:lastRow="0" w:firstColumn="1" w:lastColumn="0" w:noHBand="0" w:noVBand="1"/>
      </w:tblPr>
      <w:tblGrid>
        <w:gridCol w:w="1047"/>
        <w:gridCol w:w="771"/>
        <w:gridCol w:w="636"/>
        <w:gridCol w:w="1386"/>
        <w:gridCol w:w="1006"/>
        <w:gridCol w:w="923"/>
        <w:gridCol w:w="1066"/>
        <w:gridCol w:w="2741"/>
      </w:tblGrid>
      <w:tr w:rsidR="00CE2423" w:rsidRPr="00CE2423" w:rsidTr="00E643ED">
        <w:trPr>
          <w:trHeight w:val="900"/>
        </w:trPr>
        <w:tc>
          <w:tcPr>
            <w:tcW w:w="547" w:type="pct"/>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p>
        </w:tc>
        <w:tc>
          <w:tcPr>
            <w:tcW w:w="403"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Percent per kg anode slime</w:t>
            </w:r>
          </w:p>
        </w:tc>
        <w:tc>
          <w:tcPr>
            <w:tcW w:w="332"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Yield (%)</w:t>
            </w:r>
          </w:p>
        </w:tc>
        <w:tc>
          <w:tcPr>
            <w:tcW w:w="724"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2006-2010 price (US$/kg)</w:t>
            </w:r>
          </w:p>
        </w:tc>
        <w:tc>
          <w:tcPr>
            <w:tcW w:w="525"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Allocation Percentage (%)</w:t>
            </w:r>
          </w:p>
        </w:tc>
        <w:tc>
          <w:tcPr>
            <w:tcW w:w="482"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kg per kg Ag</w:t>
            </w:r>
          </w:p>
        </w:tc>
        <w:tc>
          <w:tcPr>
            <w:tcW w:w="557" w:type="pct"/>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Old anode slime input (</w:t>
            </w:r>
            <w:proofErr w:type="spellStart"/>
            <w:r w:rsidRPr="00CE2423">
              <w:rPr>
                <w:rFonts w:ascii="Times New Roman" w:eastAsia="Times New Roman" w:hAnsi="Times New Roman" w:cs="Times New Roman"/>
                <w:color w:val="000000"/>
                <w:sz w:val="18"/>
                <w:szCs w:val="18"/>
                <w:lang w:eastAsia="en-US"/>
              </w:rPr>
              <w:t>Ecoinvent</w:t>
            </w:r>
            <w:proofErr w:type="spellEnd"/>
            <w:r w:rsidRPr="00CE2423">
              <w:rPr>
                <w:rFonts w:ascii="Times New Roman" w:eastAsia="Times New Roman" w:hAnsi="Times New Roman" w:cs="Times New Roman"/>
                <w:color w:val="000000"/>
                <w:sz w:val="18"/>
                <w:szCs w:val="18"/>
                <w:lang w:eastAsia="en-US"/>
              </w:rPr>
              <w:t>)</w:t>
            </w:r>
          </w:p>
        </w:tc>
        <w:tc>
          <w:tcPr>
            <w:tcW w:w="1431" w:type="pct"/>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New anode slime input (this study)</w:t>
            </w:r>
          </w:p>
        </w:tc>
      </w:tr>
      <w:tr w:rsidR="00CE2423" w:rsidRPr="00CE2423" w:rsidTr="00E643ED">
        <w:trPr>
          <w:trHeight w:val="300"/>
        </w:trPr>
        <w:tc>
          <w:tcPr>
            <w:tcW w:w="547"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Ag</w:t>
            </w:r>
          </w:p>
        </w:tc>
        <w:tc>
          <w:tcPr>
            <w:tcW w:w="403"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20.95%</w:t>
            </w:r>
          </w:p>
        </w:tc>
        <w:tc>
          <w:tcPr>
            <w:tcW w:w="332"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100%</w:t>
            </w:r>
          </w:p>
        </w:tc>
        <w:tc>
          <w:tcPr>
            <w:tcW w:w="724"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            481.36</w:t>
            </w:r>
          </w:p>
        </w:tc>
        <w:tc>
          <w:tcPr>
            <w:tcW w:w="525"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99.5%</w:t>
            </w:r>
          </w:p>
        </w:tc>
        <w:tc>
          <w:tcPr>
            <w:tcW w:w="482"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1.00E+00</w:t>
            </w:r>
          </w:p>
        </w:tc>
        <w:tc>
          <w:tcPr>
            <w:tcW w:w="557"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4.995</w:t>
            </w:r>
          </w:p>
        </w:tc>
        <w:tc>
          <w:tcPr>
            <w:tcW w:w="1431"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4.977</w:t>
            </w:r>
          </w:p>
        </w:tc>
      </w:tr>
      <w:tr w:rsidR="00CE2423" w:rsidRPr="00CE2423" w:rsidTr="00E643ED">
        <w:trPr>
          <w:trHeight w:val="300"/>
        </w:trPr>
        <w:tc>
          <w:tcPr>
            <w:tcW w:w="547"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proofErr w:type="spellStart"/>
            <w:r w:rsidRPr="00CE2423">
              <w:rPr>
                <w:rFonts w:ascii="Times New Roman" w:eastAsia="Times New Roman" w:hAnsi="Times New Roman" w:cs="Times New Roman"/>
                <w:color w:val="000000"/>
                <w:sz w:val="18"/>
                <w:szCs w:val="18"/>
                <w:lang w:eastAsia="en-US"/>
              </w:rPr>
              <w:t>Te</w:t>
            </w:r>
            <w:proofErr w:type="spellEnd"/>
          </w:p>
        </w:tc>
        <w:tc>
          <w:tcPr>
            <w:tcW w:w="403"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0.44%</w:t>
            </w:r>
          </w:p>
        </w:tc>
        <w:tc>
          <w:tcPr>
            <w:tcW w:w="332"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90%</w:t>
            </w:r>
          </w:p>
        </w:tc>
        <w:tc>
          <w:tcPr>
            <w:tcW w:w="724"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               15.04</w:t>
            </w:r>
          </w:p>
        </w:tc>
        <w:tc>
          <w:tcPr>
            <w:tcW w:w="525"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0.1%</w:t>
            </w:r>
          </w:p>
        </w:tc>
        <w:tc>
          <w:tcPr>
            <w:tcW w:w="482"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2.08E-02</w:t>
            </w:r>
          </w:p>
        </w:tc>
        <w:tc>
          <w:tcPr>
            <w:tcW w:w="557"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0.005</w:t>
            </w:r>
          </w:p>
        </w:tc>
        <w:tc>
          <w:tcPr>
            <w:tcW w:w="1431" w:type="pct"/>
            <w:shd w:val="clear" w:color="auto" w:fill="DBE5F1" w:themeFill="accent1" w:themeFillTint="33"/>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0.003</w:t>
            </w:r>
          </w:p>
        </w:tc>
      </w:tr>
      <w:tr w:rsidR="00CE2423" w:rsidRPr="00CE2423" w:rsidTr="00E643ED">
        <w:trPr>
          <w:trHeight w:val="300"/>
        </w:trPr>
        <w:tc>
          <w:tcPr>
            <w:tcW w:w="547"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Se</w:t>
            </w:r>
          </w:p>
        </w:tc>
        <w:tc>
          <w:tcPr>
            <w:tcW w:w="403"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7.66%</w:t>
            </w:r>
          </w:p>
        </w:tc>
        <w:tc>
          <w:tcPr>
            <w:tcW w:w="332"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80%</w:t>
            </w:r>
          </w:p>
        </w:tc>
        <w:tc>
          <w:tcPr>
            <w:tcW w:w="724"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                 6.65</w:t>
            </w:r>
          </w:p>
        </w:tc>
        <w:tc>
          <w:tcPr>
            <w:tcW w:w="525"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0.4%</w:t>
            </w:r>
          </w:p>
        </w:tc>
        <w:tc>
          <w:tcPr>
            <w:tcW w:w="482"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3.66E-01</w:t>
            </w:r>
          </w:p>
        </w:tc>
        <w:tc>
          <w:tcPr>
            <w:tcW w:w="557"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color w:val="000000"/>
                <w:sz w:val="18"/>
                <w:szCs w:val="18"/>
                <w:lang w:eastAsia="en-US"/>
              </w:rPr>
            </w:pPr>
            <w:r w:rsidRPr="00CE2423">
              <w:rPr>
                <w:rFonts w:ascii="Times New Roman" w:eastAsia="Times New Roman" w:hAnsi="Times New Roman" w:cs="Times New Roman"/>
                <w:color w:val="000000"/>
                <w:sz w:val="18"/>
                <w:szCs w:val="18"/>
                <w:lang w:eastAsia="en-US"/>
              </w:rPr>
              <w:t>0</w:t>
            </w:r>
          </w:p>
        </w:tc>
        <w:tc>
          <w:tcPr>
            <w:tcW w:w="1431" w:type="pct"/>
            <w:shd w:val="clear" w:color="auto" w:fill="F2F2F2" w:themeFill="background1" w:themeFillShade="F2"/>
            <w:noWrap/>
            <w:vAlign w:val="center"/>
            <w:hideMark/>
          </w:tcPr>
          <w:p w:rsidR="00CE2423" w:rsidRPr="00CE2423" w:rsidRDefault="00CE2423" w:rsidP="00CE2423">
            <w:pPr>
              <w:jc w:val="center"/>
              <w:rPr>
                <w:rFonts w:ascii="Times New Roman" w:eastAsia="Times New Roman" w:hAnsi="Times New Roman" w:cs="Times New Roman"/>
                <w:b/>
                <w:bCs/>
                <w:color w:val="000000"/>
                <w:sz w:val="18"/>
                <w:szCs w:val="18"/>
                <w:lang w:eastAsia="en-US"/>
              </w:rPr>
            </w:pPr>
            <w:r w:rsidRPr="00CE2423">
              <w:rPr>
                <w:rFonts w:ascii="Times New Roman" w:eastAsia="Times New Roman" w:hAnsi="Times New Roman" w:cs="Times New Roman"/>
                <w:b/>
                <w:bCs/>
                <w:color w:val="000000"/>
                <w:sz w:val="18"/>
                <w:szCs w:val="18"/>
                <w:lang w:eastAsia="en-US"/>
              </w:rPr>
              <w:t>0.020</w:t>
            </w:r>
          </w:p>
        </w:tc>
      </w:tr>
    </w:tbl>
    <w:p w:rsidR="00187A42" w:rsidRDefault="00187A42" w:rsidP="00F51725">
      <w:pPr>
        <w:spacing w:after="0" w:line="360" w:lineRule="auto"/>
        <w:jc w:val="both"/>
        <w:rPr>
          <w:rFonts w:ascii="Times New Roman" w:hAnsi="Times New Roman" w:cs="Times New Roman"/>
          <w:sz w:val="24"/>
          <w:szCs w:val="24"/>
        </w:rPr>
      </w:pPr>
    </w:p>
    <w:p w:rsidR="00C4473D" w:rsidRDefault="00C4473D" w:rsidP="00F51725">
      <w:pPr>
        <w:spacing w:after="0" w:line="360" w:lineRule="auto"/>
        <w:jc w:val="both"/>
        <w:rPr>
          <w:rFonts w:ascii="Times New Roman" w:hAnsi="Times New Roman" w:cs="Times New Roman"/>
          <w:sz w:val="24"/>
          <w:szCs w:val="24"/>
        </w:rPr>
      </w:pPr>
    </w:p>
    <w:p w:rsidR="00C4473D" w:rsidRDefault="00C4473D" w:rsidP="00F51725">
      <w:pPr>
        <w:spacing w:after="0" w:line="360" w:lineRule="auto"/>
        <w:jc w:val="both"/>
        <w:rPr>
          <w:rFonts w:ascii="Times New Roman" w:hAnsi="Times New Roman" w:cs="Times New Roman"/>
          <w:sz w:val="24"/>
          <w:szCs w:val="24"/>
        </w:rPr>
      </w:pPr>
    </w:p>
    <w:p w:rsidR="004C4304" w:rsidRPr="00C97717" w:rsidRDefault="004C4304" w:rsidP="004C4304">
      <w:pPr>
        <w:spacing w:after="0" w:line="360" w:lineRule="auto"/>
        <w:jc w:val="both"/>
        <w:rPr>
          <w:rFonts w:ascii="Times New Roman" w:hAnsi="Times New Roman" w:cs="Times New Roman"/>
          <w:b/>
          <w:sz w:val="24"/>
          <w:szCs w:val="24"/>
        </w:rPr>
      </w:pPr>
      <w:proofErr w:type="gramStart"/>
      <w:r w:rsidRPr="00C97717">
        <w:rPr>
          <w:rFonts w:ascii="Times New Roman" w:hAnsi="Times New Roman" w:cs="Times New Roman"/>
          <w:b/>
          <w:sz w:val="24"/>
          <w:szCs w:val="24"/>
        </w:rPr>
        <w:lastRenderedPageBreak/>
        <w:t xml:space="preserve">Stage </w:t>
      </w:r>
      <w:r>
        <w:rPr>
          <w:rFonts w:ascii="Times New Roman" w:hAnsi="Times New Roman" w:cs="Times New Roman"/>
          <w:b/>
          <w:sz w:val="24"/>
          <w:szCs w:val="24"/>
        </w:rPr>
        <w:t>5</w:t>
      </w:r>
      <w:r w:rsidRPr="00C97717">
        <w:rPr>
          <w:rFonts w:ascii="Times New Roman" w:hAnsi="Times New Roman" w:cs="Times New Roman"/>
          <w:b/>
          <w:sz w:val="24"/>
          <w:szCs w:val="24"/>
        </w:rPr>
        <w:t>.</w:t>
      </w:r>
      <w:proofErr w:type="gramEnd"/>
      <w:r w:rsidRPr="00C97717">
        <w:rPr>
          <w:rFonts w:ascii="Times New Roman" w:hAnsi="Times New Roman" w:cs="Times New Roman"/>
          <w:b/>
          <w:sz w:val="24"/>
          <w:szCs w:val="24"/>
        </w:rPr>
        <w:t xml:space="preserve"> </w:t>
      </w:r>
      <w:r>
        <w:rPr>
          <w:rFonts w:ascii="Times New Roman" w:hAnsi="Times New Roman" w:cs="Times New Roman"/>
          <w:b/>
          <w:sz w:val="24"/>
          <w:szCs w:val="24"/>
        </w:rPr>
        <w:t xml:space="preserve">Leaching of </w:t>
      </w:r>
      <w:proofErr w:type="spellStart"/>
      <w:r>
        <w:rPr>
          <w:rFonts w:ascii="Times New Roman" w:hAnsi="Times New Roman" w:cs="Times New Roman"/>
          <w:b/>
          <w:sz w:val="24"/>
          <w:szCs w:val="24"/>
        </w:rPr>
        <w:t>CuTe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cementate</w:t>
      </w:r>
      <w:proofErr w:type="spellEnd"/>
      <w:r>
        <w:rPr>
          <w:rFonts w:ascii="Times New Roman" w:hAnsi="Times New Roman" w:cs="Times New Roman"/>
          <w:b/>
          <w:sz w:val="24"/>
          <w:szCs w:val="24"/>
        </w:rPr>
        <w:t xml:space="preserve"> towards metallic </w:t>
      </w:r>
      <w:proofErr w:type="spellStart"/>
      <w:r>
        <w:rPr>
          <w:rFonts w:ascii="Times New Roman" w:hAnsi="Times New Roman" w:cs="Times New Roman"/>
          <w:b/>
          <w:sz w:val="24"/>
          <w:szCs w:val="24"/>
        </w:rPr>
        <w:t>Te</w:t>
      </w:r>
      <w:proofErr w:type="spellEnd"/>
    </w:p>
    <w:p w:rsidR="004C4304" w:rsidRDefault="00E75DAB"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stage is based on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process “tellurium, semiconductor grade, at plant” from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database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be9h5k7b2","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w:t>
      </w:r>
    </w:p>
    <w:p w:rsidR="009A2655" w:rsidRDefault="009A2655" w:rsidP="00F51725">
      <w:pPr>
        <w:spacing w:after="0" w:line="360" w:lineRule="auto"/>
        <w:jc w:val="both"/>
        <w:rPr>
          <w:rFonts w:ascii="Times New Roman" w:hAnsi="Times New Roman" w:cs="Times New Roman"/>
          <w:sz w:val="24"/>
          <w:szCs w:val="24"/>
        </w:rPr>
      </w:pPr>
    </w:p>
    <w:p w:rsidR="00350AD8" w:rsidRPr="002B4D19" w:rsidRDefault="00350AD8" w:rsidP="00F51725">
      <w:pPr>
        <w:pStyle w:val="NoSpacing"/>
        <w:numPr>
          <w:ilvl w:val="0"/>
          <w:numId w:val="3"/>
        </w:numPr>
        <w:spacing w:line="360" w:lineRule="auto"/>
        <w:jc w:val="both"/>
        <w:outlineLvl w:val="0"/>
        <w:rPr>
          <w:rFonts w:ascii="Times New Roman" w:hAnsi="Times New Roman" w:cs="Times New Roman"/>
          <w:b/>
          <w:sz w:val="24"/>
          <w:szCs w:val="24"/>
        </w:rPr>
      </w:pPr>
      <w:bookmarkStart w:id="87" w:name="_Toc390174104"/>
      <w:r w:rsidRPr="002B4D19">
        <w:rPr>
          <w:rFonts w:ascii="Times New Roman" w:hAnsi="Times New Roman" w:cs="Times New Roman"/>
          <w:b/>
          <w:sz w:val="24"/>
          <w:szCs w:val="24"/>
        </w:rPr>
        <w:t>Strontium (</w:t>
      </w:r>
      <w:proofErr w:type="spellStart"/>
      <w:r w:rsidRPr="002B4D19">
        <w:rPr>
          <w:rFonts w:ascii="Times New Roman" w:hAnsi="Times New Roman" w:cs="Times New Roman"/>
          <w:b/>
          <w:sz w:val="24"/>
          <w:szCs w:val="24"/>
        </w:rPr>
        <w:t>Sr</w:t>
      </w:r>
      <w:proofErr w:type="spellEnd"/>
      <w:r w:rsidRPr="002B4D19">
        <w:rPr>
          <w:rFonts w:ascii="Times New Roman" w:hAnsi="Times New Roman" w:cs="Times New Roman"/>
          <w:b/>
          <w:sz w:val="24"/>
          <w:szCs w:val="24"/>
        </w:rPr>
        <w:t>, Z=38)</w:t>
      </w:r>
      <w:bookmarkEnd w:id="87"/>
    </w:p>
    <w:p w:rsidR="0091691E" w:rsidRDefault="0091691E"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Strontium compounds are obtained from the minerals </w:t>
      </w:r>
      <w:proofErr w:type="spellStart"/>
      <w:r>
        <w:rPr>
          <w:rFonts w:ascii="Times New Roman" w:hAnsi="Times New Roman" w:cs="Times New Roman"/>
          <w:sz w:val="24"/>
          <w:szCs w:val="24"/>
        </w:rPr>
        <w:t>strontianite</w:t>
      </w:r>
      <w:proofErr w:type="spellEnd"/>
      <w:r>
        <w:rPr>
          <w:rFonts w:ascii="Times New Roman" w:hAnsi="Times New Roman" w:cs="Times New Roman"/>
          <w:sz w:val="24"/>
          <w:szCs w:val="24"/>
        </w:rPr>
        <w:t xml:space="preserve"> (SrCO</w:t>
      </w:r>
      <w:r>
        <w:rPr>
          <w:rFonts w:ascii="Times New Roman" w:hAnsi="Times New Roman" w:cs="Times New Roman"/>
          <w:sz w:val="24"/>
          <w:szCs w:val="24"/>
          <w:vertAlign w:val="subscript"/>
        </w:rPr>
        <w:t>3</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However, while </w:t>
      </w:r>
      <w:proofErr w:type="spellStart"/>
      <w:r>
        <w:rPr>
          <w:rFonts w:ascii="Times New Roman" w:hAnsi="Times New Roman" w:cs="Times New Roman"/>
          <w:sz w:val="24"/>
          <w:szCs w:val="24"/>
        </w:rPr>
        <w:t>strontianite</w:t>
      </w:r>
      <w:proofErr w:type="spellEnd"/>
      <w:r>
        <w:rPr>
          <w:rFonts w:ascii="Times New Roman" w:hAnsi="Times New Roman" w:cs="Times New Roman"/>
          <w:sz w:val="24"/>
          <w:szCs w:val="24"/>
        </w:rPr>
        <w:t xml:space="preserve"> was of great importance for strontium production between 1870 and 1920, it has now been replaced largely by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mined from its own ores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dZ4iiQ6k","properties":{"formattedCitation":"[44]","plainCitation":"[44]"},"citationItems":[{"id":1417,"uris":["http://zotero.org/users/21290/items/7XEU8DP8"],"uri":["http://zotero.org/users/21290/items/7XEU8DP8"],"itemData":{"id":1417,"type":"chapter","title":"Strontium and Strontium Compounds","container-title":"Ullmann's Encyclopedia of Industrial Chemistry","publisher":"Wiley-VCH Verlag GmbH &amp; Co. KGaA","source":"Wiley Online Library","abstract":"The article contains sections titled: 1.Introduction2.Properties3.Occurrence4.Mining and Processing5.Chemical Digestion of Ores6.Strontium Compounds6.1.Strontium Carbonate6.2.Strontium Nitrate6.3.Strontium Chloride6.4.Strontium Chromate7.Strontium Metal8.Toxicology","URL":"http://onlinelibrary.wiley.com/doi/10.1002/14356007.a25_321/abstract","ISBN":"9783527306732","call-number":"0000","language":"en","author":[{"family":"MacMillan","given":"J. Paul"},{"family":"Park","given":"Jai Won"},{"family":"Gerstenberg","given":"Rolf"},{"family":"Wagner","given":"Heinz"},{"family":"Köhler","given":"Karl"},{"family":"Wallbrecht","given":"Peter"}],"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In 2008, the majority of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originated from Spain (51%), China (30%), Mexico (15%), and others (4%)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6res8i3rp","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B51F3" w:rsidRDefault="004B51F3" w:rsidP="004B51F3">
      <w:pPr>
        <w:pStyle w:val="NoSpacing"/>
        <w:spacing w:line="360" w:lineRule="auto"/>
        <w:jc w:val="both"/>
        <w:rPr>
          <w:rFonts w:ascii="Times New Roman" w:hAnsi="Times New Roman" w:cs="Times New Roman"/>
          <w:sz w:val="24"/>
          <w:szCs w:val="24"/>
        </w:rPr>
      </w:pPr>
    </w:p>
    <w:p w:rsidR="0091691E" w:rsidRDefault="0091691E" w:rsidP="004B51F3">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is mined from both open-cast and underground mines. Hand picking can give an intermediate material containing &gt;90% 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g9ip4cp1j","properties":{"formattedCitation":"[44]","plainCitation":"[44]"},"citationItems":[{"id":1417,"uris":["http://zotero.org/users/21290/items/7XEU8DP8"],"uri":["http://zotero.org/users/21290/items/7XEU8DP8"],"itemData":{"id":1417,"type":"chapter","title":"Strontium and Strontium Compounds","container-title":"Ullmann's Encyclopedia of Industrial Chemistry","publisher":"Wiley-VCH Verlag GmbH &amp; Co. KGaA","source":"Wiley Online Library","abstract":"The article contains sections titled: 1.Introduction2.Properties3.Occurrence4.Mining and Processing5.Chemical Digestion of Ores6.Strontium Compounds6.1.Strontium Carbonate6.2.Strontium Nitrate6.3.Strontium Chloride6.4.Strontium Chromate7.Strontium Metal8.Toxicology","URL":"http://onlinelibrary.wiley.com/doi/10.1002/14356007.a25_321/abstract","ISBN":"9783527306732","call-number":"0000","language":"en","author":[{"family":"MacMillan","given":"J. Paul"},{"family":"Park","given":"Jai Won"},{"family":"Gerstenberg","given":"Rolf"},{"family":"Wagner","given":"Heinz"},{"family":"Köhler","given":"Karl"},{"family":"Wallbrecht","given":"Peter"}],"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Impurities are removed via </w:t>
      </w:r>
      <w:proofErr w:type="spellStart"/>
      <w:r>
        <w:rPr>
          <w:rFonts w:ascii="Times New Roman" w:hAnsi="Times New Roman" w:cs="Times New Roman"/>
          <w:sz w:val="24"/>
          <w:szCs w:val="24"/>
        </w:rPr>
        <w:t>desliming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separated from other ores by means of density separation. Strontium carbonate, used in ceramics and glasses, is the principal strontium compound consumed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ei1492os","properties":{"formattedCitation":"[45]","plainCitation":"[45]"},"citationItems":[{"id":1420,"uris":["http://zotero.org/users/21290/items/I8PAESXS"],"uri":["http://zotero.org/users/21290/items/I8PAESXS"],"itemData":{"id":1420,"type":"chapter","title":"Strontium and Strontium Compounds","container-title":"Kirk-Othmer Encyclopedia of Chemical Technology","publisher":"John Wiley &amp; Sons, Inc.","source":"Wiley Online Library","abstract":"The main application for strontium, an alkaline-earth metal, is in the form of strontium compounds. The carbonate, used in cathode ray tubes (CRTs) for color televisions and color computer monitors, is used both in the manufacturing of the glass envelopes of CRTs and in the phosphors which give the color. Owing to use as a eutectic modifier in aluminum–silicon casting alloys, rapid growth of metal production has occurred. The addition of strontium changes the microstructure of the alloy, resulting in improved ductility and strength in cast aluminum automotive parts such as wheels, intake manifolds, and cylinder heads. Strontium metal is also used as an inoculant in ductile iron castings. Other applications include modifying the structure of 6000 series aluminum extrusion alloys, reducing the shrinkage microporosity in magnesium gravity-casting alloys, and as an addition to lead alloys used for starting, lighting, and ignition batteries. Economic data and health and safety information are included. Chemical and physical properties and discussions of specific strontium compounds are provided.","URL":"http://onlinelibrary.wiley.com/doi/10.1002/0471238961.1920181508090202.a01.pub2/abstract","ISBN":"9780471238966","call-number":"0000","language":"en","author":[{"family":"Hibbins","given":"Stephen G."}],"issued":{"date-parts":[["2000"]]},"accessed":{"date-parts":[["2012",9,9]]}}}],"schema":"https://github.com/citation-style-language/schema/raw/master/csl-citation.json"}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[45]</w:t>
      </w:r>
      <w:r>
        <w:rPr>
          <w:rFonts w:ascii="Times New Roman" w:hAnsi="Times New Roman" w:cs="Times New Roman"/>
          <w:sz w:val="24"/>
          <w:szCs w:val="24"/>
        </w:rPr>
        <w:fldChar w:fldCharType="end"/>
      </w:r>
      <w:r>
        <w:rPr>
          <w:rFonts w:ascii="Times New Roman" w:hAnsi="Times New Roman" w:cs="Times New Roman"/>
          <w:sz w:val="24"/>
          <w:szCs w:val="24"/>
        </w:rPr>
        <w:t xml:space="preserve">. The main production route uses hot sodium carbonate for conversion of ground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It is also the starting material for a variety of other strontium compounds. Another important strontium compound, strontium nitrate used in fireworks, is produced from </w:t>
      </w:r>
      <w:proofErr w:type="spellStart"/>
      <w:r>
        <w:rPr>
          <w:rFonts w:ascii="Times New Roman" w:hAnsi="Times New Roman" w:cs="Times New Roman"/>
          <w:sz w:val="24"/>
          <w:szCs w:val="24"/>
        </w:rPr>
        <w:t>cel</w:t>
      </w:r>
      <w:r w:rsidR="00356240">
        <w:rPr>
          <w:rFonts w:ascii="Times New Roman" w:hAnsi="Times New Roman" w:cs="Times New Roman"/>
          <w:sz w:val="24"/>
          <w:szCs w:val="24"/>
        </w:rPr>
        <w:t>e</w:t>
      </w:r>
      <w:r>
        <w:rPr>
          <w:rFonts w:ascii="Times New Roman" w:hAnsi="Times New Roman" w:cs="Times New Roman"/>
          <w:sz w:val="24"/>
          <w:szCs w:val="24"/>
        </w:rPr>
        <w:t>stite</w:t>
      </w:r>
      <w:proofErr w:type="spellEnd"/>
      <w:r>
        <w:rPr>
          <w:rFonts w:ascii="Times New Roman" w:hAnsi="Times New Roman" w:cs="Times New Roman"/>
          <w:sz w:val="24"/>
          <w:szCs w:val="24"/>
        </w:rPr>
        <w:t xml:space="preserve"> in nitric acid. Strontium metal, used e.g. in master alloys such as 10%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 90% Al or 90% </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 10% Al to make aluminum more suitable for casting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fb313ohok","properties":{"formattedCitation":"[45]","plainCitation":"[45]"},"citationItems":[{"id":1420,"uris":["http://zotero.org/users/21290/items/I8PAESXS"],"uri":["http://zotero.org/users/21290/items/I8PAESXS"],"itemData":{"id":1420,"type":"chapter","title":"Strontium and Strontium Compounds","container-title":"Kirk-Othmer Encyclopedia of Chemical Technology","publisher":"John Wiley &amp; Sons, Inc.","source":"Wiley Online Library","abstract":"The main application for strontium, an alkaline-earth metal, is in the form of strontium compounds. The carbonate, used in cathode ray tubes (CRTs) for color televisions and color computer monitors, is used both in the manufacturing of the glass envelopes of CRTs and in the phosphors which give the color. Owing to use as a eutectic modifier in aluminum–silicon casting alloys, rapid growth of metal production has occurred. The addition of strontium changes the microstructure of the alloy, resulting in improved ductility and strength in cast aluminum automotive parts such as wheels, intake manifolds, and cylinder heads. Strontium metal is also used as an inoculant in ductile iron castings. Other applications include modifying the structure of 6000 series aluminum extrusion alloys, reducing the shrinkage microporosity in magnesium gravity-casting alloys, and as an addition to lead alloys used for starting, lighting, and ignition batteries. Economic data and health and safety information are included. Chemical and physical properties and discussions of specific strontium compounds are provided.","URL":"http://onlinelibrary.wiley.com/doi/10.1002/0471238961.1920181508090202.a01.pub2/abstract","ISBN":"9780471238966","call-number":"0000","language":"en","author":[{"family":"Hibbins","given":"Stephen G."}],"issued":{"date-parts":[["2000"]]},"accessed":{"date-parts":[["2012",9,9]]}}}],"schema":"https://github.com/citation-style-language/schema/raw/master/csl-citation.json"}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[45]</w:t>
      </w:r>
      <w:r>
        <w:rPr>
          <w:rFonts w:ascii="Times New Roman" w:hAnsi="Times New Roman" w:cs="Times New Roman"/>
          <w:sz w:val="24"/>
          <w:szCs w:val="24"/>
        </w:rPr>
        <w:fldChar w:fldCharType="end"/>
      </w:r>
      <w:r>
        <w:rPr>
          <w:rFonts w:ascii="Times New Roman" w:hAnsi="Times New Roman" w:cs="Times New Roman"/>
          <w:sz w:val="24"/>
          <w:szCs w:val="24"/>
        </w:rPr>
        <w:t xml:space="preserve">, is produced by the </w:t>
      </w:r>
      <w:proofErr w:type="spellStart"/>
      <w:r>
        <w:rPr>
          <w:rFonts w:ascii="Times New Roman" w:hAnsi="Times New Roman" w:cs="Times New Roman"/>
          <w:sz w:val="24"/>
          <w:szCs w:val="24"/>
        </w:rPr>
        <w:t>Pidgeon</w:t>
      </w:r>
      <w:proofErr w:type="spellEnd"/>
      <w:r>
        <w:rPr>
          <w:rFonts w:ascii="Times New Roman" w:hAnsi="Times New Roman" w:cs="Times New Roman"/>
          <w:sz w:val="24"/>
          <w:szCs w:val="24"/>
        </w:rPr>
        <w:t xml:space="preserve"> process in which the material reacts with aluminum under a </w:t>
      </w:r>
      <w:r w:rsidRPr="003F34E6">
        <w:rPr>
          <w:rFonts w:ascii="Times New Roman" w:hAnsi="Times New Roman" w:cs="Times New Roman"/>
          <w:sz w:val="24"/>
          <w:szCs w:val="24"/>
        </w:rPr>
        <w:t xml:space="preserve">vacuum. </w:t>
      </w:r>
      <w:r w:rsidRPr="003F34E6">
        <w:rPr>
          <w:rFonts w:ascii="Times New Roman" w:hAnsi="Times New Roman" w:cs="Times New Roman"/>
          <w:sz w:val="24"/>
          <w:szCs w:val="24"/>
        </w:rPr>
        <w:fldChar w:fldCharType="begin"/>
      </w:r>
      <w:r w:rsidRPr="003F34E6">
        <w:rPr>
          <w:rFonts w:ascii="Times New Roman" w:hAnsi="Times New Roman" w:cs="Times New Roman"/>
          <w:sz w:val="24"/>
          <w:szCs w:val="24"/>
        </w:rPr>
        <w:instrText xml:space="preserve"> REF _Ref338749042 </w:instrText>
      </w:r>
      <w:r w:rsidR="00F51725" w:rsidRPr="003F34E6">
        <w:rPr>
          <w:rFonts w:ascii="Times New Roman" w:hAnsi="Times New Roman" w:cs="Times New Roman"/>
          <w:sz w:val="24"/>
          <w:szCs w:val="24"/>
        </w:rPr>
        <w:instrText xml:space="preserve"> \* MERGEFORMAT </w:instrText>
      </w:r>
      <w:r w:rsidRPr="003F34E6">
        <w:rPr>
          <w:rFonts w:ascii="Times New Roman" w:hAnsi="Times New Roman" w:cs="Times New Roman"/>
          <w:sz w:val="24"/>
          <w:szCs w:val="24"/>
        </w:rPr>
        <w:fldChar w:fldCharType="separate"/>
      </w:r>
      <w:r w:rsidR="0021574E" w:rsidRPr="0021574E">
        <w:rPr>
          <w:rFonts w:ascii="Times New Roman" w:hAnsi="Times New Roman" w:cs="Times New Roman"/>
        </w:rPr>
        <w:t xml:space="preserve">Table </w:t>
      </w:r>
      <w:r w:rsidR="0021574E" w:rsidRPr="0021574E">
        <w:rPr>
          <w:rFonts w:ascii="Times New Roman" w:hAnsi="Times New Roman" w:cs="Times New Roman"/>
          <w:noProof/>
        </w:rPr>
        <w:t>S15</w:t>
      </w:r>
      <w:r w:rsidRPr="003F34E6">
        <w:rPr>
          <w:rFonts w:ascii="Times New Roman" w:hAnsi="Times New Roman" w:cs="Times New Roman"/>
          <w:sz w:val="24"/>
          <w:szCs w:val="24"/>
        </w:rPr>
        <w:fldChar w:fldCharType="end"/>
      </w:r>
      <w:r w:rsidRPr="003F34E6">
        <w:rPr>
          <w:rFonts w:ascii="Times New Roman" w:hAnsi="Times New Roman" w:cs="Times New Roman"/>
          <w:sz w:val="24"/>
          <w:szCs w:val="24"/>
        </w:rPr>
        <w:t xml:space="preserve"> shows typical</w:t>
      </w:r>
      <w:r>
        <w:rPr>
          <w:rFonts w:ascii="Times New Roman" w:hAnsi="Times New Roman" w:cs="Times New Roman"/>
          <w:sz w:val="24"/>
          <w:szCs w:val="24"/>
        </w:rPr>
        <w:t xml:space="preserve"> strontium end-uses in the United States in 2004. </w:t>
      </w:r>
    </w:p>
    <w:p w:rsidR="0091691E" w:rsidRDefault="0091691E" w:rsidP="00F51725">
      <w:pPr>
        <w:pStyle w:val="NoSpacing"/>
        <w:spacing w:line="360" w:lineRule="auto"/>
        <w:ind w:firstLine="360"/>
        <w:jc w:val="both"/>
        <w:rPr>
          <w:rFonts w:ascii="Times New Roman" w:hAnsi="Times New Roman" w:cs="Times New Roman"/>
          <w:sz w:val="24"/>
          <w:szCs w:val="24"/>
        </w:rPr>
      </w:pPr>
    </w:p>
    <w:p w:rsidR="0091691E" w:rsidRPr="003F34E6" w:rsidRDefault="0091691E" w:rsidP="00F51725">
      <w:pPr>
        <w:pStyle w:val="Caption"/>
        <w:keepNext/>
        <w:spacing w:line="360" w:lineRule="auto"/>
        <w:rPr>
          <w:rFonts w:ascii="Times New Roman" w:hAnsi="Times New Roman" w:cs="Times New Roman"/>
          <w:b w:val="0"/>
          <w:color w:val="auto"/>
          <w:sz w:val="24"/>
          <w:szCs w:val="24"/>
        </w:rPr>
      </w:pPr>
      <w:bookmarkStart w:id="88" w:name="_Ref338749042"/>
      <w:bookmarkStart w:id="89" w:name="_Toc390171631"/>
      <w:bookmarkStart w:id="90" w:name="_Toc390171978"/>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15</w:t>
      </w:r>
      <w:r w:rsidR="00A9405D" w:rsidRPr="00837E89">
        <w:rPr>
          <w:rFonts w:ascii="Times New Roman" w:hAnsi="Times New Roman" w:cs="Times New Roman"/>
          <w:noProof/>
          <w:color w:val="auto"/>
          <w:sz w:val="24"/>
          <w:szCs w:val="24"/>
        </w:rPr>
        <w:fldChar w:fldCharType="end"/>
      </w:r>
      <w:bookmarkEnd w:id="88"/>
      <w:r w:rsidRPr="00837E89">
        <w:rPr>
          <w:rFonts w:ascii="Times New Roman" w:hAnsi="Times New Roman" w:cs="Times New Roman"/>
          <w:b w:val="0"/>
          <w:color w:val="auto"/>
          <w:sz w:val="24"/>
          <w:szCs w:val="24"/>
        </w:rPr>
        <w:t xml:space="preserve"> End-uses of strontium in the United States in </w:t>
      </w:r>
      <w:r w:rsidRPr="003F34E6">
        <w:rPr>
          <w:rFonts w:ascii="Times New Roman" w:hAnsi="Times New Roman" w:cs="Times New Roman"/>
          <w:b w:val="0"/>
          <w:color w:val="auto"/>
          <w:sz w:val="24"/>
          <w:szCs w:val="24"/>
        </w:rPr>
        <w:t xml:space="preserve">2004 </w:t>
      </w:r>
      <w:r w:rsidRPr="003F34E6">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206eiao50b","properties":{"formattedCitation":"[45]","plainCitation":"[45]"},"citationItems":[{"id":1420,"uris":["http://zotero.org/users/21290/items/I8PAESXS"],"uri":["http://zotero.org/users/21290/items/I8PAESXS"],"itemData":{"id":1420,"type":"chapter","title":"Strontium and Strontium Compounds","container-title":"Kirk-Othmer Encyclopedia of Chemical Technology","publisher":"John Wiley &amp; Sons, Inc.","source":"Wiley Online Library","abstract":"The main application for strontium, an alkaline-earth metal, is in the form of strontium compounds. The carbonate, used in cathode ray tubes (CRTs) for color televisions and color computer monitors, is used both in the manufacturing of the glass envelopes of CRTs and in the phosphors which give the color. Owing to use as a eutectic modifier in aluminum–silicon casting alloys, rapid growth of metal production has occurred. The addition of strontium changes the microstructure of the alloy, resulting in improved ductility and strength in cast aluminum automotive parts such as wheels, intake manifolds, and cylinder heads. Strontium metal is also used as an inoculant in ductile iron castings. Other applications include modifying the structure of 6000 series aluminum extrusion alloys, reducing the shrinkage microporosity in magnesium gravity-casting alloys, and as an addition to lead alloys used for starting, lighting, and ignition batteries. Economic data and health and safety information are included. Chemical and physical properties and discussions of specific strontium compounds are provided.","URL":"http://onlinelibrary.wiley.com/doi/10.1002/0471238961.1920181508090202.a01.pub2/abstract","ISBN":"9780471238966","call-number":"0000","language":"en","author":[{"family":"Hibbins","given":"Stephen G."}],"issued":{"date-parts":[["2000"]]},"accessed":{"date-parts":[["2012",9,9]]}}}],"schema":"https://github.com/citation-style-language/schema/raw/master/csl-citation.json"} </w:instrText>
      </w:r>
      <w:r w:rsidRPr="003F34E6">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[45]</w:t>
      </w:r>
      <w:r w:rsidRPr="003F34E6">
        <w:rPr>
          <w:rFonts w:ascii="Times New Roman" w:hAnsi="Times New Roman" w:cs="Times New Roman"/>
          <w:b w:val="0"/>
          <w:color w:val="auto"/>
          <w:sz w:val="24"/>
          <w:szCs w:val="24"/>
        </w:rPr>
        <w:fldChar w:fldCharType="end"/>
      </w:r>
      <w:r w:rsidRPr="003F34E6">
        <w:rPr>
          <w:rFonts w:ascii="Times New Roman" w:hAnsi="Times New Roman" w:cs="Times New Roman"/>
          <w:b w:val="0"/>
          <w:color w:val="auto"/>
          <w:sz w:val="24"/>
          <w:szCs w:val="24"/>
        </w:rPr>
        <w:t>.</w:t>
      </w:r>
      <w:bookmarkEnd w:id="89"/>
      <w:bookmarkEnd w:id="90"/>
    </w:p>
    <w:tbl>
      <w:tblPr>
        <w:tblStyle w:val="TableGrid"/>
        <w:tblW w:w="0" w:type="auto"/>
        <w:jc w:val="center"/>
        <w:tblLook w:val="04A0" w:firstRow="1" w:lastRow="0" w:firstColumn="1" w:lastColumn="0" w:noHBand="0" w:noVBand="1"/>
      </w:tblPr>
      <w:tblGrid>
        <w:gridCol w:w="1548"/>
        <w:gridCol w:w="3420"/>
        <w:gridCol w:w="2340"/>
      </w:tblGrid>
      <w:tr w:rsidR="0091691E" w:rsidRPr="00985A07" w:rsidTr="00693D9F">
        <w:trPr>
          <w:jc w:val="center"/>
        </w:trPr>
        <w:tc>
          <w:tcPr>
            <w:tcW w:w="1548" w:type="dxa"/>
            <w:vAlign w:val="center"/>
          </w:tcPr>
          <w:p w:rsidR="0091691E" w:rsidRPr="00985A07" w:rsidRDefault="0091691E" w:rsidP="00E211D3">
            <w:pPr>
              <w:pStyle w:val="NoSpacing"/>
              <w:rPr>
                <w:rFonts w:ascii="Times New Roman" w:hAnsi="Times New Roman" w:cs="Times New Roman"/>
                <w:b/>
                <w:sz w:val="20"/>
                <w:szCs w:val="20"/>
              </w:rPr>
            </w:pPr>
            <w:r w:rsidRPr="00985A07">
              <w:rPr>
                <w:rFonts w:ascii="Times New Roman" w:hAnsi="Times New Roman" w:cs="Times New Roman"/>
                <w:b/>
                <w:sz w:val="20"/>
                <w:szCs w:val="20"/>
              </w:rPr>
              <w:t>End-use percentage (%)</w:t>
            </w:r>
          </w:p>
        </w:tc>
        <w:tc>
          <w:tcPr>
            <w:tcW w:w="3420" w:type="dxa"/>
            <w:vAlign w:val="center"/>
          </w:tcPr>
          <w:p w:rsidR="0091691E" w:rsidRPr="00985A07" w:rsidRDefault="0091691E" w:rsidP="00E211D3">
            <w:pPr>
              <w:pStyle w:val="NoSpacing"/>
              <w:rPr>
                <w:rFonts w:ascii="Times New Roman" w:hAnsi="Times New Roman" w:cs="Times New Roman"/>
                <w:b/>
                <w:sz w:val="20"/>
                <w:szCs w:val="20"/>
              </w:rPr>
            </w:pPr>
            <w:r w:rsidRPr="00985A07">
              <w:rPr>
                <w:rFonts w:ascii="Times New Roman" w:hAnsi="Times New Roman" w:cs="Times New Roman"/>
                <w:b/>
                <w:sz w:val="20"/>
                <w:szCs w:val="20"/>
              </w:rPr>
              <w:t>End-use type</w:t>
            </w:r>
          </w:p>
        </w:tc>
        <w:tc>
          <w:tcPr>
            <w:tcW w:w="2340" w:type="dxa"/>
            <w:vAlign w:val="center"/>
          </w:tcPr>
          <w:p w:rsidR="0091691E" w:rsidRPr="00985A07" w:rsidRDefault="0091691E" w:rsidP="00E211D3">
            <w:pPr>
              <w:pStyle w:val="NoSpacing"/>
              <w:rPr>
                <w:rFonts w:ascii="Times New Roman" w:hAnsi="Times New Roman" w:cs="Times New Roman"/>
                <w:b/>
                <w:sz w:val="20"/>
                <w:szCs w:val="20"/>
              </w:rPr>
            </w:pPr>
            <w:r w:rsidRPr="00985A07">
              <w:rPr>
                <w:rFonts w:ascii="Times New Roman" w:hAnsi="Times New Roman" w:cs="Times New Roman"/>
                <w:b/>
                <w:sz w:val="20"/>
                <w:szCs w:val="20"/>
              </w:rPr>
              <w:t>Form used</w:t>
            </w:r>
          </w:p>
        </w:tc>
      </w:tr>
      <w:tr w:rsidR="0091691E" w:rsidRPr="00985A07" w:rsidTr="00693D9F">
        <w:trPr>
          <w:jc w:val="center"/>
        </w:trPr>
        <w:tc>
          <w:tcPr>
            <w:tcW w:w="1548"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75</w:t>
            </w:r>
          </w:p>
        </w:tc>
        <w:tc>
          <w:tcPr>
            <w:tcW w:w="342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Ceramics/Glass (e.g. cathode ray tubes, X-ray absorbing glass)</w:t>
            </w:r>
          </w:p>
        </w:tc>
        <w:tc>
          <w:tcPr>
            <w:tcW w:w="2340" w:type="dxa"/>
            <w:vAlign w:val="center"/>
          </w:tcPr>
          <w:p w:rsidR="0091691E" w:rsidRPr="00985A07" w:rsidRDefault="0091691E" w:rsidP="00E211D3">
            <w:pPr>
              <w:pStyle w:val="NoSpacing"/>
              <w:rPr>
                <w:rFonts w:ascii="Times New Roman" w:hAnsi="Times New Roman" w:cs="Times New Roman"/>
                <w:sz w:val="20"/>
                <w:szCs w:val="20"/>
                <w:vertAlign w:val="subscript"/>
              </w:rPr>
            </w:pPr>
            <w:r w:rsidRPr="00985A07">
              <w:rPr>
                <w:rFonts w:ascii="Times New Roman" w:hAnsi="Times New Roman" w:cs="Times New Roman"/>
                <w:sz w:val="20"/>
                <w:szCs w:val="20"/>
              </w:rPr>
              <w:t>SrCO</w:t>
            </w:r>
            <w:r w:rsidRPr="00985A07">
              <w:rPr>
                <w:rFonts w:ascii="Times New Roman" w:hAnsi="Times New Roman" w:cs="Times New Roman"/>
                <w:sz w:val="20"/>
                <w:szCs w:val="20"/>
                <w:vertAlign w:val="subscript"/>
              </w:rPr>
              <w:t>3</w:t>
            </w:r>
          </w:p>
        </w:tc>
      </w:tr>
      <w:tr w:rsidR="0091691E" w:rsidRPr="00985A07" w:rsidTr="00693D9F">
        <w:trPr>
          <w:jc w:val="center"/>
        </w:trPr>
        <w:tc>
          <w:tcPr>
            <w:tcW w:w="1548"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9</w:t>
            </w:r>
          </w:p>
        </w:tc>
        <w:tc>
          <w:tcPr>
            <w:tcW w:w="342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Ferrite ceramic magnets</w:t>
            </w:r>
          </w:p>
        </w:tc>
        <w:tc>
          <w:tcPr>
            <w:tcW w:w="234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SrO∙6Fe</w:t>
            </w:r>
            <w:r w:rsidRPr="00985A07">
              <w:rPr>
                <w:rFonts w:ascii="Times New Roman" w:hAnsi="Times New Roman" w:cs="Times New Roman"/>
                <w:sz w:val="20"/>
                <w:szCs w:val="20"/>
                <w:vertAlign w:val="subscript"/>
              </w:rPr>
              <w:t>2</w:t>
            </w:r>
            <w:r w:rsidRPr="00985A07">
              <w:rPr>
                <w:rFonts w:ascii="Times New Roman" w:hAnsi="Times New Roman" w:cs="Times New Roman"/>
                <w:sz w:val="20"/>
                <w:szCs w:val="20"/>
              </w:rPr>
              <w:t>O</w:t>
            </w:r>
            <w:r w:rsidRPr="00985A07">
              <w:rPr>
                <w:rFonts w:ascii="Times New Roman" w:hAnsi="Times New Roman" w:cs="Times New Roman"/>
                <w:sz w:val="20"/>
                <w:szCs w:val="20"/>
                <w:vertAlign w:val="subscript"/>
              </w:rPr>
              <w:t>3</w:t>
            </w:r>
            <w:r w:rsidRPr="00985A07">
              <w:rPr>
                <w:rFonts w:ascii="Times New Roman" w:hAnsi="Times New Roman" w:cs="Times New Roman"/>
                <w:sz w:val="20"/>
                <w:szCs w:val="20"/>
              </w:rPr>
              <w:t xml:space="preserve"> (from SrCO</w:t>
            </w:r>
            <w:r w:rsidRPr="00985A07">
              <w:rPr>
                <w:rFonts w:ascii="Times New Roman" w:hAnsi="Times New Roman" w:cs="Times New Roman"/>
                <w:sz w:val="20"/>
                <w:szCs w:val="20"/>
                <w:vertAlign w:val="subscript"/>
              </w:rPr>
              <w:t>3</w:t>
            </w:r>
            <w:r w:rsidRPr="00985A07">
              <w:rPr>
                <w:rFonts w:ascii="Times New Roman" w:hAnsi="Times New Roman" w:cs="Times New Roman"/>
                <w:sz w:val="20"/>
                <w:szCs w:val="20"/>
              </w:rPr>
              <w:t>)</w:t>
            </w:r>
          </w:p>
        </w:tc>
      </w:tr>
      <w:tr w:rsidR="0091691E" w:rsidRPr="00985A07" w:rsidTr="00693D9F">
        <w:trPr>
          <w:jc w:val="center"/>
        </w:trPr>
        <w:tc>
          <w:tcPr>
            <w:tcW w:w="1548"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9</w:t>
            </w:r>
          </w:p>
        </w:tc>
        <w:tc>
          <w:tcPr>
            <w:tcW w:w="342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Fireworks</w:t>
            </w:r>
          </w:p>
        </w:tc>
        <w:tc>
          <w:tcPr>
            <w:tcW w:w="2340" w:type="dxa"/>
            <w:vAlign w:val="center"/>
          </w:tcPr>
          <w:p w:rsidR="0091691E" w:rsidRPr="00985A07" w:rsidRDefault="0091691E" w:rsidP="00E211D3">
            <w:pPr>
              <w:pStyle w:val="NoSpacing"/>
              <w:rPr>
                <w:rFonts w:ascii="Times New Roman" w:hAnsi="Times New Roman" w:cs="Times New Roman"/>
                <w:sz w:val="20"/>
                <w:szCs w:val="20"/>
                <w:vertAlign w:val="subscript"/>
              </w:rPr>
            </w:pPr>
            <w:r w:rsidRPr="00985A07">
              <w:rPr>
                <w:rFonts w:ascii="Times New Roman" w:hAnsi="Times New Roman" w:cs="Times New Roman"/>
                <w:sz w:val="20"/>
                <w:szCs w:val="20"/>
              </w:rPr>
              <w:t>SrNO</w:t>
            </w:r>
            <w:r w:rsidRPr="00985A07">
              <w:rPr>
                <w:rFonts w:ascii="Times New Roman" w:hAnsi="Times New Roman" w:cs="Times New Roman"/>
                <w:sz w:val="20"/>
                <w:szCs w:val="20"/>
                <w:vertAlign w:val="subscript"/>
              </w:rPr>
              <w:t>3</w:t>
            </w:r>
          </w:p>
        </w:tc>
      </w:tr>
      <w:tr w:rsidR="0091691E" w:rsidRPr="00985A07" w:rsidTr="00693D9F">
        <w:trPr>
          <w:jc w:val="center"/>
        </w:trPr>
        <w:tc>
          <w:tcPr>
            <w:tcW w:w="1548"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7</w:t>
            </w:r>
          </w:p>
        </w:tc>
        <w:tc>
          <w:tcPr>
            <w:tcW w:w="342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Others</w:t>
            </w:r>
          </w:p>
        </w:tc>
        <w:tc>
          <w:tcPr>
            <w:tcW w:w="2340" w:type="dxa"/>
            <w:vAlign w:val="center"/>
          </w:tcPr>
          <w:p w:rsidR="0091691E" w:rsidRPr="00985A07" w:rsidRDefault="0091691E" w:rsidP="00E211D3">
            <w:pPr>
              <w:pStyle w:val="NoSpacing"/>
              <w:rPr>
                <w:rFonts w:ascii="Times New Roman" w:hAnsi="Times New Roman" w:cs="Times New Roman"/>
                <w:sz w:val="20"/>
                <w:szCs w:val="20"/>
              </w:rPr>
            </w:pPr>
            <w:r w:rsidRPr="00985A07">
              <w:rPr>
                <w:rFonts w:ascii="Times New Roman" w:hAnsi="Times New Roman" w:cs="Times New Roman"/>
                <w:sz w:val="20"/>
                <w:szCs w:val="20"/>
              </w:rPr>
              <w:t>Various</w:t>
            </w:r>
          </w:p>
        </w:tc>
      </w:tr>
    </w:tbl>
    <w:p w:rsidR="0091691E" w:rsidRDefault="0091691E" w:rsidP="00F51725">
      <w:pPr>
        <w:pStyle w:val="NoSpacing"/>
        <w:spacing w:line="360" w:lineRule="auto"/>
        <w:jc w:val="both"/>
        <w:rPr>
          <w:rFonts w:ascii="Times New Roman" w:hAnsi="Times New Roman" w:cs="Times New Roman"/>
          <w:sz w:val="24"/>
          <w:szCs w:val="24"/>
        </w:rPr>
      </w:pPr>
    </w:p>
    <w:p w:rsidR="0043484E" w:rsidRPr="000F6DFA" w:rsidRDefault="0043484E" w:rsidP="0007702B">
      <w:pPr>
        <w:pStyle w:val="NoSpacing"/>
        <w:spacing w:line="360" w:lineRule="auto"/>
        <w:jc w:val="both"/>
        <w:rPr>
          <w:rFonts w:ascii="Times New Roman" w:hAnsi="Times New Roman" w:cs="Times New Roman"/>
          <w:b/>
          <w:sz w:val="24"/>
          <w:szCs w:val="24"/>
        </w:rPr>
      </w:pPr>
      <w:r w:rsidRPr="000F6DFA">
        <w:rPr>
          <w:rFonts w:ascii="Times New Roman" w:hAnsi="Times New Roman" w:cs="Times New Roman"/>
          <w:b/>
          <w:sz w:val="24"/>
          <w:szCs w:val="24"/>
        </w:rPr>
        <w:t>Mining</w:t>
      </w:r>
      <w:r w:rsidR="00B77473" w:rsidRPr="000F6DFA">
        <w:rPr>
          <w:rFonts w:ascii="Times New Roman" w:hAnsi="Times New Roman" w:cs="Times New Roman"/>
          <w:b/>
          <w:sz w:val="24"/>
          <w:szCs w:val="24"/>
        </w:rPr>
        <w:t xml:space="preserve"> and beneficiation</w:t>
      </w:r>
    </w:p>
    <w:p w:rsidR="00320715" w:rsidRPr="002F67FB" w:rsidRDefault="0043484E" w:rsidP="00320715">
      <w:pPr>
        <w:pStyle w:val="NoSpacing"/>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is mined both in open-cast and underground mines</w:t>
      </w:r>
      <w:r w:rsidR="002F67FB">
        <w:rPr>
          <w:rFonts w:ascii="Times New Roman" w:hAnsi="Times New Roman" w:cs="Times New Roman"/>
          <w:sz w:val="24"/>
          <w:szCs w:val="24"/>
        </w:rPr>
        <w:t xml:space="preserve"> </w:t>
      </w:r>
      <w:r w:rsidR="002F67F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18ub0ngi48","properties":{"formattedCitation":"[44]","plainCitation":"[44]"},"citationItems":[{"id":1417,"uris":["http://zotero.org/users/21290/items/7XEU8DP8"],"uri":["http://zotero.org/users/21290/items/7XEU8DP8"],"itemData":{"id":1417,"type":"chapter","title":"Strontium and Strontium Compounds","container-title":"Ullmann's Encyclopedia of Industrial Chemistry","publisher":"Wiley-VCH Verlag GmbH &amp; Co. KGaA","source":"Wiley Online Library","abstract":"The article contains sections titled: 1.Introduction2.Properties3.Occurrence4.Mining and Processing5.Chemical Digestion of Ores6.Strontium Compounds6.1.Strontium Carbonate6.2.Strontium Nitrate6.3.Strontium Chloride6.4.Strontium Chromate7.Strontium Metal8.Toxicology","URL":"http://onlinelibrary.wiley.com/doi/10.1002/14356007.a25_321/abstract","ISBN":"9783527306732","call-number":"0000","language":"en","author":[{"family":"MacMillan","given":"J. Paul"},{"family":"Park","given":"Jai Won"},{"family":"Gerstenberg","given":"Rolf"},{"family":"Wagner","given":"Heinz"},{"family":"Köhler","given":"Karl"},{"family":"Wallbrecht","given":"Peter"}],"issued":{"date-parts":[["2000"]]},"accessed":{"date-parts":[["2012",9,9]]}}}],"schema":"https://github.com/citation-style-language/schema/raw/master/csl-citation.json"} </w:instrText>
      </w:r>
      <w:r w:rsidR="002F67FB">
        <w:rPr>
          <w:rFonts w:ascii="Times New Roman" w:hAnsi="Times New Roman" w:cs="Times New Roman"/>
          <w:sz w:val="24"/>
          <w:szCs w:val="24"/>
        </w:rPr>
        <w:fldChar w:fldCharType="separate"/>
      </w:r>
      <w:r w:rsidR="00D3023A" w:rsidRPr="00D3023A">
        <w:rPr>
          <w:rFonts w:ascii="Times New Roman" w:hAnsi="Times New Roman" w:cs="Times New Roman"/>
          <w:sz w:val="24"/>
        </w:rPr>
        <w:t>[44]</w:t>
      </w:r>
      <w:r w:rsidR="002F67FB">
        <w:rPr>
          <w:rFonts w:ascii="Times New Roman" w:hAnsi="Times New Roman" w:cs="Times New Roman"/>
          <w:sz w:val="24"/>
          <w:szCs w:val="24"/>
        </w:rPr>
        <w:fldChar w:fldCharType="end"/>
      </w:r>
      <w:r w:rsidR="002F67FB">
        <w:rPr>
          <w:rFonts w:ascii="Times New Roman" w:hAnsi="Times New Roman" w:cs="Times New Roman"/>
          <w:sz w:val="24"/>
          <w:szCs w:val="24"/>
        </w:rPr>
        <w:t xml:space="preserve">, </w:t>
      </w:r>
      <w:r w:rsidR="00B521AD">
        <w:rPr>
          <w:rFonts w:ascii="Times New Roman" w:hAnsi="Times New Roman" w:cs="Times New Roman"/>
          <w:sz w:val="24"/>
          <w:szCs w:val="24"/>
        </w:rPr>
        <w:t>but</w:t>
      </w:r>
      <w:r w:rsidR="00B77473">
        <w:rPr>
          <w:rFonts w:ascii="Times New Roman" w:hAnsi="Times New Roman" w:cs="Times New Roman"/>
          <w:sz w:val="24"/>
          <w:szCs w:val="24"/>
        </w:rPr>
        <w:t xml:space="preserve"> the</w:t>
      </w:r>
      <w:r w:rsidR="002F67FB">
        <w:rPr>
          <w:rFonts w:ascii="Times New Roman" w:hAnsi="Times New Roman" w:cs="Times New Roman"/>
          <w:sz w:val="24"/>
          <w:szCs w:val="24"/>
        </w:rPr>
        <w:t xml:space="preserve"> exact</w:t>
      </w:r>
      <w:r w:rsidR="00B77473">
        <w:rPr>
          <w:rFonts w:ascii="Times New Roman" w:hAnsi="Times New Roman" w:cs="Times New Roman"/>
          <w:sz w:val="24"/>
          <w:szCs w:val="24"/>
        </w:rPr>
        <w:t xml:space="preserve"> global</w:t>
      </w:r>
      <w:r w:rsidR="002F67FB">
        <w:rPr>
          <w:rFonts w:ascii="Times New Roman" w:hAnsi="Times New Roman" w:cs="Times New Roman"/>
          <w:sz w:val="24"/>
          <w:szCs w:val="24"/>
        </w:rPr>
        <w:t xml:space="preserve"> share of both</w:t>
      </w:r>
      <w:r w:rsidR="00B77473">
        <w:rPr>
          <w:rFonts w:ascii="Times New Roman" w:hAnsi="Times New Roman" w:cs="Times New Roman"/>
          <w:sz w:val="24"/>
          <w:szCs w:val="24"/>
        </w:rPr>
        <w:t xml:space="preserve"> operations</w:t>
      </w:r>
      <w:r w:rsidR="002F67FB">
        <w:rPr>
          <w:rFonts w:ascii="Times New Roman" w:hAnsi="Times New Roman" w:cs="Times New Roman"/>
          <w:sz w:val="24"/>
          <w:szCs w:val="24"/>
        </w:rPr>
        <w:t xml:space="preserve"> unknown</w:t>
      </w:r>
      <w:r w:rsidR="00B521AD">
        <w:rPr>
          <w:rFonts w:ascii="Times New Roman" w:hAnsi="Times New Roman" w:cs="Times New Roman"/>
          <w:sz w:val="24"/>
          <w:szCs w:val="24"/>
        </w:rPr>
        <w:t>. O</w:t>
      </w:r>
      <w:r w:rsidR="004E7CD3">
        <w:rPr>
          <w:rFonts w:ascii="Times New Roman" w:hAnsi="Times New Roman" w:cs="Times New Roman"/>
          <w:sz w:val="24"/>
          <w:szCs w:val="24"/>
        </w:rPr>
        <w:t>pen-cast mining is assumed in this assessment</w:t>
      </w:r>
      <w:r w:rsidR="002F67FB">
        <w:rPr>
          <w:rFonts w:ascii="Times New Roman" w:hAnsi="Times New Roman" w:cs="Times New Roman"/>
          <w:sz w:val="24"/>
          <w:szCs w:val="24"/>
        </w:rPr>
        <w:t>.</w:t>
      </w:r>
      <w:r w:rsidR="00C149F1">
        <w:rPr>
          <w:rFonts w:ascii="Times New Roman" w:hAnsi="Times New Roman" w:cs="Times New Roman"/>
          <w:sz w:val="24"/>
          <w:szCs w:val="24"/>
        </w:rPr>
        <w:t xml:space="preserve"> During mining, rock </w:t>
      </w:r>
      <w:r w:rsidR="00C149F1">
        <w:rPr>
          <w:rFonts w:ascii="Times New Roman" w:hAnsi="Times New Roman" w:cs="Times New Roman"/>
          <w:sz w:val="24"/>
          <w:szCs w:val="24"/>
        </w:rPr>
        <w:lastRenderedPageBreak/>
        <w:t>is broken by drilling and blasting and the raw ore is</w:t>
      </w:r>
      <w:r w:rsidR="00AE4476">
        <w:rPr>
          <w:rFonts w:ascii="Times New Roman" w:hAnsi="Times New Roman" w:cs="Times New Roman"/>
          <w:sz w:val="24"/>
          <w:szCs w:val="24"/>
        </w:rPr>
        <w:t xml:space="preserve"> mined using backhoes and front end loaders </w:t>
      </w:r>
      <w:r w:rsidR="00AE4476">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op1os4d6p","properties":{"formattedCitation":"[46]","plainCitation":"[46]"},"citationItems":[{"id":2008,"uris":["http://zotero.org/users/21290/items/PH8GRH5G"],"uri":["http://zotero.org/users/21290/items/PH8GRH5G"],"itemData":{"id":2008,"type":"report","title":"Spain's celestite celebration","publisher":"Industrial Minerals (IM)","URL":"http://www.indmin.com/pdfs/697/67081/200607042.pdf","note":"Cited by 0001","author":[{"family":"Coope","given":"Brian"}],"issued":{"date-parts":[["2006"]]},"accessed":{"date-parts":[["2013",9,3]]}}}],"schema":"https://github.com/citation-style-language/schema/raw/master/csl-citation.json"} </w:instrText>
      </w:r>
      <w:r w:rsidR="00AE4476">
        <w:rPr>
          <w:rFonts w:ascii="Times New Roman" w:hAnsi="Times New Roman" w:cs="Times New Roman"/>
          <w:sz w:val="24"/>
          <w:szCs w:val="24"/>
        </w:rPr>
        <w:fldChar w:fldCharType="separate"/>
      </w:r>
      <w:r w:rsidR="00D3023A" w:rsidRPr="00D3023A">
        <w:rPr>
          <w:rFonts w:ascii="Times New Roman" w:hAnsi="Times New Roman" w:cs="Times New Roman"/>
          <w:sz w:val="24"/>
        </w:rPr>
        <w:t>[46]</w:t>
      </w:r>
      <w:r w:rsidR="00AE4476">
        <w:rPr>
          <w:rFonts w:ascii="Times New Roman" w:hAnsi="Times New Roman" w:cs="Times New Roman"/>
          <w:sz w:val="24"/>
          <w:szCs w:val="24"/>
        </w:rPr>
        <w:fldChar w:fldCharType="end"/>
      </w:r>
      <w:r w:rsidR="00AE4476">
        <w:rPr>
          <w:rFonts w:ascii="Times New Roman" w:hAnsi="Times New Roman" w:cs="Times New Roman"/>
          <w:sz w:val="24"/>
          <w:szCs w:val="24"/>
        </w:rPr>
        <w:t>.</w:t>
      </w:r>
      <w:r w:rsidR="0057384C">
        <w:rPr>
          <w:rFonts w:ascii="Times New Roman" w:hAnsi="Times New Roman" w:cs="Times New Roman"/>
          <w:sz w:val="24"/>
          <w:szCs w:val="24"/>
        </w:rPr>
        <w:t xml:space="preserve"> Roughly 47-87 kg </w:t>
      </w:r>
      <w:proofErr w:type="spellStart"/>
      <w:r w:rsidR="0057384C">
        <w:rPr>
          <w:rFonts w:ascii="Times New Roman" w:hAnsi="Times New Roman" w:cs="Times New Roman"/>
          <w:sz w:val="24"/>
          <w:szCs w:val="24"/>
        </w:rPr>
        <w:t>celestite</w:t>
      </w:r>
      <w:proofErr w:type="spellEnd"/>
      <w:r w:rsidR="0057384C">
        <w:rPr>
          <w:rFonts w:ascii="Times New Roman" w:hAnsi="Times New Roman" w:cs="Times New Roman"/>
          <w:sz w:val="24"/>
          <w:szCs w:val="24"/>
        </w:rPr>
        <w:t xml:space="preserve"> (3.8-3.9 g/cm3)</w:t>
      </w:r>
      <w:r w:rsidR="003976EC">
        <w:rPr>
          <w:rFonts w:ascii="Times New Roman" w:hAnsi="Times New Roman" w:cs="Times New Roman"/>
          <w:sz w:val="24"/>
          <w:szCs w:val="24"/>
        </w:rPr>
        <w:t xml:space="preserve"> </w:t>
      </w:r>
      <w:r w:rsidR="0057384C">
        <w:rPr>
          <w:rFonts w:ascii="Times New Roman" w:hAnsi="Times New Roman" w:cs="Times New Roman"/>
          <w:sz w:val="24"/>
          <w:szCs w:val="24"/>
        </w:rPr>
        <w:t>are contained in one cubic meter of ore</w:t>
      </w:r>
      <w:r w:rsidR="003976EC">
        <w:rPr>
          <w:rFonts w:ascii="Times New Roman" w:hAnsi="Times New Roman" w:cs="Times New Roman"/>
          <w:sz w:val="24"/>
          <w:szCs w:val="24"/>
        </w:rPr>
        <w:t xml:space="preserve"> containing limestone, quartz, gypsum, and dolomite (all &lt;3 g/cm3) </w:t>
      </w:r>
      <w:r w:rsidR="003976EC">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d07ikhnh3","properties":{"formattedCitation":"[44]","plainCitation":"[44]"},"citationItems":[{"id":1417,"uris":["http://zotero.org/users/21290/items/7XEU8DP8"],"uri":["http://zotero.org/users/21290/items/7XEU8DP8"],"itemData":{"id":1417,"type":"chapter","title":"Strontium and Strontium Compounds","container-title":"Ullmann's Encyclopedia of Industrial Chemistry","publisher":"Wiley-VCH Verlag GmbH &amp; Co. KGaA","source":"Wiley Online Library","abstract":"The article contains sections titled: 1.Introduction2.Properties3.Occurrence4.Mining and Processing5.Chemical Digestion of Ores6.Strontium Compounds6.1.Strontium Carbonate6.2.Strontium Nitrate6.3.Strontium Chloride6.4.Strontium Chromate7.Strontium Metal8.Toxicology","URL":"http://onlinelibrary.wiley.com/doi/10.1002/14356007.a25_321/abstract","ISBN":"9783527306732","call-number":"0000","language":"en","author":[{"family":"MacMillan","given":"J. Paul"},{"family":"Park","given":"Jai Won"},{"family":"Gerstenberg","given":"Rolf"},{"family":"Wagner","given":"Heinz"},{"family":"Köhler","given":"Karl"},{"family":"Wallbrecht","given":"Peter"}],"issued":{"date-parts":[["2000"]]},"accessed":{"date-parts":[["2012",9,9]]}}}],"schema":"https://github.com/citation-style-language/schema/raw/master/csl-citation.json"} </w:instrText>
      </w:r>
      <w:r w:rsidR="003976EC">
        <w:rPr>
          <w:rFonts w:ascii="Times New Roman" w:hAnsi="Times New Roman" w:cs="Times New Roman"/>
          <w:sz w:val="24"/>
          <w:szCs w:val="24"/>
        </w:rPr>
        <w:fldChar w:fldCharType="separate"/>
      </w:r>
      <w:r w:rsidR="00D3023A" w:rsidRPr="00D3023A">
        <w:rPr>
          <w:rFonts w:ascii="Times New Roman" w:hAnsi="Times New Roman" w:cs="Times New Roman"/>
          <w:sz w:val="24"/>
        </w:rPr>
        <w:t>[44]</w:t>
      </w:r>
      <w:r w:rsidR="003976EC">
        <w:rPr>
          <w:rFonts w:ascii="Times New Roman" w:hAnsi="Times New Roman" w:cs="Times New Roman"/>
          <w:sz w:val="24"/>
          <w:szCs w:val="24"/>
        </w:rPr>
        <w:fldChar w:fldCharType="end"/>
      </w:r>
      <w:r w:rsidR="0057384C">
        <w:rPr>
          <w:rFonts w:ascii="Times New Roman" w:hAnsi="Times New Roman" w:cs="Times New Roman"/>
          <w:sz w:val="24"/>
          <w:szCs w:val="24"/>
        </w:rPr>
        <w:t xml:space="preserve">. </w:t>
      </w:r>
      <w:r w:rsidR="00AA309B">
        <w:rPr>
          <w:rFonts w:ascii="Times New Roman" w:hAnsi="Times New Roman" w:cs="Times New Roman"/>
          <w:sz w:val="24"/>
          <w:szCs w:val="24"/>
        </w:rPr>
        <w:t xml:space="preserve">For explosives used, a typical amount of 0.26kg/t from manganese mining </w:t>
      </w:r>
      <w:r w:rsidR="00AA309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o3pp3pglc","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AA309B">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AA309B">
        <w:rPr>
          <w:rFonts w:ascii="Times New Roman" w:hAnsi="Times New Roman" w:cs="Times New Roman"/>
          <w:sz w:val="24"/>
          <w:szCs w:val="24"/>
        </w:rPr>
        <w:fldChar w:fldCharType="end"/>
      </w:r>
      <w:r w:rsidR="00AA309B">
        <w:rPr>
          <w:rFonts w:ascii="Times New Roman" w:hAnsi="Times New Roman" w:cs="Times New Roman"/>
          <w:sz w:val="24"/>
          <w:szCs w:val="24"/>
        </w:rPr>
        <w:t xml:space="preserve"> is used.</w:t>
      </w:r>
      <w:r w:rsidR="00356240">
        <w:rPr>
          <w:rFonts w:ascii="Times New Roman" w:hAnsi="Times New Roman" w:cs="Times New Roman"/>
          <w:sz w:val="24"/>
          <w:szCs w:val="24"/>
        </w:rPr>
        <w:t xml:space="preserve"> The energy use is approximated</w:t>
      </w:r>
      <w:r w:rsidR="00825CB8">
        <w:rPr>
          <w:rFonts w:ascii="Times New Roman" w:hAnsi="Times New Roman" w:cs="Times New Roman"/>
          <w:sz w:val="24"/>
          <w:szCs w:val="24"/>
        </w:rPr>
        <w:t xml:space="preserve"> from barite mining </w:t>
      </w:r>
      <w:r w:rsidR="00825CB8">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cffjak2f0","properties":{"formattedCitation":"[47]","plainCitation":"[47]"},"citationItems":[{"id":2010,"uris":["http://zotero.org/users/21290/items/Z7FGV5HG"],"uri":["http://zotero.org/users/21290/items/Z7FGV5HG"],"itemData":{"id":2010,"type":"report","title":"Erdöl. In: Sachbilanzen von Energiesystemen: Grundlagen für den ökologischen Vergleich von Energiesystemen und den Einbezug von Energiesystemen in Ökobilanzen für die Schweiz","collection-title":"ecoinvent report No. 6-IV","publisher":"Ecoinvent Centre","publisher-place":"Duebendorf, Switzerland","event-place":"Duebendorf, Switzerland","note":"Cited by 0000","author":[{"family":"Jungbluth","given":"Niels"}],"issued":{"date-parts":[["2007"]]}}}],"schema":"https://github.com/citation-style-language/schema/raw/master/csl-citation.json"} </w:instrText>
      </w:r>
      <w:r w:rsidR="00825CB8">
        <w:rPr>
          <w:rFonts w:ascii="Times New Roman" w:hAnsi="Times New Roman" w:cs="Times New Roman"/>
          <w:sz w:val="24"/>
          <w:szCs w:val="24"/>
        </w:rPr>
        <w:fldChar w:fldCharType="separate"/>
      </w:r>
      <w:r w:rsidR="00D3023A" w:rsidRPr="00D3023A">
        <w:rPr>
          <w:rFonts w:ascii="Times New Roman" w:hAnsi="Times New Roman" w:cs="Times New Roman"/>
          <w:sz w:val="24"/>
        </w:rPr>
        <w:t>[47]</w:t>
      </w:r>
      <w:r w:rsidR="00825CB8">
        <w:rPr>
          <w:rFonts w:ascii="Times New Roman" w:hAnsi="Times New Roman" w:cs="Times New Roman"/>
          <w:sz w:val="24"/>
          <w:szCs w:val="24"/>
        </w:rPr>
        <w:fldChar w:fldCharType="end"/>
      </w:r>
      <w:r w:rsidR="00356240">
        <w:rPr>
          <w:rFonts w:ascii="Times New Roman" w:hAnsi="Times New Roman" w:cs="Times New Roman"/>
          <w:sz w:val="24"/>
          <w:szCs w:val="24"/>
        </w:rPr>
        <w:t xml:space="preserve"> </w:t>
      </w:r>
      <w:r w:rsidR="00825CB8">
        <w:rPr>
          <w:rFonts w:ascii="Times New Roman" w:hAnsi="Times New Roman" w:cs="Times New Roman"/>
          <w:sz w:val="24"/>
          <w:szCs w:val="24"/>
        </w:rPr>
        <w:t>to be</w:t>
      </w:r>
      <w:r w:rsidR="00356240">
        <w:rPr>
          <w:rFonts w:ascii="Times New Roman" w:hAnsi="Times New Roman" w:cs="Times New Roman"/>
          <w:sz w:val="24"/>
          <w:szCs w:val="24"/>
        </w:rPr>
        <w:t xml:space="preserve"> 0.07 MJ electricity</w:t>
      </w:r>
      <w:r w:rsidR="003976EC">
        <w:rPr>
          <w:rFonts w:ascii="Times New Roman" w:hAnsi="Times New Roman" w:cs="Times New Roman"/>
          <w:sz w:val="24"/>
          <w:szCs w:val="24"/>
        </w:rPr>
        <w:t xml:space="preserve"> per kg ore</w:t>
      </w:r>
      <w:r w:rsidR="00356240">
        <w:rPr>
          <w:rFonts w:ascii="Times New Roman" w:hAnsi="Times New Roman" w:cs="Times New Roman"/>
          <w:sz w:val="24"/>
          <w:szCs w:val="24"/>
        </w:rPr>
        <w:t xml:space="preserve"> (weighted by</w:t>
      </w:r>
      <w:r w:rsidR="00825CB8">
        <w:rPr>
          <w:rFonts w:ascii="Times New Roman" w:hAnsi="Times New Roman" w:cs="Times New Roman"/>
          <w:sz w:val="24"/>
          <w:szCs w:val="24"/>
        </w:rPr>
        <w:t xml:space="preserve"> 2008</w:t>
      </w:r>
      <w:r w:rsidR="00356240">
        <w:rPr>
          <w:rFonts w:ascii="Times New Roman" w:hAnsi="Times New Roman" w:cs="Times New Roman"/>
          <w:sz w:val="24"/>
          <w:szCs w:val="24"/>
        </w:rPr>
        <w:t xml:space="preserve"> </w:t>
      </w:r>
      <w:r w:rsidR="00825CB8">
        <w:rPr>
          <w:rFonts w:ascii="Times New Roman" w:hAnsi="Times New Roman" w:cs="Times New Roman"/>
          <w:sz w:val="24"/>
          <w:szCs w:val="24"/>
        </w:rPr>
        <w:t xml:space="preserve">producing countries, i.e., </w:t>
      </w:r>
      <w:r w:rsidR="00356240">
        <w:rPr>
          <w:rFonts w:ascii="Times New Roman" w:hAnsi="Times New Roman" w:cs="Times New Roman"/>
          <w:sz w:val="24"/>
          <w:szCs w:val="24"/>
        </w:rPr>
        <w:t>Spain (51%), China (30%), Mexico (15%), and others (4%)</w:t>
      </w:r>
      <w:r w:rsidR="00825CB8">
        <w:rPr>
          <w:rFonts w:ascii="Times New Roman" w:hAnsi="Times New Roman" w:cs="Times New Roman"/>
          <w:sz w:val="24"/>
          <w:szCs w:val="24"/>
        </w:rPr>
        <w:t>).</w:t>
      </w:r>
      <w:r w:rsidR="000F6DFA">
        <w:rPr>
          <w:rFonts w:ascii="Times New Roman" w:hAnsi="Times New Roman" w:cs="Times New Roman"/>
          <w:sz w:val="24"/>
          <w:szCs w:val="24"/>
        </w:rPr>
        <w:t xml:space="preserve"> Similarly, water use is approximated with a number from barite mining (12600 l water/m3 ore) </w:t>
      </w:r>
      <w:r w:rsidR="000F6DFA">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284btu1s9b","properties":{"formattedCitation":"[47]","plainCitation":"[47]"},"citationItems":[{"id":2010,"uris":["http://zotero.org/users/21290/items/Z7FGV5HG"],"uri":["http://zotero.org/users/21290/items/Z7FGV5HG"],"itemData":{"id":2010,"type":"report","title":"Erdöl. In: Sachbilanzen von Energiesystemen: Grundlagen für den ökologischen Vergleich von Energiesystemen und den Einbezug von Energiesystemen in Ökobilanzen für die Schweiz","collection-title":"ecoinvent report No. 6-IV","publisher":"Ecoinvent Centre","publisher-place":"Duebendorf, Switzerland","event-place":"Duebendorf, Switzerland","note":"Cited by 0000","author":[{"family":"Jungbluth","given":"Niels"}],"issued":{"date-parts":[["2007"]]}}}],"schema":"https://github.com/citation-style-language/schema/raw/master/csl-citation.json"} </w:instrText>
      </w:r>
      <w:r w:rsidR="000F6DFA">
        <w:rPr>
          <w:rFonts w:ascii="Times New Roman" w:hAnsi="Times New Roman" w:cs="Times New Roman"/>
          <w:sz w:val="24"/>
          <w:szCs w:val="24"/>
        </w:rPr>
        <w:fldChar w:fldCharType="separate"/>
      </w:r>
      <w:r w:rsidR="00D3023A" w:rsidRPr="00D3023A">
        <w:rPr>
          <w:rFonts w:ascii="Times New Roman" w:hAnsi="Times New Roman" w:cs="Times New Roman"/>
          <w:sz w:val="24"/>
        </w:rPr>
        <w:t>[47]</w:t>
      </w:r>
      <w:r w:rsidR="000F6DFA">
        <w:rPr>
          <w:rFonts w:ascii="Times New Roman" w:hAnsi="Times New Roman" w:cs="Times New Roman"/>
          <w:sz w:val="24"/>
          <w:szCs w:val="24"/>
        </w:rPr>
        <w:fldChar w:fldCharType="end"/>
      </w:r>
      <w:r w:rsidR="000F6DFA">
        <w:rPr>
          <w:rFonts w:ascii="Times New Roman" w:hAnsi="Times New Roman" w:cs="Times New Roman"/>
          <w:sz w:val="24"/>
          <w:szCs w:val="24"/>
        </w:rPr>
        <w:t>.</w:t>
      </w:r>
      <w:r w:rsidR="00825CB8">
        <w:rPr>
          <w:rFonts w:ascii="Times New Roman" w:hAnsi="Times New Roman" w:cs="Times New Roman"/>
          <w:sz w:val="24"/>
          <w:szCs w:val="24"/>
        </w:rPr>
        <w:t xml:space="preserve"> </w:t>
      </w:r>
      <w:r w:rsidR="00B77473">
        <w:rPr>
          <w:rFonts w:ascii="Times New Roman" w:hAnsi="Times New Roman" w:cs="Times New Roman"/>
          <w:sz w:val="24"/>
          <w:szCs w:val="24"/>
        </w:rPr>
        <w:t>The overburden is assumed to be disposed in piles</w:t>
      </w:r>
      <w:r w:rsidR="00EF797E">
        <w:rPr>
          <w:rFonts w:ascii="Times New Roman" w:hAnsi="Times New Roman" w:cs="Times New Roman"/>
          <w:sz w:val="24"/>
          <w:szCs w:val="24"/>
        </w:rPr>
        <w:t xml:space="preserve"> near the mine (the standard </w:t>
      </w:r>
      <w:proofErr w:type="spellStart"/>
      <w:r w:rsidR="00EF797E">
        <w:rPr>
          <w:rFonts w:ascii="Times New Roman" w:hAnsi="Times New Roman" w:cs="Times New Roman"/>
          <w:sz w:val="24"/>
          <w:szCs w:val="24"/>
        </w:rPr>
        <w:t>Ecoinvent</w:t>
      </w:r>
      <w:proofErr w:type="spellEnd"/>
      <w:r w:rsidR="00EF797E">
        <w:rPr>
          <w:rFonts w:ascii="Times New Roman" w:hAnsi="Times New Roman" w:cs="Times New Roman"/>
          <w:sz w:val="24"/>
          <w:szCs w:val="24"/>
        </w:rPr>
        <w:t xml:space="preserve"> module for disposal of non-</w:t>
      </w:r>
      <w:proofErr w:type="spellStart"/>
      <w:r w:rsidR="00EF797E">
        <w:rPr>
          <w:rFonts w:ascii="Times New Roman" w:hAnsi="Times New Roman" w:cs="Times New Roman"/>
          <w:sz w:val="24"/>
          <w:szCs w:val="24"/>
        </w:rPr>
        <w:t>sulphidic</w:t>
      </w:r>
      <w:proofErr w:type="spellEnd"/>
      <w:r w:rsidR="00EF797E">
        <w:rPr>
          <w:rFonts w:ascii="Times New Roman" w:hAnsi="Times New Roman" w:cs="Times New Roman"/>
          <w:sz w:val="24"/>
          <w:szCs w:val="24"/>
        </w:rPr>
        <w:t xml:space="preserve"> overburden was chosen).</w:t>
      </w:r>
      <w:r w:rsidR="00A9057E">
        <w:rPr>
          <w:rFonts w:ascii="Times New Roman" w:hAnsi="Times New Roman" w:cs="Times New Roman"/>
          <w:sz w:val="24"/>
          <w:szCs w:val="24"/>
        </w:rPr>
        <w:t xml:space="preserve"> </w:t>
      </w:r>
      <w:r w:rsidR="000A535D">
        <w:rPr>
          <w:rFonts w:ascii="Times New Roman" w:hAnsi="Times New Roman" w:cs="Times New Roman"/>
          <w:sz w:val="24"/>
          <w:szCs w:val="24"/>
        </w:rPr>
        <w:t xml:space="preserve">Once the ore is mined, it is ground and </w:t>
      </w:r>
      <w:proofErr w:type="spellStart"/>
      <w:r w:rsidR="000A535D">
        <w:rPr>
          <w:rFonts w:ascii="Times New Roman" w:hAnsi="Times New Roman" w:cs="Times New Roman"/>
          <w:sz w:val="24"/>
          <w:szCs w:val="24"/>
        </w:rPr>
        <w:t>celestite</w:t>
      </w:r>
      <w:proofErr w:type="spellEnd"/>
      <w:r w:rsidR="000A535D">
        <w:rPr>
          <w:rFonts w:ascii="Times New Roman" w:hAnsi="Times New Roman" w:cs="Times New Roman"/>
          <w:sz w:val="24"/>
          <w:szCs w:val="24"/>
        </w:rPr>
        <w:t xml:space="preserve"> separated from limestone, quartz, gypsum, and dolomite in a flotation plant </w:t>
      </w:r>
      <w:r w:rsidR="000A535D">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h38qmus68","properties":{"formattedCitation":"[44]","plainCitation":"[44]"},"citationItems":[{"id":1417,"uris":["http://zotero.org/users/21290/items/7XEU8DP8"],"uri":["http://zotero.org/users/21290/items/7XEU8DP8"],"itemData":{"id":1417,"type":"chapter","title":"Strontium and Strontium Compounds","container-title":"Ullmann's Encyclopedia of Industrial Chemistry","publisher":"Wiley-VCH Verlag GmbH &amp; Co. KGaA","source":"Wiley Online Library","abstract":"The article contains sections titled: 1.Introduction2.Properties3.Occurrence4.Mining and Processing5.Chemical Digestion of Ores6.Strontium Compounds6.1.Strontium Carbonate6.2.Strontium Nitrate6.3.Strontium Chloride6.4.Strontium Chromate7.Strontium Metal8.Toxicology","URL":"http://onlinelibrary.wiley.com/doi/10.1002/14356007.a25_321/abstract","ISBN":"9783527306732","call-number":"0000","language":"en","author":[{"family":"MacMillan","given":"J. Paul"},{"family":"Park","given":"Jai Won"},{"family":"Gerstenberg","given":"Rolf"},{"family":"Wagner","given":"Heinz"},{"family":"Köhler","given":"Karl"},{"family":"Wallbrecht","given":"Peter"}],"issued":{"date-parts":[["2000"]]},"accessed":{"date-parts":[["2012",9,9]]}}}],"schema":"https://github.com/citation-style-language/schema/raw/master/csl-citation.json"} </w:instrText>
      </w:r>
      <w:r w:rsidR="000A535D">
        <w:rPr>
          <w:rFonts w:ascii="Times New Roman" w:hAnsi="Times New Roman" w:cs="Times New Roman"/>
          <w:sz w:val="24"/>
          <w:szCs w:val="24"/>
        </w:rPr>
        <w:fldChar w:fldCharType="separate"/>
      </w:r>
      <w:r w:rsidR="00D3023A" w:rsidRPr="00D3023A">
        <w:rPr>
          <w:rFonts w:ascii="Times New Roman" w:hAnsi="Times New Roman" w:cs="Times New Roman"/>
          <w:sz w:val="24"/>
        </w:rPr>
        <w:t>[44]</w:t>
      </w:r>
      <w:r w:rsidR="000A535D">
        <w:rPr>
          <w:rFonts w:ascii="Times New Roman" w:hAnsi="Times New Roman" w:cs="Times New Roman"/>
          <w:sz w:val="24"/>
          <w:szCs w:val="24"/>
        </w:rPr>
        <w:fldChar w:fldCharType="end"/>
      </w:r>
      <w:r w:rsidR="000A535D">
        <w:rPr>
          <w:rFonts w:ascii="Times New Roman" w:hAnsi="Times New Roman" w:cs="Times New Roman"/>
          <w:sz w:val="24"/>
          <w:szCs w:val="24"/>
        </w:rPr>
        <w:t>.</w:t>
      </w:r>
      <w:r w:rsidR="00A86DBB">
        <w:rPr>
          <w:rFonts w:ascii="Times New Roman" w:hAnsi="Times New Roman" w:cs="Times New Roman"/>
          <w:sz w:val="24"/>
          <w:szCs w:val="24"/>
        </w:rPr>
        <w:t xml:space="preserve"> </w:t>
      </w:r>
      <w:r w:rsidR="00125A52">
        <w:rPr>
          <w:rFonts w:ascii="Times New Roman" w:hAnsi="Times New Roman" w:cs="Times New Roman"/>
          <w:sz w:val="24"/>
          <w:szCs w:val="24"/>
        </w:rPr>
        <w:t xml:space="preserve">Assuming a yield of 67 kg </w:t>
      </w:r>
      <w:proofErr w:type="spellStart"/>
      <w:r w:rsidR="00125A52">
        <w:rPr>
          <w:rFonts w:ascii="Times New Roman" w:hAnsi="Times New Roman" w:cs="Times New Roman"/>
          <w:sz w:val="24"/>
          <w:szCs w:val="24"/>
        </w:rPr>
        <w:t>celesti</w:t>
      </w:r>
      <w:r w:rsidR="00215B32">
        <w:rPr>
          <w:rFonts w:ascii="Times New Roman" w:hAnsi="Times New Roman" w:cs="Times New Roman"/>
          <w:sz w:val="24"/>
          <w:szCs w:val="24"/>
        </w:rPr>
        <w:t>t</w:t>
      </w:r>
      <w:r w:rsidR="00125A52">
        <w:rPr>
          <w:rFonts w:ascii="Times New Roman" w:hAnsi="Times New Roman" w:cs="Times New Roman"/>
          <w:sz w:val="24"/>
          <w:szCs w:val="24"/>
        </w:rPr>
        <w:t>e</w:t>
      </w:r>
      <w:proofErr w:type="spellEnd"/>
      <w:r w:rsidR="00125A52">
        <w:rPr>
          <w:rFonts w:ascii="Times New Roman" w:hAnsi="Times New Roman" w:cs="Times New Roman"/>
          <w:sz w:val="24"/>
          <w:szCs w:val="24"/>
        </w:rPr>
        <w:t>/m3 ore, a density of 3.85 t/m3</w:t>
      </w:r>
      <w:r w:rsidR="00311AE8">
        <w:rPr>
          <w:rFonts w:ascii="Times New Roman" w:hAnsi="Times New Roman" w:cs="Times New Roman"/>
          <w:sz w:val="24"/>
          <w:szCs w:val="24"/>
        </w:rPr>
        <w:t xml:space="preserve"> ore</w:t>
      </w:r>
      <w:r w:rsidR="00125A52">
        <w:rPr>
          <w:rFonts w:ascii="Times New Roman" w:hAnsi="Times New Roman" w:cs="Times New Roman"/>
          <w:sz w:val="24"/>
          <w:szCs w:val="24"/>
        </w:rPr>
        <w:t xml:space="preserve">, and a recovery efficiency of </w:t>
      </w:r>
      <w:r w:rsidR="00311AE8">
        <w:rPr>
          <w:rFonts w:ascii="Times New Roman" w:hAnsi="Times New Roman" w:cs="Times New Roman"/>
          <w:sz w:val="24"/>
          <w:szCs w:val="24"/>
        </w:rPr>
        <w:t>75</w:t>
      </w:r>
      <w:r w:rsidR="00125A52">
        <w:rPr>
          <w:rFonts w:ascii="Times New Roman" w:hAnsi="Times New Roman" w:cs="Times New Roman"/>
          <w:sz w:val="24"/>
          <w:szCs w:val="24"/>
        </w:rPr>
        <w:t>%</w:t>
      </w:r>
      <w:r w:rsidR="00311AE8">
        <w:rPr>
          <w:rFonts w:ascii="Times New Roman" w:hAnsi="Times New Roman" w:cs="Times New Roman"/>
          <w:sz w:val="24"/>
          <w:szCs w:val="24"/>
        </w:rPr>
        <w:t xml:space="preserve">, </w:t>
      </w:r>
      <w:r w:rsidR="00215B32">
        <w:rPr>
          <w:rFonts w:ascii="Times New Roman" w:hAnsi="Times New Roman" w:cs="Times New Roman"/>
          <w:sz w:val="24"/>
          <w:szCs w:val="24"/>
        </w:rPr>
        <w:t xml:space="preserve">around 43 kg of ore are mined per kg of </w:t>
      </w:r>
      <w:proofErr w:type="spellStart"/>
      <w:r w:rsidR="00215B32">
        <w:rPr>
          <w:rFonts w:ascii="Times New Roman" w:hAnsi="Times New Roman" w:cs="Times New Roman"/>
          <w:sz w:val="24"/>
          <w:szCs w:val="24"/>
        </w:rPr>
        <w:t>celestite</w:t>
      </w:r>
      <w:proofErr w:type="spellEnd"/>
      <w:r w:rsidR="00215B32">
        <w:rPr>
          <w:rFonts w:ascii="Times New Roman" w:hAnsi="Times New Roman" w:cs="Times New Roman"/>
          <w:sz w:val="24"/>
          <w:szCs w:val="24"/>
        </w:rPr>
        <w:t xml:space="preserve">. </w:t>
      </w:r>
      <w:r w:rsidR="000A535D">
        <w:rPr>
          <w:rFonts w:ascii="Times New Roman" w:hAnsi="Times New Roman" w:cs="Times New Roman"/>
          <w:sz w:val="24"/>
          <w:szCs w:val="24"/>
        </w:rPr>
        <w:t>The infrastructure of mining and beneficiation i</w:t>
      </w:r>
      <w:r w:rsidR="0018310D">
        <w:rPr>
          <w:rFonts w:ascii="Times New Roman" w:hAnsi="Times New Roman" w:cs="Times New Roman"/>
          <w:sz w:val="24"/>
          <w:szCs w:val="24"/>
        </w:rPr>
        <w:t>s</w:t>
      </w:r>
      <w:r w:rsidR="000A535D">
        <w:rPr>
          <w:rFonts w:ascii="Times New Roman" w:hAnsi="Times New Roman" w:cs="Times New Roman"/>
          <w:sz w:val="24"/>
          <w:szCs w:val="24"/>
        </w:rPr>
        <w:t xml:space="preserve"> included via respective generic </w:t>
      </w:r>
      <w:proofErr w:type="spellStart"/>
      <w:r w:rsidR="000A535D">
        <w:rPr>
          <w:rFonts w:ascii="Times New Roman" w:hAnsi="Times New Roman" w:cs="Times New Roman"/>
          <w:sz w:val="24"/>
          <w:szCs w:val="24"/>
        </w:rPr>
        <w:t>Ecoinvent</w:t>
      </w:r>
      <w:proofErr w:type="spellEnd"/>
      <w:r w:rsidR="000A535D">
        <w:rPr>
          <w:rFonts w:ascii="Times New Roman" w:hAnsi="Times New Roman" w:cs="Times New Roman"/>
          <w:sz w:val="24"/>
          <w:szCs w:val="24"/>
        </w:rPr>
        <w:t xml:space="preserve"> datasets</w:t>
      </w:r>
      <w:r w:rsidR="00320715">
        <w:rPr>
          <w:rFonts w:ascii="Times New Roman" w:hAnsi="Times New Roman" w:cs="Times New Roman"/>
          <w:sz w:val="24"/>
          <w:szCs w:val="24"/>
        </w:rPr>
        <w:t xml:space="preserve"> </w:t>
      </w:r>
      <w:r w:rsidR="00320715">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knbs3fhb4","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320715">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320715">
        <w:rPr>
          <w:rFonts w:ascii="Times New Roman" w:hAnsi="Times New Roman" w:cs="Times New Roman"/>
          <w:sz w:val="24"/>
          <w:szCs w:val="24"/>
        </w:rPr>
        <w:fldChar w:fldCharType="end"/>
      </w:r>
      <w:r w:rsidR="000A535D">
        <w:rPr>
          <w:rFonts w:ascii="Times New Roman" w:hAnsi="Times New Roman" w:cs="Times New Roman"/>
          <w:sz w:val="24"/>
          <w:szCs w:val="24"/>
        </w:rPr>
        <w:t>.</w:t>
      </w:r>
      <w:r w:rsidR="00320715">
        <w:rPr>
          <w:rFonts w:ascii="Times New Roman" w:hAnsi="Times New Roman" w:cs="Times New Roman"/>
          <w:sz w:val="24"/>
          <w:szCs w:val="24"/>
        </w:rPr>
        <w:t xml:space="preserve"> </w:t>
      </w:r>
      <w:r w:rsidR="00486E5D">
        <w:rPr>
          <w:rFonts w:ascii="Times New Roman" w:hAnsi="Times New Roman" w:cs="Times New Roman"/>
          <w:sz w:val="24"/>
          <w:szCs w:val="24"/>
        </w:rPr>
        <w:t xml:space="preserve">No data on emissions to air, soil, and water is available from the literature. </w:t>
      </w:r>
      <w:r w:rsidR="00320715">
        <w:rPr>
          <w:rFonts w:ascii="Times New Roman" w:hAnsi="Times New Roman" w:cs="Times New Roman"/>
          <w:sz w:val="24"/>
          <w:szCs w:val="24"/>
        </w:rPr>
        <w:t xml:space="preserve">While the </w:t>
      </w:r>
      <w:proofErr w:type="spellStart"/>
      <w:r w:rsidR="00320715">
        <w:rPr>
          <w:rFonts w:ascii="Times New Roman" w:hAnsi="Times New Roman" w:cs="Times New Roman"/>
          <w:sz w:val="24"/>
          <w:szCs w:val="24"/>
        </w:rPr>
        <w:t>celestite</w:t>
      </w:r>
      <w:proofErr w:type="spellEnd"/>
      <w:r w:rsidR="00320715">
        <w:rPr>
          <w:rFonts w:ascii="Times New Roman" w:hAnsi="Times New Roman" w:cs="Times New Roman"/>
          <w:sz w:val="24"/>
          <w:szCs w:val="24"/>
        </w:rPr>
        <w:t xml:space="preserve"> concentrates from the </w:t>
      </w:r>
      <w:proofErr w:type="spellStart"/>
      <w:r w:rsidR="00320715">
        <w:rPr>
          <w:rFonts w:ascii="Times New Roman" w:hAnsi="Times New Roman" w:cs="Times New Roman"/>
          <w:sz w:val="24"/>
          <w:szCs w:val="24"/>
        </w:rPr>
        <w:t>Montevieve’s</w:t>
      </w:r>
      <w:proofErr w:type="spellEnd"/>
      <w:r w:rsidR="00320715">
        <w:rPr>
          <w:rFonts w:ascii="Times New Roman" w:hAnsi="Times New Roman" w:cs="Times New Roman"/>
          <w:sz w:val="24"/>
          <w:szCs w:val="24"/>
        </w:rPr>
        <w:t xml:space="preserve"> mine in Spain (operated by Bruno SA) contain around 95% SrSO</w:t>
      </w:r>
      <w:r w:rsidR="00320715">
        <w:rPr>
          <w:rFonts w:ascii="Times New Roman" w:hAnsi="Times New Roman" w:cs="Times New Roman"/>
          <w:sz w:val="24"/>
          <w:szCs w:val="24"/>
          <w:vertAlign w:val="subscript"/>
        </w:rPr>
        <w:t>4</w:t>
      </w:r>
      <w:r w:rsidR="00320715">
        <w:rPr>
          <w:rFonts w:ascii="Times New Roman" w:hAnsi="Times New Roman" w:cs="Times New Roman"/>
          <w:sz w:val="24"/>
          <w:szCs w:val="24"/>
        </w:rPr>
        <w:t xml:space="preserve"> for the hand sorted concentrate and around 90% for the crushed and graded concentrate, most of China’s </w:t>
      </w:r>
      <w:proofErr w:type="spellStart"/>
      <w:r w:rsidR="00320715">
        <w:rPr>
          <w:rFonts w:ascii="Times New Roman" w:hAnsi="Times New Roman" w:cs="Times New Roman"/>
          <w:sz w:val="24"/>
          <w:szCs w:val="24"/>
        </w:rPr>
        <w:t>celestite</w:t>
      </w:r>
      <w:proofErr w:type="spellEnd"/>
      <w:r w:rsidR="00320715">
        <w:rPr>
          <w:rFonts w:ascii="Times New Roman" w:hAnsi="Times New Roman" w:cs="Times New Roman"/>
          <w:sz w:val="24"/>
          <w:szCs w:val="24"/>
        </w:rPr>
        <w:t xml:space="preserve"> concentrates contain less than 80% SrSO</w:t>
      </w:r>
      <w:r w:rsidR="00320715">
        <w:rPr>
          <w:rFonts w:ascii="Times New Roman" w:hAnsi="Times New Roman" w:cs="Times New Roman"/>
          <w:sz w:val="24"/>
          <w:szCs w:val="24"/>
          <w:vertAlign w:val="subscript"/>
        </w:rPr>
        <w:t>4</w:t>
      </w:r>
      <w:r w:rsidR="00320715">
        <w:rPr>
          <w:rFonts w:ascii="Times New Roman" w:hAnsi="Times New Roman" w:cs="Times New Roman"/>
          <w:sz w:val="24"/>
          <w:szCs w:val="24"/>
        </w:rPr>
        <w:t xml:space="preserve"> </w:t>
      </w:r>
      <w:r w:rsidR="00320715">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6ais7e0pd","properties":{"formattedCitation":"[46]","plainCitation":"[46]"},"citationItems":[{"id":2008,"uris":["http://zotero.org/users/21290/items/PH8GRH5G"],"uri":["http://zotero.org/users/21290/items/PH8GRH5G"],"itemData":{"id":2008,"type":"report","title":"Spain's celestite celebration","publisher":"Industrial Minerals (IM)","URL":"http://www.indmin.com/pdfs/697/67081/200607042.pdf","note":"Cited by 0001","author":[{"family":"Coope","given":"Brian"}],"issued":{"date-parts":[["2006"]]},"accessed":{"date-parts":[["2013",9,3]]}}}],"schema":"https://github.com/citation-style-language/schema/raw/master/csl-citation.json"} </w:instrText>
      </w:r>
      <w:r w:rsidR="00320715">
        <w:rPr>
          <w:rFonts w:ascii="Times New Roman" w:hAnsi="Times New Roman" w:cs="Times New Roman"/>
          <w:sz w:val="24"/>
          <w:szCs w:val="24"/>
        </w:rPr>
        <w:fldChar w:fldCharType="separate"/>
      </w:r>
      <w:r w:rsidR="00D3023A" w:rsidRPr="00D3023A">
        <w:rPr>
          <w:rFonts w:ascii="Times New Roman" w:hAnsi="Times New Roman" w:cs="Times New Roman"/>
          <w:sz w:val="24"/>
        </w:rPr>
        <w:t>[46]</w:t>
      </w:r>
      <w:r w:rsidR="00320715">
        <w:rPr>
          <w:rFonts w:ascii="Times New Roman" w:hAnsi="Times New Roman" w:cs="Times New Roman"/>
          <w:sz w:val="24"/>
          <w:szCs w:val="24"/>
        </w:rPr>
        <w:fldChar w:fldCharType="end"/>
      </w:r>
      <w:r w:rsidR="00320715">
        <w:rPr>
          <w:rFonts w:ascii="Times New Roman" w:hAnsi="Times New Roman" w:cs="Times New Roman"/>
          <w:sz w:val="24"/>
          <w:szCs w:val="24"/>
        </w:rPr>
        <w:t xml:space="preserve">. The final product from mining and beneficiation is </w:t>
      </w:r>
      <w:proofErr w:type="spellStart"/>
      <w:r w:rsidR="00320715">
        <w:rPr>
          <w:rFonts w:ascii="Times New Roman" w:hAnsi="Times New Roman" w:cs="Times New Roman"/>
          <w:sz w:val="24"/>
          <w:szCs w:val="24"/>
        </w:rPr>
        <w:t>celestite</w:t>
      </w:r>
      <w:proofErr w:type="spellEnd"/>
      <w:r w:rsidR="00320715">
        <w:rPr>
          <w:rFonts w:ascii="Times New Roman" w:hAnsi="Times New Roman" w:cs="Times New Roman"/>
          <w:sz w:val="24"/>
          <w:szCs w:val="24"/>
        </w:rPr>
        <w:t xml:space="preserve"> containing 90% </w:t>
      </w:r>
      <w:r w:rsidR="00320715" w:rsidRPr="00320715">
        <w:rPr>
          <w:rFonts w:ascii="Times New Roman" w:hAnsi="Times New Roman" w:cs="Times New Roman"/>
          <w:sz w:val="24"/>
          <w:szCs w:val="24"/>
        </w:rPr>
        <w:t>SrSO</w:t>
      </w:r>
      <w:r w:rsidR="00320715">
        <w:rPr>
          <w:rFonts w:ascii="Times New Roman" w:hAnsi="Times New Roman" w:cs="Times New Roman"/>
          <w:sz w:val="24"/>
          <w:szCs w:val="24"/>
          <w:vertAlign w:val="subscript"/>
        </w:rPr>
        <w:t>4</w:t>
      </w:r>
      <w:r w:rsidR="00320715">
        <w:rPr>
          <w:rFonts w:ascii="Times New Roman" w:hAnsi="Times New Roman" w:cs="Times New Roman"/>
          <w:sz w:val="24"/>
          <w:szCs w:val="24"/>
        </w:rPr>
        <w:t>.</w:t>
      </w:r>
      <w:r w:rsidR="003115D3">
        <w:rPr>
          <w:rFonts w:ascii="Times New Roman" w:hAnsi="Times New Roman" w:cs="Times New Roman"/>
          <w:sz w:val="24"/>
          <w:szCs w:val="24"/>
        </w:rPr>
        <w:t xml:space="preserve"> The life cycle inventory is shown in </w:t>
      </w:r>
      <w:r w:rsidR="003115D3">
        <w:rPr>
          <w:rFonts w:ascii="Times New Roman" w:hAnsi="Times New Roman" w:cs="Times New Roman"/>
          <w:sz w:val="24"/>
          <w:szCs w:val="24"/>
        </w:rPr>
        <w:fldChar w:fldCharType="begin"/>
      </w:r>
      <w:r w:rsidR="003115D3">
        <w:rPr>
          <w:rFonts w:ascii="Times New Roman" w:hAnsi="Times New Roman" w:cs="Times New Roman"/>
          <w:sz w:val="24"/>
          <w:szCs w:val="24"/>
        </w:rPr>
        <w:instrText xml:space="preserve"> REF _Ref365991389 </w:instrText>
      </w:r>
      <w:r w:rsidR="003115D3">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16</w:t>
      </w:r>
      <w:r w:rsidR="003115D3">
        <w:rPr>
          <w:rFonts w:ascii="Times New Roman" w:hAnsi="Times New Roman" w:cs="Times New Roman"/>
          <w:sz w:val="24"/>
          <w:szCs w:val="24"/>
        </w:rPr>
        <w:fldChar w:fldCharType="end"/>
      </w:r>
      <w:r w:rsidR="003115D3">
        <w:rPr>
          <w:rFonts w:ascii="Times New Roman" w:hAnsi="Times New Roman" w:cs="Times New Roman"/>
          <w:sz w:val="24"/>
          <w:szCs w:val="24"/>
        </w:rPr>
        <w:t>.</w:t>
      </w:r>
      <w:r w:rsidR="00320715">
        <w:rPr>
          <w:rFonts w:ascii="Times New Roman" w:hAnsi="Times New Roman" w:cs="Times New Roman"/>
          <w:sz w:val="24"/>
          <w:szCs w:val="24"/>
        </w:rPr>
        <w:t xml:space="preserve">    </w:t>
      </w:r>
    </w:p>
    <w:p w:rsidR="00320715" w:rsidRDefault="00320715" w:rsidP="0007702B">
      <w:pPr>
        <w:pStyle w:val="NoSpacing"/>
        <w:spacing w:line="360" w:lineRule="auto"/>
        <w:jc w:val="both"/>
        <w:rPr>
          <w:rFonts w:ascii="Times New Roman" w:hAnsi="Times New Roman" w:cs="Times New Roman"/>
          <w:sz w:val="24"/>
          <w:szCs w:val="24"/>
        </w:rPr>
      </w:pPr>
    </w:p>
    <w:p w:rsidR="0006323F" w:rsidRPr="00837E89" w:rsidRDefault="0006323F" w:rsidP="0006323F">
      <w:pPr>
        <w:pStyle w:val="Caption"/>
        <w:keepNext/>
        <w:rPr>
          <w:rFonts w:ascii="Times New Roman" w:hAnsi="Times New Roman" w:cs="Times New Roman"/>
          <w:b w:val="0"/>
          <w:color w:val="auto"/>
          <w:sz w:val="24"/>
          <w:szCs w:val="24"/>
        </w:rPr>
      </w:pPr>
      <w:bookmarkStart w:id="91" w:name="_Ref365991389"/>
      <w:bookmarkStart w:id="92" w:name="_Toc390171632"/>
      <w:bookmarkStart w:id="93" w:name="_Toc390171979"/>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16</w:t>
      </w:r>
      <w:r w:rsidR="00A9405D" w:rsidRPr="00837E89">
        <w:rPr>
          <w:rFonts w:ascii="Times New Roman" w:hAnsi="Times New Roman" w:cs="Times New Roman"/>
          <w:noProof/>
          <w:color w:val="auto"/>
          <w:sz w:val="24"/>
          <w:szCs w:val="24"/>
        </w:rPr>
        <w:fldChar w:fldCharType="end"/>
      </w:r>
      <w:bookmarkEnd w:id="91"/>
      <w:r w:rsidRPr="00837E89">
        <w:rPr>
          <w:rFonts w:ascii="Times New Roman" w:hAnsi="Times New Roman" w:cs="Times New Roman"/>
          <w:b w:val="0"/>
          <w:color w:val="auto"/>
          <w:sz w:val="24"/>
          <w:szCs w:val="24"/>
        </w:rPr>
        <w:t xml:space="preserve"> Life Cycle Inventory for </w:t>
      </w:r>
      <w:proofErr w:type="spellStart"/>
      <w:r w:rsidRPr="00837E89">
        <w:rPr>
          <w:rFonts w:ascii="Times New Roman" w:hAnsi="Times New Roman" w:cs="Times New Roman"/>
          <w:b w:val="0"/>
          <w:color w:val="auto"/>
          <w:sz w:val="24"/>
          <w:szCs w:val="24"/>
        </w:rPr>
        <w:t>celestite</w:t>
      </w:r>
      <w:proofErr w:type="spellEnd"/>
      <w:r w:rsidRPr="00837E89">
        <w:rPr>
          <w:rFonts w:ascii="Times New Roman" w:hAnsi="Times New Roman" w:cs="Times New Roman"/>
          <w:b w:val="0"/>
          <w:color w:val="auto"/>
          <w:sz w:val="24"/>
          <w:szCs w:val="24"/>
        </w:rPr>
        <w:t xml:space="preserve"> mining and beneficiation.</w:t>
      </w:r>
      <w:bookmarkEnd w:id="92"/>
      <w:bookmarkEnd w:id="93"/>
    </w:p>
    <w:tbl>
      <w:tblPr>
        <w:tblStyle w:val="TableGrid"/>
        <w:tblW w:w="5000" w:type="pct"/>
        <w:tblLayout w:type="fixed"/>
        <w:tblLook w:val="04A0" w:firstRow="1" w:lastRow="0" w:firstColumn="1" w:lastColumn="0" w:noHBand="0" w:noVBand="1"/>
      </w:tblPr>
      <w:tblGrid>
        <w:gridCol w:w="2000"/>
        <w:gridCol w:w="808"/>
        <w:gridCol w:w="900"/>
        <w:gridCol w:w="1170"/>
        <w:gridCol w:w="900"/>
        <w:gridCol w:w="3798"/>
      </w:tblGrid>
      <w:tr w:rsidR="00BC44B5" w:rsidRPr="00BC44B5" w:rsidTr="00F102AE">
        <w:trPr>
          <w:trHeight w:val="300"/>
        </w:trPr>
        <w:tc>
          <w:tcPr>
            <w:tcW w:w="1044"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Input</w:t>
            </w:r>
          </w:p>
        </w:tc>
        <w:tc>
          <w:tcPr>
            <w:tcW w:w="422"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Unit</w:t>
            </w:r>
          </w:p>
        </w:tc>
        <w:tc>
          <w:tcPr>
            <w:tcW w:w="470"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Amount</w:t>
            </w:r>
          </w:p>
        </w:tc>
        <w:tc>
          <w:tcPr>
            <w:tcW w:w="611"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Distribution</w:t>
            </w:r>
          </w:p>
        </w:tc>
        <w:tc>
          <w:tcPr>
            <w:tcW w:w="470"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StDv95%</w:t>
            </w:r>
          </w:p>
        </w:tc>
        <w:tc>
          <w:tcPr>
            <w:tcW w:w="1983" w:type="pct"/>
            <w:noWrap/>
            <w:hideMark/>
          </w:tcPr>
          <w:p w:rsidR="00BC44B5" w:rsidRPr="00BC44B5" w:rsidRDefault="00BC44B5" w:rsidP="00BC44B5">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Notes</w:t>
            </w:r>
          </w:p>
        </w:tc>
      </w:tr>
      <w:tr w:rsidR="00BC44B5" w:rsidRPr="00BC44B5" w:rsidTr="00F102AE">
        <w:trPr>
          <w:trHeight w:val="197"/>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proofErr w:type="spellStart"/>
            <w:r w:rsidRPr="00BC44B5">
              <w:rPr>
                <w:rFonts w:eastAsia="Times New Roman" w:cs="Times New Roman"/>
                <w:color w:val="000000"/>
                <w:sz w:val="18"/>
                <w:szCs w:val="18"/>
                <w:lang w:eastAsia="en-US"/>
              </w:rPr>
              <w:t>Celestite</w:t>
            </w:r>
            <w:proofErr w:type="spellEnd"/>
            <w:r w:rsidRPr="00BC44B5">
              <w:rPr>
                <w:rFonts w:eastAsia="Times New Roman" w:cs="Times New Roman"/>
                <w:color w:val="000000"/>
                <w:sz w:val="18"/>
                <w:szCs w:val="18"/>
                <w:lang w:eastAsia="en-US"/>
              </w:rPr>
              <w:t>, in crude ore, in ground</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kg</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43.1</w:t>
            </w: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Lognormal</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 xml:space="preserve">(4,5,5,5,1,5) Assuming a yield of 67 kg </w:t>
            </w:r>
            <w:proofErr w:type="spellStart"/>
            <w:r w:rsidRPr="00BC44B5">
              <w:rPr>
                <w:rFonts w:eastAsia="Times New Roman" w:cs="Times New Roman"/>
                <w:color w:val="000000"/>
                <w:sz w:val="18"/>
                <w:szCs w:val="18"/>
                <w:lang w:eastAsia="en-US"/>
              </w:rPr>
              <w:t>celestite</w:t>
            </w:r>
            <w:proofErr w:type="spellEnd"/>
            <w:r w:rsidRPr="00BC44B5">
              <w:rPr>
                <w:rFonts w:eastAsia="Times New Roman" w:cs="Times New Roman"/>
                <w:color w:val="000000"/>
                <w:sz w:val="18"/>
                <w:szCs w:val="18"/>
                <w:lang w:eastAsia="en-US"/>
              </w:rPr>
              <w:t>/m3 ore, a density of 3.85 t/m3 ore, and a recovery efficiency of 75%.</w:t>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Water</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m3</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0.14</w:t>
            </w: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Lognormal</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Same value per kg ore as in barite mining</w:t>
            </w:r>
            <w:r>
              <w:rPr>
                <w:rFonts w:eastAsia="Times New Roman" w:cs="Times New Roman"/>
                <w:color w:val="000000"/>
                <w:sz w:val="18"/>
                <w:szCs w:val="18"/>
                <w:lang w:eastAsia="en-US"/>
              </w:rPr>
              <w:t xml:space="preserve"> </w:t>
            </w:r>
            <w:r>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205bedgj4m","properties":{"formattedCitation":"[47]","plainCitation":"[47]"},"citationItems":[{"id":2010,"uris":["http://zotero.org/users/21290/items/Z7FGV5HG"],"uri":["http://zotero.org/users/21290/items/Z7FGV5HG"],"itemData":{"id":2010,"type":"report","title":"Erdöl. In: Sachbilanzen von Energiesystemen: Grundlagen für den ökologischen Vergleich von Energiesystemen und den Einbezug von Energiesystemen in Ökobilanzen für die Schweiz","collection-title":"ecoinvent report No. 6-IV","publisher":"Ecoinvent Centre","publisher-place":"Duebendorf, Switzerland","event-place":"Duebendorf, Switzerland","note":"Cited by 0000","author":[{"family":"Jungbluth","given":"Niels"}],"issued":{"date-parts":[["2007"]]}}}],"schema":"https://github.com/citation-style-language/schema/raw/master/csl-citation.json"} </w:instrText>
            </w:r>
            <w:r>
              <w:rPr>
                <w:rFonts w:eastAsia="Times New Roman" w:cs="Times New Roman"/>
                <w:color w:val="000000"/>
                <w:sz w:val="18"/>
                <w:szCs w:val="18"/>
                <w:lang w:eastAsia="en-US"/>
              </w:rPr>
              <w:fldChar w:fldCharType="separate"/>
            </w:r>
            <w:r w:rsidR="00D3023A" w:rsidRPr="00D3023A">
              <w:rPr>
                <w:rFonts w:ascii="Calibri" w:hAnsi="Calibri"/>
                <w:sz w:val="18"/>
              </w:rPr>
              <w:t>[47]</w:t>
            </w:r>
            <w:r>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Electricity</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kWh</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0.84</w:t>
            </w: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Lognormal</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w:t>
            </w:r>
            <w:r w:rsidRPr="00B521AD">
              <w:rPr>
                <w:rFonts w:eastAsia="Times New Roman" w:cs="Times New Roman"/>
                <w:color w:val="000000"/>
                <w:sz w:val="18"/>
                <w:szCs w:val="18"/>
                <w:lang w:eastAsia="en-US"/>
              </w:rPr>
              <w:t xml:space="preserve">5,1,5) Same value per kg ore as in barite mining </w:t>
            </w:r>
            <w:r w:rsidRPr="00B521AD">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nh7hsngl2","properties":{"formattedCitation":"[47]","plainCitation":"[47]"},"citationItems":[{"id":2010,"uris":["http://zotero.org/users/21290/items/Z7FGV5HG"],"uri":["http://zotero.org/users/21290/items/Z7FGV5HG"],"itemData":{"id":2010,"type":"report","title":"Erdöl. In: Sachbilanzen von Energiesystemen: Grundlagen für den ökologischen Vergleich von Energiesystemen und den Einbezug von Energiesystemen in Ökobilanzen für die Schweiz","collection-title":"ecoinvent report No. 6-IV","publisher":"Ecoinvent Centre","publisher-place":"Duebendorf, Switzerland","event-place":"Duebendorf, Switzerland","note":"Cited by 0000","author":[{"family":"Jungbluth","given":"Niels"}],"issued":{"date-parts":[["2007"]]}}}],"schema":"https://github.com/citation-style-language/schema/raw/master/csl-citation.json"} </w:instrText>
            </w:r>
            <w:r w:rsidRPr="00B521AD">
              <w:rPr>
                <w:rFonts w:eastAsia="Times New Roman" w:cs="Times New Roman"/>
                <w:color w:val="000000"/>
                <w:sz w:val="18"/>
                <w:szCs w:val="18"/>
                <w:lang w:eastAsia="en-US"/>
              </w:rPr>
              <w:fldChar w:fldCharType="separate"/>
            </w:r>
            <w:r w:rsidR="00D3023A" w:rsidRPr="00D3023A">
              <w:rPr>
                <w:rFonts w:ascii="Calibri" w:hAnsi="Calibri"/>
                <w:sz w:val="18"/>
              </w:rPr>
              <w:t>[47]</w:t>
            </w:r>
            <w:r w:rsidRPr="00B521AD">
              <w:rPr>
                <w:rFonts w:eastAsia="Times New Roman" w:cs="Times New Roman"/>
                <w:color w:val="000000"/>
                <w:sz w:val="18"/>
                <w:szCs w:val="18"/>
                <w:lang w:eastAsia="en-US"/>
              </w:rPr>
              <w:fldChar w:fldCharType="end"/>
            </w:r>
            <w:r w:rsidR="00B521AD" w:rsidRPr="00B521AD">
              <w:rPr>
                <w:rFonts w:eastAsia="Times New Roman" w:cs="Times New Roman"/>
                <w:color w:val="000000"/>
                <w:sz w:val="18"/>
                <w:szCs w:val="18"/>
                <w:lang w:eastAsia="en-US"/>
              </w:rPr>
              <w:t xml:space="preserve">. </w:t>
            </w:r>
            <w:r w:rsidR="00B521AD" w:rsidRPr="00B521AD">
              <w:rPr>
                <w:rFonts w:cs="Times New Roman"/>
                <w:sz w:val="18"/>
                <w:szCs w:val="18"/>
              </w:rPr>
              <w:t xml:space="preserve">Spain (51%), China (30%), Mexico (15%), and others (4%) </w:t>
            </w:r>
            <w:r w:rsidR="00B521AD" w:rsidRPr="00B521AD">
              <w:rPr>
                <w:rFonts w:cs="Times New Roman"/>
                <w:sz w:val="18"/>
                <w:szCs w:val="18"/>
              </w:rPr>
              <w:fldChar w:fldCharType="begin"/>
            </w:r>
            <w:r w:rsidR="00D3023A">
              <w:rPr>
                <w:rFonts w:cs="Times New Roman"/>
                <w:sz w:val="18"/>
                <w:szCs w:val="18"/>
              </w:rPr>
              <w:instrText xml:space="preserve"> ADDIN ZOTERO_ITEM CSL_CITATION {"citationID":"JUwG692k","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00B521AD" w:rsidRPr="00B521AD">
              <w:rPr>
                <w:rFonts w:cs="Times New Roman"/>
                <w:sz w:val="18"/>
                <w:szCs w:val="18"/>
              </w:rPr>
              <w:fldChar w:fldCharType="separate"/>
            </w:r>
            <w:r w:rsidR="00D3023A" w:rsidRPr="00D3023A">
              <w:rPr>
                <w:rFonts w:ascii="Calibri" w:hAnsi="Calibri"/>
                <w:sz w:val="18"/>
              </w:rPr>
              <w:t>[15]</w:t>
            </w:r>
            <w:r w:rsidR="00B521AD" w:rsidRPr="00B521AD">
              <w:rPr>
                <w:rFonts w:cs="Times New Roman"/>
                <w:sz w:val="18"/>
                <w:szCs w:val="18"/>
              </w:rPr>
              <w:fldChar w:fldCharType="end"/>
            </w:r>
            <w:r w:rsidR="00B521AD">
              <w:rPr>
                <w:rFonts w:cs="Times New Roman"/>
                <w:sz w:val="18"/>
                <w:szCs w:val="18"/>
              </w:rPr>
              <w:t xml:space="preserve"> </w:t>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Blasting</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kg</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0.011</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Same value per kg ore as for manganese mining</w:t>
            </w:r>
            <w:r>
              <w:rPr>
                <w:rFonts w:eastAsia="Times New Roman" w:cs="Times New Roman"/>
                <w:color w:val="000000"/>
                <w:sz w:val="18"/>
                <w:szCs w:val="18"/>
                <w:lang w:eastAsia="en-US"/>
              </w:rPr>
              <w:t xml:space="preserve"> </w:t>
            </w:r>
            <w:r>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efvoor0os","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eastAsia="Times New Roman" w:cs="Times New Roman"/>
                <w:color w:val="000000"/>
                <w:sz w:val="18"/>
                <w:szCs w:val="18"/>
                <w:lang w:eastAsia="en-US"/>
              </w:rPr>
              <w:fldChar w:fldCharType="separate"/>
            </w:r>
            <w:r w:rsidR="00D3023A" w:rsidRPr="00D3023A">
              <w:rPr>
                <w:rFonts w:ascii="Calibri" w:hAnsi="Calibri"/>
                <w:sz w:val="18"/>
              </w:rPr>
              <w:t>[13]</w:t>
            </w:r>
            <w:r>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Conveyor belt, at plant</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unit</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3.28E-06</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same values as in copper exploitation (7.6E-5m/t ore)</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Z1S6CD2x","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Non-ferrous metal mine, surface</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unit</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2.15E-09</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3.38</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 xml:space="preserve">(4,5,5,5,1,5) Generic </w:t>
            </w:r>
            <w:proofErr w:type="spellStart"/>
            <w:r w:rsidRPr="00BC44B5">
              <w:rPr>
                <w:rFonts w:eastAsia="Times New Roman" w:cs="Times New Roman"/>
                <w:color w:val="000000"/>
                <w:sz w:val="18"/>
                <w:szCs w:val="18"/>
                <w:lang w:eastAsia="en-US"/>
              </w:rPr>
              <w:t>Ecoinvent</w:t>
            </w:r>
            <w:proofErr w:type="spellEnd"/>
            <w:r w:rsidRPr="00BC44B5">
              <w:rPr>
                <w:rFonts w:eastAsia="Times New Roman" w:cs="Times New Roman"/>
                <w:color w:val="000000"/>
                <w:sz w:val="18"/>
                <w:szCs w:val="18"/>
                <w:lang w:eastAsia="en-US"/>
              </w:rPr>
              <w:t xml:space="preserve"> process, 20,000Mt assumed during 50 year lifetime</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P3Z84OYR","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Transformation from unknown</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m2</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2.57E-03</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2.38</w:t>
            </w:r>
          </w:p>
        </w:tc>
        <w:tc>
          <w:tcPr>
            <w:tcW w:w="1983" w:type="pct"/>
            <w:hideMark/>
          </w:tcPr>
          <w:p w:rsidR="00BC44B5" w:rsidRPr="00BC44B5" w:rsidRDefault="00BC44B5" w:rsidP="00E36D1A">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Based on non-ferrous metals processing estimate from</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xOaG6wh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Transformation, to mineral extraction site</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m2</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2.57E-03</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2.38</w:t>
            </w:r>
          </w:p>
        </w:tc>
        <w:tc>
          <w:tcPr>
            <w:tcW w:w="1983" w:type="pct"/>
            <w:hideMark/>
          </w:tcPr>
          <w:p w:rsidR="00BC44B5" w:rsidRPr="00BC44B5" w:rsidRDefault="00BC44B5" w:rsidP="00E36D1A">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Based on non-ferrous metals processing estimate from</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NUYSqfUT","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 xml:space="preserve">Transformation, to </w:t>
            </w:r>
            <w:r w:rsidRPr="00BC44B5">
              <w:rPr>
                <w:rFonts w:eastAsia="Times New Roman" w:cs="Times New Roman"/>
                <w:color w:val="000000"/>
                <w:sz w:val="18"/>
                <w:szCs w:val="18"/>
                <w:lang w:eastAsia="en-US"/>
              </w:rPr>
              <w:lastRenderedPageBreak/>
              <w:t>unknown</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lastRenderedPageBreak/>
              <w:t>m2</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2.57E-03</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2.38</w:t>
            </w:r>
          </w:p>
        </w:tc>
        <w:tc>
          <w:tcPr>
            <w:tcW w:w="1983" w:type="pct"/>
            <w:hideMark/>
          </w:tcPr>
          <w:p w:rsidR="00BC44B5" w:rsidRPr="00BC44B5" w:rsidRDefault="00BC44B5" w:rsidP="00E36D1A">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 xml:space="preserve">(4,5,5,5,1,5) Based on non-ferrous metals </w:t>
            </w:r>
            <w:r w:rsidRPr="00BC44B5">
              <w:rPr>
                <w:rFonts w:eastAsia="Times New Roman" w:cs="Times New Roman"/>
                <w:color w:val="000000"/>
                <w:sz w:val="18"/>
                <w:szCs w:val="18"/>
                <w:lang w:eastAsia="en-US"/>
              </w:rPr>
              <w:lastRenderedPageBreak/>
              <w:t>processing estimate from</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vB2JKUmf","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lastRenderedPageBreak/>
              <w:t>Occupation, mineral extraction site</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m2a</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3.02E-01</w:t>
            </w:r>
          </w:p>
        </w:tc>
        <w:tc>
          <w:tcPr>
            <w:tcW w:w="611"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Lognormal</w:t>
            </w:r>
          </w:p>
        </w:tc>
        <w:tc>
          <w:tcPr>
            <w:tcW w:w="470" w:type="pct"/>
            <w:noWrap/>
            <w:hideMark/>
          </w:tcPr>
          <w:p w:rsidR="00BC44B5" w:rsidRPr="00BC44B5" w:rsidRDefault="00BC44B5" w:rsidP="00BC44B5">
            <w:pPr>
              <w:jc w:val="center"/>
              <w:rPr>
                <w:rFonts w:eastAsia="Times New Roman" w:cs="Times New Roman"/>
                <w:sz w:val="18"/>
                <w:szCs w:val="18"/>
                <w:lang w:eastAsia="en-US"/>
              </w:rPr>
            </w:pPr>
            <w:r w:rsidRPr="00BC44B5">
              <w:rPr>
                <w:rFonts w:eastAsia="Times New Roman" w:cs="Times New Roman"/>
                <w:sz w:val="18"/>
                <w:szCs w:val="18"/>
                <w:lang w:eastAsia="en-US"/>
              </w:rPr>
              <w:t>1.94</w:t>
            </w:r>
          </w:p>
        </w:tc>
        <w:tc>
          <w:tcPr>
            <w:tcW w:w="1983" w:type="pct"/>
            <w:hideMark/>
          </w:tcPr>
          <w:p w:rsidR="00BC44B5" w:rsidRPr="00BC44B5" w:rsidRDefault="00BC44B5" w:rsidP="00E36D1A">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 Based on non-ferrous metals processing estimate from</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KkcWFuJz","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r w:rsidR="00BC44B5" w:rsidRPr="00BC44B5" w:rsidTr="00F102AE">
        <w:trPr>
          <w:trHeight w:val="255"/>
        </w:trPr>
        <w:tc>
          <w:tcPr>
            <w:tcW w:w="1044" w:type="pct"/>
            <w:noWrap/>
            <w:hideMark/>
          </w:tcPr>
          <w:p w:rsidR="00BC44B5" w:rsidRPr="00BC44B5" w:rsidRDefault="00BC44B5" w:rsidP="00BC44B5">
            <w:pPr>
              <w:jc w:val="center"/>
              <w:rPr>
                <w:rFonts w:eastAsia="Times New Roman" w:cs="Times New Roman"/>
                <w:b/>
                <w:bCs/>
                <w:color w:val="000000"/>
                <w:sz w:val="18"/>
                <w:szCs w:val="18"/>
                <w:lang w:eastAsia="en-US"/>
              </w:rPr>
            </w:pPr>
            <w:proofErr w:type="spellStart"/>
            <w:r w:rsidRPr="00BC44B5">
              <w:rPr>
                <w:rFonts w:eastAsia="Times New Roman" w:cs="Times New Roman"/>
                <w:b/>
                <w:bCs/>
                <w:color w:val="000000"/>
                <w:sz w:val="18"/>
                <w:szCs w:val="18"/>
                <w:lang w:eastAsia="en-US"/>
              </w:rPr>
              <w:t>Ouput</w:t>
            </w:r>
            <w:proofErr w:type="spellEnd"/>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p>
        </w:tc>
        <w:tc>
          <w:tcPr>
            <w:tcW w:w="1983" w:type="pct"/>
            <w:hideMark/>
          </w:tcPr>
          <w:p w:rsidR="00BC44B5" w:rsidRPr="00BC44B5" w:rsidRDefault="00BC44B5" w:rsidP="00BC44B5">
            <w:pPr>
              <w:jc w:val="center"/>
              <w:rPr>
                <w:rFonts w:eastAsia="Times New Roman" w:cs="Times New Roman"/>
                <w:color w:val="000000"/>
                <w:sz w:val="18"/>
                <w:szCs w:val="18"/>
                <w:lang w:eastAsia="en-US"/>
              </w:rPr>
            </w:pPr>
          </w:p>
        </w:tc>
      </w:tr>
      <w:tr w:rsidR="00BC44B5" w:rsidRPr="00BC44B5" w:rsidTr="00F102AE">
        <w:trPr>
          <w:trHeight w:val="70"/>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Strontium sulfate (90%), at plant</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1</w:t>
            </w: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p>
        </w:tc>
        <w:tc>
          <w:tcPr>
            <w:tcW w:w="1983" w:type="pct"/>
            <w:hideMark/>
          </w:tcPr>
          <w:p w:rsidR="00BC44B5" w:rsidRPr="00BC44B5" w:rsidRDefault="00BC44B5" w:rsidP="00BC44B5">
            <w:pPr>
              <w:jc w:val="center"/>
              <w:rPr>
                <w:rFonts w:eastAsia="Times New Roman" w:cs="Times New Roman"/>
                <w:color w:val="000000"/>
                <w:sz w:val="18"/>
                <w:szCs w:val="18"/>
                <w:lang w:eastAsia="en-US"/>
              </w:rPr>
            </w:pPr>
          </w:p>
        </w:tc>
      </w:tr>
      <w:tr w:rsidR="00BC44B5" w:rsidRPr="00BC44B5" w:rsidTr="00F102AE">
        <w:trPr>
          <w:trHeight w:val="255"/>
        </w:trPr>
        <w:tc>
          <w:tcPr>
            <w:tcW w:w="1044" w:type="pct"/>
            <w:noWrap/>
            <w:hideMark/>
          </w:tcPr>
          <w:p w:rsidR="00BC44B5" w:rsidRPr="00BC44B5" w:rsidRDefault="00BC44B5" w:rsidP="00BC44B5">
            <w:pPr>
              <w:jc w:val="center"/>
              <w:rPr>
                <w:rFonts w:eastAsia="Times New Roman" w:cs="Times New Roman"/>
                <w:color w:val="000000"/>
                <w:sz w:val="18"/>
                <w:szCs w:val="18"/>
                <w:lang w:eastAsia="en-US"/>
              </w:rPr>
            </w:pPr>
            <w:proofErr w:type="spellStart"/>
            <w:r w:rsidRPr="00BC44B5">
              <w:rPr>
                <w:rFonts w:eastAsia="Times New Roman" w:cs="Times New Roman"/>
                <w:color w:val="000000"/>
                <w:sz w:val="18"/>
                <w:szCs w:val="18"/>
                <w:lang w:eastAsia="en-US"/>
              </w:rPr>
              <w:t>Disosal</w:t>
            </w:r>
            <w:proofErr w:type="spellEnd"/>
            <w:r w:rsidRPr="00BC44B5">
              <w:rPr>
                <w:rFonts w:eastAsia="Times New Roman" w:cs="Times New Roman"/>
                <w:color w:val="000000"/>
                <w:sz w:val="18"/>
                <w:szCs w:val="18"/>
                <w:lang w:eastAsia="en-US"/>
              </w:rPr>
              <w:t>, non-</w:t>
            </w:r>
            <w:proofErr w:type="spellStart"/>
            <w:r w:rsidRPr="00BC44B5">
              <w:rPr>
                <w:rFonts w:eastAsia="Times New Roman" w:cs="Times New Roman"/>
                <w:color w:val="000000"/>
                <w:sz w:val="18"/>
                <w:szCs w:val="18"/>
                <w:lang w:eastAsia="en-US"/>
              </w:rPr>
              <w:t>sulfidic</w:t>
            </w:r>
            <w:proofErr w:type="spellEnd"/>
            <w:r w:rsidRPr="00BC44B5">
              <w:rPr>
                <w:rFonts w:eastAsia="Times New Roman" w:cs="Times New Roman"/>
                <w:color w:val="000000"/>
                <w:sz w:val="18"/>
                <w:szCs w:val="18"/>
                <w:lang w:eastAsia="en-US"/>
              </w:rPr>
              <w:t xml:space="preserve"> overburden</w:t>
            </w:r>
          </w:p>
        </w:tc>
        <w:tc>
          <w:tcPr>
            <w:tcW w:w="422" w:type="pct"/>
            <w:noWrap/>
            <w:hideMark/>
          </w:tcPr>
          <w:p w:rsidR="00BC44B5" w:rsidRPr="00BC44B5" w:rsidRDefault="00BC44B5" w:rsidP="00BC44B5">
            <w:pPr>
              <w:jc w:val="center"/>
              <w:rPr>
                <w:rFonts w:eastAsia="Times New Roman" w:cs="Times New Roman"/>
                <w:color w:val="000000"/>
                <w:sz w:val="18"/>
                <w:szCs w:val="18"/>
                <w:lang w:eastAsia="en-US"/>
              </w:rPr>
            </w:pP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42.1</w:t>
            </w:r>
          </w:p>
        </w:tc>
        <w:tc>
          <w:tcPr>
            <w:tcW w:w="611"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Lognormal</w:t>
            </w:r>
          </w:p>
        </w:tc>
        <w:tc>
          <w:tcPr>
            <w:tcW w:w="470" w:type="pct"/>
            <w:noWrap/>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1.69</w:t>
            </w:r>
          </w:p>
        </w:tc>
        <w:tc>
          <w:tcPr>
            <w:tcW w:w="1983" w:type="pct"/>
            <w:hideMark/>
          </w:tcPr>
          <w:p w:rsidR="00BC44B5" w:rsidRPr="00BC44B5" w:rsidRDefault="00BC44B5" w:rsidP="00BC44B5">
            <w:pPr>
              <w:jc w:val="center"/>
              <w:rPr>
                <w:rFonts w:eastAsia="Times New Roman" w:cs="Times New Roman"/>
                <w:color w:val="000000"/>
                <w:sz w:val="18"/>
                <w:szCs w:val="18"/>
                <w:lang w:eastAsia="en-US"/>
              </w:rPr>
            </w:pPr>
            <w:r w:rsidRPr="00BC44B5">
              <w:rPr>
                <w:rFonts w:eastAsia="Times New Roman" w:cs="Times New Roman"/>
                <w:color w:val="000000"/>
                <w:sz w:val="18"/>
                <w:szCs w:val="18"/>
                <w:lang w:eastAsia="en-US"/>
              </w:rPr>
              <w:t>(4,5,5,5,1,5)</w:t>
            </w:r>
            <w:r w:rsidR="00E36D1A">
              <w:rPr>
                <w:rFonts w:eastAsia="Times New Roman" w:cs="Times New Roman"/>
                <w:color w:val="000000"/>
                <w:sz w:val="18"/>
                <w:szCs w:val="18"/>
                <w:lang w:eastAsia="en-US"/>
              </w:rPr>
              <w:t xml:space="preserve"> </w:t>
            </w:r>
            <w:r w:rsidR="00E36D1A">
              <w:rPr>
                <w:rFonts w:eastAsia="Times New Roman" w:cs="Times New Roman"/>
                <w:color w:val="000000"/>
                <w:sz w:val="18"/>
                <w:szCs w:val="18"/>
                <w:lang w:eastAsia="en-US"/>
              </w:rPr>
              <w:fldChar w:fldCharType="begin"/>
            </w:r>
            <w:r w:rsidR="00D3023A">
              <w:rPr>
                <w:rFonts w:eastAsia="Times New Roman" w:cs="Times New Roman"/>
                <w:color w:val="000000"/>
                <w:sz w:val="18"/>
                <w:szCs w:val="18"/>
                <w:lang w:eastAsia="en-US"/>
              </w:rPr>
              <w:instrText xml:space="preserve"> ADDIN ZOTERO_ITEM CSL_CITATION {"citationID":"RNlg4SA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E36D1A">
              <w:rPr>
                <w:rFonts w:eastAsia="Times New Roman" w:cs="Times New Roman"/>
                <w:color w:val="000000"/>
                <w:sz w:val="18"/>
                <w:szCs w:val="18"/>
                <w:lang w:eastAsia="en-US"/>
              </w:rPr>
              <w:fldChar w:fldCharType="separate"/>
            </w:r>
            <w:r w:rsidR="00D3023A" w:rsidRPr="00D3023A">
              <w:rPr>
                <w:rFonts w:ascii="Calibri" w:hAnsi="Calibri"/>
                <w:sz w:val="18"/>
              </w:rPr>
              <w:t>[13]</w:t>
            </w:r>
            <w:r w:rsidR="00E36D1A">
              <w:rPr>
                <w:rFonts w:eastAsia="Times New Roman" w:cs="Times New Roman"/>
                <w:color w:val="000000"/>
                <w:sz w:val="18"/>
                <w:szCs w:val="18"/>
                <w:lang w:eastAsia="en-US"/>
              </w:rPr>
              <w:fldChar w:fldCharType="end"/>
            </w:r>
          </w:p>
        </w:tc>
      </w:tr>
    </w:tbl>
    <w:p w:rsidR="00486E5D" w:rsidRDefault="00486E5D" w:rsidP="0007702B">
      <w:pPr>
        <w:pStyle w:val="NoSpacing"/>
        <w:spacing w:line="360" w:lineRule="auto"/>
        <w:jc w:val="both"/>
        <w:rPr>
          <w:rFonts w:ascii="Times New Roman" w:hAnsi="Times New Roman" w:cs="Times New Roman"/>
          <w:sz w:val="24"/>
          <w:szCs w:val="24"/>
        </w:rPr>
      </w:pPr>
    </w:p>
    <w:p w:rsidR="00320715" w:rsidRPr="003115D3" w:rsidRDefault="003115D3" w:rsidP="0007702B">
      <w:pPr>
        <w:pStyle w:val="NoSpacing"/>
        <w:spacing w:line="360" w:lineRule="auto"/>
        <w:jc w:val="both"/>
        <w:rPr>
          <w:rFonts w:ascii="Times New Roman" w:hAnsi="Times New Roman" w:cs="Times New Roman"/>
          <w:b/>
          <w:sz w:val="24"/>
          <w:szCs w:val="24"/>
        </w:rPr>
      </w:pPr>
      <w:r w:rsidRPr="003115D3">
        <w:rPr>
          <w:rFonts w:ascii="Times New Roman" w:hAnsi="Times New Roman" w:cs="Times New Roman"/>
          <w:b/>
          <w:sz w:val="24"/>
          <w:szCs w:val="24"/>
        </w:rPr>
        <w:t>Strontium carbonate production</w:t>
      </w:r>
    </w:p>
    <w:p w:rsidR="00320715" w:rsidRDefault="00B871F6" w:rsidP="000770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Commercial strontium carbonate is produced via the black ash process, in which the crushed </w:t>
      </w:r>
      <w:proofErr w:type="spellStart"/>
      <w:r>
        <w:rPr>
          <w:rFonts w:ascii="Times New Roman" w:hAnsi="Times New Roman" w:cs="Times New Roman"/>
          <w:sz w:val="24"/>
          <w:szCs w:val="24"/>
        </w:rPr>
        <w:t>celestite</w:t>
      </w:r>
      <w:proofErr w:type="spellEnd"/>
      <w:r>
        <w:rPr>
          <w:rFonts w:ascii="Times New Roman" w:hAnsi="Times New Roman" w:cs="Times New Roman"/>
          <w:sz w:val="24"/>
          <w:szCs w:val="24"/>
        </w:rPr>
        <w:t xml:space="preserve"> concentrate is fed into rotary kilns and mixed with ground coke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ifg4m2r2r","properties":{"formattedCitation":"[45]","plainCitation":"[45]"},"citationItems":[{"id":1420,"uris":["http://zotero.org/users/21290/items/I8PAESXS"],"uri":["http://zotero.org/users/21290/items/I8PAESXS"],"itemData":{"id":1420,"type":"chapter","title":"Strontium and Strontium Compounds","container-title":"Kirk-Othmer Encyclopedia of Chemical Technology","publisher":"John Wiley &amp; Sons, Inc.","source":"Wiley Online Library","abstract":"The main application for strontium, an alkaline-earth metal, is in the form of strontium compounds. The carbonate, used in cathode ray tubes (CRTs) for color televisions and color computer monitors, is used both in the manufacturing of the glass envelopes of CRTs and in the phosphors which give the color. Owing to use as a eutectic modifier in aluminum–silicon casting alloys, rapid growth of metal production has occurred. The addition of strontium changes the microstructure of the alloy, resulting in improved ductility and strength in cast aluminum automotive parts such as wheels, intake manifolds, and cylinder heads. Strontium metal is also used as an inoculant in ductile iron castings. Other applications include modifying the structure of 6000 series aluminum extrusion alloys, reducing the shrinkage microporosity in magnesium gravity-casting alloys, and as an addition to lead alloys used for starting, lighting, and ignition batteries. Economic data and health and safety information are included. Chemical and physical properties and discussions of specific strontium compounds are provided.","URL":"http://onlinelibrary.wiley.com/doi/10.1002/0471238961.1920181508090202.a01.pub2/abstract","ISBN":"9780471238966","call-number":"0000","language":"en","author":[{"family":"Hibbins","given":"Stephen G."}],"issued":{"date-parts":[["2000"]]},"accessed":{"date-parts":[["2012",9,9]]}}}],"schema":"https://github.com/citation-style-language/schema/raw/master/csl-citation.json"}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[45]</w:t>
      </w:r>
      <w:r>
        <w:rPr>
          <w:rFonts w:ascii="Times New Roman" w:hAnsi="Times New Roman" w:cs="Times New Roman"/>
          <w:sz w:val="24"/>
          <w:szCs w:val="24"/>
        </w:rPr>
        <w:fldChar w:fldCharType="end"/>
      </w:r>
      <w:r>
        <w:rPr>
          <w:rFonts w:ascii="Times New Roman" w:hAnsi="Times New Roman" w:cs="Times New Roman"/>
          <w:sz w:val="24"/>
          <w:szCs w:val="24"/>
        </w:rPr>
        <w:t>.</w:t>
      </w:r>
      <w:r w:rsidR="00517651">
        <w:rPr>
          <w:rFonts w:ascii="Times New Roman" w:hAnsi="Times New Roman" w:cs="Times New Roman"/>
          <w:sz w:val="24"/>
          <w:szCs w:val="24"/>
        </w:rPr>
        <w:t xml:space="preserve"> The mixture is then heated to 1,100 ºC. </w:t>
      </w:r>
      <w:r>
        <w:rPr>
          <w:rFonts w:ascii="Times New Roman" w:hAnsi="Times New Roman" w:cs="Times New Roman"/>
          <w:sz w:val="24"/>
          <w:szCs w:val="24"/>
        </w:rPr>
        <w:t xml:space="preserve"> The chemical reaction describing the process is:</w:t>
      </w:r>
    </w:p>
    <w:p w:rsidR="00B871F6" w:rsidRDefault="00B871F6" w:rsidP="0007702B">
      <w:pPr>
        <w:pStyle w:val="NoSpacing"/>
        <w:spacing w:line="360" w:lineRule="auto"/>
        <w:jc w:val="both"/>
        <w:rPr>
          <w:rFonts w:ascii="Times New Roman" w:hAnsi="Times New Roman" w:cs="Times New Roman"/>
          <w:sz w:val="24"/>
          <w:szCs w:val="24"/>
        </w:rPr>
      </w:pPr>
    </w:p>
    <w:p w:rsidR="00B871F6" w:rsidRPr="00B871F6" w:rsidRDefault="00B871F6" w:rsidP="00B871F6">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SrSO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 C </w:t>
      </w:r>
      <w:r w:rsidRPr="00B871F6">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SrS</w:t>
      </w:r>
      <w:proofErr w:type="spellEnd"/>
      <w:r>
        <w:rPr>
          <w:rFonts w:ascii="Times New Roman" w:hAnsi="Times New Roman" w:cs="Times New Roman"/>
          <w:sz w:val="24"/>
          <w:szCs w:val="24"/>
        </w:rPr>
        <w:t xml:space="preserve"> + 2 CO</w:t>
      </w:r>
      <w:r>
        <w:rPr>
          <w:rFonts w:ascii="Times New Roman" w:hAnsi="Times New Roman" w:cs="Times New Roman"/>
          <w:sz w:val="24"/>
          <w:szCs w:val="24"/>
          <w:vertAlign w:val="subscript"/>
        </w:rPr>
        <w:t xml:space="preserve">2 </w:t>
      </w:r>
    </w:p>
    <w:p w:rsidR="00B871F6" w:rsidRDefault="00B871F6" w:rsidP="0007702B">
      <w:pPr>
        <w:pStyle w:val="NoSpacing"/>
        <w:spacing w:line="360" w:lineRule="auto"/>
        <w:jc w:val="both"/>
        <w:rPr>
          <w:rFonts w:ascii="Times New Roman" w:hAnsi="Times New Roman" w:cs="Times New Roman"/>
          <w:sz w:val="24"/>
          <w:szCs w:val="24"/>
        </w:rPr>
      </w:pPr>
    </w:p>
    <w:p w:rsidR="0008220C" w:rsidRDefault="008974D9" w:rsidP="0007702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strontium sulfide intermediate is collected and fed into a </w:t>
      </w:r>
      <w:proofErr w:type="spellStart"/>
      <w:r>
        <w:rPr>
          <w:rFonts w:ascii="Times New Roman" w:hAnsi="Times New Roman" w:cs="Times New Roman"/>
          <w:sz w:val="24"/>
          <w:szCs w:val="24"/>
        </w:rPr>
        <w:t>leacher</w:t>
      </w:r>
      <w:proofErr w:type="spellEnd"/>
      <w:r>
        <w:rPr>
          <w:rFonts w:ascii="Times New Roman" w:hAnsi="Times New Roman" w:cs="Times New Roman"/>
          <w:sz w:val="24"/>
          <w:szCs w:val="24"/>
        </w:rPr>
        <w:t xml:space="preserve"> circuit where it is dissolved in water and </w:t>
      </w:r>
      <w:r w:rsidR="00C7051A">
        <w:rPr>
          <w:rFonts w:ascii="Times New Roman" w:hAnsi="Times New Roman" w:cs="Times New Roman"/>
          <w:sz w:val="24"/>
          <w:szCs w:val="24"/>
        </w:rPr>
        <w:t xml:space="preserve">the muds </w:t>
      </w:r>
      <w:r w:rsidR="0008220C">
        <w:rPr>
          <w:rFonts w:ascii="Times New Roman" w:hAnsi="Times New Roman" w:cs="Times New Roman"/>
          <w:sz w:val="24"/>
          <w:szCs w:val="24"/>
        </w:rPr>
        <w:t xml:space="preserve">separated via </w:t>
      </w:r>
      <w:r w:rsidR="00C7051A">
        <w:rPr>
          <w:rFonts w:ascii="Times New Roman" w:hAnsi="Times New Roman" w:cs="Times New Roman"/>
          <w:sz w:val="24"/>
          <w:szCs w:val="24"/>
        </w:rPr>
        <w:t>decant</w:t>
      </w:r>
      <w:r w:rsidR="0008220C">
        <w:rPr>
          <w:rFonts w:ascii="Times New Roman" w:hAnsi="Times New Roman" w:cs="Times New Roman"/>
          <w:sz w:val="24"/>
          <w:szCs w:val="24"/>
        </w:rPr>
        <w:t>ation, collected in a filter press, and</w:t>
      </w:r>
      <w:r w:rsidR="009B63D9">
        <w:rPr>
          <w:rFonts w:ascii="Times New Roman" w:hAnsi="Times New Roman" w:cs="Times New Roman"/>
          <w:sz w:val="24"/>
          <w:szCs w:val="24"/>
        </w:rPr>
        <w:t xml:space="preserve"> discarded</w:t>
      </w:r>
      <w:r w:rsidR="0008220C">
        <w:rPr>
          <w:rFonts w:ascii="Times New Roman" w:hAnsi="Times New Roman" w:cs="Times New Roman"/>
          <w:sz w:val="24"/>
          <w:szCs w:val="24"/>
        </w:rPr>
        <w:t xml:space="preserve"> after washing. The solution contains 12 to 13 </w:t>
      </w:r>
      <w:proofErr w:type="spellStart"/>
      <w:r w:rsidR="0008220C">
        <w:rPr>
          <w:rFonts w:ascii="Times New Roman" w:hAnsi="Times New Roman" w:cs="Times New Roman"/>
          <w:sz w:val="24"/>
          <w:szCs w:val="24"/>
        </w:rPr>
        <w:t>wt</w:t>
      </w:r>
      <w:proofErr w:type="spellEnd"/>
      <w:r w:rsidR="0008220C">
        <w:rPr>
          <w:rFonts w:ascii="Times New Roman" w:hAnsi="Times New Roman" w:cs="Times New Roman"/>
          <w:sz w:val="24"/>
          <w:szCs w:val="24"/>
        </w:rPr>
        <w:t>% strontium sulfide which is precipitated as strontium carbonate in agitation tanks using sodium carbonate solution.</w:t>
      </w:r>
    </w:p>
    <w:p w:rsidR="0008220C" w:rsidRDefault="0008220C" w:rsidP="0007702B">
      <w:pPr>
        <w:pStyle w:val="NoSpacing"/>
        <w:spacing w:line="360" w:lineRule="auto"/>
        <w:jc w:val="both"/>
        <w:rPr>
          <w:rFonts w:ascii="Times New Roman" w:hAnsi="Times New Roman" w:cs="Times New Roman"/>
          <w:sz w:val="24"/>
          <w:szCs w:val="24"/>
        </w:rPr>
      </w:pPr>
    </w:p>
    <w:p w:rsidR="00E63636" w:rsidRPr="009B63D9" w:rsidRDefault="00E63636" w:rsidP="00E63636">
      <w:pPr>
        <w:pStyle w:val="NoSpacing"/>
        <w:spacing w:line="360" w:lineRule="auto"/>
        <w:jc w:val="center"/>
        <w:rPr>
          <w:rFonts w:ascii="Times New Roman" w:hAnsi="Times New Roman" w:cs="Times New Roman"/>
          <w:sz w:val="24"/>
          <w:szCs w:val="24"/>
        </w:rPr>
      </w:pPr>
      <w:proofErr w:type="spellStart"/>
      <w:r w:rsidRPr="005579DA">
        <w:rPr>
          <w:rFonts w:ascii="Times New Roman" w:hAnsi="Times New Roman" w:cs="Times New Roman"/>
          <w:sz w:val="24"/>
          <w:szCs w:val="24"/>
        </w:rPr>
        <w:t>SrS</w:t>
      </w:r>
      <w:proofErr w:type="spellEnd"/>
      <w:r w:rsidRPr="005579DA">
        <w:rPr>
          <w:rFonts w:ascii="Times New Roman" w:hAnsi="Times New Roman" w:cs="Times New Roman"/>
          <w:sz w:val="24"/>
          <w:szCs w:val="24"/>
        </w:rPr>
        <w:t xml:space="preserve"> + Na</w:t>
      </w:r>
      <w:r w:rsidRPr="005579DA">
        <w:rPr>
          <w:rFonts w:ascii="Times New Roman" w:hAnsi="Times New Roman" w:cs="Times New Roman"/>
          <w:sz w:val="24"/>
          <w:szCs w:val="24"/>
          <w:vertAlign w:val="subscript"/>
        </w:rPr>
        <w:t>2</w:t>
      </w:r>
      <w:r w:rsidRPr="005579DA">
        <w:rPr>
          <w:rFonts w:ascii="Times New Roman" w:hAnsi="Times New Roman" w:cs="Times New Roman"/>
          <w:sz w:val="24"/>
          <w:szCs w:val="24"/>
        </w:rPr>
        <w:t>CO</w:t>
      </w:r>
      <w:r w:rsidRPr="005579DA">
        <w:rPr>
          <w:rFonts w:ascii="Times New Roman" w:hAnsi="Times New Roman" w:cs="Times New Roman"/>
          <w:sz w:val="24"/>
          <w:szCs w:val="24"/>
          <w:vertAlign w:val="subscript"/>
        </w:rPr>
        <w:t>3</w:t>
      </w:r>
      <w:r w:rsidRPr="005579DA">
        <w:rPr>
          <w:rFonts w:ascii="Times New Roman" w:hAnsi="Times New Roman" w:cs="Times New Roman"/>
          <w:sz w:val="24"/>
          <w:szCs w:val="24"/>
        </w:rPr>
        <w:t xml:space="preserve"> </w:t>
      </w:r>
      <w:r w:rsidRPr="005579DA">
        <w:rPr>
          <w:rFonts w:ascii="Times New Roman" w:hAnsi="Times New Roman" w:cs="Times New Roman"/>
          <w:sz w:val="24"/>
          <w:szCs w:val="24"/>
        </w:rPr>
        <w:sym w:font="Wingdings" w:char="F0E0"/>
      </w:r>
      <w:r w:rsidRPr="005579DA">
        <w:rPr>
          <w:rFonts w:ascii="Times New Roman" w:hAnsi="Times New Roman" w:cs="Times New Roman"/>
          <w:sz w:val="24"/>
          <w:szCs w:val="24"/>
        </w:rPr>
        <w:t xml:space="preserve"> SrCO</w:t>
      </w:r>
      <w:r w:rsidRPr="005579DA">
        <w:rPr>
          <w:rFonts w:ascii="Times New Roman" w:hAnsi="Times New Roman" w:cs="Times New Roman"/>
          <w:sz w:val="24"/>
          <w:szCs w:val="24"/>
          <w:vertAlign w:val="subscript"/>
        </w:rPr>
        <w:t>3</w:t>
      </w:r>
      <w:r w:rsidRPr="005579DA">
        <w:rPr>
          <w:rFonts w:ascii="Times New Roman" w:hAnsi="Times New Roman" w:cs="Times New Roman"/>
          <w:sz w:val="24"/>
          <w:szCs w:val="24"/>
        </w:rPr>
        <w:t xml:space="preserve"> + Na</w:t>
      </w:r>
      <w:r w:rsidRPr="005579DA">
        <w:rPr>
          <w:rFonts w:ascii="Times New Roman" w:hAnsi="Times New Roman" w:cs="Times New Roman"/>
          <w:sz w:val="24"/>
          <w:szCs w:val="24"/>
          <w:vertAlign w:val="subscript"/>
        </w:rPr>
        <w:t>2</w:t>
      </w:r>
      <w:r w:rsidR="009B63D9">
        <w:rPr>
          <w:rFonts w:ascii="Times New Roman" w:hAnsi="Times New Roman" w:cs="Times New Roman"/>
          <w:sz w:val="24"/>
          <w:szCs w:val="24"/>
        </w:rPr>
        <w:t>S</w:t>
      </w:r>
    </w:p>
    <w:p w:rsidR="0091691E" w:rsidRDefault="0091691E" w:rsidP="00F51725">
      <w:pPr>
        <w:pStyle w:val="NoSpacing"/>
        <w:spacing w:line="360" w:lineRule="auto"/>
        <w:jc w:val="both"/>
        <w:rPr>
          <w:rFonts w:ascii="Times New Roman" w:hAnsi="Times New Roman" w:cs="Times New Roman"/>
          <w:sz w:val="24"/>
          <w:szCs w:val="24"/>
        </w:rPr>
      </w:pPr>
    </w:p>
    <w:p w:rsidR="005579DA" w:rsidRDefault="005579DA"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final product is a filter cake with 60 w % strontium carbonate which is further dried</w:t>
      </w:r>
      <w:r w:rsidR="00C95E21">
        <w:rPr>
          <w:rFonts w:ascii="Times New Roman" w:hAnsi="Times New Roman" w:cs="Times New Roman"/>
          <w:sz w:val="24"/>
          <w:szCs w:val="24"/>
        </w:rPr>
        <w:t xml:space="preserve"> to obtain 90% strontium carbonate. S</w:t>
      </w:r>
      <w:r>
        <w:rPr>
          <w:rFonts w:ascii="Times New Roman" w:hAnsi="Times New Roman" w:cs="Times New Roman"/>
          <w:sz w:val="24"/>
          <w:szCs w:val="24"/>
        </w:rPr>
        <w:t>odium sulfide</w:t>
      </w:r>
      <w:r w:rsidR="00C95E21">
        <w:rPr>
          <w:rFonts w:ascii="Times New Roman" w:hAnsi="Times New Roman" w:cs="Times New Roman"/>
          <w:sz w:val="24"/>
          <w:szCs w:val="24"/>
        </w:rPr>
        <w:t xml:space="preserve"> is generated as byproduct</w:t>
      </w:r>
      <w:r>
        <w:rPr>
          <w:rFonts w:ascii="Times New Roman" w:hAnsi="Times New Roman" w:cs="Times New Roman"/>
          <w:sz w:val="24"/>
          <w:szCs w:val="24"/>
        </w:rPr>
        <w:t xml:space="preserve"> product.</w:t>
      </w:r>
      <w:r w:rsidR="00517651">
        <w:rPr>
          <w:rFonts w:ascii="Times New Roman" w:hAnsi="Times New Roman" w:cs="Times New Roman"/>
          <w:sz w:val="24"/>
          <w:szCs w:val="24"/>
        </w:rPr>
        <w:t xml:space="preserve"> The inputs of reaction substances and the generation of carbon dioxide per kg strontium carbonate produced </w:t>
      </w:r>
      <w:proofErr w:type="gramStart"/>
      <w:r w:rsidR="00517651">
        <w:rPr>
          <w:rFonts w:ascii="Times New Roman" w:hAnsi="Times New Roman" w:cs="Times New Roman"/>
          <w:sz w:val="24"/>
          <w:szCs w:val="24"/>
        </w:rPr>
        <w:t>is</w:t>
      </w:r>
      <w:proofErr w:type="gramEnd"/>
      <w:r w:rsidR="00517651">
        <w:rPr>
          <w:rFonts w:ascii="Times New Roman" w:hAnsi="Times New Roman" w:cs="Times New Roman"/>
          <w:sz w:val="24"/>
          <w:szCs w:val="24"/>
        </w:rPr>
        <w:t xml:space="preserve"> based solely on stoichiometric relationships</w:t>
      </w:r>
      <w:r w:rsidR="00EB62B1">
        <w:rPr>
          <w:rFonts w:ascii="Times New Roman" w:hAnsi="Times New Roman" w:cs="Times New Roman"/>
          <w:sz w:val="24"/>
          <w:szCs w:val="24"/>
        </w:rPr>
        <w:t xml:space="preserve">, assuming a </w:t>
      </w:r>
      <w:r w:rsidR="00517651">
        <w:rPr>
          <w:rFonts w:ascii="Times New Roman" w:hAnsi="Times New Roman" w:cs="Times New Roman"/>
          <w:sz w:val="24"/>
          <w:szCs w:val="24"/>
        </w:rPr>
        <w:t>yield of 80%.</w:t>
      </w:r>
      <w:r w:rsidR="00EB62B1">
        <w:rPr>
          <w:rFonts w:ascii="Times New Roman" w:hAnsi="Times New Roman" w:cs="Times New Roman"/>
          <w:sz w:val="24"/>
          <w:szCs w:val="24"/>
        </w:rPr>
        <w:t xml:space="preserve"> No information on inputs of heat and water, and outputs of effluent are available and they are therefore excluded from the analysis.</w:t>
      </w:r>
      <w:r w:rsidR="005176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95E21" w:rsidRPr="005579DA" w:rsidRDefault="00C95E21" w:rsidP="00F51725">
      <w:pPr>
        <w:pStyle w:val="NoSpacing"/>
        <w:spacing w:line="360" w:lineRule="auto"/>
        <w:jc w:val="both"/>
        <w:rPr>
          <w:rFonts w:ascii="Times New Roman" w:hAnsi="Times New Roman" w:cs="Times New Roman"/>
          <w:sz w:val="24"/>
          <w:szCs w:val="24"/>
        </w:rPr>
      </w:pPr>
    </w:p>
    <w:p w:rsidR="00C95E21" w:rsidRPr="00837E89" w:rsidRDefault="00C95E21" w:rsidP="00C95E21">
      <w:pPr>
        <w:pStyle w:val="Caption"/>
        <w:keepNext/>
        <w:jc w:val="both"/>
        <w:rPr>
          <w:rFonts w:ascii="Times New Roman" w:hAnsi="Times New Roman" w:cs="Times New Roman"/>
          <w:b w:val="0"/>
          <w:color w:val="auto"/>
          <w:sz w:val="24"/>
          <w:szCs w:val="24"/>
        </w:rPr>
      </w:pPr>
      <w:bookmarkStart w:id="94" w:name="_Toc390171633"/>
      <w:bookmarkStart w:id="95" w:name="_Toc390171980"/>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17</w:t>
      </w:r>
      <w:r w:rsidR="00A9405D" w:rsidRPr="00837E89">
        <w:rPr>
          <w:rFonts w:ascii="Times New Roman" w:hAnsi="Times New Roman" w:cs="Times New Roman"/>
          <w:noProof/>
          <w:color w:val="auto"/>
          <w:sz w:val="24"/>
          <w:szCs w:val="24"/>
        </w:rPr>
        <w:fldChar w:fldCharType="end"/>
      </w:r>
      <w:r w:rsidRPr="00837E89">
        <w:rPr>
          <w:rFonts w:ascii="Times New Roman" w:hAnsi="Times New Roman" w:cs="Times New Roman"/>
          <w:b w:val="0"/>
          <w:color w:val="auto"/>
          <w:sz w:val="24"/>
          <w:szCs w:val="24"/>
        </w:rPr>
        <w:t xml:space="preserve"> Life Cycle Inventory for the production of strontium carbonate. </w:t>
      </w:r>
      <w:proofErr w:type="gramStart"/>
      <w:r w:rsidRPr="00837E89">
        <w:rPr>
          <w:rFonts w:ascii="Times New Roman" w:hAnsi="Times New Roman" w:cs="Times New Roman"/>
          <w:b w:val="0"/>
          <w:color w:val="auto"/>
          <w:sz w:val="24"/>
          <w:szCs w:val="24"/>
        </w:rPr>
        <w:t>Based on stoichiometric relationships, assuming a yield of 80%.</w:t>
      </w:r>
      <w:bookmarkEnd w:id="94"/>
      <w:bookmarkEnd w:id="95"/>
      <w:proofErr w:type="gramEnd"/>
    </w:p>
    <w:tbl>
      <w:tblPr>
        <w:tblStyle w:val="TableGrid"/>
        <w:tblW w:w="5000" w:type="pct"/>
        <w:tblLook w:val="04A0" w:firstRow="1" w:lastRow="0" w:firstColumn="1" w:lastColumn="0" w:noHBand="0" w:noVBand="1"/>
      </w:tblPr>
      <w:tblGrid>
        <w:gridCol w:w="2939"/>
        <w:gridCol w:w="703"/>
        <w:gridCol w:w="1140"/>
        <w:gridCol w:w="1111"/>
        <w:gridCol w:w="1099"/>
        <w:gridCol w:w="2584"/>
      </w:tblGrid>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b/>
                <w:bCs/>
                <w:color w:val="000000"/>
                <w:sz w:val="18"/>
                <w:szCs w:val="18"/>
                <w:lang w:eastAsia="en-US"/>
              </w:rPr>
            </w:pPr>
            <w:r w:rsidRPr="00D619D6">
              <w:rPr>
                <w:rFonts w:eastAsia="Times New Roman" w:cs="Times New Roman"/>
                <w:b/>
                <w:bCs/>
                <w:color w:val="000000"/>
                <w:sz w:val="18"/>
                <w:szCs w:val="18"/>
                <w:lang w:eastAsia="en-US"/>
              </w:rPr>
              <w:t>Input</w:t>
            </w:r>
          </w:p>
        </w:tc>
        <w:tc>
          <w:tcPr>
            <w:tcW w:w="367" w:type="pct"/>
            <w:hideMark/>
          </w:tcPr>
          <w:p w:rsidR="00DA257D" w:rsidRPr="00BC44B5" w:rsidRDefault="00DA257D" w:rsidP="004553A2">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Unit</w:t>
            </w:r>
          </w:p>
        </w:tc>
        <w:tc>
          <w:tcPr>
            <w:tcW w:w="595" w:type="pct"/>
            <w:hideMark/>
          </w:tcPr>
          <w:p w:rsidR="00DA257D" w:rsidRPr="00BC44B5" w:rsidRDefault="00DA257D" w:rsidP="004553A2">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Amount</w:t>
            </w:r>
          </w:p>
        </w:tc>
        <w:tc>
          <w:tcPr>
            <w:tcW w:w="580" w:type="pct"/>
            <w:hideMark/>
          </w:tcPr>
          <w:p w:rsidR="00DA257D" w:rsidRPr="00BC44B5" w:rsidRDefault="00DA257D" w:rsidP="004553A2">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Distribution</w:t>
            </w:r>
          </w:p>
        </w:tc>
        <w:tc>
          <w:tcPr>
            <w:tcW w:w="574" w:type="pct"/>
            <w:hideMark/>
          </w:tcPr>
          <w:p w:rsidR="00DA257D" w:rsidRPr="00BC44B5" w:rsidRDefault="00DA257D" w:rsidP="004553A2">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StDv95%</w:t>
            </w:r>
          </w:p>
        </w:tc>
        <w:tc>
          <w:tcPr>
            <w:tcW w:w="1349" w:type="pct"/>
            <w:hideMark/>
          </w:tcPr>
          <w:p w:rsidR="00DA257D" w:rsidRPr="00BC44B5" w:rsidRDefault="00DA257D" w:rsidP="004553A2">
            <w:pPr>
              <w:jc w:val="center"/>
              <w:rPr>
                <w:rFonts w:eastAsia="Times New Roman" w:cs="Times New Roman"/>
                <w:b/>
                <w:bCs/>
                <w:color w:val="000000"/>
                <w:sz w:val="18"/>
                <w:szCs w:val="18"/>
                <w:lang w:eastAsia="en-US"/>
              </w:rPr>
            </w:pPr>
            <w:r w:rsidRPr="00BC44B5">
              <w:rPr>
                <w:rFonts w:eastAsia="Times New Roman" w:cs="Times New Roman"/>
                <w:b/>
                <w:bCs/>
                <w:color w:val="000000"/>
                <w:sz w:val="18"/>
                <w:szCs w:val="18"/>
                <w:lang w:eastAsia="en-US"/>
              </w:rPr>
              <w:t>Notes</w:t>
            </w:r>
          </w:p>
        </w:tc>
      </w:tr>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Strontium sulfate (90%), at plant</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1.64</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1.69</w:t>
            </w: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(4,5,5,5,1,5) 80% recovery efficiency</w:t>
            </w:r>
          </w:p>
        </w:tc>
      </w:tr>
      <w:tr w:rsidR="00DA257D" w:rsidRPr="00D619D6" w:rsidTr="00C95E21">
        <w:trPr>
          <w:trHeight w:val="510"/>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Hard coal coke</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MJ</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6.14</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1.69</w:t>
            </w: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xml:space="preserve">(4,5,5,5,1,5) Carbon content = 0.9kgC/kg, Heating value = </w:t>
            </w:r>
            <w:r w:rsidRPr="00D619D6">
              <w:rPr>
                <w:rFonts w:eastAsia="Times New Roman" w:cs="Times New Roman"/>
                <w:color w:val="000000"/>
                <w:sz w:val="18"/>
                <w:szCs w:val="18"/>
                <w:lang w:eastAsia="en-US"/>
              </w:rPr>
              <w:lastRenderedPageBreak/>
              <w:t>28.6MJ/kg</w:t>
            </w:r>
          </w:p>
        </w:tc>
      </w:tr>
      <w:tr w:rsidR="00DA257D" w:rsidRPr="00D619D6" w:rsidTr="00C95E21">
        <w:trPr>
          <w:trHeight w:val="255"/>
        </w:trPr>
        <w:tc>
          <w:tcPr>
            <w:tcW w:w="1535" w:type="pct"/>
            <w:hideMark/>
          </w:tcPr>
          <w:p w:rsidR="00DA257D" w:rsidRPr="00D619D6" w:rsidRDefault="00DA257D" w:rsidP="0052076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lastRenderedPageBreak/>
              <w:t>Sod</w:t>
            </w:r>
            <w:r w:rsidR="00520766">
              <w:rPr>
                <w:rFonts w:eastAsia="Times New Roman" w:cs="Times New Roman"/>
                <w:color w:val="000000"/>
                <w:sz w:val="18"/>
                <w:szCs w:val="18"/>
                <w:lang w:eastAsia="en-US"/>
              </w:rPr>
              <w:t>i</w:t>
            </w:r>
            <w:r w:rsidRPr="00D619D6">
              <w:rPr>
                <w:rFonts w:eastAsia="Times New Roman" w:cs="Times New Roman"/>
                <w:color w:val="000000"/>
                <w:sz w:val="18"/>
                <w:szCs w:val="18"/>
                <w:lang w:eastAsia="en-US"/>
              </w:rPr>
              <w:t>um carbonate</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0.85</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1.69</w:t>
            </w: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(4,5,5,5,1,5)</w:t>
            </w:r>
          </w:p>
        </w:tc>
      </w:tr>
      <w:tr w:rsidR="00DA257D" w:rsidRPr="00D619D6" w:rsidTr="00C95E21">
        <w:trPr>
          <w:trHeight w:val="510"/>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Water</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unknown</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p>
        </w:tc>
        <w:tc>
          <w:tcPr>
            <w:tcW w:w="1349" w:type="pct"/>
            <w:hideMark/>
          </w:tcPr>
          <w:p w:rsidR="00DA257D" w:rsidRPr="00D619D6" w:rsidRDefault="00DA257D" w:rsidP="00DF2FD4">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Unknown and hence e</w:t>
            </w:r>
            <w:r w:rsidR="00DF2FD4">
              <w:rPr>
                <w:rFonts w:eastAsia="Times New Roman" w:cs="Times New Roman"/>
                <w:color w:val="000000"/>
                <w:sz w:val="18"/>
                <w:szCs w:val="18"/>
                <w:lang w:eastAsia="en-US"/>
              </w:rPr>
              <w:t>xcl</w:t>
            </w:r>
            <w:r w:rsidRPr="00D619D6">
              <w:rPr>
                <w:rFonts w:eastAsia="Times New Roman" w:cs="Times New Roman"/>
                <w:color w:val="000000"/>
                <w:sz w:val="18"/>
                <w:szCs w:val="18"/>
                <w:lang w:eastAsia="en-US"/>
              </w:rPr>
              <w:t>uded from the analysis</w:t>
            </w:r>
          </w:p>
        </w:tc>
      </w:tr>
      <w:tr w:rsidR="00DA257D" w:rsidRPr="00D619D6" w:rsidTr="00C95E21">
        <w:trPr>
          <w:trHeight w:val="510"/>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Heat</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MJ</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unknown</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xml:space="preserve">Unknown and hence </w:t>
            </w:r>
            <w:proofErr w:type="spellStart"/>
            <w:r w:rsidRPr="00D619D6">
              <w:rPr>
                <w:rFonts w:eastAsia="Times New Roman" w:cs="Times New Roman"/>
                <w:color w:val="000000"/>
                <w:sz w:val="18"/>
                <w:szCs w:val="18"/>
                <w:lang w:eastAsia="en-US"/>
              </w:rPr>
              <w:t>esxlcuded</w:t>
            </w:r>
            <w:proofErr w:type="spellEnd"/>
            <w:r w:rsidRPr="00D619D6">
              <w:rPr>
                <w:rFonts w:eastAsia="Times New Roman" w:cs="Times New Roman"/>
                <w:color w:val="000000"/>
                <w:sz w:val="18"/>
                <w:szCs w:val="18"/>
                <w:lang w:eastAsia="en-US"/>
              </w:rPr>
              <w:t xml:space="preserve"> from the analysis</w:t>
            </w:r>
          </w:p>
        </w:tc>
      </w:tr>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b/>
                <w:bCs/>
                <w:color w:val="000000"/>
                <w:sz w:val="18"/>
                <w:szCs w:val="18"/>
                <w:lang w:eastAsia="en-US"/>
              </w:rPr>
            </w:pPr>
            <w:r w:rsidRPr="00D619D6">
              <w:rPr>
                <w:rFonts w:eastAsia="Times New Roman" w:cs="Times New Roman"/>
                <w:b/>
                <w:bCs/>
                <w:color w:val="000000"/>
                <w:sz w:val="18"/>
                <w:szCs w:val="18"/>
                <w:lang w:eastAsia="en-US"/>
              </w:rPr>
              <w:t>Ou</w:t>
            </w:r>
            <w:r w:rsidR="00520766">
              <w:rPr>
                <w:rFonts w:eastAsia="Times New Roman" w:cs="Times New Roman"/>
                <w:b/>
                <w:bCs/>
                <w:color w:val="000000"/>
                <w:sz w:val="18"/>
                <w:szCs w:val="18"/>
                <w:lang w:eastAsia="en-US"/>
              </w:rPr>
              <w:t>t</w:t>
            </w:r>
            <w:r w:rsidRPr="00D619D6">
              <w:rPr>
                <w:rFonts w:eastAsia="Times New Roman" w:cs="Times New Roman"/>
                <w:b/>
                <w:bCs/>
                <w:color w:val="000000"/>
                <w:sz w:val="18"/>
                <w:szCs w:val="18"/>
                <w:lang w:eastAsia="en-US"/>
              </w:rPr>
              <w:t>put</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p>
        </w:tc>
        <w:tc>
          <w:tcPr>
            <w:tcW w:w="595" w:type="pct"/>
            <w:hideMark/>
          </w:tcPr>
          <w:p w:rsidR="00DA257D" w:rsidRPr="00D619D6" w:rsidRDefault="00DA257D" w:rsidP="00D619D6">
            <w:pPr>
              <w:jc w:val="center"/>
              <w:rPr>
                <w:rFonts w:eastAsia="Times New Roman" w:cs="Times New Roman"/>
                <w:color w:val="000000"/>
                <w:sz w:val="18"/>
                <w:szCs w:val="18"/>
                <w:lang w:eastAsia="en-US"/>
              </w:rPr>
            </w:pPr>
          </w:p>
        </w:tc>
        <w:tc>
          <w:tcPr>
            <w:tcW w:w="580" w:type="pct"/>
            <w:hideMark/>
          </w:tcPr>
          <w:p w:rsidR="00DA257D" w:rsidRPr="00D619D6" w:rsidRDefault="00DA257D" w:rsidP="00D619D6">
            <w:pPr>
              <w:jc w:val="center"/>
              <w:rPr>
                <w:rFonts w:eastAsia="Times New Roman" w:cs="Times New Roman"/>
                <w:color w:val="000000"/>
                <w:sz w:val="18"/>
                <w:szCs w:val="18"/>
                <w:lang w:eastAsia="en-US"/>
              </w:rPr>
            </w:pPr>
          </w:p>
        </w:tc>
        <w:tc>
          <w:tcPr>
            <w:tcW w:w="574" w:type="pct"/>
            <w:hideMark/>
          </w:tcPr>
          <w:p w:rsidR="00DA257D" w:rsidRPr="00D619D6" w:rsidRDefault="00DA257D" w:rsidP="00D619D6">
            <w:pPr>
              <w:jc w:val="center"/>
              <w:rPr>
                <w:rFonts w:eastAsia="Times New Roman" w:cs="Times New Roman"/>
                <w:color w:val="000000"/>
                <w:sz w:val="18"/>
                <w:szCs w:val="18"/>
                <w:lang w:eastAsia="en-US"/>
              </w:rPr>
            </w:pP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w:t>
            </w:r>
          </w:p>
        </w:tc>
      </w:tr>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xml:space="preserve">Strontium </w:t>
            </w:r>
            <w:proofErr w:type="gramStart"/>
            <w:r w:rsidRPr="00D619D6">
              <w:rPr>
                <w:rFonts w:eastAsia="Times New Roman" w:cs="Times New Roman"/>
                <w:color w:val="000000"/>
                <w:sz w:val="18"/>
                <w:szCs w:val="18"/>
                <w:lang w:eastAsia="en-US"/>
              </w:rPr>
              <w:t>carbonate</w:t>
            </w:r>
            <w:proofErr w:type="gramEnd"/>
            <w:r w:rsidRPr="00D619D6">
              <w:rPr>
                <w:rFonts w:eastAsia="Times New Roman" w:cs="Times New Roman"/>
                <w:color w:val="000000"/>
                <w:sz w:val="18"/>
                <w:szCs w:val="18"/>
                <w:lang w:eastAsia="en-US"/>
              </w:rPr>
              <w:t xml:space="preserve"> (95%)</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1.00</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p>
        </w:tc>
        <w:tc>
          <w:tcPr>
            <w:tcW w:w="574" w:type="pct"/>
            <w:hideMark/>
          </w:tcPr>
          <w:p w:rsidR="00DA257D" w:rsidRPr="00D619D6" w:rsidRDefault="00DA257D" w:rsidP="00D619D6">
            <w:pPr>
              <w:jc w:val="center"/>
              <w:rPr>
                <w:rFonts w:eastAsia="Times New Roman" w:cs="Times New Roman"/>
                <w:color w:val="000000"/>
                <w:sz w:val="18"/>
                <w:szCs w:val="18"/>
                <w:lang w:eastAsia="en-US"/>
              </w:rPr>
            </w:pPr>
          </w:p>
        </w:tc>
        <w:tc>
          <w:tcPr>
            <w:tcW w:w="1349" w:type="pct"/>
            <w:hideMark/>
          </w:tcPr>
          <w:p w:rsidR="00DA257D" w:rsidRPr="00D619D6" w:rsidRDefault="00C95E21" w:rsidP="00C95E21">
            <w:pPr>
              <w:jc w:val="center"/>
              <w:rPr>
                <w:rFonts w:eastAsia="Times New Roman" w:cs="Times New Roman"/>
                <w:color w:val="000000"/>
                <w:sz w:val="18"/>
                <w:szCs w:val="18"/>
                <w:lang w:eastAsia="en-US"/>
              </w:rPr>
            </w:pPr>
            <w:r>
              <w:rPr>
                <w:rFonts w:eastAsia="Times New Roman" w:cs="Times New Roman"/>
                <w:color w:val="000000"/>
                <w:sz w:val="18"/>
                <w:szCs w:val="18"/>
                <w:lang w:eastAsia="en-US"/>
              </w:rPr>
              <w:t xml:space="preserve">Main product (all environmental burdens allocated to the main product) </w:t>
            </w:r>
            <w:r w:rsidR="00DA257D" w:rsidRPr="00D619D6">
              <w:rPr>
                <w:rFonts w:eastAsia="Times New Roman" w:cs="Times New Roman"/>
                <w:color w:val="000000"/>
                <w:sz w:val="18"/>
                <w:szCs w:val="18"/>
                <w:lang w:eastAsia="en-US"/>
              </w:rPr>
              <w:t> </w:t>
            </w:r>
          </w:p>
        </w:tc>
      </w:tr>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Sodium sulfide</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0.50</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w:t>
            </w:r>
            <w:r w:rsidR="00C95E21">
              <w:rPr>
                <w:rFonts w:eastAsia="Times New Roman" w:cs="Times New Roman"/>
                <w:color w:val="000000"/>
                <w:sz w:val="18"/>
                <w:szCs w:val="18"/>
                <w:lang w:eastAsia="en-US"/>
              </w:rPr>
              <w:t>By-product (Burden-free)</w:t>
            </w:r>
          </w:p>
        </w:tc>
      </w:tr>
      <w:tr w:rsidR="00DA257D" w:rsidRPr="00D619D6" w:rsidTr="00C95E21">
        <w:trPr>
          <w:trHeight w:val="255"/>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Carbon dioxide (fossil)</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kg</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0.71</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1.69</w:t>
            </w:r>
          </w:p>
        </w:tc>
        <w:tc>
          <w:tcPr>
            <w:tcW w:w="1349"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(4,5,5,5,1,5)</w:t>
            </w:r>
          </w:p>
        </w:tc>
      </w:tr>
      <w:tr w:rsidR="00DA257D" w:rsidRPr="00D619D6" w:rsidTr="00C95E21">
        <w:trPr>
          <w:trHeight w:val="510"/>
        </w:trPr>
        <w:tc>
          <w:tcPr>
            <w:tcW w:w="153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Effluent</w:t>
            </w:r>
          </w:p>
        </w:tc>
        <w:tc>
          <w:tcPr>
            <w:tcW w:w="367"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 </w:t>
            </w:r>
          </w:p>
        </w:tc>
        <w:tc>
          <w:tcPr>
            <w:tcW w:w="595"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unknown</w:t>
            </w:r>
          </w:p>
        </w:tc>
        <w:tc>
          <w:tcPr>
            <w:tcW w:w="580" w:type="pct"/>
            <w:hideMark/>
          </w:tcPr>
          <w:p w:rsidR="00DA257D" w:rsidRPr="00D619D6" w:rsidRDefault="00DA257D" w:rsidP="00D619D6">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Lognormal</w:t>
            </w:r>
          </w:p>
        </w:tc>
        <w:tc>
          <w:tcPr>
            <w:tcW w:w="574" w:type="pct"/>
            <w:hideMark/>
          </w:tcPr>
          <w:p w:rsidR="00DA257D" w:rsidRPr="00D619D6" w:rsidRDefault="00517651" w:rsidP="00D619D6">
            <w:pPr>
              <w:jc w:val="center"/>
              <w:rPr>
                <w:rFonts w:eastAsia="Times New Roman" w:cs="Times New Roman"/>
                <w:color w:val="000000"/>
                <w:sz w:val="18"/>
                <w:szCs w:val="18"/>
                <w:lang w:eastAsia="en-US"/>
              </w:rPr>
            </w:pPr>
            <w:r>
              <w:rPr>
                <w:rFonts w:eastAsia="Times New Roman" w:cs="Times New Roman"/>
                <w:color w:val="000000"/>
                <w:sz w:val="18"/>
                <w:szCs w:val="18"/>
                <w:lang w:eastAsia="en-US"/>
              </w:rPr>
              <w:t>-</w:t>
            </w:r>
            <w:r w:rsidR="00DA257D" w:rsidRPr="00D619D6">
              <w:rPr>
                <w:rFonts w:eastAsia="Times New Roman" w:cs="Times New Roman"/>
                <w:color w:val="000000"/>
                <w:sz w:val="18"/>
                <w:szCs w:val="18"/>
                <w:lang w:eastAsia="en-US"/>
              </w:rPr>
              <w:t> </w:t>
            </w:r>
          </w:p>
        </w:tc>
        <w:tc>
          <w:tcPr>
            <w:tcW w:w="1349" w:type="pct"/>
            <w:hideMark/>
          </w:tcPr>
          <w:p w:rsidR="00DA257D" w:rsidRPr="00D619D6" w:rsidRDefault="00DA257D" w:rsidP="00F103BC">
            <w:pPr>
              <w:jc w:val="center"/>
              <w:rPr>
                <w:rFonts w:eastAsia="Times New Roman" w:cs="Times New Roman"/>
                <w:color w:val="000000"/>
                <w:sz w:val="18"/>
                <w:szCs w:val="18"/>
                <w:lang w:eastAsia="en-US"/>
              </w:rPr>
            </w:pPr>
            <w:r w:rsidRPr="00D619D6">
              <w:rPr>
                <w:rFonts w:eastAsia="Times New Roman" w:cs="Times New Roman"/>
                <w:color w:val="000000"/>
                <w:sz w:val="18"/>
                <w:szCs w:val="18"/>
                <w:lang w:eastAsia="en-US"/>
              </w:rPr>
              <w:t>Unknown and hence exc</w:t>
            </w:r>
            <w:r w:rsidR="00F103BC">
              <w:rPr>
                <w:rFonts w:eastAsia="Times New Roman" w:cs="Times New Roman"/>
                <w:color w:val="000000"/>
                <w:sz w:val="18"/>
                <w:szCs w:val="18"/>
                <w:lang w:eastAsia="en-US"/>
              </w:rPr>
              <w:t>l</w:t>
            </w:r>
            <w:r w:rsidRPr="00D619D6">
              <w:rPr>
                <w:rFonts w:eastAsia="Times New Roman" w:cs="Times New Roman"/>
                <w:color w:val="000000"/>
                <w:sz w:val="18"/>
                <w:szCs w:val="18"/>
                <w:lang w:eastAsia="en-US"/>
              </w:rPr>
              <w:t>uded from the analysis</w:t>
            </w:r>
          </w:p>
        </w:tc>
      </w:tr>
    </w:tbl>
    <w:p w:rsidR="009B63D9" w:rsidRDefault="009B63D9" w:rsidP="00F51725">
      <w:pPr>
        <w:pStyle w:val="NoSpacing"/>
        <w:spacing w:line="360" w:lineRule="auto"/>
        <w:jc w:val="both"/>
        <w:rPr>
          <w:rFonts w:ascii="Times New Roman" w:hAnsi="Times New Roman" w:cs="Times New Roman"/>
          <w:sz w:val="24"/>
          <w:szCs w:val="24"/>
        </w:rPr>
      </w:pPr>
    </w:p>
    <w:p w:rsidR="00350AD8"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96" w:name="_Toc390174105"/>
      <w:r>
        <w:rPr>
          <w:rFonts w:ascii="Times New Roman" w:hAnsi="Times New Roman" w:cs="Times New Roman"/>
          <w:b/>
          <w:sz w:val="24"/>
          <w:szCs w:val="24"/>
        </w:rPr>
        <w:t>Yttrium (Y, Z=39)</w:t>
      </w:r>
      <w:bookmarkEnd w:id="96"/>
    </w:p>
    <w:p w:rsidR="002E7CB1"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2E7CB1" w:rsidRDefault="002E7CB1"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97" w:name="_Toc390174106"/>
      <w:r>
        <w:rPr>
          <w:rFonts w:ascii="Times New Roman" w:hAnsi="Times New Roman" w:cs="Times New Roman"/>
          <w:b/>
          <w:sz w:val="24"/>
          <w:szCs w:val="24"/>
        </w:rPr>
        <w:t>Zirconium (</w:t>
      </w:r>
      <w:proofErr w:type="spellStart"/>
      <w:r>
        <w:rPr>
          <w:rFonts w:ascii="Times New Roman" w:hAnsi="Times New Roman" w:cs="Times New Roman"/>
          <w:b/>
          <w:sz w:val="24"/>
          <w:szCs w:val="24"/>
        </w:rPr>
        <w:t>Zr</w:t>
      </w:r>
      <w:proofErr w:type="spellEnd"/>
      <w:r>
        <w:rPr>
          <w:rFonts w:ascii="Times New Roman" w:hAnsi="Times New Roman" w:cs="Times New Roman"/>
          <w:b/>
          <w:sz w:val="24"/>
          <w:szCs w:val="24"/>
        </w:rPr>
        <w:t>, Z=40)</w:t>
      </w:r>
      <w:bookmarkEnd w:id="97"/>
    </w:p>
    <w:p w:rsidR="008A6572" w:rsidRPr="008A6572" w:rsidRDefault="008A6572" w:rsidP="00F51725">
      <w:pPr>
        <w:pStyle w:val="NoSpacing"/>
        <w:spacing w:line="360" w:lineRule="auto"/>
        <w:jc w:val="both"/>
        <w:rPr>
          <w:rFonts w:ascii="Times New Roman" w:hAnsi="Times New Roman" w:cs="Times New Roman"/>
          <w:sz w:val="24"/>
          <w:szCs w:val="24"/>
        </w:rPr>
      </w:pPr>
      <w:r w:rsidRPr="008A6572">
        <w:rPr>
          <w:rFonts w:ascii="Times New Roman" w:hAnsi="Times New Roman" w:cs="Times New Roman"/>
          <w:sz w:val="24"/>
          <w:szCs w:val="24"/>
        </w:rPr>
        <w:t>Zircon (ZrSiO</w:t>
      </w:r>
      <w:r w:rsidRPr="008A6572">
        <w:rPr>
          <w:rFonts w:ascii="Times New Roman" w:hAnsi="Times New Roman" w:cs="Times New Roman"/>
          <w:sz w:val="24"/>
          <w:szCs w:val="24"/>
          <w:vertAlign w:val="subscript"/>
        </w:rPr>
        <w:t>4</w:t>
      </w:r>
      <w:r w:rsidRPr="008A6572">
        <w:rPr>
          <w:rFonts w:ascii="Times New Roman" w:hAnsi="Times New Roman" w:cs="Times New Roman"/>
          <w:sz w:val="24"/>
          <w:szCs w:val="24"/>
        </w:rPr>
        <w:t xml:space="preserve">) is the predominant mineral source for zirconium production, but the minerals </w:t>
      </w:r>
      <w:proofErr w:type="spellStart"/>
      <w:r w:rsidRPr="008A6572">
        <w:rPr>
          <w:rFonts w:ascii="Times New Roman" w:hAnsi="Times New Roman" w:cs="Times New Roman"/>
          <w:sz w:val="24"/>
          <w:szCs w:val="24"/>
        </w:rPr>
        <w:t>baddeleyite</w:t>
      </w:r>
      <w:proofErr w:type="spellEnd"/>
      <w:r w:rsidRPr="008A6572">
        <w:rPr>
          <w:rFonts w:ascii="Times New Roman" w:hAnsi="Times New Roman" w:cs="Times New Roman"/>
          <w:sz w:val="24"/>
          <w:szCs w:val="24"/>
        </w:rPr>
        <w:t xml:space="preserve"> and </w:t>
      </w:r>
      <w:proofErr w:type="spellStart"/>
      <w:r w:rsidRPr="008A6572">
        <w:rPr>
          <w:rFonts w:ascii="Times New Roman" w:hAnsi="Times New Roman" w:cs="Times New Roman"/>
          <w:sz w:val="24"/>
          <w:szCs w:val="24"/>
        </w:rPr>
        <w:t>eudialyte</w:t>
      </w:r>
      <w:proofErr w:type="spellEnd"/>
      <w:r w:rsidRPr="008A6572">
        <w:rPr>
          <w:rFonts w:ascii="Times New Roman" w:hAnsi="Times New Roman" w:cs="Times New Roman"/>
          <w:sz w:val="24"/>
          <w:szCs w:val="24"/>
        </w:rPr>
        <w:t xml:space="preserve"> are also being utilized </w:t>
      </w:r>
      <w:r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li18gabh0","properties":{"formattedCitation":"[48]","plainCitation":"[48]"},"citationItems":[{"id":1308,"uris":["http://zotero.org/users/21290/items/ZKZRDI96"],"uri":["http://zotero.org/users/21290/items/ZKZRDI96"],"itemData":{"id":1308,"type":"chapter","title":"Zirconium and Zirconium Compounds","container-title":"Ullmann's Encyclopedia of Industrial Chemistry","publisher":"Wiley-VCH Verlag GmbH &amp; Co. KGaA","source":"Wiley Online Library","abstract":"The article contains sections titled: 1.Zirconium1.1.Introduction1.2.Properties1.3.Occurrence, Ores, and Mining1.4.Production1.4.1.Ore Cracking1.4.2.Hafnium Separation1.4.3.Reduction to Metal1.4.4.Refining1.5.Fabrication1.6.Hazards in Handling Zirconium Metal1.7.Grades and Specifications1.8.Uses1.9.Economic Aspects2.Zirconium Compounds2.1.Zirconium Silicate2.2.Zirconium Oxide2.3.Hydrous Zirconium Oxide2.4.Zirconium Chlorides2.5.Zirconium Hydroxide Chlorides2.6.Zirconium Bromides2.7.Zirconium Iodides2.8.Zirconium Fluorides2.9.Zirconium Sulfates2.10.Zirconium Carbonates2.11.Zirconium Hydride2.12.Zirconium Carbide2.13.Zirconium Nitrides2.14.Zirconium Borides2.15.Zirconium Tetrahydridoborate2.16.Zirconium Tungstate2.17.Zirconium Phosphate2.18.Zirconium Nitrates2.19.Zirconium Carboxylates2.20.Zirconium Alkoxides3.Analysis4.Toxicology5.Storage and Transportation","URL":"http://onlinelibrary.wiley.com/doi/10.1002/14356007.a28_543.pub2/abstract","ISBN":"9783527306732","call-number":"0000","language":"en","author":[{"family":"Nielsen","given":"Ralph H."},{"family":"Wilfing","given":"Gerhard"}],"issued":{"date-parts":[["2000"]]},"accessed":{"date-parts":[["2012",8,27]]}}}],"schema":"https://github.com/citation-style-language/schema/raw/master/csl-citation.json"} </w:instrText>
      </w:r>
      <w:r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[48]</w:t>
      </w:r>
      <w:r w:rsidRPr="008A6572">
        <w:rPr>
          <w:rFonts w:ascii="Times New Roman" w:hAnsi="Times New Roman" w:cs="Times New Roman"/>
          <w:sz w:val="24"/>
          <w:szCs w:val="24"/>
        </w:rPr>
        <w:fldChar w:fldCharType="end"/>
      </w:r>
      <w:r w:rsidRPr="008A6572">
        <w:rPr>
          <w:rFonts w:ascii="Times New Roman" w:hAnsi="Times New Roman" w:cs="Times New Roman"/>
          <w:sz w:val="24"/>
          <w:szCs w:val="24"/>
        </w:rPr>
        <w:t xml:space="preserve">. Zircon is mainly produced as a byproduct of heavy minerals sand mining and processing for the titanium minerals </w:t>
      </w:r>
      <w:proofErr w:type="spellStart"/>
      <w:r w:rsidRPr="008A6572">
        <w:rPr>
          <w:rFonts w:ascii="Times New Roman" w:hAnsi="Times New Roman" w:cs="Times New Roman"/>
          <w:sz w:val="24"/>
          <w:szCs w:val="24"/>
        </w:rPr>
        <w:t>ilmenite</w:t>
      </w:r>
      <w:proofErr w:type="spellEnd"/>
      <w:r w:rsidRPr="008A6572">
        <w:rPr>
          <w:rFonts w:ascii="Times New Roman" w:hAnsi="Times New Roman" w:cs="Times New Roman"/>
          <w:sz w:val="24"/>
          <w:szCs w:val="24"/>
        </w:rPr>
        <w:t xml:space="preserve"> and rutile </w:t>
      </w:r>
      <w:r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1vjdhbod","properties":{"formattedCitation":"[49]","plainCitation":"[49]"},"citationItems":[{"id":1316,"uris":["http://zotero.org/users/21290/items/V83RX2RB"],"uri":["http://zotero.org/users/21290/items/V83RX2RB"],"itemData":{"id":1316,"type":"chapter","title":"Zirconium and Hafnium","container-title":"2010 Minerals Yearbook","publisher":"U.S. Geological Service (USGS)","call-number":"0000","author":[{"family":"Gambogi","given":"Joseph"}],"issued":{"date-parts":[["2011"]]}}}],"schema":"https://github.com/citation-style-language/schema/raw/master/csl-citation.json"} </w:instrText>
      </w:r>
      <w:r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[49]</w:t>
      </w:r>
      <w:r w:rsidRPr="008A6572">
        <w:rPr>
          <w:rFonts w:ascii="Times New Roman" w:hAnsi="Times New Roman" w:cs="Times New Roman"/>
          <w:sz w:val="24"/>
          <w:szCs w:val="24"/>
        </w:rPr>
        <w:fldChar w:fldCharType="end"/>
      </w:r>
      <w:r w:rsidRPr="008A6572">
        <w:rPr>
          <w:rFonts w:ascii="Times New Roman" w:hAnsi="Times New Roman" w:cs="Times New Roman"/>
          <w:sz w:val="24"/>
          <w:szCs w:val="24"/>
        </w:rPr>
        <w:t xml:space="preserve">. Hafnium is available as a byproduct of zirconium metal and present in zircon at concentrations of worldwide roughly 2% of the zirconium content </w:t>
      </w:r>
      <w:r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20r9bc48fa","properties":{"formattedCitation":"[50]","plainCitation":"[50]"},"citationItems":[{"id":1312,"uris":["http://zotero.org/users/21290/items/I4S2A7ZR"],"uri":["http://zotero.org/users/21290/items/I4S2A7ZR"],"itemData":{"id":1312,"type":"chapter","title":"Hafnium and Hafnium Compounds","container-title":"Ullmann's Encyclopedia of Industrial Chemistry","publisher":"Wiley-VCH Verlag GmbH &amp; Co. KGaA","source":"Wiley Online Library","abstract":"The article contains sections titled: 1.Introduction2.Physical Properties3.Chemical Properties4.Occurrence and Raw Materials5.Production5.1.Ore Cracking5.2.Separation of Zirconium5.3.Winning of Metallic Hafnium5.4.Refining6.Environmental Protection7.Quality Specifications8.Analysis9.Storage and Transportation10.Uses11.Economic Aspects12.Hafnium Compounds12.1.Hafnium Borides12.2.Hafnium Tetrahydroborate12.3.Hafnium Carbide12.4.Hafnium Halides12.5.Hafnium Hydride12.6.Hafnium Nitride12.7.Hafnium Dioxide12.8.Other Derivatives13.Toxicology and Occupational Health","URL":"http://onlinelibrary.wiley.com/doi/10.1002/14356007.a12_559.pub2/abstract","ISBN":"9783527306732","call-number":"0000","language":"en","author":[{"family":"Nielsen","given":"Ralph H."},{"family":"Wilfing","given":"Gerhard"}],"issued":{"date-parts":[["2000"]]},"accessed":{"date-parts":[["2012",8,27]]}}}],"schema":"https://github.com/citation-style-language/schema/raw/master/csl-citation.json"} </w:instrText>
      </w:r>
      <w:r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[50]</w:t>
      </w:r>
      <w:r w:rsidRPr="008A6572">
        <w:rPr>
          <w:rFonts w:ascii="Times New Roman" w:hAnsi="Times New Roman" w:cs="Times New Roman"/>
          <w:sz w:val="24"/>
          <w:szCs w:val="24"/>
        </w:rPr>
        <w:fldChar w:fldCharType="end"/>
      </w:r>
      <w:r w:rsidRPr="008A6572">
        <w:rPr>
          <w:rFonts w:ascii="Times New Roman" w:hAnsi="Times New Roman" w:cs="Times New Roman"/>
          <w:sz w:val="24"/>
          <w:szCs w:val="24"/>
        </w:rPr>
        <w:t xml:space="preserve">.  </w:t>
      </w:r>
    </w:p>
    <w:p w:rsidR="005A79F0" w:rsidRDefault="005A79F0" w:rsidP="005A79F0">
      <w:pPr>
        <w:pStyle w:val="NoSpacing"/>
        <w:spacing w:line="360" w:lineRule="auto"/>
        <w:jc w:val="both"/>
        <w:rPr>
          <w:rFonts w:ascii="Times New Roman" w:hAnsi="Times New Roman" w:cs="Times New Roman"/>
          <w:sz w:val="24"/>
          <w:szCs w:val="24"/>
        </w:rPr>
      </w:pPr>
    </w:p>
    <w:p w:rsidR="00062BF1" w:rsidRDefault="008A6572" w:rsidP="005A79F0">
      <w:pPr>
        <w:pStyle w:val="NoSpacing"/>
        <w:spacing w:line="360" w:lineRule="auto"/>
        <w:jc w:val="both"/>
        <w:rPr>
          <w:rFonts w:ascii="Times New Roman" w:hAnsi="Times New Roman" w:cs="Times New Roman"/>
          <w:sz w:val="24"/>
          <w:szCs w:val="24"/>
        </w:rPr>
      </w:pPr>
      <w:r w:rsidRPr="008A6572">
        <w:rPr>
          <w:rFonts w:ascii="Times New Roman" w:hAnsi="Times New Roman" w:cs="Times New Roman"/>
          <w:sz w:val="24"/>
          <w:szCs w:val="24"/>
        </w:rPr>
        <w:t xml:space="preserve">Zirconium oxide (zirconia) production is available from </w:t>
      </w:r>
      <w:proofErr w:type="spellStart"/>
      <w:r w:rsidRPr="008A6572">
        <w:rPr>
          <w:rFonts w:ascii="Times New Roman" w:hAnsi="Times New Roman" w:cs="Times New Roman"/>
          <w:sz w:val="24"/>
          <w:szCs w:val="24"/>
        </w:rPr>
        <w:t>Ecoinvent</w:t>
      </w:r>
      <w:proofErr w:type="spellEnd"/>
      <w:r w:rsidRPr="008A6572">
        <w:rPr>
          <w:rFonts w:ascii="Times New Roman" w:hAnsi="Times New Roman" w:cs="Times New Roman"/>
          <w:sz w:val="24"/>
          <w:szCs w:val="24"/>
        </w:rPr>
        <w:t xml:space="preserve"> </w:t>
      </w:r>
      <w:r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oldcbs4j9","properties":{"formattedCitation":"[17]","plainCitation":"[17]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schema":"https://github.com/citation-style-language/schema/raw/master/csl-citation.json"} </w:instrText>
      </w:r>
      <w:r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[17]</w:t>
      </w:r>
      <w:r w:rsidRPr="008A6572">
        <w:rPr>
          <w:rFonts w:ascii="Times New Roman" w:hAnsi="Times New Roman" w:cs="Times New Roman"/>
          <w:sz w:val="24"/>
          <w:szCs w:val="24"/>
        </w:rPr>
        <w:fldChar w:fldCharType="end"/>
      </w:r>
      <w:r w:rsidRPr="008A6572">
        <w:rPr>
          <w:rFonts w:ascii="Times New Roman" w:hAnsi="Times New Roman" w:cs="Times New Roman"/>
          <w:sz w:val="24"/>
          <w:szCs w:val="24"/>
        </w:rPr>
        <w:t>. 1.57 kg of zircon (50% zirconium) is required for the production of 1 kg of pure zirconium oxide. Hafnium oxide is generated as byproduct (mass allocation used). Production of subsequent zirconium</w:t>
      </w:r>
      <w:r w:rsidR="008E26B0">
        <w:rPr>
          <w:rFonts w:ascii="Times New Roman" w:hAnsi="Times New Roman" w:cs="Times New Roman"/>
          <w:sz w:val="24"/>
          <w:szCs w:val="24"/>
        </w:rPr>
        <w:t xml:space="preserve"> and hafnium</w:t>
      </w:r>
      <w:r w:rsidRPr="008A6572">
        <w:rPr>
          <w:rFonts w:ascii="Times New Roman" w:hAnsi="Times New Roman" w:cs="Times New Roman"/>
          <w:sz w:val="24"/>
          <w:szCs w:val="24"/>
        </w:rPr>
        <w:t xml:space="preserve"> metal takes place via </w:t>
      </w:r>
      <w:proofErr w:type="spellStart"/>
      <w:r w:rsidRPr="008A6572">
        <w:rPr>
          <w:rFonts w:ascii="Times New Roman" w:hAnsi="Times New Roman" w:cs="Times New Roman"/>
          <w:sz w:val="24"/>
          <w:szCs w:val="24"/>
        </w:rPr>
        <w:t>carbochlorination</w:t>
      </w:r>
      <w:proofErr w:type="spellEnd"/>
      <w:r w:rsidRPr="008A6572">
        <w:rPr>
          <w:rFonts w:ascii="Times New Roman" w:hAnsi="Times New Roman" w:cs="Times New Roman"/>
          <w:sz w:val="24"/>
          <w:szCs w:val="24"/>
        </w:rPr>
        <w:t xml:space="preserve"> and Kroll reduction to obtain the metal sponge followed by vacuum arc melting for the generation of the pure metal ingot or alloy</w:t>
      </w:r>
      <w:r w:rsidR="00062BF1">
        <w:rPr>
          <w:rFonts w:ascii="Times New Roman" w:hAnsi="Times New Roman" w:cs="Times New Roman"/>
          <w:sz w:val="24"/>
          <w:szCs w:val="24"/>
        </w:rPr>
        <w:t xml:space="preserve"> (</w:t>
      </w:r>
      <w:r w:rsidR="00062BF1">
        <w:rPr>
          <w:rFonts w:ascii="Times New Roman" w:hAnsi="Times New Roman" w:cs="Times New Roman"/>
          <w:sz w:val="24"/>
          <w:szCs w:val="24"/>
        </w:rPr>
        <w:fldChar w:fldCharType="begin"/>
      </w:r>
      <w:r w:rsidR="00062BF1">
        <w:rPr>
          <w:rFonts w:ascii="Times New Roman" w:hAnsi="Times New Roman" w:cs="Times New Roman"/>
          <w:sz w:val="24"/>
          <w:szCs w:val="24"/>
        </w:rPr>
        <w:instrText xml:space="preserve"> REF _Ref367283975 </w:instrText>
      </w:r>
      <w:r w:rsidR="00062BF1">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Figure S</w:t>
      </w:r>
      <w:r w:rsidR="0021574E">
        <w:rPr>
          <w:rFonts w:ascii="Times New Roman" w:hAnsi="Times New Roman" w:cs="Times New Roman"/>
          <w:noProof/>
          <w:sz w:val="24"/>
          <w:szCs w:val="24"/>
        </w:rPr>
        <w:t>5</w:t>
      </w:r>
      <w:r w:rsidR="00062BF1">
        <w:rPr>
          <w:rFonts w:ascii="Times New Roman" w:hAnsi="Times New Roman" w:cs="Times New Roman"/>
          <w:sz w:val="24"/>
          <w:szCs w:val="24"/>
        </w:rPr>
        <w:fldChar w:fldCharType="end"/>
      </w:r>
      <w:r w:rsidR="00062BF1">
        <w:rPr>
          <w:rFonts w:ascii="Times New Roman" w:hAnsi="Times New Roman" w:cs="Times New Roman"/>
          <w:sz w:val="24"/>
          <w:szCs w:val="24"/>
        </w:rPr>
        <w:t>)</w:t>
      </w:r>
      <w:r w:rsidRPr="008A6572">
        <w:rPr>
          <w:rFonts w:ascii="Times New Roman" w:hAnsi="Times New Roman" w:cs="Times New Roman"/>
          <w:sz w:val="24"/>
          <w:szCs w:val="24"/>
        </w:rPr>
        <w:t>.</w:t>
      </w:r>
    </w:p>
    <w:p w:rsidR="00A9405D" w:rsidRDefault="00A9405D" w:rsidP="005A79F0">
      <w:pPr>
        <w:pStyle w:val="NoSpacing"/>
        <w:spacing w:line="360" w:lineRule="auto"/>
        <w:jc w:val="both"/>
        <w:rPr>
          <w:rFonts w:ascii="Times New Roman" w:hAnsi="Times New Roman" w:cs="Times New Roman"/>
          <w:sz w:val="24"/>
          <w:szCs w:val="24"/>
        </w:rPr>
      </w:pPr>
    </w:p>
    <w:p w:rsidR="00A9405D" w:rsidRDefault="00A9405D" w:rsidP="005A79F0">
      <w:pPr>
        <w:pStyle w:val="NoSpacing"/>
        <w:spacing w:line="360" w:lineRule="auto"/>
        <w:jc w:val="both"/>
        <w:rPr>
          <w:rFonts w:ascii="Times New Roman" w:hAnsi="Times New Roman" w:cs="Times New Roman"/>
          <w:sz w:val="24"/>
          <w:szCs w:val="24"/>
        </w:rPr>
      </w:pPr>
    </w:p>
    <w:p w:rsidR="0026358A" w:rsidRDefault="0026358A" w:rsidP="005A79F0">
      <w:pPr>
        <w:pStyle w:val="NoSpacing"/>
        <w:spacing w:line="360" w:lineRule="auto"/>
        <w:jc w:val="both"/>
        <w:rPr>
          <w:rFonts w:ascii="Times New Roman" w:hAnsi="Times New Roman" w:cs="Times New Roman"/>
          <w:sz w:val="24"/>
          <w:szCs w:val="24"/>
        </w:rPr>
      </w:pPr>
    </w:p>
    <w:p w:rsidR="0026358A" w:rsidRDefault="0026358A" w:rsidP="005A79F0">
      <w:pPr>
        <w:pStyle w:val="NoSpacing"/>
        <w:spacing w:line="360" w:lineRule="auto"/>
        <w:jc w:val="both"/>
        <w:rPr>
          <w:rFonts w:ascii="Times New Roman" w:hAnsi="Times New Roman" w:cs="Times New Roman"/>
          <w:sz w:val="24"/>
          <w:szCs w:val="24"/>
        </w:rPr>
      </w:pPr>
    </w:p>
    <w:p w:rsidR="0026358A" w:rsidRDefault="0026358A" w:rsidP="005A79F0">
      <w:pPr>
        <w:pStyle w:val="NoSpacing"/>
        <w:spacing w:line="360" w:lineRule="auto"/>
        <w:jc w:val="both"/>
        <w:rPr>
          <w:rFonts w:ascii="Times New Roman" w:hAnsi="Times New Roman" w:cs="Times New Roman"/>
          <w:sz w:val="24"/>
          <w:szCs w:val="24"/>
        </w:rPr>
      </w:pPr>
    </w:p>
    <w:p w:rsidR="0026358A" w:rsidRDefault="0026358A" w:rsidP="005A79F0">
      <w:pPr>
        <w:pStyle w:val="NoSpacing"/>
        <w:spacing w:line="360" w:lineRule="auto"/>
        <w:jc w:val="both"/>
        <w:rPr>
          <w:rFonts w:ascii="Times New Roman" w:hAnsi="Times New Roman" w:cs="Times New Roman"/>
          <w:sz w:val="24"/>
          <w:szCs w:val="24"/>
        </w:rPr>
      </w:pPr>
    </w:p>
    <w:p w:rsidR="00062BF1" w:rsidRPr="00837E89" w:rsidRDefault="00062BF1" w:rsidP="00062BF1">
      <w:pPr>
        <w:pStyle w:val="Caption"/>
        <w:jc w:val="center"/>
        <w:rPr>
          <w:rFonts w:ascii="Times New Roman" w:hAnsi="Times New Roman" w:cs="Times New Roman"/>
          <w:b w:val="0"/>
          <w:color w:val="auto"/>
          <w:sz w:val="24"/>
          <w:szCs w:val="24"/>
        </w:rPr>
      </w:pPr>
      <w:bookmarkStart w:id="98" w:name="_Ref367283975"/>
      <w:bookmarkStart w:id="99" w:name="_Toc390171585"/>
      <w:bookmarkStart w:id="100" w:name="_Toc390171806"/>
      <w:bookmarkStart w:id="101" w:name="_Toc390171879"/>
      <w:bookmarkStart w:id="102" w:name="_Toc390171959"/>
      <w:r w:rsidRPr="00837E89">
        <w:rPr>
          <w:rFonts w:ascii="Times New Roman" w:hAnsi="Times New Roman" w:cs="Times New Roman"/>
          <w:color w:val="auto"/>
          <w:sz w:val="24"/>
          <w:szCs w:val="24"/>
        </w:rPr>
        <w:lastRenderedPageBreak/>
        <w:t xml:space="preserve">Figure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Figure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5</w:t>
      </w:r>
      <w:r w:rsidR="00A9405D" w:rsidRPr="00837E89">
        <w:rPr>
          <w:rFonts w:ascii="Times New Roman" w:hAnsi="Times New Roman" w:cs="Times New Roman"/>
          <w:noProof/>
          <w:color w:val="auto"/>
          <w:sz w:val="24"/>
          <w:szCs w:val="24"/>
        </w:rPr>
        <w:fldChar w:fldCharType="end"/>
      </w:r>
      <w:bookmarkEnd w:id="98"/>
      <w:r w:rsidRPr="00837E89">
        <w:rPr>
          <w:rFonts w:ascii="Times New Roman" w:hAnsi="Times New Roman" w:cs="Times New Roman"/>
          <w:b w:val="0"/>
          <w:color w:val="auto"/>
          <w:sz w:val="24"/>
          <w:szCs w:val="24"/>
        </w:rPr>
        <w:t xml:space="preserve"> Overview of zirconium sponge production (adapted </w:t>
      </w:r>
      <w:r w:rsidRPr="000241DC">
        <w:rPr>
          <w:rFonts w:ascii="Times New Roman" w:hAnsi="Times New Roman" w:cs="Times New Roman"/>
          <w:b w:val="0"/>
          <w:color w:val="auto"/>
          <w:sz w:val="24"/>
          <w:szCs w:val="24"/>
        </w:rPr>
        <w:t xml:space="preserve">from </w:t>
      </w:r>
      <w:r w:rsidRPr="000241DC">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1knqgmnoek","properties":{"formattedCitation":"[51]","plainCitation":"[51]"},"citationItems":[{"id":1319,"uris":["http://zotero.org/users/21290/items/2X76MEVM"],"uri":["http://zotero.org/users/21290/items/2X76MEVM"],"itemData":{"id":1319,"type":"book","title":"Environmental analysis of zirconium alloy production","source":"uu.diva-portal.org","abstract":"The generation of electricity in light water nuclear power plants uses zirconium alloys as the primary containment and cladding of the nuclear fuel. The environmental impacts of the production of z ...","URL":"http://uu.diva-portal.org/smash/record.jsf?pid=diva2:475527","call-number":"0000","note":"The generation of electricity in light water nuclear power plants uses zirconium alloys as the primary containment and cladding of the nuclear fuel. The environmental impacts of the production of z ...","language":"eng","author":[{"family":"Lundberg","given":"Mikael"}],"issued":{"date-parts":[["2012"]]},"accessed":{"date-parts":[["2012",8,27]]}}}],"schema":"https://github.com/citation-style-language/schema/raw/master/csl-citation.json"} </w:instrText>
      </w:r>
      <w:r w:rsidRPr="000241DC">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[51]</w:t>
      </w:r>
      <w:r w:rsidRPr="000241DC">
        <w:rPr>
          <w:rFonts w:ascii="Times New Roman" w:hAnsi="Times New Roman" w:cs="Times New Roman"/>
          <w:b w:val="0"/>
          <w:color w:val="auto"/>
          <w:sz w:val="24"/>
          <w:szCs w:val="24"/>
        </w:rPr>
        <w:fldChar w:fldCharType="end"/>
      </w:r>
      <w:r w:rsidRPr="000241DC">
        <w:rPr>
          <w:rFonts w:ascii="Times New Roman" w:hAnsi="Times New Roman" w:cs="Times New Roman"/>
          <w:b w:val="0"/>
          <w:color w:val="auto"/>
          <w:sz w:val="24"/>
          <w:szCs w:val="24"/>
        </w:rPr>
        <w:t>).</w:t>
      </w:r>
      <w:bookmarkEnd w:id="99"/>
      <w:bookmarkEnd w:id="100"/>
      <w:bookmarkEnd w:id="101"/>
      <w:bookmarkEnd w:id="102"/>
      <w:r w:rsidRPr="000241DC">
        <w:rPr>
          <w:rFonts w:ascii="Times New Roman" w:hAnsi="Times New Roman" w:cs="Times New Roman"/>
          <w:b w:val="0"/>
          <w:color w:val="auto"/>
          <w:sz w:val="24"/>
          <w:szCs w:val="24"/>
        </w:rPr>
        <w:t xml:space="preserve"> </w:t>
      </w:r>
    </w:p>
    <w:p w:rsidR="00062BF1" w:rsidRDefault="00F9246F" w:rsidP="00A9405D">
      <w:pPr>
        <w:pStyle w:val="NoSpacing"/>
        <w:spacing w:line="360" w:lineRule="auto"/>
        <w:jc w:val="center"/>
        <w:rPr>
          <w:rFonts w:ascii="Times New Roman" w:hAnsi="Times New Roman" w:cs="Times New Roman"/>
          <w:sz w:val="24"/>
          <w:szCs w:val="24"/>
        </w:rPr>
      </w:pPr>
      <w:r>
        <w:rPr>
          <w:noProof/>
        </w:rPr>
        <w:drawing>
          <wp:inline distT="0" distB="0" distL="0" distR="0" wp14:anchorId="23B736AF" wp14:editId="46B9A413">
            <wp:extent cx="4882101" cy="2400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78837" cy="2399283"/>
                    </a:xfrm>
                    <a:prstGeom prst="rect">
                      <a:avLst/>
                    </a:prstGeom>
                  </pic:spPr>
                </pic:pic>
              </a:graphicData>
            </a:graphic>
          </wp:inline>
        </w:drawing>
      </w:r>
    </w:p>
    <w:p w:rsidR="00062BF1" w:rsidRDefault="00062BF1" w:rsidP="005A79F0">
      <w:pPr>
        <w:pStyle w:val="NoSpacing"/>
        <w:spacing w:line="360" w:lineRule="auto"/>
        <w:jc w:val="both"/>
        <w:rPr>
          <w:rFonts w:ascii="Times New Roman" w:hAnsi="Times New Roman" w:cs="Times New Roman"/>
          <w:sz w:val="24"/>
          <w:szCs w:val="24"/>
        </w:rPr>
      </w:pPr>
    </w:p>
    <w:p w:rsidR="00C67E2F" w:rsidRDefault="00062BF1" w:rsidP="005A79F0">
      <w:pPr>
        <w:pStyle w:val="NoSpacing"/>
        <w:spacing w:line="360" w:lineRule="auto"/>
        <w:jc w:val="both"/>
        <w:rPr>
          <w:rFonts w:ascii="Times New Roman" w:hAnsi="Times New Roman" w:cs="Times New Roman"/>
          <w:sz w:val="24"/>
          <w:szCs w:val="24"/>
        </w:rPr>
      </w:pPr>
      <w:r w:rsidRPr="008A6572">
        <w:rPr>
          <w:rFonts w:ascii="Times New Roman" w:hAnsi="Times New Roman" w:cs="Times New Roman"/>
          <w:sz w:val="24"/>
          <w:szCs w:val="24"/>
        </w:rPr>
        <w:t xml:space="preserve">Inventory data on zirconium and hafnium metal production is not </w:t>
      </w:r>
      <w:r>
        <w:rPr>
          <w:rFonts w:ascii="Times New Roman" w:hAnsi="Times New Roman" w:cs="Times New Roman"/>
          <w:sz w:val="24"/>
          <w:szCs w:val="24"/>
        </w:rPr>
        <w:t xml:space="preserve">reported in </w:t>
      </w:r>
      <w:r w:rsidRPr="008A6572">
        <w:rPr>
          <w:rFonts w:ascii="Times New Roman" w:hAnsi="Times New Roman" w:cs="Times New Roman"/>
          <w:sz w:val="24"/>
          <w:szCs w:val="24"/>
        </w:rPr>
        <w:t xml:space="preserve">the open literature </w:t>
      </w:r>
      <w:r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28a0aeco0h","properties":{"formattedCitation":"[51]","plainCitation":"[51]"},"citationItems":[{"id":1319,"uris":["http://zotero.org/users/21290/items/2X76MEVM"],"uri":["http://zotero.org/users/21290/items/2X76MEVM"],"itemData":{"id":1319,"type":"book","title":"Environmental analysis of zirconium alloy production","source":"uu.diva-portal.org","abstract":"The generation of electricity in light water nuclear power plants uses zirconium alloys as the primary containment and cladding of the nuclear fuel. The environmental impacts of the production of z ...","URL":"http://uu.diva-portal.org/smash/record.jsf?pid=diva2:475527","call-number":"0000","note":"The generation of electricity in light water nuclear power plants uses zirconium alloys as the primary containment and cladding of the nuclear fuel. The environmental impacts of the production of z ...","language":"eng","author":[{"family":"Lundberg","given":"Mikael"}],"issued":{"date-parts":[["2012"]]},"accessed":{"date-parts":[["2012",8,27]]}}}],"schema":"https://github.com/citation-style-language/schema/raw/master/csl-citation.json"} </w:instrText>
      </w:r>
      <w:r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[51]</w:t>
      </w:r>
      <w:r w:rsidRPr="008A6572">
        <w:rPr>
          <w:rFonts w:ascii="Times New Roman" w:hAnsi="Times New Roman" w:cs="Times New Roman"/>
          <w:sz w:val="24"/>
          <w:szCs w:val="24"/>
        </w:rPr>
        <w:fldChar w:fldCharType="end"/>
      </w:r>
      <w:r w:rsidRPr="008A6572">
        <w:rPr>
          <w:rFonts w:ascii="Times New Roman" w:hAnsi="Times New Roman" w:cs="Times New Roman"/>
          <w:sz w:val="24"/>
          <w:szCs w:val="24"/>
        </w:rPr>
        <w:t>.</w:t>
      </w:r>
      <w:r>
        <w:rPr>
          <w:rFonts w:ascii="Times New Roman" w:hAnsi="Times New Roman" w:cs="Times New Roman"/>
          <w:sz w:val="24"/>
          <w:szCs w:val="24"/>
        </w:rPr>
        <w:t xml:space="preserve"> The process consists of three steps (described in detail in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i0gak8lit","properties":{"formattedCitation":"[51]","plainCitation":"[51]"},"citationItems":[{"id":1319,"uris":["http://zotero.org/users/21290/items/2X76MEVM"],"uri":["http://zotero.org/users/21290/items/2X76MEVM"],"itemData":{"id":1319,"type":"book","title":"Environmental analysis of zirconium alloy production","source":"uu.diva-portal.org","abstract":"The generation of electricity in light water nuclear power plants uses zirconium alloys as the primary containment and cladding of the nuclear fuel. The environmental impacts of the production of z ...","URL":"http://uu.diva-portal.org/smash/record.jsf?pid=diva2:475527","call-number":"0000","note":"The generation of electricity in light water nuclear power plants uses zirconium alloys as the primary containment and cladding of the nuclear fuel. The environmental impacts of the production of z ...","language":"eng","author":[{"family":"Lundberg","given":"Mikael"}],"issued":{"date-parts":[["2012"]]},"accessed":{"date-parts":[["2012",8,27]]}}}],"schema":"https://github.com/citation-style-language/schema/raw/master/csl-citation.json"}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[51]</w:t>
      </w:r>
      <w:r>
        <w:rPr>
          <w:rFonts w:ascii="Times New Roman" w:hAnsi="Times New Roman" w:cs="Times New Roman"/>
          <w:sz w:val="24"/>
          <w:szCs w:val="24"/>
        </w:rPr>
        <w:fldChar w:fldCharType="end"/>
      </w:r>
      <w:r>
        <w:rPr>
          <w:rFonts w:ascii="Times New Roman" w:hAnsi="Times New Roman" w:cs="Times New Roman"/>
          <w:sz w:val="24"/>
          <w:szCs w:val="24"/>
        </w:rPr>
        <w:t xml:space="preserve"> including: (1) </w:t>
      </w:r>
      <w:proofErr w:type="spellStart"/>
      <w:r w:rsidR="007D1648">
        <w:rPr>
          <w:rFonts w:ascii="Times New Roman" w:hAnsi="Times New Roman" w:cs="Times New Roman"/>
          <w:sz w:val="24"/>
          <w:szCs w:val="24"/>
        </w:rPr>
        <w:t>C</w:t>
      </w:r>
      <w:r>
        <w:rPr>
          <w:rFonts w:ascii="Times New Roman" w:hAnsi="Times New Roman" w:cs="Times New Roman"/>
          <w:sz w:val="24"/>
          <w:szCs w:val="24"/>
        </w:rPr>
        <w:t>arbo</w:t>
      </w:r>
      <w:proofErr w:type="spellEnd"/>
      <w:r>
        <w:rPr>
          <w:rFonts w:ascii="Times New Roman" w:hAnsi="Times New Roman" w:cs="Times New Roman"/>
          <w:sz w:val="24"/>
          <w:szCs w:val="24"/>
        </w:rPr>
        <w:t xml:space="preserve">-chlorination in which both zirconium and hafnium are chlorinated in a fluidized bed </w:t>
      </w:r>
      <w:proofErr w:type="spellStart"/>
      <w:r>
        <w:rPr>
          <w:rFonts w:ascii="Times New Roman" w:hAnsi="Times New Roman" w:cs="Times New Roman"/>
          <w:sz w:val="24"/>
          <w:szCs w:val="24"/>
        </w:rPr>
        <w:t>carbo</w:t>
      </w:r>
      <w:proofErr w:type="spellEnd"/>
      <w:r>
        <w:rPr>
          <w:rFonts w:ascii="Times New Roman" w:hAnsi="Times New Roman" w:cs="Times New Roman"/>
          <w:sz w:val="24"/>
          <w:szCs w:val="24"/>
        </w:rPr>
        <w:t xml:space="preserve">-chlorinator using coke and chlorine at temperatures </w:t>
      </w:r>
      <w:r w:rsidR="00C67E2F">
        <w:rPr>
          <w:rFonts w:ascii="Times New Roman" w:hAnsi="Times New Roman" w:cs="Times New Roman"/>
          <w:sz w:val="24"/>
          <w:szCs w:val="24"/>
        </w:rPr>
        <w:t>o</w:t>
      </w:r>
      <w:r>
        <w:rPr>
          <w:rFonts w:ascii="Times New Roman" w:hAnsi="Times New Roman" w:cs="Times New Roman"/>
          <w:sz w:val="24"/>
          <w:szCs w:val="24"/>
        </w:rPr>
        <w:t xml:space="preserve">f 1200ºC, (2) </w:t>
      </w:r>
      <w:r w:rsidR="007D1648">
        <w:rPr>
          <w:rFonts w:ascii="Times New Roman" w:hAnsi="Times New Roman" w:cs="Times New Roman"/>
          <w:sz w:val="24"/>
          <w:szCs w:val="24"/>
        </w:rPr>
        <w:t>Z</w:t>
      </w:r>
      <w:r>
        <w:rPr>
          <w:rFonts w:ascii="Times New Roman" w:hAnsi="Times New Roman" w:cs="Times New Roman"/>
          <w:sz w:val="24"/>
          <w:szCs w:val="24"/>
        </w:rPr>
        <w:t xml:space="preserve">irconium-hafnium separation using </w:t>
      </w:r>
      <w:r w:rsidR="00B435B1">
        <w:rPr>
          <w:rFonts w:ascii="Times New Roman" w:hAnsi="Times New Roman" w:cs="Times New Roman"/>
          <w:sz w:val="24"/>
          <w:szCs w:val="24"/>
        </w:rPr>
        <w:t xml:space="preserve">either liquid-liquid extraction (methyl isobutyl ketone (MIBK) is used as solving agent; this is the dominant process in the United States), or extractive distillation (molten potassium </w:t>
      </w:r>
      <w:proofErr w:type="spellStart"/>
      <w:r w:rsidR="00B435B1">
        <w:rPr>
          <w:rFonts w:ascii="Times New Roman" w:hAnsi="Times New Roman" w:cs="Times New Roman"/>
          <w:sz w:val="24"/>
          <w:szCs w:val="24"/>
        </w:rPr>
        <w:t>chloroaluminate</w:t>
      </w:r>
      <w:proofErr w:type="spellEnd"/>
      <w:r w:rsidR="00B435B1">
        <w:rPr>
          <w:rFonts w:ascii="Times New Roman" w:hAnsi="Times New Roman" w:cs="Times New Roman"/>
          <w:sz w:val="24"/>
          <w:szCs w:val="24"/>
        </w:rPr>
        <w:t xml:space="preserve"> (KAlCl</w:t>
      </w:r>
      <w:r w:rsidR="00B435B1">
        <w:rPr>
          <w:rFonts w:ascii="Times New Roman" w:hAnsi="Times New Roman" w:cs="Times New Roman"/>
          <w:sz w:val="24"/>
          <w:szCs w:val="24"/>
          <w:vertAlign w:val="subscript"/>
        </w:rPr>
        <w:t>4</w:t>
      </w:r>
      <w:r w:rsidR="00B435B1">
        <w:rPr>
          <w:rFonts w:ascii="Times New Roman" w:hAnsi="Times New Roman" w:cs="Times New Roman"/>
          <w:sz w:val="24"/>
          <w:szCs w:val="24"/>
        </w:rPr>
        <w:t>) is used for separation; this is the dominant process in France)</w:t>
      </w:r>
      <w:r w:rsidR="00245D52">
        <w:rPr>
          <w:rFonts w:ascii="Times New Roman" w:hAnsi="Times New Roman" w:cs="Times New Roman"/>
          <w:sz w:val="24"/>
          <w:szCs w:val="24"/>
        </w:rPr>
        <w:t xml:space="preserve">, and (3) </w:t>
      </w:r>
      <w:r w:rsidR="007D1648">
        <w:rPr>
          <w:rFonts w:ascii="Times New Roman" w:hAnsi="Times New Roman" w:cs="Times New Roman"/>
          <w:sz w:val="24"/>
          <w:szCs w:val="24"/>
        </w:rPr>
        <w:t>Z</w:t>
      </w:r>
      <w:r w:rsidR="00245D52">
        <w:rPr>
          <w:rFonts w:ascii="Times New Roman" w:hAnsi="Times New Roman" w:cs="Times New Roman"/>
          <w:sz w:val="24"/>
          <w:szCs w:val="24"/>
        </w:rPr>
        <w:t xml:space="preserve">irconium or hafnium sponge production process via the Kroll process using Magnesium (magnesium and chlorine generated are reused in the Kroll and </w:t>
      </w:r>
      <w:proofErr w:type="spellStart"/>
      <w:r w:rsidR="00245D52">
        <w:rPr>
          <w:rFonts w:ascii="Times New Roman" w:hAnsi="Times New Roman" w:cs="Times New Roman"/>
          <w:sz w:val="24"/>
          <w:szCs w:val="24"/>
        </w:rPr>
        <w:t>carbo</w:t>
      </w:r>
      <w:proofErr w:type="spellEnd"/>
      <w:r w:rsidR="00245D52">
        <w:rPr>
          <w:rFonts w:ascii="Times New Roman" w:hAnsi="Times New Roman" w:cs="Times New Roman"/>
          <w:sz w:val="24"/>
          <w:szCs w:val="24"/>
        </w:rPr>
        <w:t>-chlorination process, respectively).</w:t>
      </w:r>
      <w:r w:rsidR="007D1648">
        <w:rPr>
          <w:rFonts w:ascii="Times New Roman" w:hAnsi="Times New Roman" w:cs="Times New Roman"/>
          <w:sz w:val="24"/>
          <w:szCs w:val="24"/>
        </w:rPr>
        <w:t xml:space="preserve"> </w:t>
      </w:r>
    </w:p>
    <w:p w:rsidR="00C67E2F" w:rsidRDefault="00C67E2F" w:rsidP="005A79F0">
      <w:pPr>
        <w:pStyle w:val="NoSpacing"/>
        <w:spacing w:line="360" w:lineRule="auto"/>
        <w:jc w:val="both"/>
        <w:rPr>
          <w:rFonts w:ascii="Times New Roman" w:hAnsi="Times New Roman" w:cs="Times New Roman"/>
          <w:sz w:val="24"/>
          <w:szCs w:val="24"/>
        </w:rPr>
      </w:pPr>
    </w:p>
    <w:p w:rsidR="008A6572" w:rsidRPr="008A6572" w:rsidRDefault="007D1648" w:rsidP="005A79F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no detailed information regarding the </w:t>
      </w:r>
      <w:proofErr w:type="spellStart"/>
      <w:r>
        <w:rPr>
          <w:rFonts w:ascii="Times New Roman" w:hAnsi="Times New Roman" w:cs="Times New Roman"/>
          <w:sz w:val="24"/>
          <w:szCs w:val="24"/>
        </w:rPr>
        <w:t>carbo</w:t>
      </w:r>
      <w:proofErr w:type="spellEnd"/>
      <w:r>
        <w:rPr>
          <w:rFonts w:ascii="Times New Roman" w:hAnsi="Times New Roman" w:cs="Times New Roman"/>
          <w:sz w:val="24"/>
          <w:szCs w:val="24"/>
        </w:rPr>
        <w:t xml:space="preserve">-chlorination and zirconium-hafnium separation process could be obtained (see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fm7kua4hr","properties":{"formattedCitation":"[51]","plainCitation":"[51]"},"citationItems":[{"id":1319,"uris":["http://zotero.org/users/21290/items/2X76MEVM"],"uri":["http://zotero.org/users/21290/items/2X76MEVM"],"itemData":{"id":1319,"type":"book","title":"Environmental analysis of zirconium alloy production","source":"uu.diva-portal.org","abstract":"The generation of electricity in light water nuclear power plants uses zirconium alloys as the primary containment and cladding of the nuclear fuel. The environmental impacts of the production of z ...","URL":"http://uu.diva-portal.org/smash/record.jsf?pid=diva2:475527","call-number":"0000","note":"The generation of electricity in light water nuclear power plants uses zirconium alloys as the primary containment and cladding of the nuclear fuel. The environmental impacts of the production of z ...","language":"eng","author":[{"family":"Lundberg","given":"Mikael"}],"issued":{"date-parts":[["2012"]]},"accessed":{"date-parts":[["2012",8,27]]}}}],"schema":"https://github.com/citation-style-language/schema/raw/master/csl-citation.json"}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[51]</w:t>
      </w:r>
      <w:r>
        <w:rPr>
          <w:rFonts w:ascii="Times New Roman" w:hAnsi="Times New Roman" w:cs="Times New Roman"/>
          <w:sz w:val="24"/>
          <w:szCs w:val="24"/>
        </w:rPr>
        <w:fldChar w:fldCharType="end"/>
      </w:r>
      <w:r>
        <w:rPr>
          <w:rFonts w:ascii="Times New Roman" w:hAnsi="Times New Roman" w:cs="Times New Roman"/>
          <w:sz w:val="24"/>
          <w:szCs w:val="24"/>
        </w:rPr>
        <w:t xml:space="preserve"> for a discussion of data challenges), it was decided to base the life cycle inventory on estimates of energy inputs to the Kroll process and combine these with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data entries on zirconia and zircon production from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bd5j7eft1","properties":{"formattedCitation":"[17]","plainCitation":"[17]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A6572" w:rsidRPr="008A6572">
        <w:rPr>
          <w:rFonts w:ascii="Times New Roman" w:hAnsi="Times New Roman" w:cs="Times New Roman"/>
          <w:sz w:val="24"/>
          <w:szCs w:val="24"/>
        </w:rPr>
        <w:t xml:space="preserve">1.42 kg of zirconium oxide is required for the generation of 1 kg zirconium metal (95% </w:t>
      </w:r>
      <w:proofErr w:type="gramStart"/>
      <w:r w:rsidR="008A6572" w:rsidRPr="008A6572">
        <w:rPr>
          <w:rFonts w:ascii="Times New Roman" w:hAnsi="Times New Roman" w:cs="Times New Roman"/>
          <w:sz w:val="24"/>
          <w:szCs w:val="24"/>
        </w:rPr>
        <w:t>yield</w:t>
      </w:r>
      <w:proofErr w:type="gramEnd"/>
      <w:r w:rsidR="008A6572" w:rsidRPr="008A6572">
        <w:rPr>
          <w:rFonts w:ascii="Times New Roman" w:hAnsi="Times New Roman" w:cs="Times New Roman"/>
          <w:sz w:val="24"/>
          <w:szCs w:val="24"/>
        </w:rPr>
        <w:t>).</w:t>
      </w:r>
      <w:r>
        <w:rPr>
          <w:rFonts w:ascii="Times New Roman" w:hAnsi="Times New Roman" w:cs="Times New Roman"/>
          <w:sz w:val="24"/>
          <w:szCs w:val="24"/>
        </w:rPr>
        <w:t xml:space="preserve"> W</w:t>
      </w:r>
      <w:r w:rsidR="008A6572" w:rsidRPr="008A6572">
        <w:rPr>
          <w:rFonts w:ascii="Times New Roman" w:hAnsi="Times New Roman" w:cs="Times New Roman"/>
          <w:sz w:val="24"/>
          <w:szCs w:val="24"/>
        </w:rPr>
        <w:t xml:space="preserve">e use information on energy requirements of titanium metal production via the Kroll process (44.41 kWh/kg metal) from </w:t>
      </w:r>
      <w:r w:rsidR="008A6572"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22qcakd04c","properties":{"formattedCitation":"[52]","plainCitation":"[52]"},"citationItems":[{"id":1299,"uris":["http://zotero.org/users/21290/items/47X6WMBQ"],"uri":["http://zotero.org/users/21290/items/47X6WMBQ"],"itemData":{"id":1299,"type":"book","title":"Materials Handbook: A Concise Desktop Reference","publisher":"Springer","number-of-pages":"1365","source":"Google Books","abstract":"The unique and practical Materials Handbook (second edition) provides quick and easy access to data on the physical and chemical properties of all classes of materials. The second edition has been much expanded to include whole new families of materials while many of the existing families are broadened and refined with new material and up-to-date information. Particular emphasis is placed on the properties of common industrial materials in each class. After a chapter introducing some general properties of materials, materials are classified as follows: • ferrous metals and their alloys; • nonferrous metals; • semiconductors and superconductors; • magnetic materials; • insulators and dielectrics; • miscellaneous electrical materials; • ceramics, refractories and glasses; • polymers and elastomers; • minerals, ores and gemstones; • rocks and meteorites; • soils; • cements, concrete, building stones and construction materials; • timbers and woods; • fuels, propellants and explosives; • composite materials; • gases; • liquids. Detailed appendices provide additional information on subjects as diverse as crystallography, natural radioactivity and economic data for industrial materials. Specific further reading sections and a general bibliography round out this comprehensive guide. The index and tabular format of the book makes light work of extracting what the reader needs to know from the wealth of factual information within these covers.","ISBN":"9781846286681","call-number":"0061","shortTitle":"Materials Handbook","language":"en","author":[{"family":"Cardarelli","given":"François"}],"issued":{"date-parts":[["2008",1,9]]}}}],"schema":"https://github.com/citation-style-language/schema/raw/master/csl-citation.json"} </w:instrText>
      </w:r>
      <w:r w:rsidR="008A6572"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[52]</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 xml:space="preserve">, and for arc melting of zirconium sponge (1.10 kWh/kg metal) from </w:t>
      </w:r>
      <w:r w:rsidR="008A6572"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sn25l6on5","properties":{"formattedCitation":"[53]","plainCitation":"[53]"},"citationItems":[{"id":1295,"uris":["http://zotero.org/users/21290/items/5CSHJRV4"],"uri":["http://zotero.org/users/21290/items/5CSHJRV4"],"itemData":{"id":1295,"type":"article-journal","title":"Arc melting Kroll zirconium sponge","container-title":"Vacuum","page":"168-175","volume":"4","issue":"2","source":"ScienceDirect","abstract":"Summary\nZirconium Sponge, the end product of the Kroll process for the production of zirconium metal, requires further treatment to remove impurities and to consolidate the metal before it can be fabricated in the form of sheet, bar, etc. The arc melting method is the most suitable process for this treatment as it obviates the use of crucibles. A detailed description is given of an arc melting method recently developed for the purpose by the U.S. Bureau of Mines which covers the production of zirconium and zirconium alloy ingots. Processing in a rare gas atmosphere will not eliminate all impurities. For instance, in order to remove hydrogen, it is necessary to re-melt the ingots in a vacuum arc. Reference is made to practices in titanium production.","URL":"http://www.sciencedirect.com/science/article/pii/S0042207X54800066","DOI":"10.1016/S0042-207X(54)80006-6","ISSN":"0042-207X","call-number":"0003","author":[{"family":"Miller","given":"G.L."}],"issued":{"date-parts":[["1954",4]]},"accessed":{"date-parts":[["2012",8,22]]}}}],"schema":"https://github.com/citation-style-language/schema/raw/master/csl-citation.json"} </w:instrText>
      </w:r>
      <w:r w:rsidR="008A6572"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[53]</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 xml:space="preserve">. Energy inputs to the Kroll process were adjusted by the ratio of the enthalpies of formation </w:t>
      </w:r>
      <w:r w:rsidR="008A6572" w:rsidRPr="008A6572">
        <w:rPr>
          <w:rFonts w:ascii="Times New Roman" w:hAnsi="Times New Roman" w:cs="Times New Roman"/>
          <w:i/>
          <w:sz w:val="24"/>
          <w:szCs w:val="24"/>
        </w:rPr>
        <w:t>Δ</w:t>
      </w:r>
      <w:r w:rsidR="008A6572" w:rsidRPr="008A6572">
        <w:rPr>
          <w:rFonts w:ascii="Times New Roman" w:hAnsi="Times New Roman" w:cs="Times New Roman"/>
          <w:i/>
          <w:sz w:val="24"/>
          <w:szCs w:val="24"/>
          <w:vertAlign w:val="subscript"/>
        </w:rPr>
        <w:t>f</w:t>
      </w:r>
      <w:r w:rsidR="008A6572" w:rsidRPr="008A6572">
        <w:rPr>
          <w:rFonts w:ascii="Times New Roman" w:hAnsi="Times New Roman" w:cs="Times New Roman"/>
          <w:i/>
          <w:sz w:val="24"/>
          <w:szCs w:val="24"/>
        </w:rPr>
        <w:t>H</w:t>
      </w:r>
      <w:r w:rsidR="008A6572" w:rsidRPr="008A6572">
        <w:rPr>
          <w:rFonts w:ascii="Times New Roman" w:hAnsi="Times New Roman" w:cs="Times New Roman"/>
          <w:i/>
          <w:sz w:val="24"/>
          <w:szCs w:val="24"/>
          <w:vertAlign w:val="superscript"/>
        </w:rPr>
        <w:t>0</w:t>
      </w:r>
      <w:r w:rsidR="008A6572" w:rsidRPr="008A6572">
        <w:rPr>
          <w:rFonts w:ascii="Times New Roman" w:hAnsi="Times New Roman" w:cs="Times New Roman"/>
          <w:i/>
          <w:sz w:val="24"/>
          <w:szCs w:val="24"/>
          <w:vertAlign w:val="subscript"/>
        </w:rPr>
        <w:t>298</w:t>
      </w:r>
      <w:r w:rsidR="008A6572" w:rsidRPr="008A6572">
        <w:rPr>
          <w:rFonts w:ascii="Times New Roman" w:hAnsi="Times New Roman" w:cs="Times New Roman"/>
          <w:sz w:val="24"/>
          <w:szCs w:val="24"/>
        </w:rPr>
        <w:t xml:space="preserve"> of ZrCl</w:t>
      </w:r>
      <w:r w:rsidR="008A6572" w:rsidRPr="008A6572">
        <w:rPr>
          <w:rFonts w:ascii="Times New Roman" w:hAnsi="Times New Roman" w:cs="Times New Roman"/>
          <w:sz w:val="24"/>
          <w:szCs w:val="24"/>
          <w:vertAlign w:val="subscript"/>
        </w:rPr>
        <w:t>4</w:t>
      </w:r>
      <w:r w:rsidR="008A6572" w:rsidRPr="008A6572">
        <w:rPr>
          <w:rFonts w:ascii="Times New Roman" w:hAnsi="Times New Roman" w:cs="Times New Roman"/>
          <w:sz w:val="24"/>
          <w:szCs w:val="24"/>
        </w:rPr>
        <w:t xml:space="preserve"> and TiCl</w:t>
      </w:r>
      <w:r w:rsidR="008A6572" w:rsidRPr="008A6572">
        <w:rPr>
          <w:rFonts w:ascii="Times New Roman" w:hAnsi="Times New Roman" w:cs="Times New Roman"/>
          <w:sz w:val="24"/>
          <w:szCs w:val="24"/>
          <w:vertAlign w:val="subscript"/>
        </w:rPr>
        <w:t>4</w:t>
      </w:r>
      <w:r w:rsidR="008A6572" w:rsidRPr="008A6572">
        <w:rPr>
          <w:rFonts w:ascii="Times New Roman" w:hAnsi="Times New Roman" w:cs="Times New Roman"/>
          <w:sz w:val="24"/>
          <w:szCs w:val="24"/>
        </w:rPr>
        <w:t xml:space="preserve">. The main producers of </w:t>
      </w:r>
      <w:proofErr w:type="spellStart"/>
      <w:r w:rsidR="008A6572" w:rsidRPr="008A6572">
        <w:rPr>
          <w:rFonts w:ascii="Times New Roman" w:hAnsi="Times New Roman" w:cs="Times New Roman"/>
          <w:sz w:val="24"/>
          <w:szCs w:val="24"/>
        </w:rPr>
        <w:t>Zr</w:t>
      </w:r>
      <w:proofErr w:type="spellEnd"/>
      <w:r w:rsidR="008A6572" w:rsidRPr="008A6572">
        <w:rPr>
          <w:rFonts w:ascii="Times New Roman" w:hAnsi="Times New Roman" w:cs="Times New Roman"/>
          <w:sz w:val="24"/>
          <w:szCs w:val="24"/>
        </w:rPr>
        <w:t>/</w:t>
      </w:r>
      <w:proofErr w:type="spellStart"/>
      <w:r w:rsidR="008A6572" w:rsidRPr="008A6572">
        <w:rPr>
          <w:rFonts w:ascii="Times New Roman" w:hAnsi="Times New Roman" w:cs="Times New Roman"/>
          <w:sz w:val="24"/>
          <w:szCs w:val="24"/>
        </w:rPr>
        <w:t>Hf</w:t>
      </w:r>
      <w:proofErr w:type="spellEnd"/>
      <w:r w:rsidR="008A6572" w:rsidRPr="008A6572">
        <w:rPr>
          <w:rFonts w:ascii="Times New Roman" w:hAnsi="Times New Roman" w:cs="Times New Roman"/>
          <w:sz w:val="24"/>
          <w:szCs w:val="24"/>
        </w:rPr>
        <w:t xml:space="preserve"> metal are France, the United States, and Russia </w:t>
      </w:r>
      <w:r w:rsidR="008A6572" w:rsidRPr="008A6572">
        <w:rPr>
          <w:rFonts w:ascii="Times New Roman" w:hAnsi="Times New Roman" w:cs="Times New Roman"/>
          <w:sz w:val="24"/>
          <w:szCs w:val="24"/>
        </w:rPr>
        <w:lastRenderedPageBreak/>
        <w:fldChar w:fldCharType="begin"/>
      </w:r>
      <w:r w:rsidR="00D3023A">
        <w:rPr>
          <w:rFonts w:ascii="Times New Roman" w:hAnsi="Times New Roman" w:cs="Times New Roman"/>
          <w:sz w:val="24"/>
          <w:szCs w:val="24"/>
        </w:rPr>
        <w:instrText xml:space="preserve"> ADDIN ZOTERO_ITEM CSL_CITATION {"citationID":"2ddj3olne8","properties":{"formattedCitation":"[49]","plainCitation":"[49]"},"citationItems":[{"id":1316,"uris":["http://zotero.org/users/21290/items/V83RX2RB"],"uri":["http://zotero.org/users/21290/items/V83RX2RB"],"itemData":{"id":1316,"type":"chapter","title":"Zirconium and Hafnium","container-title":"2010 Minerals Yearbook","publisher":"U.S. Geological Service (USGS)","call-number":"0000","author":[{"family":"Gambogi","given":"Joseph"}],"issued":{"date-parts":[["2011"]]}}}],"schema":"https://github.com/citation-style-language/schema/raw/master/csl-citation.json"} </w:instrText>
      </w:r>
      <w:r w:rsidR="008A6572"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[49]</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 xml:space="preserve">, with the bulk of production (roughly 50% each) taking place in the two former countries </w:t>
      </w:r>
      <w:r w:rsidR="008A6572"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9qo2pium4","properties":{"formattedCitation":"[54]","plainCitation":"[54]"},"citationItems":[{"id":1322,"uris":["http://zotero.org/users/21290/items/W9BGK5P4"],"uri":["http://zotero.org/users/21290/items/W9BGK5P4"],"itemData":{"id":1322,"type":"report","title":"Hafnium","publisher":"Minor Metals Trade Association (MMTA)","page":"9","URL":"http://www.mmta.co.uk/uploaded_files/Hafnium%20MJ.pdf","call-number":"0000","author":[{"family":"Munnoch","given":"Steven"}],"issued":{"date-parts":[["2012"]]},"accessed":{"date-parts":[["2012",8,27]]}}}],"schema":"https://github.com/citation-style-language/schema/raw/master/csl-citation.json"} </w:instrText>
      </w:r>
      <w:r w:rsidR="008A6572"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[54]</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 Using SimaPro</w:t>
      </w:r>
      <w:r w:rsidR="00BE2970">
        <w:rPr>
          <w:rFonts w:ascii="Times New Roman" w:hAnsi="Times New Roman" w:cs="Times New Roman"/>
          <w:sz w:val="24"/>
          <w:szCs w:val="24"/>
        </w:rPr>
        <w:t>8</w:t>
      </w:r>
      <w:r w:rsidR="008A6572" w:rsidRPr="008A6572">
        <w:rPr>
          <w:rFonts w:ascii="Times New Roman" w:hAnsi="Times New Roman" w:cs="Times New Roman"/>
          <w:sz w:val="24"/>
          <w:szCs w:val="24"/>
        </w:rPr>
        <w:t xml:space="preserve">, we model electricity inputs to the Kroll reduction and arc melting to be equal shares from the U.S. and French power mix. Hafnium is a byproduct of zirconium production. Environmental burdens are allocated using average prices over the five-year period 2006-2010, as shown in USGS documents </w:t>
      </w:r>
      <w:r w:rsidR="008A6572" w:rsidRPr="008A6572">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asdhilbk6","properties":{"formattedCitation":"[55]","plainCitation":"[55]"},"citationItems":[{"id":1324,"uris":["http://zotero.org/users/21290/items/DQJK7NIH"],"uri":["http://zotero.org/users/21290/items/DQJK7NIH"],"itemData":{"id":1324,"type":"report","title":"Zirconium and Hafnium","publisher":"U.S. Geological Survey","page":"2","genre":"2011 Mineral Commodity Summaries","URL":"http://minerals.usgs.gov/minerals/pubs/commodity/zirconium/mcs-2011-zirco.pdf","call-number":"0000","author":[{"family":"USGS","given":""}],"issued":{"date-parts":[["2011"]]},"accessed":{"date-parts":[["2012",8,27]]}}}],"schema":"https://github.com/citation-style-language/schema/raw/master/csl-citation.json"} </w:instrText>
      </w:r>
      <w:r w:rsidR="008A6572" w:rsidRPr="008A6572">
        <w:rPr>
          <w:rFonts w:ascii="Times New Roman" w:hAnsi="Times New Roman" w:cs="Times New Roman"/>
          <w:sz w:val="24"/>
          <w:szCs w:val="24"/>
        </w:rPr>
        <w:fldChar w:fldCharType="separate"/>
      </w:r>
      <w:r w:rsidR="00D3023A" w:rsidRPr="00D3023A">
        <w:rPr>
          <w:rFonts w:ascii="Times New Roman" w:hAnsi="Times New Roman" w:cs="Times New Roman"/>
          <w:sz w:val="24"/>
        </w:rPr>
        <w:t>[55]</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 xml:space="preserve"> (</w:t>
      </w:r>
      <w:r w:rsidR="008A6572" w:rsidRPr="008A6572">
        <w:rPr>
          <w:rFonts w:ascii="Times New Roman" w:hAnsi="Times New Roman" w:cs="Times New Roman"/>
          <w:sz w:val="24"/>
          <w:szCs w:val="24"/>
        </w:rPr>
        <w:fldChar w:fldCharType="begin"/>
      </w:r>
      <w:r w:rsidR="008A6572" w:rsidRPr="008A6572">
        <w:rPr>
          <w:rFonts w:ascii="Times New Roman" w:hAnsi="Times New Roman" w:cs="Times New Roman"/>
          <w:sz w:val="24"/>
          <w:szCs w:val="24"/>
        </w:rPr>
        <w:instrText xml:space="preserve"> REF _Ref333835727  \* MERGEFORMAT </w:instrText>
      </w:r>
      <w:r w:rsidR="008A6572" w:rsidRPr="008A6572">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 xml:space="preserve">Table </w:t>
      </w:r>
      <w:r w:rsidR="0021574E" w:rsidRPr="00837E89">
        <w:rPr>
          <w:rFonts w:ascii="Times New Roman" w:hAnsi="Times New Roman" w:cs="Times New Roman"/>
          <w:noProof/>
          <w:sz w:val="24"/>
          <w:szCs w:val="24"/>
        </w:rPr>
        <w:t>S</w:t>
      </w:r>
      <w:r w:rsidR="0021574E">
        <w:rPr>
          <w:rFonts w:ascii="Times New Roman" w:hAnsi="Times New Roman" w:cs="Times New Roman"/>
          <w:noProof/>
          <w:sz w:val="24"/>
          <w:szCs w:val="24"/>
        </w:rPr>
        <w:t>18</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w:t>
      </w:r>
      <w:r>
        <w:rPr>
          <w:rFonts w:ascii="Times New Roman" w:hAnsi="Times New Roman" w:cs="Times New Roman"/>
          <w:sz w:val="24"/>
          <w:szCs w:val="24"/>
        </w:rPr>
        <w:t xml:space="preserve"> </w:t>
      </w:r>
      <w:r w:rsidR="008A6572" w:rsidRPr="008A6572">
        <w:rPr>
          <w:rFonts w:ascii="Times New Roman" w:hAnsi="Times New Roman" w:cs="Times New Roman"/>
          <w:sz w:val="24"/>
          <w:szCs w:val="24"/>
        </w:rPr>
        <w:t xml:space="preserve">Uncertainty of each parameter of the life cycle inventory is assessed using the Pedigree matrix </w:t>
      </w:r>
      <w:r w:rsidR="008A6572" w:rsidRPr="008A6572">
        <w:rPr>
          <w:rFonts w:ascii="Times New Roman" w:hAnsi="Times New Roman" w:cs="Times New Roman"/>
          <w:sz w:val="24"/>
          <w:szCs w:val="24"/>
        </w:rPr>
        <w:fldChar w:fldCharType="begin"/>
      </w:r>
      <w:r w:rsidR="000048A0">
        <w:rPr>
          <w:rFonts w:ascii="Times New Roman" w:hAnsi="Times New Roman" w:cs="Times New Roman"/>
          <w:sz w:val="24"/>
          <w:szCs w:val="24"/>
        </w:rPr>
        <w:instrText xml:space="preserve"> ADDIN ZOTERO_ITEM CSL_CITATION {"citationID":"jrRmeQDC","properties":{"formattedCitation":"[1,2]","plainCitation":"[1,2]"},"citationItems":[{"id":909,"uris":["http://zotero.org/users/21290/items/7T9TIZH9"],"uri":["http://zotero.org/users/21290/items/7T9TIZH9"],"itemData":{"id":909,"type":"report","title":"Ecoinvent - Overview and Methodology Data v2.0","publisher":"Swiss Centre for Life Cycle Inventories","publisher-place":"Dübendorf, CH","event-place":"Dübendorf, CH","number":"ecoinvent report No. 1","author":[{"family":"Frischknecht","given":"R."},{"family":"Jungbluth","given":"Niels"}],"issued":{"date-parts":[["2007"]]}}},{"id":897,"uris":["http://zotero.org/users/21290/items/BGE234ZB"],"uri":["http://zotero.org/users/21290/items/BGE234ZB"],"itemData":{"id":897,"type":"article-journal","title":"Data quality management for life cycle inventories--an example of using data quality indicators","container-title":"Journal of Cleaner Production","page":"167-174","volume":"4","issue":"3-4","source":"ScienceDirect","abstract":"A formal procedure for data quality management in life cycle inventory is described. The procedure is applied to the example of an energy inventory for 1 kg rye bread. Five independent data quality indicators are suggested as necessary and sufficient to describe those aspects of data quality which influence the reliability of the result. Listing these data quality indicators for all data gives an improved understanding of the typical data quality problems of a particular study. This may subsequently be used for improving the data collection strategy during a life cycle study. To give an assessment of the reliability of the overall result of a life cycle inventory, the data quality indicators are transformed into estimates of the additional uncertainty due to the insufficient data quality. It is shown how a low data quality can both increase the uncertainty and change the mean value. After assigning additional uncertainties to all data in the study, a calculation of the uncertainty of the overall result is made by the use of simulations. The use of default estimates of additional uncertainties is suggested as a way to both simplify and improve the procedure.","URL":"http://www.sciencedirect.com/science/article/B6VFX-3VWNFWR-88/2/bf4935bdacfacd37407450a7973bd3d2","DOI":"10.1016/S0959-6526(96)00043-1","ISSN":"0959-6526","author":[{"family":"Weidema","given":"Bo Pedersen"},{"family":"Wesnæs","given":"Marianne Suhr"}],"issued":{"date-parts":[["1996"]]},"accessed":{"date-parts":[["2010",11,9]]}}}],"schema":"https://github.com/citation-style-language/schema/raw/master/csl-citation.json"} </w:instrText>
      </w:r>
      <w:r w:rsidR="008A6572" w:rsidRPr="008A6572">
        <w:rPr>
          <w:rFonts w:ascii="Times New Roman" w:hAnsi="Times New Roman" w:cs="Times New Roman"/>
          <w:sz w:val="24"/>
          <w:szCs w:val="24"/>
        </w:rPr>
        <w:fldChar w:fldCharType="separate"/>
      </w:r>
      <w:r w:rsidR="000048A0" w:rsidRPr="000048A0">
        <w:rPr>
          <w:rFonts w:ascii="Times New Roman" w:hAnsi="Times New Roman" w:cs="Times New Roman"/>
          <w:sz w:val="24"/>
        </w:rPr>
        <w:t>[1,2]</w:t>
      </w:r>
      <w:r w:rsidR="008A6572" w:rsidRPr="008A6572">
        <w:rPr>
          <w:rFonts w:ascii="Times New Roman" w:hAnsi="Times New Roman" w:cs="Times New Roman"/>
          <w:sz w:val="24"/>
          <w:szCs w:val="24"/>
        </w:rPr>
        <w:fldChar w:fldCharType="end"/>
      </w:r>
      <w:r w:rsidR="008A6572" w:rsidRPr="008A6572">
        <w:rPr>
          <w:rFonts w:ascii="Times New Roman" w:hAnsi="Times New Roman" w:cs="Times New Roman"/>
          <w:sz w:val="24"/>
          <w:szCs w:val="24"/>
        </w:rPr>
        <w:t>.</w:t>
      </w:r>
      <w:r w:rsidR="00DB21BE">
        <w:rPr>
          <w:rFonts w:ascii="Times New Roman" w:hAnsi="Times New Roman" w:cs="Times New Roman"/>
          <w:sz w:val="24"/>
          <w:szCs w:val="24"/>
        </w:rPr>
        <w:t xml:space="preserve"> The compiled life cycle inventory is shown in </w:t>
      </w:r>
      <w:r w:rsidR="00DB21BE">
        <w:rPr>
          <w:rFonts w:ascii="Times New Roman" w:hAnsi="Times New Roman" w:cs="Times New Roman"/>
          <w:sz w:val="24"/>
          <w:szCs w:val="24"/>
        </w:rPr>
        <w:fldChar w:fldCharType="begin"/>
      </w:r>
      <w:r w:rsidR="00DB21BE">
        <w:rPr>
          <w:rFonts w:ascii="Times New Roman" w:hAnsi="Times New Roman" w:cs="Times New Roman"/>
          <w:sz w:val="24"/>
          <w:szCs w:val="24"/>
        </w:rPr>
        <w:instrText xml:space="preserve"> REF _Ref367285074 </w:instrText>
      </w:r>
      <w:r w:rsidR="00DB21BE">
        <w:rPr>
          <w:rFonts w:ascii="Times New Roman" w:hAnsi="Times New Roman" w:cs="Times New Roman"/>
          <w:sz w:val="24"/>
          <w:szCs w:val="24"/>
        </w:rPr>
        <w:fldChar w:fldCharType="separate"/>
      </w:r>
      <w:r w:rsidR="0021574E" w:rsidRPr="00DB47B9">
        <w:rPr>
          <w:rFonts w:ascii="Times New Roman" w:hAnsi="Times New Roman" w:cs="Times New Roman"/>
          <w:sz w:val="24"/>
          <w:szCs w:val="24"/>
        </w:rPr>
        <w:t>Table S</w:t>
      </w:r>
      <w:r w:rsidR="0021574E">
        <w:rPr>
          <w:rFonts w:ascii="Times New Roman" w:hAnsi="Times New Roman" w:cs="Times New Roman"/>
          <w:noProof/>
          <w:sz w:val="24"/>
          <w:szCs w:val="24"/>
        </w:rPr>
        <w:t>19</w:t>
      </w:r>
      <w:r w:rsidR="00DB21BE">
        <w:rPr>
          <w:rFonts w:ascii="Times New Roman" w:hAnsi="Times New Roman" w:cs="Times New Roman"/>
          <w:sz w:val="24"/>
          <w:szCs w:val="24"/>
        </w:rPr>
        <w:fldChar w:fldCharType="end"/>
      </w:r>
      <w:r w:rsidR="00DB21BE">
        <w:rPr>
          <w:rFonts w:ascii="Times New Roman" w:hAnsi="Times New Roman" w:cs="Times New Roman"/>
          <w:sz w:val="24"/>
          <w:szCs w:val="24"/>
        </w:rPr>
        <w:t>.</w:t>
      </w:r>
    </w:p>
    <w:p w:rsidR="008A6572" w:rsidRPr="004367C7" w:rsidRDefault="008A6572" w:rsidP="00F51725">
      <w:pPr>
        <w:pStyle w:val="NoSpacing"/>
        <w:spacing w:line="360" w:lineRule="auto"/>
        <w:jc w:val="both"/>
        <w:rPr>
          <w:rFonts w:ascii="Times New Roman" w:hAnsi="Times New Roman" w:cs="Times New Roman"/>
          <w:sz w:val="24"/>
          <w:szCs w:val="24"/>
        </w:rPr>
      </w:pPr>
    </w:p>
    <w:p w:rsidR="008A6572" w:rsidRPr="00837E89" w:rsidRDefault="008A6572" w:rsidP="00F51725">
      <w:pPr>
        <w:pStyle w:val="Caption"/>
        <w:keepNext/>
        <w:spacing w:line="360" w:lineRule="auto"/>
        <w:rPr>
          <w:rFonts w:ascii="Times New Roman" w:hAnsi="Times New Roman" w:cs="Times New Roman"/>
          <w:b w:val="0"/>
          <w:color w:val="auto"/>
          <w:sz w:val="24"/>
          <w:szCs w:val="24"/>
        </w:rPr>
      </w:pPr>
      <w:bookmarkStart w:id="103" w:name="_Ref333835727"/>
      <w:bookmarkStart w:id="104" w:name="_Toc390171634"/>
      <w:bookmarkStart w:id="105" w:name="_Toc390171981"/>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Pr="00837E89">
        <w:rPr>
          <w:rFonts w:ascii="Times New Roman" w:hAnsi="Times New Roman" w:cs="Times New Roman"/>
          <w:color w:val="auto"/>
          <w:sz w:val="24"/>
          <w:szCs w:val="24"/>
        </w:rPr>
        <w:fldChar w:fldCharType="begin"/>
      </w:r>
      <w:r w:rsidRPr="00837E89">
        <w:rPr>
          <w:rFonts w:ascii="Times New Roman" w:hAnsi="Times New Roman" w:cs="Times New Roman"/>
          <w:color w:val="auto"/>
          <w:sz w:val="24"/>
          <w:szCs w:val="24"/>
        </w:rPr>
        <w:instrText xml:space="preserve"> SEQ Table \* ARABIC </w:instrText>
      </w:r>
      <w:r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18</w:t>
      </w:r>
      <w:r w:rsidRPr="00837E89">
        <w:rPr>
          <w:rFonts w:ascii="Times New Roman" w:hAnsi="Times New Roman" w:cs="Times New Roman"/>
          <w:noProof/>
          <w:color w:val="auto"/>
          <w:sz w:val="24"/>
          <w:szCs w:val="24"/>
        </w:rPr>
        <w:fldChar w:fldCharType="end"/>
      </w:r>
      <w:bookmarkEnd w:id="103"/>
      <w:r w:rsidRPr="00837E89">
        <w:rPr>
          <w:rFonts w:ascii="Times New Roman" w:hAnsi="Times New Roman" w:cs="Times New Roman"/>
          <w:b w:val="0"/>
          <w:color w:val="auto"/>
          <w:sz w:val="24"/>
          <w:szCs w:val="24"/>
        </w:rPr>
        <w:t xml:space="preserve"> Allocation factors applied to metal production from zirconium oxide.</w:t>
      </w:r>
      <w:bookmarkEnd w:id="104"/>
      <w:bookmarkEnd w:id="105"/>
    </w:p>
    <w:tbl>
      <w:tblPr>
        <w:tblStyle w:val="TableGrid"/>
        <w:tblW w:w="0" w:type="auto"/>
        <w:jc w:val="center"/>
        <w:tblLook w:val="04A0" w:firstRow="1" w:lastRow="0" w:firstColumn="1" w:lastColumn="0" w:noHBand="0" w:noVBand="1"/>
      </w:tblPr>
      <w:tblGrid>
        <w:gridCol w:w="1555"/>
        <w:gridCol w:w="1255"/>
        <w:gridCol w:w="1233"/>
        <w:gridCol w:w="1577"/>
      </w:tblGrid>
      <w:tr w:rsidR="008A6572" w:rsidRPr="00DA650F" w:rsidTr="00F04841">
        <w:trPr>
          <w:trHeight w:val="255"/>
          <w:jc w:val="center"/>
        </w:trPr>
        <w:tc>
          <w:tcPr>
            <w:tcW w:w="0" w:type="auto"/>
            <w:noWrap/>
            <w:vAlign w:val="center"/>
            <w:hideMark/>
          </w:tcPr>
          <w:p w:rsidR="008A6572" w:rsidRPr="0083282C" w:rsidRDefault="008A6572" w:rsidP="00F51725">
            <w:pPr>
              <w:spacing w:line="360" w:lineRule="auto"/>
              <w:jc w:val="center"/>
              <w:rPr>
                <w:rFonts w:ascii="Times New Roman" w:eastAsia="Times New Roman" w:hAnsi="Times New Roman"/>
                <w:color w:val="000000"/>
                <w:sz w:val="20"/>
                <w:szCs w:val="20"/>
              </w:rPr>
            </w:pP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Amount (kg)</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Value ($/kg)</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Allocation factor</w:t>
            </w:r>
          </w:p>
        </w:tc>
      </w:tr>
      <w:tr w:rsidR="008A6572" w:rsidRPr="00DA650F" w:rsidTr="00DB21BE">
        <w:trPr>
          <w:trHeight w:val="70"/>
          <w:jc w:val="center"/>
        </w:trPr>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Zirconium metal</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0.98</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40.4</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b/>
                <w:bCs/>
                <w:color w:val="000000"/>
                <w:sz w:val="20"/>
                <w:szCs w:val="20"/>
              </w:rPr>
            </w:pPr>
            <w:r w:rsidRPr="00DA650F">
              <w:rPr>
                <w:rFonts w:ascii="Times New Roman" w:eastAsia="Times New Roman" w:hAnsi="Times New Roman"/>
                <w:b/>
                <w:bCs/>
                <w:color w:val="000000"/>
                <w:sz w:val="20"/>
                <w:szCs w:val="20"/>
              </w:rPr>
              <w:t>87</w:t>
            </w:r>
          </w:p>
        </w:tc>
      </w:tr>
      <w:tr w:rsidR="008A6572" w:rsidRPr="00DA650F" w:rsidTr="00DB21BE">
        <w:trPr>
          <w:trHeight w:val="70"/>
          <w:jc w:val="center"/>
        </w:trPr>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Hafnium metal</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0.02</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color w:val="000000"/>
                <w:sz w:val="20"/>
                <w:szCs w:val="20"/>
              </w:rPr>
            </w:pPr>
            <w:r w:rsidRPr="00DA650F">
              <w:rPr>
                <w:rFonts w:ascii="Times New Roman" w:eastAsia="Times New Roman" w:hAnsi="Times New Roman"/>
                <w:color w:val="000000"/>
                <w:sz w:val="20"/>
                <w:szCs w:val="20"/>
              </w:rPr>
              <w:t>299.8</w:t>
            </w:r>
          </w:p>
        </w:tc>
        <w:tc>
          <w:tcPr>
            <w:tcW w:w="0" w:type="auto"/>
            <w:noWrap/>
            <w:vAlign w:val="center"/>
            <w:hideMark/>
          </w:tcPr>
          <w:p w:rsidR="008A6572" w:rsidRPr="00DA650F" w:rsidRDefault="008A6572" w:rsidP="00F51725">
            <w:pPr>
              <w:spacing w:line="360" w:lineRule="auto"/>
              <w:jc w:val="center"/>
              <w:rPr>
                <w:rFonts w:ascii="Times New Roman" w:eastAsia="Times New Roman" w:hAnsi="Times New Roman"/>
                <w:b/>
                <w:bCs/>
                <w:color w:val="000000"/>
                <w:sz w:val="20"/>
                <w:szCs w:val="20"/>
              </w:rPr>
            </w:pPr>
            <w:r w:rsidRPr="00DA650F">
              <w:rPr>
                <w:rFonts w:ascii="Times New Roman" w:eastAsia="Times New Roman" w:hAnsi="Times New Roman"/>
                <w:b/>
                <w:bCs/>
                <w:color w:val="000000"/>
                <w:sz w:val="20"/>
                <w:szCs w:val="20"/>
              </w:rPr>
              <w:t>13</w:t>
            </w:r>
          </w:p>
        </w:tc>
      </w:tr>
    </w:tbl>
    <w:p w:rsidR="00450483" w:rsidRDefault="00450483" w:rsidP="00F51725">
      <w:pPr>
        <w:pStyle w:val="NoSpacing"/>
        <w:spacing w:line="360" w:lineRule="auto"/>
        <w:jc w:val="both"/>
        <w:rPr>
          <w:rFonts w:ascii="Times New Roman" w:hAnsi="Times New Roman" w:cs="Times New Roman"/>
          <w:sz w:val="24"/>
          <w:szCs w:val="24"/>
        </w:rPr>
      </w:pPr>
    </w:p>
    <w:p w:rsidR="009A1B78" w:rsidRDefault="009A1B78" w:rsidP="00F51725">
      <w:pPr>
        <w:pStyle w:val="NoSpacing"/>
        <w:spacing w:line="360" w:lineRule="auto"/>
        <w:jc w:val="both"/>
        <w:rPr>
          <w:rFonts w:ascii="Times New Roman" w:hAnsi="Times New Roman" w:cs="Times New Roman"/>
          <w:sz w:val="24"/>
          <w:szCs w:val="24"/>
        </w:rPr>
      </w:pPr>
    </w:p>
    <w:p w:rsidR="009A1B78" w:rsidRPr="00DB47B9" w:rsidRDefault="009A1B78" w:rsidP="009A1B78">
      <w:pPr>
        <w:pStyle w:val="Caption"/>
        <w:keepNext/>
        <w:jc w:val="both"/>
        <w:rPr>
          <w:rFonts w:ascii="Times New Roman" w:hAnsi="Times New Roman" w:cs="Times New Roman"/>
          <w:b w:val="0"/>
          <w:color w:val="auto"/>
          <w:sz w:val="24"/>
          <w:szCs w:val="24"/>
        </w:rPr>
      </w:pPr>
      <w:bookmarkStart w:id="106" w:name="_Ref367285074"/>
      <w:bookmarkStart w:id="107" w:name="_Toc390171635"/>
      <w:bookmarkStart w:id="108" w:name="_Toc390171982"/>
      <w:r w:rsidRPr="00DB47B9">
        <w:rPr>
          <w:rFonts w:ascii="Times New Roman" w:hAnsi="Times New Roman" w:cs="Times New Roman"/>
          <w:color w:val="auto"/>
          <w:sz w:val="24"/>
          <w:szCs w:val="24"/>
        </w:rPr>
        <w:t xml:space="preserve">Table </w:t>
      </w:r>
      <w:r w:rsidR="00F9246F" w:rsidRPr="00DB47B9">
        <w:rPr>
          <w:rFonts w:ascii="Times New Roman" w:hAnsi="Times New Roman" w:cs="Times New Roman"/>
          <w:color w:val="auto"/>
          <w:sz w:val="24"/>
          <w:szCs w:val="24"/>
        </w:rPr>
        <w:t>S</w:t>
      </w:r>
      <w:r w:rsidR="00A9405D" w:rsidRPr="00DB47B9">
        <w:rPr>
          <w:rFonts w:ascii="Times New Roman" w:hAnsi="Times New Roman" w:cs="Times New Roman"/>
          <w:color w:val="auto"/>
          <w:sz w:val="24"/>
          <w:szCs w:val="24"/>
        </w:rPr>
        <w:fldChar w:fldCharType="begin"/>
      </w:r>
      <w:r w:rsidR="00A9405D" w:rsidRPr="00DB47B9">
        <w:rPr>
          <w:rFonts w:ascii="Times New Roman" w:hAnsi="Times New Roman" w:cs="Times New Roman"/>
          <w:color w:val="auto"/>
          <w:sz w:val="24"/>
          <w:szCs w:val="24"/>
        </w:rPr>
        <w:instrText xml:space="preserve"> SEQ Table \* ARABIC </w:instrText>
      </w:r>
      <w:r w:rsidR="00A9405D" w:rsidRPr="00DB47B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19</w:t>
      </w:r>
      <w:r w:rsidR="00A9405D" w:rsidRPr="00DB47B9">
        <w:rPr>
          <w:rFonts w:ascii="Times New Roman" w:hAnsi="Times New Roman" w:cs="Times New Roman"/>
          <w:noProof/>
          <w:color w:val="auto"/>
          <w:sz w:val="24"/>
          <w:szCs w:val="24"/>
        </w:rPr>
        <w:fldChar w:fldCharType="end"/>
      </w:r>
      <w:bookmarkEnd w:id="106"/>
      <w:r w:rsidRPr="00DB47B9">
        <w:rPr>
          <w:rFonts w:ascii="Times New Roman" w:hAnsi="Times New Roman" w:cs="Times New Roman"/>
          <w:b w:val="0"/>
          <w:color w:val="auto"/>
          <w:sz w:val="24"/>
          <w:szCs w:val="24"/>
        </w:rPr>
        <w:t xml:space="preserve"> Life Cycle Inventory for the production of metallic zirconium and hafnium.</w:t>
      </w:r>
      <w:bookmarkEnd w:id="107"/>
      <w:bookmarkEnd w:id="108"/>
    </w:p>
    <w:tbl>
      <w:tblPr>
        <w:tblStyle w:val="TableGrid"/>
        <w:tblW w:w="5000" w:type="pct"/>
        <w:tblLook w:val="04A0" w:firstRow="1" w:lastRow="0" w:firstColumn="1" w:lastColumn="0" w:noHBand="0" w:noVBand="1"/>
      </w:tblPr>
      <w:tblGrid>
        <w:gridCol w:w="2775"/>
        <w:gridCol w:w="657"/>
        <w:gridCol w:w="973"/>
        <w:gridCol w:w="1224"/>
        <w:gridCol w:w="986"/>
        <w:gridCol w:w="2961"/>
      </w:tblGrid>
      <w:tr w:rsidR="00275E29"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Input</w:t>
            </w:r>
          </w:p>
        </w:tc>
        <w:tc>
          <w:tcPr>
            <w:tcW w:w="343"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Unit</w:t>
            </w:r>
          </w:p>
        </w:tc>
        <w:tc>
          <w:tcPr>
            <w:tcW w:w="508"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Amount</w:t>
            </w:r>
          </w:p>
        </w:tc>
        <w:tc>
          <w:tcPr>
            <w:tcW w:w="639"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Distribution</w:t>
            </w:r>
          </w:p>
        </w:tc>
        <w:tc>
          <w:tcPr>
            <w:tcW w:w="515"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StDv95%</w:t>
            </w:r>
          </w:p>
        </w:tc>
        <w:tc>
          <w:tcPr>
            <w:tcW w:w="1546"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Notes</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Zirconium oxide</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1.39</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1.94</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(4,5,5,5,4,5) Sto</w:t>
            </w:r>
            <w:r>
              <w:rPr>
                <w:rFonts w:ascii="Calibri" w:eastAsia="Times New Roman" w:hAnsi="Calibri" w:cs="Times New Roman"/>
                <w:color w:val="000000"/>
                <w:sz w:val="18"/>
                <w:szCs w:val="18"/>
                <w:lang w:eastAsia="en-US"/>
              </w:rPr>
              <w:t>i</w:t>
            </w:r>
            <w:r w:rsidRPr="00275E29">
              <w:rPr>
                <w:rFonts w:ascii="Calibri" w:eastAsia="Times New Roman" w:hAnsi="Calibri" w:cs="Times New Roman"/>
                <w:color w:val="000000"/>
                <w:sz w:val="18"/>
                <w:szCs w:val="18"/>
                <w:lang w:eastAsia="en-US"/>
              </w:rPr>
              <w:t>chiometric calculation, 95% yield</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Hafnium oxide</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0.02</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1.94</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(4,5,5,5,4,5) Sto</w:t>
            </w:r>
            <w:r>
              <w:rPr>
                <w:rFonts w:ascii="Calibri" w:eastAsia="Times New Roman" w:hAnsi="Calibri" w:cs="Times New Roman"/>
                <w:color w:val="000000"/>
                <w:sz w:val="18"/>
                <w:szCs w:val="18"/>
                <w:lang w:eastAsia="en-US"/>
              </w:rPr>
              <w:t>i</w:t>
            </w:r>
            <w:r w:rsidRPr="00275E29">
              <w:rPr>
                <w:rFonts w:ascii="Calibri" w:eastAsia="Times New Roman" w:hAnsi="Calibri" w:cs="Times New Roman"/>
                <w:color w:val="000000"/>
                <w:sz w:val="18"/>
                <w:szCs w:val="18"/>
                <w:lang w:eastAsia="en-US"/>
              </w:rPr>
              <w:t>chiometric calculation, 95% yield</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Electricity</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kWh</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22.31</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1.9</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(2,5,5,5,4,5)</w:t>
            </w:r>
            <w:r>
              <w:rPr>
                <w:rFonts w:ascii="Calibri" w:eastAsia="Times New Roman" w:hAnsi="Calibri" w:cs="Times New Roman"/>
                <w:color w:val="000000"/>
                <w:sz w:val="18"/>
                <w:szCs w:val="18"/>
                <w:lang w:eastAsia="en-US"/>
              </w:rPr>
              <w:t xml:space="preserve"> </w:t>
            </w:r>
            <w:r>
              <w:rPr>
                <w:rFonts w:ascii="Calibri" w:eastAsia="Times New Roman" w:hAnsi="Calibri" w:cs="Times New Roman"/>
                <w:color w:val="000000"/>
                <w:sz w:val="18"/>
                <w:szCs w:val="18"/>
                <w:lang w:eastAsia="en-US"/>
              </w:rPr>
              <w:fldChar w:fldCharType="begin"/>
            </w:r>
            <w:r w:rsidR="00D3023A">
              <w:rPr>
                <w:rFonts w:ascii="Calibri" w:eastAsia="Times New Roman" w:hAnsi="Calibri" w:cs="Times New Roman"/>
                <w:color w:val="000000"/>
                <w:sz w:val="18"/>
                <w:szCs w:val="18"/>
                <w:lang w:eastAsia="en-US"/>
              </w:rPr>
              <w:instrText xml:space="preserve"> ADDIN ZOTERO_ITEM CSL_CITATION {"citationID":"wxBBkp2a","properties":{"formattedCitation":"[52,53]","plainCitation":"[52,53]"},"citationItems":[{"id":1299,"uris":["http://zotero.org/users/21290/items/47X6WMBQ"],"uri":["http://zotero.org/users/21290/items/47X6WMBQ"],"itemData":{"id":1299,"type":"book","title":"Materials Handbook: A Concise Desktop Reference","publisher":"Springer","number-of-pages":"1365","source":"Google Books","abstract":"The unique and practical Materials Handbook (second edition) provides quick and easy access to data on the physical and chemical properties of all classes of materials. The second edition has been much expanded to include whole new families of materials while many of the existing families are broadened and refined with new material and up-to-date information. Particular emphasis is placed on the properties of common industrial materials in each class. After a chapter introducing some general properties of materials, materials are classified as follows: • ferrous metals and their alloys; • nonferrous metals; • semiconductors and superconductors; • magnetic materials; • insulators and dielectrics; • miscellaneous electrical materials; • ceramics, refractories and glasses; • polymers and elastomers; • minerals, ores and gemstones; • rocks and meteorites; • soils; • cements, concrete, building stones and construction materials; • timbers and woods; • fuels, propellants and explosives; • composite materials; • gases; • liquids. Detailed appendices provide additional information on subjects as diverse as crystallography, natural radioactivity and economic data for industrial materials. Specific further reading sections and a general bibliography round out this comprehensive guide. The index and tabular format of the book makes light work of extracting what the reader needs to know from the wealth of factual information within these covers.","ISBN":"9781846286681","call-number":"0061","shortTitle":"Materials Handbook","language":"en","author":[{"family":"Cardarelli","given":"François"}],"issued":{"date-parts":[["2008",1,9]]}}},{"id":1295,"uris":["http://zotero.org/users/21290/items/5CSHJRV4"],"uri":["http://zotero.org/users/21290/items/5CSHJRV4"],"itemData":{"id":1295,"type":"article-journal","title":"Arc melting Kroll zirconium sponge","container-title":"Vacuum","page":"168-175","volume":"4","issue":"2","source":"ScienceDirect","abstract":"Summary\nZirconium Sponge, the end product of the Kroll process for the production of zirconium metal, requires further treatment to remove impurities and to consolidate the metal before it can be fabricated in the form of sheet, bar, etc. The arc melting method is the most suitable process for this treatment as it obviates the use of crucibles. A detailed description is given of an arc melting method recently developed for the purpose by the U.S. Bureau of Mines which covers the production of zirconium and zirconium alloy ingots. Processing in a rare gas atmosphere will not eliminate all impurities. For instance, in order to remove hydrogen, it is necessary to re-melt the ingots in a vacuum arc. Reference is made to practices in titanium production.","URL":"http://www.sciencedirect.com/science/article/pii/S0042207X54800066","DOI":"10.1016/S0042-207X(54)80006-6","ISSN":"0042-207X","call-number":"0003","author":[{"family":"Miller","given":"G.L."}],"issued":{"date-parts":[["1954",4]]},"accessed":{"date-parts":[["2012",8,22]]}}}],"schema":"https://github.com/citation-style-language/schema/raw/master/csl-citation.json"} </w:instrText>
            </w:r>
            <w:r>
              <w:rPr>
                <w:rFonts w:ascii="Calibri" w:eastAsia="Times New Roman" w:hAnsi="Calibri" w:cs="Times New Roman"/>
                <w:color w:val="000000"/>
                <w:sz w:val="18"/>
                <w:szCs w:val="18"/>
                <w:lang w:eastAsia="en-US"/>
              </w:rPr>
              <w:fldChar w:fldCharType="separate"/>
            </w:r>
            <w:r w:rsidR="00D3023A" w:rsidRPr="00D3023A">
              <w:rPr>
                <w:rFonts w:ascii="Calibri" w:hAnsi="Calibri"/>
                <w:sz w:val="18"/>
              </w:rPr>
              <w:t>[52,53]</w:t>
            </w:r>
            <w:r>
              <w:rPr>
                <w:rFonts w:ascii="Calibri" w:eastAsia="Times New Roman" w:hAnsi="Calibri" w:cs="Times New Roman"/>
                <w:color w:val="000000"/>
                <w:sz w:val="18"/>
                <w:szCs w:val="18"/>
                <w:lang w:eastAsia="en-US"/>
              </w:rPr>
              <w:fldChar w:fldCharType="end"/>
            </w:r>
            <w:r w:rsidRPr="00275E29">
              <w:rPr>
                <w:rFonts w:ascii="Calibri" w:eastAsia="Times New Roman" w:hAnsi="Calibri" w:cs="Times New Roman"/>
                <w:color w:val="000000"/>
                <w:sz w:val="18"/>
                <w:szCs w:val="18"/>
                <w:lang w:eastAsia="en-US"/>
              </w:rPr>
              <w:t>. French power mix</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Electricity</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kWh</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22.31</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1.9</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(2,5,5,5,4,5)</w:t>
            </w:r>
            <w:r>
              <w:rPr>
                <w:rFonts w:ascii="Calibri" w:eastAsia="Times New Roman" w:hAnsi="Calibri" w:cs="Times New Roman"/>
                <w:color w:val="000000"/>
                <w:sz w:val="18"/>
                <w:szCs w:val="18"/>
                <w:lang w:eastAsia="en-US"/>
              </w:rPr>
              <w:t xml:space="preserve"> </w:t>
            </w:r>
            <w:r>
              <w:rPr>
                <w:rFonts w:ascii="Calibri" w:eastAsia="Times New Roman" w:hAnsi="Calibri" w:cs="Times New Roman"/>
                <w:color w:val="000000"/>
                <w:sz w:val="18"/>
                <w:szCs w:val="18"/>
                <w:lang w:eastAsia="en-US"/>
              </w:rPr>
              <w:fldChar w:fldCharType="begin"/>
            </w:r>
            <w:r w:rsidR="00D3023A">
              <w:rPr>
                <w:rFonts w:ascii="Calibri" w:eastAsia="Times New Roman" w:hAnsi="Calibri" w:cs="Times New Roman"/>
                <w:color w:val="000000"/>
                <w:sz w:val="18"/>
                <w:szCs w:val="18"/>
                <w:lang w:eastAsia="en-US"/>
              </w:rPr>
              <w:instrText xml:space="preserve"> ADDIN ZOTERO_ITEM CSL_CITATION {"citationID":"6p1vqt4g2","properties":{"formattedCitation":"[52,53]","plainCitation":"[52,53]"},"citationItems":[{"id":1299,"uris":["http://zotero.org/users/21290/items/47X6WMBQ"],"uri":["http://zotero.org/users/21290/items/47X6WMBQ"],"itemData":{"id":1299,"type":"book","title":"Materials Handbook: A Concise Desktop Reference","publisher":"Springer","number-of-pages":"1365","source":"Google Books","abstract":"The unique and practical Materials Handbook (second edition) provides quick and easy access to data on the physical and chemical properties of all classes of materials. The second edition has been much expanded to include whole new families of materials while many of the existing families are broadened and refined with new material and up-to-date information. Particular emphasis is placed on the properties of common industrial materials in each class. After a chapter introducing some general properties of materials, materials are classified as follows: • ferrous metals and their alloys; • nonferrous metals; • semiconductors and superconductors; • magnetic materials; • insulators and dielectrics; • miscellaneous electrical materials; • ceramics, refractories and glasses; • polymers and elastomers; • minerals, ores and gemstones; • rocks and meteorites; • soils; • cements, concrete, building stones and construction materials; • timbers and woods; • fuels, propellants and explosives; • composite materials; • gases; • liquids. Detailed appendices provide additional information on subjects as diverse as crystallography, natural radioactivity and economic data for industrial materials. Specific further reading sections and a general bibliography round out this comprehensive guide. The index and tabular format of the book makes light work of extracting what the reader needs to know from the wealth of factual information within these covers.","ISBN":"9781846286681","call-number":"0061","shortTitle":"Materials Handbook","language":"en","author":[{"family":"Cardarelli","given":"François"}],"issued":{"date-parts":[["2008",1,9]]}}},{"id":1295,"uris":["http://zotero.org/users/21290/items/5CSHJRV4"],"uri":["http://zotero.org/users/21290/items/5CSHJRV4"],"itemData":{"id":1295,"type":"article-journal","title":"Arc melting Kroll zirconium sponge","container-title":"Vacuum","page":"168-175","volume":"4","issue":"2","source":"ScienceDirect","abstract":"Summary\nZirconium Sponge, the end product of the Kroll process for the production of zirconium metal, requires further treatment to remove impurities and to consolidate the metal before it can be fabricated in the form of sheet, bar, etc. The arc melting method is the most suitable process for this treatment as it obviates the use of crucibles. A detailed description is given of an arc melting method recently developed for the purpose by the U.S. Bureau of Mines which covers the production of zirconium and zirconium alloy ingots. Processing in a rare gas atmosphere will not eliminate all impurities. For instance, in order to remove hydrogen, it is necessary to re-melt the ingots in a vacuum arc. Reference is made to practices in titanium production.","URL":"http://www.sciencedirect.com/science/article/pii/S0042207X54800066","DOI":"10.1016/S0042-207X(54)80006-6","ISSN":"0042-207X","call-number":"0003","author":[{"family":"Miller","given":"G.L."}],"issued":{"date-parts":[["1954",4]]},"accessed":{"date-parts":[["2012",8,22]]}}}],"schema":"https://github.com/citation-style-language/schema/raw/master/csl-citation.json"} </w:instrText>
            </w:r>
            <w:r>
              <w:rPr>
                <w:rFonts w:ascii="Calibri" w:eastAsia="Times New Roman" w:hAnsi="Calibri" w:cs="Times New Roman"/>
                <w:color w:val="000000"/>
                <w:sz w:val="18"/>
                <w:szCs w:val="18"/>
                <w:lang w:eastAsia="en-US"/>
              </w:rPr>
              <w:fldChar w:fldCharType="separate"/>
            </w:r>
            <w:r w:rsidR="00D3023A" w:rsidRPr="00D3023A">
              <w:rPr>
                <w:rFonts w:ascii="Calibri" w:hAnsi="Calibri"/>
                <w:sz w:val="18"/>
              </w:rPr>
              <w:t>[52,53]</w:t>
            </w:r>
            <w:r>
              <w:rPr>
                <w:rFonts w:ascii="Calibri" w:eastAsia="Times New Roman" w:hAnsi="Calibri" w:cs="Times New Roman"/>
                <w:color w:val="000000"/>
                <w:sz w:val="18"/>
                <w:szCs w:val="18"/>
                <w:lang w:eastAsia="en-US"/>
              </w:rPr>
              <w:fldChar w:fldCharType="end"/>
            </w:r>
            <w:r w:rsidRPr="00275E29">
              <w:rPr>
                <w:rFonts w:ascii="Calibri" w:eastAsia="Times New Roman" w:hAnsi="Calibri" w:cs="Times New Roman"/>
                <w:color w:val="000000"/>
                <w:sz w:val="18"/>
                <w:szCs w:val="18"/>
                <w:lang w:eastAsia="en-US"/>
              </w:rPr>
              <w:t>. United States power mix</w:t>
            </w:r>
          </w:p>
        </w:tc>
      </w:tr>
      <w:tr w:rsidR="00A17DF5" w:rsidRPr="00275E29" w:rsidTr="00A17DF5">
        <w:trPr>
          <w:trHeight w:val="107"/>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Non-ferrous metal smelter GLO U</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unit</w:t>
            </w:r>
          </w:p>
        </w:tc>
        <w:tc>
          <w:tcPr>
            <w:tcW w:w="508" w:type="pct"/>
            <w:noWrap/>
            <w:vAlign w:val="center"/>
            <w:hideMark/>
          </w:tcPr>
          <w:p w:rsidR="00275E29" w:rsidRPr="00275E29" w:rsidRDefault="00AE0915" w:rsidP="00275E29">
            <w:pPr>
              <w:jc w:val="center"/>
              <w:rPr>
                <w:rFonts w:ascii="Calibri" w:eastAsia="Times New Roman" w:hAnsi="Calibri" w:cs="Times New Roman"/>
                <w:color w:val="000000"/>
                <w:sz w:val="18"/>
                <w:szCs w:val="18"/>
                <w:lang w:eastAsia="en-US"/>
              </w:rPr>
            </w:pPr>
            <w:r>
              <w:rPr>
                <w:rFonts w:ascii="Calibri" w:eastAsia="Times New Roman" w:hAnsi="Calibri" w:cs="Times New Roman"/>
                <w:color w:val="000000"/>
                <w:sz w:val="18"/>
                <w:szCs w:val="18"/>
                <w:lang w:eastAsia="en-US"/>
              </w:rPr>
              <w:t>7.55E-12</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3.61</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(4</w:t>
            </w:r>
            <w:proofErr w:type="gramStart"/>
            <w:r w:rsidRPr="00275E29">
              <w:rPr>
                <w:rFonts w:ascii="Calibri" w:eastAsia="Times New Roman" w:hAnsi="Calibri" w:cs="Times New Roman"/>
                <w:color w:val="000000"/>
                <w:sz w:val="18"/>
                <w:szCs w:val="18"/>
                <w:lang w:eastAsia="en-US"/>
              </w:rPr>
              <w:t>,5,5,5,4,5</w:t>
            </w:r>
            <w:proofErr w:type="gramEnd"/>
            <w:r w:rsidRPr="00275E29">
              <w:rPr>
                <w:rFonts w:ascii="Calibri" w:eastAsia="Times New Roman" w:hAnsi="Calibri" w:cs="Times New Roman"/>
                <w:color w:val="000000"/>
                <w:sz w:val="18"/>
                <w:szCs w:val="18"/>
                <w:lang w:eastAsia="en-US"/>
              </w:rPr>
              <w:t xml:space="preserve">) Generic </w:t>
            </w:r>
            <w:proofErr w:type="spellStart"/>
            <w:r w:rsidRPr="00275E29">
              <w:rPr>
                <w:rFonts w:ascii="Calibri" w:eastAsia="Times New Roman" w:hAnsi="Calibri" w:cs="Times New Roman"/>
                <w:color w:val="000000"/>
                <w:sz w:val="18"/>
                <w:szCs w:val="18"/>
                <w:lang w:eastAsia="en-US"/>
              </w:rPr>
              <w:t>Ecoinvent</w:t>
            </w:r>
            <w:proofErr w:type="spellEnd"/>
            <w:r w:rsidRPr="00275E29">
              <w:rPr>
                <w:rFonts w:ascii="Calibri" w:eastAsia="Times New Roman" w:hAnsi="Calibri" w:cs="Times New Roman"/>
                <w:color w:val="000000"/>
                <w:sz w:val="18"/>
                <w:szCs w:val="18"/>
                <w:lang w:eastAsia="en-US"/>
              </w:rPr>
              <w:t xml:space="preserve"> process. Lifetime 50 years, input 6750000 to ore concentrate (39%), output: 2650000 to</w:t>
            </w:r>
            <w:r w:rsidR="00A17DF5">
              <w:rPr>
                <w:rFonts w:ascii="Calibri" w:eastAsia="Times New Roman" w:hAnsi="Calibri" w:cs="Times New Roman"/>
                <w:color w:val="000000"/>
                <w:sz w:val="18"/>
                <w:szCs w:val="18"/>
                <w:lang w:eastAsia="en-US"/>
              </w:rPr>
              <w:t>ns</w:t>
            </w:r>
            <w:r w:rsidRPr="00275E29">
              <w:rPr>
                <w:rFonts w:ascii="Calibri" w:eastAsia="Times New Roman" w:hAnsi="Calibri" w:cs="Times New Roman"/>
                <w:color w:val="000000"/>
                <w:sz w:val="18"/>
                <w:szCs w:val="18"/>
                <w:lang w:eastAsia="en-US"/>
              </w:rPr>
              <w:t xml:space="preserve"> metal per year</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Chlorine gas</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0.00</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Pr>
                <w:rFonts w:ascii="Calibri" w:eastAsia="Times New Roman" w:hAnsi="Calibri" w:cs="Times New Roman"/>
                <w:color w:val="000000"/>
                <w:sz w:val="18"/>
                <w:szCs w:val="18"/>
                <w:lang w:eastAsia="en-US"/>
              </w:rPr>
              <w:t>1.94</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Recycled internally and not accounted for</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Magnesium metal</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0.00</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Lognormal</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Pr>
                <w:rFonts w:ascii="Calibri" w:eastAsia="Times New Roman" w:hAnsi="Calibri" w:cs="Times New Roman"/>
                <w:color w:val="000000"/>
                <w:sz w:val="18"/>
                <w:szCs w:val="18"/>
                <w:lang w:eastAsia="en-US"/>
              </w:rPr>
              <w:t>1.94</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Recycled internally and not accounted for</w:t>
            </w:r>
          </w:p>
        </w:tc>
      </w:tr>
      <w:tr w:rsidR="00A17DF5" w:rsidRPr="00275E29" w:rsidTr="00A17DF5">
        <w:trPr>
          <w:trHeight w:val="300"/>
        </w:trPr>
        <w:tc>
          <w:tcPr>
            <w:tcW w:w="1449" w:type="pct"/>
            <w:noWrap/>
            <w:vAlign w:val="center"/>
            <w:hideMark/>
          </w:tcPr>
          <w:p w:rsidR="00275E29" w:rsidRPr="00275E29" w:rsidRDefault="00275E29" w:rsidP="00275E29">
            <w:pPr>
              <w:jc w:val="center"/>
              <w:rPr>
                <w:rFonts w:ascii="Calibri" w:eastAsia="Times New Roman" w:hAnsi="Calibri" w:cs="Times New Roman"/>
                <w:b/>
                <w:bCs/>
                <w:color w:val="000000"/>
                <w:sz w:val="18"/>
                <w:szCs w:val="18"/>
                <w:lang w:eastAsia="en-US"/>
              </w:rPr>
            </w:pPr>
            <w:r w:rsidRPr="00275E29">
              <w:rPr>
                <w:rFonts w:ascii="Calibri" w:eastAsia="Times New Roman" w:hAnsi="Calibri" w:cs="Times New Roman"/>
                <w:b/>
                <w:bCs/>
                <w:color w:val="000000"/>
                <w:sz w:val="18"/>
                <w:szCs w:val="18"/>
                <w:lang w:eastAsia="en-US"/>
              </w:rPr>
              <w:t>Output</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Zirconium metal ingots</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0.98</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Metal ingot at the factory gate. 87% of environmental burdens allocated to zirconium metal</w:t>
            </w:r>
          </w:p>
        </w:tc>
      </w:tr>
      <w:tr w:rsidR="00A17DF5" w:rsidRPr="00275E29" w:rsidTr="00A17DF5">
        <w:trPr>
          <w:trHeight w:val="70"/>
        </w:trPr>
        <w:tc>
          <w:tcPr>
            <w:tcW w:w="144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Hafnium metal ingots</w:t>
            </w:r>
          </w:p>
        </w:tc>
        <w:tc>
          <w:tcPr>
            <w:tcW w:w="343"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kg</w:t>
            </w:r>
          </w:p>
        </w:tc>
        <w:tc>
          <w:tcPr>
            <w:tcW w:w="508"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0.02</w:t>
            </w:r>
          </w:p>
        </w:tc>
        <w:tc>
          <w:tcPr>
            <w:tcW w:w="639"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w:t>
            </w:r>
          </w:p>
        </w:tc>
        <w:tc>
          <w:tcPr>
            <w:tcW w:w="515" w:type="pct"/>
            <w:noWrap/>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w:t>
            </w:r>
          </w:p>
        </w:tc>
        <w:tc>
          <w:tcPr>
            <w:tcW w:w="1546" w:type="pct"/>
            <w:vAlign w:val="center"/>
            <w:hideMark/>
          </w:tcPr>
          <w:p w:rsidR="00275E29" w:rsidRPr="00275E29" w:rsidRDefault="00275E29" w:rsidP="00275E29">
            <w:pPr>
              <w:jc w:val="center"/>
              <w:rPr>
                <w:rFonts w:ascii="Calibri" w:eastAsia="Times New Roman" w:hAnsi="Calibri" w:cs="Times New Roman"/>
                <w:color w:val="000000"/>
                <w:sz w:val="18"/>
                <w:szCs w:val="18"/>
                <w:lang w:eastAsia="en-US"/>
              </w:rPr>
            </w:pPr>
            <w:r w:rsidRPr="00275E29">
              <w:rPr>
                <w:rFonts w:ascii="Calibri" w:eastAsia="Times New Roman" w:hAnsi="Calibri" w:cs="Times New Roman"/>
                <w:color w:val="000000"/>
                <w:sz w:val="18"/>
                <w:szCs w:val="18"/>
                <w:lang w:eastAsia="en-US"/>
              </w:rPr>
              <w:t>Metal ingot at the factory gate. 13% of environmental burdens allocated to hafnium metal</w:t>
            </w:r>
          </w:p>
        </w:tc>
      </w:tr>
    </w:tbl>
    <w:p w:rsidR="00275E29" w:rsidRPr="00450483" w:rsidRDefault="00275E29" w:rsidP="00F51725">
      <w:pPr>
        <w:pStyle w:val="NoSpacing"/>
        <w:spacing w:line="360" w:lineRule="auto"/>
        <w:jc w:val="both"/>
        <w:rPr>
          <w:rFonts w:ascii="Times New Roman" w:hAnsi="Times New Roman" w:cs="Times New Roman"/>
          <w:sz w:val="24"/>
          <w:szCs w:val="24"/>
        </w:rPr>
      </w:pPr>
    </w:p>
    <w:p w:rsidR="00450483" w:rsidRDefault="00450483" w:rsidP="00F51725">
      <w:pPr>
        <w:pStyle w:val="NoSpacing"/>
        <w:spacing w:line="360" w:lineRule="auto"/>
        <w:jc w:val="both"/>
        <w:rPr>
          <w:rFonts w:ascii="Times New Roman" w:hAnsi="Times New Roman" w:cs="Times New Roman"/>
          <w:b/>
          <w:sz w:val="24"/>
          <w:szCs w:val="24"/>
        </w:rPr>
      </w:pPr>
    </w:p>
    <w:p w:rsidR="000241DC" w:rsidRDefault="000241DC"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09" w:name="_Toc390174107"/>
      <w:r>
        <w:rPr>
          <w:rFonts w:ascii="Times New Roman" w:hAnsi="Times New Roman" w:cs="Times New Roman"/>
          <w:b/>
          <w:sz w:val="24"/>
          <w:szCs w:val="24"/>
        </w:rPr>
        <w:lastRenderedPageBreak/>
        <w:t>Niobium (</w:t>
      </w:r>
      <w:proofErr w:type="spellStart"/>
      <w:r>
        <w:rPr>
          <w:rFonts w:ascii="Times New Roman" w:hAnsi="Times New Roman" w:cs="Times New Roman"/>
          <w:b/>
          <w:sz w:val="24"/>
          <w:szCs w:val="24"/>
        </w:rPr>
        <w:t>Nb</w:t>
      </w:r>
      <w:proofErr w:type="spellEnd"/>
      <w:r>
        <w:rPr>
          <w:rFonts w:ascii="Times New Roman" w:hAnsi="Times New Roman" w:cs="Times New Roman"/>
          <w:b/>
          <w:sz w:val="24"/>
          <w:szCs w:val="24"/>
        </w:rPr>
        <w:t>, Z=41)</w:t>
      </w:r>
      <w:bookmarkEnd w:id="109"/>
    </w:p>
    <w:p w:rsidR="00E4771D" w:rsidRPr="00667CDB" w:rsidRDefault="00E4771D" w:rsidP="00F51725">
      <w:pPr>
        <w:pStyle w:val="NoSpacing"/>
        <w:spacing w:line="360" w:lineRule="auto"/>
        <w:jc w:val="both"/>
        <w:rPr>
          <w:rFonts w:ascii="Times New Roman" w:hAnsi="Times New Roman" w:cs="Times New Roman"/>
          <w:sz w:val="24"/>
          <w:szCs w:val="24"/>
        </w:rPr>
      </w:pPr>
      <w:r w:rsidRPr="00667CDB">
        <w:rPr>
          <w:rFonts w:ascii="Times New Roman" w:hAnsi="Times New Roman" w:cs="Times New Roman"/>
          <w:sz w:val="24"/>
          <w:szCs w:val="24"/>
        </w:rPr>
        <w:t>Roughly 77% of global niobium consumed is in the form of</w:t>
      </w:r>
      <w:r w:rsidR="00C50AD1">
        <w:rPr>
          <w:rFonts w:ascii="Times New Roman" w:hAnsi="Times New Roman" w:cs="Times New Roman"/>
          <w:sz w:val="24"/>
          <w:szCs w:val="24"/>
        </w:rPr>
        <w:t xml:space="preserve"> </w:t>
      </w:r>
      <w:proofErr w:type="spellStart"/>
      <w:r w:rsidR="00C50AD1">
        <w:rPr>
          <w:rFonts w:ascii="Times New Roman" w:hAnsi="Times New Roman" w:cs="Times New Roman"/>
          <w:sz w:val="24"/>
          <w:szCs w:val="24"/>
        </w:rPr>
        <w:t>ferroniobium</w:t>
      </w:r>
      <w:proofErr w:type="spellEnd"/>
      <w:r w:rsidRPr="00667CDB">
        <w:rPr>
          <w:rFonts w:ascii="Times New Roman" w:hAnsi="Times New Roman" w:cs="Times New Roman"/>
          <w:sz w:val="24"/>
          <w:szCs w:val="24"/>
        </w:rPr>
        <w:t xml:space="preserve">, mainly used as an additive in steelmaking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nkjq9n95n","properties":{"formattedCitation":"[56]","plainCitation":"[56]"},"citationItems":[{"id":1498,"uris":["http://zotero.org/users/21290/items/CRT3GWWE"],"uri":["http://zotero.org/users/21290/items/CRT3GWWE"],"itemData":{"id":1498,"type":"report","title":"Niobec Tour Presentation","publisher":"IAMGOLD Corporation","URL":"http://www.iamgold.com/Theme/IAmGold/files/presentations/Niobec%20Tour%202009%20-%20%20Niobec%20Presentation%20FINAL.pdf","author":[{"family":"IAMGOLD","given":""}],"issued":{"date-parts":[["2009"]]},"accessed":{"date-parts":[["2012",9,17]]}}}],"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[56]</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The leading use for metallic niobium is in </w:t>
      </w:r>
      <w:proofErr w:type="spellStart"/>
      <w:r w:rsidRPr="00667CDB">
        <w:rPr>
          <w:rFonts w:ascii="Times New Roman" w:hAnsi="Times New Roman" w:cs="Times New Roman"/>
          <w:sz w:val="24"/>
          <w:szCs w:val="24"/>
        </w:rPr>
        <w:t>superalloys</w:t>
      </w:r>
      <w:proofErr w:type="spellEnd"/>
      <w:r w:rsidRPr="00667CDB">
        <w:rPr>
          <w:rFonts w:ascii="Times New Roman" w:hAnsi="Times New Roman" w:cs="Times New Roman"/>
          <w:sz w:val="24"/>
          <w:szCs w:val="24"/>
        </w:rPr>
        <w:t xml:space="preserve">, amongst others for aircraft engines and high-temperature application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5TH0jhWX","properties":{"formattedCitation":"[57,58]","plainCitation":"[57,58]"},"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id":2227,"uris":["http://zotero.org/users/21290/items/I7M377DA"],"uri":["http://zotero.org/users/21290/items/I7M377DA"],"itemData":{"id":2227,"type":"article-journal","title":"Criticality of Iron and Its Principal Alloying Elements","container-title":"Environmental Science &amp; Technology","page":"4171-4177","volume":"48","issue":"7","source":"ACS Publications","abstract":"Because modern technology depends on reliable supplies of a wide variety of materials and because of increasing concern about those supplies, a comprehensive methodology was created to quantify the degree of criticality of the metals of the periodic table. In this paper, we apply this methodology to iron and several of its main alloying elements (i.e., vanadium, chromium, manganese, and niobium). These elements represent the basic metals of any industrial society and are vital for national security and economic well-being. Assessments relating to the dimensions of criticality ? supply risk, vulnerability to supply restriction, and environmental implications ? for 2008 are made on the global level and for the United States. Evaluations of each of the multiple indicators are presented, with aggregate results plotted in ?criticality space?, together with Monte Carlo simulation-derived ?uncertainty cloud? estimates. Iron has the lowest supply risk, primarily because of its widespread geological occurrence. Vanadium displays the highest cradle-to-gate environmental implications, followed by niobium, chromium, manganese, and iron. Chromium and manganese, both essential in steel making, display the highest vulnerability to supply restriction, largely because substitution or substitution at equal performance is not possible for all end-uses. From a comprehensive perspective, we regard the overall criticality as low for iron and modest for the alloying elements we evaluated.","URL":"http://dx.doi.org/10.1021/es405044w","DOI":"10.1021/es405044w","ISSN":"0013-936X","note":"00000","journalAbbreviation":"Environ. Sci. Technol.","author":[{"family":"Nuss","given":"Philip"},{"family":"Harper","given":"E. M."},{"family":"Nassar","given":"N. T."},{"family":"Reck","given":"Barbara K."},{"family":"Graedel","given":"T. E."}],"issued":{"date-parts":[["2014",4,1]]},"accessed":{"date-parts":[["2014",4,10]]}}}],"schema":"https://github.com/citation-style-language/schema/raw/master/csl-citation.json"}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[57,58]</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We model both </w:t>
      </w:r>
      <w:proofErr w:type="spellStart"/>
      <w:r w:rsidR="00C50AD1">
        <w:rPr>
          <w:rFonts w:ascii="Times New Roman" w:hAnsi="Times New Roman" w:cs="Times New Roman"/>
          <w:sz w:val="24"/>
          <w:szCs w:val="24"/>
        </w:rPr>
        <w:t>ferroniobium</w:t>
      </w:r>
      <w:proofErr w:type="spellEnd"/>
      <w:r w:rsidRPr="00667CDB">
        <w:rPr>
          <w:rFonts w:ascii="Times New Roman" w:hAnsi="Times New Roman" w:cs="Times New Roman"/>
          <w:sz w:val="24"/>
          <w:szCs w:val="24"/>
        </w:rPr>
        <w:t xml:space="preserve"> and metallic niobium routes as described below.  </w:t>
      </w:r>
    </w:p>
    <w:p w:rsidR="00E4771D" w:rsidRPr="00667CDB" w:rsidRDefault="00E4771D" w:rsidP="00F51725">
      <w:pPr>
        <w:pStyle w:val="NoSpacing"/>
        <w:spacing w:line="360" w:lineRule="auto"/>
        <w:jc w:val="both"/>
        <w:rPr>
          <w:rFonts w:ascii="Times New Roman" w:hAnsi="Times New Roman" w:cs="Times New Roman"/>
          <w:b/>
          <w:sz w:val="24"/>
          <w:szCs w:val="24"/>
        </w:rPr>
      </w:pPr>
      <w:bookmarkStart w:id="110" w:name="_Toc357085124"/>
    </w:p>
    <w:p w:rsidR="002C033C" w:rsidRPr="002C033C" w:rsidRDefault="00E4771D" w:rsidP="00F51725">
      <w:pPr>
        <w:pStyle w:val="NoSpacing"/>
        <w:spacing w:line="360" w:lineRule="auto"/>
        <w:jc w:val="both"/>
        <w:rPr>
          <w:rFonts w:ascii="Times New Roman" w:hAnsi="Times New Roman" w:cs="Times New Roman"/>
          <w:sz w:val="24"/>
          <w:szCs w:val="24"/>
        </w:rPr>
      </w:pPr>
      <w:proofErr w:type="spellStart"/>
      <w:proofErr w:type="gramStart"/>
      <w:r w:rsidRPr="00667CDB">
        <w:rPr>
          <w:rFonts w:ascii="Times New Roman" w:hAnsi="Times New Roman" w:cs="Times New Roman"/>
          <w:b/>
          <w:sz w:val="24"/>
          <w:szCs w:val="24"/>
        </w:rPr>
        <w:t>Ferroniobium</w:t>
      </w:r>
      <w:bookmarkEnd w:id="110"/>
      <w:proofErr w:type="spellEnd"/>
      <w:r w:rsidRPr="00667CDB">
        <w:rPr>
          <w:rFonts w:ascii="Times New Roman" w:hAnsi="Times New Roman" w:cs="Times New Roman"/>
          <w:b/>
          <w:sz w:val="24"/>
          <w:szCs w:val="24"/>
        </w:rPr>
        <w:t>.</w:t>
      </w:r>
      <w:proofErr w:type="gramEnd"/>
      <w:r w:rsidRPr="00667CDB">
        <w:rPr>
          <w:rFonts w:ascii="Times New Roman" w:hAnsi="Times New Roman" w:cs="Times New Roman"/>
          <w:b/>
          <w:sz w:val="24"/>
          <w:szCs w:val="24"/>
        </w:rPr>
        <w:t xml:space="preserve"> </w:t>
      </w:r>
      <w:proofErr w:type="spellStart"/>
      <w:r w:rsidRPr="00667CDB">
        <w:rPr>
          <w:rFonts w:ascii="Times New Roman" w:hAnsi="Times New Roman" w:cs="Times New Roman"/>
          <w:sz w:val="24"/>
          <w:szCs w:val="24"/>
        </w:rPr>
        <w:t>Ferroniobium</w:t>
      </w:r>
      <w:proofErr w:type="spellEnd"/>
      <w:r w:rsidRPr="00667CDB">
        <w:rPr>
          <w:rFonts w:ascii="Times New Roman" w:hAnsi="Times New Roman" w:cs="Times New Roman"/>
          <w:sz w:val="24"/>
          <w:szCs w:val="24"/>
        </w:rPr>
        <w:t xml:space="preserve"> is generally produced by </w:t>
      </w:r>
      <w:proofErr w:type="spellStart"/>
      <w:r w:rsidRPr="00667CDB">
        <w:rPr>
          <w:rFonts w:ascii="Times New Roman" w:hAnsi="Times New Roman" w:cs="Times New Roman"/>
          <w:sz w:val="24"/>
          <w:szCs w:val="24"/>
        </w:rPr>
        <w:t>aluminothermic</w:t>
      </w:r>
      <w:proofErr w:type="spellEnd"/>
      <w:r w:rsidRPr="00667CDB">
        <w:rPr>
          <w:rFonts w:ascii="Times New Roman" w:hAnsi="Times New Roman" w:cs="Times New Roman"/>
          <w:sz w:val="24"/>
          <w:szCs w:val="24"/>
        </w:rPr>
        <w:t xml:space="preserve"> reduction of </w:t>
      </w:r>
      <w:proofErr w:type="spellStart"/>
      <w:r w:rsidRPr="00667CDB">
        <w:rPr>
          <w:rFonts w:ascii="Times New Roman" w:hAnsi="Times New Roman" w:cs="Times New Roman"/>
          <w:sz w:val="24"/>
          <w:szCs w:val="24"/>
        </w:rPr>
        <w:t>niobiumoxide</w:t>
      </w:r>
      <w:proofErr w:type="spellEnd"/>
      <w:r w:rsidRPr="00667CDB">
        <w:rPr>
          <w:rFonts w:ascii="Times New Roman" w:hAnsi="Times New Roman" w:cs="Times New Roman"/>
          <w:sz w:val="24"/>
          <w:szCs w:val="24"/>
        </w:rPr>
        <w:t xml:space="preserve"> ore</w:t>
      </w:r>
      <w:r w:rsidRPr="00282BA0">
        <w:rPr>
          <w:rFonts w:ascii="Times New Roman" w:hAnsi="Times New Roman" w:cs="Times New Roman"/>
          <w:sz w:val="24"/>
          <w:szCs w:val="24"/>
        </w:rPr>
        <w:t xml:space="preserve">s (e.g. </w:t>
      </w:r>
      <w:proofErr w:type="spellStart"/>
      <w:r w:rsidRPr="00282BA0">
        <w:rPr>
          <w:rFonts w:ascii="Times New Roman" w:hAnsi="Times New Roman" w:cs="Times New Roman"/>
          <w:sz w:val="24"/>
          <w:szCs w:val="24"/>
        </w:rPr>
        <w:t>pyrochlore</w:t>
      </w:r>
      <w:proofErr w:type="spellEnd"/>
      <w:r w:rsidRPr="00282BA0">
        <w:rPr>
          <w:rFonts w:ascii="Times New Roman" w:hAnsi="Times New Roman" w:cs="Times New Roman"/>
          <w:sz w:val="24"/>
          <w:szCs w:val="24"/>
        </w:rPr>
        <w:t xml:space="preserve">) with the addition of iron oxides </w:t>
      </w:r>
      <w:r w:rsidRPr="00282BA0">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19orfkcgp2","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Pr="00282BA0">
        <w:rPr>
          <w:rFonts w:ascii="Times New Roman" w:hAnsi="Times New Roman" w:cs="Times New Roman"/>
          <w:sz w:val="24"/>
          <w:szCs w:val="24"/>
        </w:rPr>
        <w:fldChar w:fldCharType="separate"/>
      </w:r>
      <w:r w:rsidR="00D3023A" w:rsidRPr="00D3023A">
        <w:rPr>
          <w:rFonts w:ascii="Times New Roman" w:hAnsi="Times New Roman" w:cs="Times New Roman"/>
          <w:sz w:val="24"/>
        </w:rPr>
        <w:t>[57]</w:t>
      </w:r>
      <w:r w:rsidRPr="00282BA0">
        <w:rPr>
          <w:rFonts w:ascii="Times New Roman" w:hAnsi="Times New Roman" w:cs="Times New Roman"/>
          <w:sz w:val="24"/>
          <w:szCs w:val="24"/>
        </w:rPr>
        <w:fldChar w:fldCharType="end"/>
      </w:r>
      <w:r w:rsidRPr="00282BA0">
        <w:rPr>
          <w:rFonts w:ascii="Times New Roman" w:hAnsi="Times New Roman" w:cs="Times New Roman"/>
          <w:sz w:val="24"/>
          <w:szCs w:val="24"/>
        </w:rPr>
        <w:t>.</w:t>
      </w:r>
      <w:r w:rsidR="00282BA0" w:rsidRPr="00282BA0">
        <w:rPr>
          <w:rFonts w:ascii="Times New Roman" w:hAnsi="Times New Roman" w:cs="Times New Roman"/>
          <w:sz w:val="24"/>
          <w:szCs w:val="24"/>
        </w:rPr>
        <w:t xml:space="preserve"> </w:t>
      </w:r>
      <w:r w:rsidR="002C033C">
        <w:rPr>
          <w:rFonts w:ascii="Times New Roman" w:hAnsi="Times New Roman" w:cs="Times New Roman"/>
          <w:sz w:val="24"/>
          <w:szCs w:val="24"/>
        </w:rPr>
        <w:t>The LCI for niobium oxide (</w:t>
      </w:r>
      <w:proofErr w:type="spellStart"/>
      <w:r w:rsidR="002C033C">
        <w:rPr>
          <w:rFonts w:ascii="Times New Roman" w:hAnsi="Times New Roman" w:cs="Times New Roman"/>
          <w:sz w:val="24"/>
          <w:szCs w:val="24"/>
        </w:rPr>
        <w:t>pyrochlore</w:t>
      </w:r>
      <w:proofErr w:type="spellEnd"/>
      <w:r w:rsidR="002C033C">
        <w:rPr>
          <w:rFonts w:ascii="Times New Roman" w:hAnsi="Times New Roman" w:cs="Times New Roman"/>
          <w:sz w:val="24"/>
          <w:szCs w:val="24"/>
        </w:rPr>
        <w:t xml:space="preserve">) production is taken from the </w:t>
      </w:r>
      <w:proofErr w:type="spellStart"/>
      <w:r w:rsidR="002C033C">
        <w:rPr>
          <w:rFonts w:ascii="Times New Roman" w:hAnsi="Times New Roman" w:cs="Times New Roman"/>
          <w:sz w:val="24"/>
          <w:szCs w:val="24"/>
        </w:rPr>
        <w:t>ProBas</w:t>
      </w:r>
      <w:proofErr w:type="spellEnd"/>
      <w:r w:rsidR="002C033C">
        <w:rPr>
          <w:rFonts w:ascii="Times New Roman" w:hAnsi="Times New Roman" w:cs="Times New Roman"/>
          <w:sz w:val="24"/>
          <w:szCs w:val="24"/>
        </w:rPr>
        <w:t xml:space="preserve"> </w:t>
      </w:r>
      <w:r w:rsidR="002C033C" w:rsidRPr="002C033C">
        <w:rPr>
          <w:rFonts w:ascii="Times New Roman" w:hAnsi="Times New Roman" w:cs="Times New Roman"/>
          <w:sz w:val="24"/>
          <w:szCs w:val="24"/>
        </w:rPr>
        <w:t xml:space="preserve">database </w:t>
      </w:r>
      <w:r w:rsidR="002C033C" w:rsidRPr="002C033C">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auWEgHAs","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002C033C" w:rsidRPr="002C033C">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002C033C" w:rsidRPr="002C033C">
        <w:rPr>
          <w:rFonts w:ascii="Times New Roman" w:hAnsi="Times New Roman" w:cs="Times New Roman"/>
          <w:sz w:val="24"/>
          <w:szCs w:val="24"/>
        </w:rPr>
        <w:fldChar w:fldCharType="end"/>
      </w:r>
      <w:r w:rsidR="002C033C" w:rsidRPr="002C033C">
        <w:rPr>
          <w:rFonts w:ascii="Times New Roman" w:hAnsi="Times New Roman" w:cs="Times New Roman"/>
          <w:sz w:val="24"/>
          <w:szCs w:val="24"/>
        </w:rPr>
        <w:t xml:space="preserve"> and shown in the table below</w:t>
      </w:r>
      <w:r w:rsidR="002C033C">
        <w:rPr>
          <w:rFonts w:ascii="Times New Roman" w:hAnsi="Times New Roman" w:cs="Times New Roman"/>
          <w:sz w:val="24"/>
          <w:szCs w:val="24"/>
        </w:rPr>
        <w:t>.</w:t>
      </w:r>
    </w:p>
    <w:p w:rsidR="002C033C" w:rsidRDefault="002C033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033C" w:rsidRPr="002C033C" w:rsidRDefault="002C033C" w:rsidP="002C033C">
      <w:pPr>
        <w:pStyle w:val="Caption"/>
        <w:keepNext/>
        <w:jc w:val="both"/>
        <w:rPr>
          <w:color w:val="auto"/>
        </w:rPr>
      </w:pPr>
      <w:bookmarkStart w:id="111" w:name="_Toc390171636"/>
      <w:bookmarkStart w:id="112" w:name="_Toc390171983"/>
      <w:proofErr w:type="gramStart"/>
      <w:r w:rsidRPr="002C033C">
        <w:rPr>
          <w:rFonts w:ascii="Times New Roman" w:hAnsi="Times New Roman" w:cs="Times New Roman"/>
          <w:color w:val="auto"/>
          <w:sz w:val="24"/>
          <w:szCs w:val="24"/>
        </w:rPr>
        <w:t>Table S</w:t>
      </w:r>
      <w:r w:rsidRPr="002C033C">
        <w:rPr>
          <w:rFonts w:ascii="Times New Roman" w:hAnsi="Times New Roman" w:cs="Times New Roman"/>
          <w:color w:val="auto"/>
          <w:sz w:val="24"/>
          <w:szCs w:val="24"/>
        </w:rPr>
        <w:fldChar w:fldCharType="begin"/>
      </w:r>
      <w:r w:rsidRPr="002C033C">
        <w:rPr>
          <w:rFonts w:ascii="Times New Roman" w:hAnsi="Times New Roman" w:cs="Times New Roman"/>
          <w:color w:val="auto"/>
          <w:sz w:val="24"/>
          <w:szCs w:val="24"/>
        </w:rPr>
        <w:instrText xml:space="preserve"> SEQ Table \* ARABIC </w:instrText>
      </w:r>
      <w:r w:rsidRPr="002C033C">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20</w:t>
      </w:r>
      <w:r w:rsidRPr="002C033C">
        <w:rPr>
          <w:rFonts w:ascii="Times New Roman" w:hAnsi="Times New Roman" w:cs="Times New Roman"/>
          <w:color w:val="auto"/>
          <w:sz w:val="24"/>
          <w:szCs w:val="24"/>
        </w:rPr>
        <w:fldChar w:fldCharType="end"/>
      </w:r>
      <w:r w:rsidRPr="002C033C">
        <w:rPr>
          <w:rFonts w:ascii="Times New Roman" w:hAnsi="Times New Roman" w:cs="Times New Roman"/>
          <w:color w:val="auto"/>
          <w:sz w:val="24"/>
          <w:szCs w:val="24"/>
        </w:rPr>
        <w:t xml:space="preserve"> </w:t>
      </w:r>
      <w:r w:rsidRPr="002C033C">
        <w:rPr>
          <w:rFonts w:ascii="Times New Roman" w:hAnsi="Times New Roman" w:cs="Times New Roman"/>
          <w:b w:val="0"/>
          <w:color w:val="auto"/>
          <w:sz w:val="24"/>
          <w:szCs w:val="24"/>
        </w:rPr>
        <w:t xml:space="preserve">Life cycle inventory showing process names chosen in the </w:t>
      </w:r>
      <w:proofErr w:type="spellStart"/>
      <w:r w:rsidRPr="002C033C">
        <w:rPr>
          <w:rFonts w:ascii="Times New Roman" w:hAnsi="Times New Roman" w:cs="Times New Roman"/>
          <w:b w:val="0"/>
          <w:color w:val="auto"/>
          <w:sz w:val="24"/>
          <w:szCs w:val="24"/>
        </w:rPr>
        <w:t>Ecoinvent</w:t>
      </w:r>
      <w:proofErr w:type="spellEnd"/>
      <w:r w:rsidRPr="002C033C">
        <w:rPr>
          <w:rFonts w:ascii="Times New Roman" w:hAnsi="Times New Roman" w:cs="Times New Roman"/>
          <w:b w:val="0"/>
          <w:color w:val="auto"/>
          <w:sz w:val="24"/>
          <w:szCs w:val="24"/>
        </w:rPr>
        <w:t xml:space="preserve"> database for 1 metric ton of </w:t>
      </w:r>
      <w:r>
        <w:rPr>
          <w:rFonts w:ascii="Times New Roman" w:hAnsi="Times New Roman" w:cs="Times New Roman"/>
          <w:b w:val="0"/>
          <w:color w:val="auto"/>
          <w:sz w:val="24"/>
          <w:szCs w:val="24"/>
        </w:rPr>
        <w:t>niobium oxide</w:t>
      </w:r>
      <w:r w:rsidRPr="002C033C">
        <w:rPr>
          <w:rFonts w:ascii="Times New Roman" w:hAnsi="Times New Roman" w:cs="Times New Roman"/>
          <w:b w:val="0"/>
          <w:color w:val="auto"/>
          <w:sz w:val="24"/>
          <w:szCs w:val="24"/>
        </w:rPr>
        <w:t xml:space="preserve"> production</w:t>
      </w:r>
      <w:r>
        <w:rPr>
          <w:rFonts w:ascii="Times New Roman" w:hAnsi="Times New Roman" w:cs="Times New Roman"/>
          <w:b w:val="0"/>
          <w:color w:val="auto"/>
          <w:sz w:val="24"/>
          <w:szCs w:val="24"/>
        </w:rPr>
        <w:t>.</w:t>
      </w:r>
      <w:proofErr w:type="gramEnd"/>
      <w:r w:rsidRPr="002C033C">
        <w:rPr>
          <w:rFonts w:ascii="Times New Roman" w:hAnsi="Times New Roman" w:cs="Times New Roman"/>
          <w:b w:val="0"/>
          <w:color w:val="auto"/>
          <w:sz w:val="24"/>
          <w:szCs w:val="24"/>
        </w:rPr>
        <w:t xml:space="preserve"> The inventory is based on data given in the </w:t>
      </w:r>
      <w:proofErr w:type="spellStart"/>
      <w:r w:rsidRPr="002C033C">
        <w:rPr>
          <w:rFonts w:ascii="Times New Roman" w:hAnsi="Times New Roman" w:cs="Times New Roman"/>
          <w:b w:val="0"/>
          <w:color w:val="auto"/>
          <w:sz w:val="24"/>
          <w:szCs w:val="24"/>
        </w:rPr>
        <w:t>ProBas</w:t>
      </w:r>
      <w:proofErr w:type="spellEnd"/>
      <w:r w:rsidRPr="002C033C">
        <w:rPr>
          <w:rFonts w:ascii="Times New Roman" w:hAnsi="Times New Roman" w:cs="Times New Roman"/>
          <w:b w:val="0"/>
          <w:color w:val="auto"/>
          <w:sz w:val="24"/>
          <w:szCs w:val="24"/>
        </w:rPr>
        <w:t xml:space="preserve"> </w:t>
      </w:r>
      <w:r w:rsidRPr="00D3023A">
        <w:rPr>
          <w:rFonts w:ascii="Times New Roman" w:hAnsi="Times New Roman" w:cs="Times New Roman"/>
          <w:b w:val="0"/>
          <w:color w:val="auto"/>
          <w:sz w:val="24"/>
          <w:szCs w:val="24"/>
        </w:rPr>
        <w:t xml:space="preserve">database </w:t>
      </w:r>
      <w:r w:rsidRPr="00D3023A">
        <w:rPr>
          <w:rFonts w:ascii="Times New Roman" w:hAnsi="Times New Roman" w:cs="Times New Roman"/>
          <w:b w:val="0"/>
          <w:color w:val="auto"/>
          <w:sz w:val="24"/>
          <w:szCs w:val="24"/>
        </w:rPr>
        <w:fldChar w:fldCharType="begin"/>
      </w:r>
      <w:r w:rsidR="00D3023A" w:rsidRPr="00D3023A">
        <w:rPr>
          <w:rFonts w:ascii="Times New Roman" w:hAnsi="Times New Roman" w:cs="Times New Roman"/>
          <w:b w:val="0"/>
          <w:color w:val="auto"/>
          <w:sz w:val="24"/>
          <w:szCs w:val="24"/>
        </w:rPr>
        <w:instrText xml:space="preserve"> ADDIN ZOTERO_ITEM CSL_CITATION {"citationID":"LtqaQHDG","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D3023A">
        <w:rPr>
          <w:rFonts w:ascii="Times New Roman" w:hAnsi="Times New Roman" w:cs="Times New Roman"/>
          <w:b w:val="0"/>
          <w:color w:val="auto"/>
          <w:sz w:val="24"/>
          <w:szCs w:val="24"/>
        </w:rPr>
        <w:fldChar w:fldCharType="separate"/>
      </w:r>
      <w:r w:rsidR="00D3023A" w:rsidRPr="00D3023A">
        <w:rPr>
          <w:rFonts w:ascii="Times New Roman" w:hAnsi="Times New Roman" w:cs="Times New Roman"/>
          <w:b w:val="0"/>
          <w:color w:val="auto"/>
          <w:sz w:val="24"/>
        </w:rPr>
        <w:t>[42]</w:t>
      </w:r>
      <w:r w:rsidRPr="00D3023A">
        <w:rPr>
          <w:rFonts w:ascii="Times New Roman" w:hAnsi="Times New Roman" w:cs="Times New Roman"/>
          <w:b w:val="0"/>
          <w:color w:val="auto"/>
          <w:sz w:val="24"/>
          <w:szCs w:val="24"/>
        </w:rPr>
        <w:fldChar w:fldCharType="end"/>
      </w:r>
      <w:r w:rsidRPr="00D3023A">
        <w:rPr>
          <w:rFonts w:ascii="Times New Roman" w:hAnsi="Times New Roman" w:cs="Times New Roman"/>
          <w:b w:val="0"/>
          <w:color w:val="auto"/>
          <w:sz w:val="24"/>
          <w:szCs w:val="24"/>
        </w:rPr>
        <w:t xml:space="preserve"> and </w:t>
      </w:r>
      <w:r w:rsidRPr="002C033C">
        <w:rPr>
          <w:rFonts w:ascii="Times New Roman" w:hAnsi="Times New Roman" w:cs="Times New Roman"/>
          <w:b w:val="0"/>
          <w:color w:val="auto"/>
          <w:sz w:val="24"/>
          <w:szCs w:val="24"/>
        </w:rPr>
        <w:t>is publicly available at http://www.probas.umweltbundesamt.de.</w:t>
      </w:r>
      <w:bookmarkEnd w:id="111"/>
      <w:bookmarkEnd w:id="112"/>
    </w:p>
    <w:tbl>
      <w:tblPr>
        <w:tblStyle w:val="TableGrid"/>
        <w:tblW w:w="5000" w:type="pct"/>
        <w:tblLook w:val="04A0" w:firstRow="1" w:lastRow="0" w:firstColumn="1" w:lastColumn="0" w:noHBand="0" w:noVBand="1"/>
      </w:tblPr>
      <w:tblGrid>
        <w:gridCol w:w="4217"/>
        <w:gridCol w:w="531"/>
        <w:gridCol w:w="801"/>
        <w:gridCol w:w="1074"/>
        <w:gridCol w:w="808"/>
        <w:gridCol w:w="2145"/>
      </w:tblGrid>
      <w:tr w:rsidR="00CA08B9" w:rsidRPr="002C033C" w:rsidTr="00CA08B9">
        <w:trPr>
          <w:trHeight w:val="80"/>
        </w:trPr>
        <w:tc>
          <w:tcPr>
            <w:tcW w:w="2202"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Input</w:t>
            </w:r>
          </w:p>
        </w:tc>
        <w:tc>
          <w:tcPr>
            <w:tcW w:w="277"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Unit</w:t>
            </w:r>
          </w:p>
        </w:tc>
        <w:tc>
          <w:tcPr>
            <w:tcW w:w="418"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Amount</w:t>
            </w:r>
          </w:p>
        </w:tc>
        <w:tc>
          <w:tcPr>
            <w:tcW w:w="561"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Distribution</w:t>
            </w:r>
          </w:p>
        </w:tc>
        <w:tc>
          <w:tcPr>
            <w:tcW w:w="422"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StDv95%</w:t>
            </w:r>
          </w:p>
        </w:tc>
        <w:tc>
          <w:tcPr>
            <w:tcW w:w="1120" w:type="pct"/>
            <w:noWrap/>
            <w:hideMark/>
          </w:tcPr>
          <w:p w:rsidR="00CA08B9" w:rsidRPr="002C033C" w:rsidRDefault="00CA08B9" w:rsidP="00CA08B9">
            <w:pPr>
              <w:jc w:val="center"/>
              <w:rPr>
                <w:rFonts w:ascii="Calibri" w:eastAsia="Times New Roman" w:hAnsi="Calibri" w:cs="Arial"/>
                <w:b/>
                <w:bCs/>
                <w:color w:val="000000"/>
                <w:sz w:val="16"/>
                <w:szCs w:val="16"/>
              </w:rPr>
            </w:pPr>
            <w:r w:rsidRPr="002C033C">
              <w:rPr>
                <w:rFonts w:ascii="Calibri" w:eastAsia="Times New Roman" w:hAnsi="Calibri" w:cs="Arial"/>
                <w:b/>
                <w:bCs/>
                <w:color w:val="000000"/>
                <w:sz w:val="16"/>
                <w:szCs w:val="16"/>
              </w:rPr>
              <w:t>Notes</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b/>
                <w:bCs/>
                <w:color w:val="000000"/>
                <w:sz w:val="16"/>
                <w:szCs w:val="16"/>
              </w:rPr>
            </w:pPr>
            <w:r w:rsidRPr="002C033C">
              <w:rPr>
                <w:rFonts w:ascii="Arial" w:eastAsia="Times New Roman" w:hAnsi="Arial" w:cs="Arial"/>
                <w:b/>
                <w:bCs/>
                <w:color w:val="000000"/>
                <w:sz w:val="16"/>
                <w:szCs w:val="16"/>
              </w:rPr>
              <w:t>Resources</w:t>
            </w:r>
          </w:p>
        </w:tc>
        <w:tc>
          <w:tcPr>
            <w:tcW w:w="277" w:type="pct"/>
            <w:noWrap/>
            <w:hideMark/>
          </w:tcPr>
          <w:p w:rsidR="00CA08B9" w:rsidRPr="002C033C" w:rsidRDefault="00CA08B9" w:rsidP="00CA08B9">
            <w:pPr>
              <w:rPr>
                <w:rFonts w:ascii="Arial" w:eastAsia="Times New Roman" w:hAnsi="Arial" w:cs="Arial"/>
                <w:color w:val="000000"/>
                <w:sz w:val="16"/>
                <w:szCs w:val="16"/>
              </w:rPr>
            </w:pPr>
          </w:p>
        </w:tc>
        <w:tc>
          <w:tcPr>
            <w:tcW w:w="418" w:type="pct"/>
            <w:noWrap/>
            <w:hideMark/>
          </w:tcPr>
          <w:p w:rsidR="00CA08B9" w:rsidRPr="002C033C" w:rsidRDefault="00CA08B9" w:rsidP="00CA08B9">
            <w:pPr>
              <w:rPr>
                <w:rFonts w:ascii="Arial" w:eastAsia="Times New Roman" w:hAnsi="Arial" w:cs="Arial"/>
                <w:color w:val="000000"/>
                <w:sz w:val="16"/>
                <w:szCs w:val="16"/>
              </w:rPr>
            </w:pPr>
          </w:p>
        </w:tc>
        <w:tc>
          <w:tcPr>
            <w:tcW w:w="561" w:type="pct"/>
            <w:noWrap/>
            <w:hideMark/>
          </w:tcPr>
          <w:p w:rsidR="00CA08B9" w:rsidRPr="002C033C" w:rsidRDefault="00CA08B9" w:rsidP="00CA08B9">
            <w:pPr>
              <w:rPr>
                <w:rFonts w:ascii="Arial" w:eastAsia="Times New Roman" w:hAnsi="Arial" w:cs="Arial"/>
                <w:color w:val="000000"/>
                <w:sz w:val="16"/>
                <w:szCs w:val="16"/>
              </w:rPr>
            </w:pPr>
          </w:p>
        </w:tc>
        <w:tc>
          <w:tcPr>
            <w:tcW w:w="422" w:type="pct"/>
            <w:noWrap/>
            <w:hideMark/>
          </w:tcPr>
          <w:p w:rsidR="00CA08B9" w:rsidRPr="002C033C" w:rsidRDefault="00CA08B9" w:rsidP="00CA08B9">
            <w:pPr>
              <w:rPr>
                <w:rFonts w:ascii="Arial" w:eastAsia="Times New Roman" w:hAnsi="Arial" w:cs="Arial"/>
                <w:color w:val="000000"/>
                <w:sz w:val="16"/>
                <w:szCs w:val="16"/>
              </w:rPr>
            </w:pPr>
          </w:p>
        </w:tc>
        <w:tc>
          <w:tcPr>
            <w:tcW w:w="1120" w:type="pct"/>
            <w:noWrap/>
            <w:hideMark/>
          </w:tcPr>
          <w:p w:rsidR="00CA08B9" w:rsidRPr="002C033C" w:rsidRDefault="00CA08B9" w:rsidP="00CA08B9">
            <w:pPr>
              <w:rPr>
                <w:rFonts w:ascii="Arial" w:eastAsia="Times New Roman" w:hAnsi="Arial" w:cs="Arial"/>
                <w:color w:val="000000"/>
                <w:sz w:val="16"/>
                <w:szCs w:val="16"/>
              </w:rPr>
            </w:pP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Occupation, arable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m2a</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3.03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Biomass</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2.79</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Occupation, industrial area</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m2a</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90.7</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1.58</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Transformation, from unknown</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m2</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0.713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2.07</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Energy, potential (in hydropower reservoir), converted</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MJ</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878</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Energy, from coal</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MJ</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1929</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Energy, from uranium</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MJ</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773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Energy, unspecified</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MJ</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0.0545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Water, cooling, drinking</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10192</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Niobium</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ton</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13.4</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Metals </w:t>
            </w:r>
            <w:proofErr w:type="spellStart"/>
            <w:r w:rsidRPr="002C033C">
              <w:rPr>
                <w:rFonts w:ascii="Arial" w:eastAsia="Times New Roman" w:hAnsi="Arial" w:cs="Arial"/>
                <w:color w:val="000000"/>
                <w:sz w:val="16"/>
                <w:szCs w:val="16"/>
              </w:rPr>
              <w:t>n.e.c</w:t>
            </w:r>
            <w:proofErr w:type="spellEnd"/>
            <w:r w:rsidRPr="002C033C">
              <w:rPr>
                <w:rFonts w:ascii="Arial" w:eastAsia="Times New Roman" w:hAnsi="Arial" w:cs="Arial"/>
                <w:color w:val="000000"/>
                <w:sz w:val="16"/>
                <w:szCs w:val="16"/>
              </w:rPr>
              <w:t>., extracted for use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ton</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0.0328</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Metals, </w:t>
            </w:r>
            <w:proofErr w:type="spellStart"/>
            <w:r w:rsidRPr="002C033C">
              <w:rPr>
                <w:rFonts w:ascii="Arial" w:eastAsia="Times New Roman" w:hAnsi="Arial" w:cs="Arial"/>
                <w:color w:val="000000"/>
                <w:sz w:val="16"/>
                <w:szCs w:val="16"/>
              </w:rPr>
              <w:t>n.e.c</w:t>
            </w:r>
            <w:proofErr w:type="spellEnd"/>
            <w:r w:rsidRPr="002C033C">
              <w:rPr>
                <w:rFonts w:ascii="Arial" w:eastAsia="Times New Roman" w:hAnsi="Arial" w:cs="Arial"/>
                <w:color w:val="000000"/>
                <w:sz w:val="16"/>
                <w:szCs w:val="16"/>
              </w:rPr>
              <w:t>., related unused extraction</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ton</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0.0245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b/>
                <w:bCs/>
                <w:color w:val="000000"/>
                <w:sz w:val="16"/>
                <w:szCs w:val="16"/>
              </w:rPr>
            </w:pPr>
            <w:r w:rsidRPr="002C033C">
              <w:rPr>
                <w:rFonts w:ascii="Arial" w:eastAsia="Times New Roman" w:hAnsi="Arial" w:cs="Arial"/>
                <w:b/>
                <w:bCs/>
                <w:color w:val="000000"/>
                <w:sz w:val="16"/>
                <w:szCs w:val="16"/>
              </w:rPr>
              <w:t>Ou</w:t>
            </w:r>
            <w:r>
              <w:rPr>
                <w:rFonts w:ascii="Arial" w:eastAsia="Times New Roman" w:hAnsi="Arial" w:cs="Arial"/>
                <w:b/>
                <w:bCs/>
                <w:color w:val="000000"/>
                <w:sz w:val="16"/>
                <w:szCs w:val="16"/>
              </w:rPr>
              <w:t>t</w:t>
            </w:r>
            <w:r w:rsidRPr="002C033C">
              <w:rPr>
                <w:rFonts w:ascii="Arial" w:eastAsia="Times New Roman" w:hAnsi="Arial" w:cs="Arial"/>
                <w:b/>
                <w:bCs/>
                <w:color w:val="000000"/>
                <w:sz w:val="16"/>
                <w:szCs w:val="16"/>
              </w:rPr>
              <w:t>put</w:t>
            </w:r>
          </w:p>
        </w:tc>
        <w:tc>
          <w:tcPr>
            <w:tcW w:w="277" w:type="pct"/>
            <w:noWrap/>
            <w:hideMark/>
          </w:tcPr>
          <w:p w:rsidR="00CA08B9" w:rsidRPr="002C033C" w:rsidRDefault="00CA08B9" w:rsidP="00CA08B9">
            <w:pPr>
              <w:rPr>
                <w:rFonts w:ascii="Arial" w:eastAsia="Times New Roman" w:hAnsi="Arial" w:cs="Arial"/>
                <w:color w:val="000000"/>
                <w:sz w:val="16"/>
                <w:szCs w:val="16"/>
              </w:rPr>
            </w:pPr>
          </w:p>
        </w:tc>
        <w:tc>
          <w:tcPr>
            <w:tcW w:w="418" w:type="pct"/>
            <w:noWrap/>
            <w:hideMark/>
          </w:tcPr>
          <w:p w:rsidR="00CA08B9" w:rsidRPr="002C033C" w:rsidRDefault="00CA08B9" w:rsidP="00CA08B9">
            <w:pPr>
              <w:rPr>
                <w:rFonts w:ascii="Arial" w:eastAsia="Times New Roman" w:hAnsi="Arial" w:cs="Arial"/>
                <w:color w:val="000000"/>
                <w:sz w:val="16"/>
                <w:szCs w:val="16"/>
              </w:rPr>
            </w:pPr>
          </w:p>
        </w:tc>
        <w:tc>
          <w:tcPr>
            <w:tcW w:w="561" w:type="pct"/>
            <w:noWrap/>
            <w:hideMark/>
          </w:tcPr>
          <w:p w:rsidR="00CA08B9" w:rsidRPr="002C033C" w:rsidRDefault="00CA08B9" w:rsidP="00CA08B9">
            <w:pPr>
              <w:rPr>
                <w:rFonts w:ascii="Arial" w:eastAsia="Times New Roman" w:hAnsi="Arial" w:cs="Arial"/>
                <w:color w:val="000000"/>
                <w:sz w:val="16"/>
                <w:szCs w:val="16"/>
              </w:rPr>
            </w:pPr>
          </w:p>
        </w:tc>
        <w:tc>
          <w:tcPr>
            <w:tcW w:w="422" w:type="pct"/>
            <w:noWrap/>
            <w:hideMark/>
          </w:tcPr>
          <w:p w:rsidR="00CA08B9" w:rsidRPr="002C033C" w:rsidRDefault="00CA08B9" w:rsidP="00CA08B9">
            <w:pPr>
              <w:rPr>
                <w:rFonts w:ascii="Arial" w:eastAsia="Times New Roman" w:hAnsi="Arial" w:cs="Arial"/>
                <w:color w:val="000000"/>
                <w:sz w:val="16"/>
                <w:szCs w:val="16"/>
              </w:rPr>
            </w:pPr>
          </w:p>
        </w:tc>
        <w:tc>
          <w:tcPr>
            <w:tcW w:w="1120" w:type="pct"/>
            <w:noWrap/>
            <w:hideMark/>
          </w:tcPr>
          <w:p w:rsidR="00CA08B9" w:rsidRPr="002C033C" w:rsidRDefault="00CA08B9" w:rsidP="00CA08B9">
            <w:pPr>
              <w:rPr>
                <w:rFonts w:ascii="Arial" w:eastAsia="Times New Roman" w:hAnsi="Arial" w:cs="Arial"/>
                <w:color w:val="000000"/>
                <w:sz w:val="16"/>
                <w:szCs w:val="16"/>
              </w:rPr>
            </w:pP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proofErr w:type="spellStart"/>
            <w:r w:rsidRPr="002C033C">
              <w:rPr>
                <w:rFonts w:ascii="Arial" w:eastAsia="Times New Roman" w:hAnsi="Arial" w:cs="Arial"/>
                <w:color w:val="000000"/>
                <w:sz w:val="16"/>
                <w:szCs w:val="16"/>
              </w:rPr>
              <w:t>Niobiumoxide</w:t>
            </w:r>
            <w:proofErr w:type="spellEnd"/>
            <w:r w:rsidRPr="002C033C">
              <w:rPr>
                <w:rFonts w:ascii="Arial" w:eastAsia="Times New Roman" w:hAnsi="Arial" w:cs="Arial"/>
                <w:color w:val="000000"/>
                <w:sz w:val="16"/>
                <w:szCs w:val="16"/>
              </w:rPr>
              <w:t xml:space="preserve"> (57.6% Nb2O5, 1.88% Ta2O5)</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ton</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w:t>
            </w:r>
          </w:p>
        </w:tc>
        <w:tc>
          <w:tcPr>
            <w:tcW w:w="42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b/>
                <w:bCs/>
                <w:color w:val="000000"/>
                <w:sz w:val="16"/>
                <w:szCs w:val="16"/>
              </w:rPr>
            </w:pPr>
            <w:r w:rsidRPr="002C033C">
              <w:rPr>
                <w:rFonts w:ascii="Arial" w:eastAsia="Times New Roman" w:hAnsi="Arial" w:cs="Arial"/>
                <w:b/>
                <w:bCs/>
                <w:color w:val="000000"/>
                <w:sz w:val="16"/>
                <w:szCs w:val="16"/>
              </w:rPr>
              <w:t>Emissions to air</w:t>
            </w:r>
          </w:p>
        </w:tc>
        <w:tc>
          <w:tcPr>
            <w:tcW w:w="277" w:type="pct"/>
            <w:noWrap/>
            <w:hideMark/>
          </w:tcPr>
          <w:p w:rsidR="00CA08B9" w:rsidRPr="002C033C" w:rsidRDefault="00CA08B9" w:rsidP="00CA08B9">
            <w:pPr>
              <w:rPr>
                <w:rFonts w:ascii="Arial" w:eastAsia="Times New Roman" w:hAnsi="Arial" w:cs="Arial"/>
                <w:color w:val="000000"/>
                <w:sz w:val="16"/>
                <w:szCs w:val="16"/>
              </w:rPr>
            </w:pPr>
          </w:p>
        </w:tc>
        <w:tc>
          <w:tcPr>
            <w:tcW w:w="418" w:type="pct"/>
            <w:noWrap/>
            <w:hideMark/>
          </w:tcPr>
          <w:p w:rsidR="00CA08B9" w:rsidRPr="002C033C" w:rsidRDefault="00CA08B9" w:rsidP="00CA08B9">
            <w:pPr>
              <w:rPr>
                <w:rFonts w:ascii="Arial" w:eastAsia="Times New Roman" w:hAnsi="Arial" w:cs="Arial"/>
                <w:color w:val="000000"/>
                <w:sz w:val="16"/>
                <w:szCs w:val="16"/>
              </w:rPr>
            </w:pPr>
          </w:p>
        </w:tc>
        <w:tc>
          <w:tcPr>
            <w:tcW w:w="561" w:type="pct"/>
            <w:noWrap/>
            <w:hideMark/>
          </w:tcPr>
          <w:p w:rsidR="00CA08B9" w:rsidRPr="002C033C" w:rsidRDefault="00CA08B9" w:rsidP="00CA08B9">
            <w:pPr>
              <w:rPr>
                <w:rFonts w:ascii="Arial" w:eastAsia="Times New Roman" w:hAnsi="Arial" w:cs="Arial"/>
                <w:color w:val="000000"/>
                <w:sz w:val="16"/>
                <w:szCs w:val="16"/>
              </w:rPr>
            </w:pPr>
          </w:p>
        </w:tc>
        <w:tc>
          <w:tcPr>
            <w:tcW w:w="422" w:type="pct"/>
            <w:noWrap/>
            <w:hideMark/>
          </w:tcPr>
          <w:p w:rsidR="00CA08B9" w:rsidRPr="002C033C" w:rsidRDefault="00CA08B9" w:rsidP="00CA08B9">
            <w:pPr>
              <w:rPr>
                <w:rFonts w:ascii="Arial" w:eastAsia="Times New Roman" w:hAnsi="Arial" w:cs="Arial"/>
                <w:color w:val="000000"/>
                <w:sz w:val="16"/>
                <w:szCs w:val="16"/>
              </w:rPr>
            </w:pPr>
          </w:p>
        </w:tc>
        <w:tc>
          <w:tcPr>
            <w:tcW w:w="1120" w:type="pct"/>
            <w:noWrap/>
            <w:hideMark/>
          </w:tcPr>
          <w:p w:rsidR="00CA08B9" w:rsidRPr="002C033C" w:rsidRDefault="00CA08B9" w:rsidP="00CA08B9">
            <w:pPr>
              <w:rPr>
                <w:rFonts w:ascii="Arial" w:eastAsia="Times New Roman" w:hAnsi="Arial" w:cs="Arial"/>
                <w:color w:val="000000"/>
                <w:sz w:val="16"/>
                <w:szCs w:val="16"/>
              </w:rPr>
            </w:pP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proofErr w:type="spellStart"/>
            <w:r w:rsidRPr="002C033C">
              <w:rPr>
                <w:rFonts w:ascii="Arial" w:eastAsia="Times New Roman" w:hAnsi="Arial" w:cs="Arial"/>
                <w:color w:val="000000"/>
                <w:sz w:val="16"/>
                <w:szCs w:val="16"/>
              </w:rPr>
              <w:t>Trichloroethane</w:t>
            </w:r>
            <w:proofErr w:type="spellEnd"/>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2.2E-10</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Ethane, 1,2-dichloro-</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2.4E-05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1.25</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(2,3,3,3,1,5)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Arsenic</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6.9E-05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proofErr w:type="spellStart"/>
            <w:r w:rsidRPr="002C033C">
              <w:rPr>
                <w:rFonts w:ascii="Arial" w:eastAsia="Times New Roman" w:hAnsi="Arial" w:cs="Arial"/>
                <w:color w:val="000000"/>
                <w:sz w:val="16"/>
                <w:szCs w:val="16"/>
              </w:rPr>
              <w:t>Benzo</w:t>
            </w:r>
            <w:proofErr w:type="spellEnd"/>
            <w:r w:rsidRPr="002C033C">
              <w:rPr>
                <w:rFonts w:ascii="Arial" w:eastAsia="Times New Roman" w:hAnsi="Arial" w:cs="Arial"/>
                <w:color w:val="000000"/>
                <w:sz w:val="16"/>
                <w:szCs w:val="16"/>
              </w:rPr>
              <w:t>(a)</w:t>
            </w:r>
            <w:proofErr w:type="spellStart"/>
            <w:r w:rsidRPr="002C033C">
              <w:rPr>
                <w:rFonts w:ascii="Arial" w:eastAsia="Times New Roman" w:hAnsi="Arial" w:cs="Arial"/>
                <w:color w:val="000000"/>
                <w:sz w:val="16"/>
                <w:szCs w:val="16"/>
              </w:rPr>
              <w:t>pyrene</w:t>
            </w:r>
            <w:proofErr w:type="spellEnd"/>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0.0012</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Benzene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0.0012</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Lead</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0.00041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Cadmium</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4.3E-06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Chlorinated fluorocarbons, soft</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4.6E-06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Methane, biogenic</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0.00353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Methane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0.336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Chromium</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0.0101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Carbon monoxide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Carbon dioxide, fossil</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153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1.33</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Carbon monoxide, biogenic</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3.35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Methane, </w:t>
            </w:r>
            <w:proofErr w:type="spellStart"/>
            <w:r w:rsidRPr="002C033C">
              <w:rPr>
                <w:rFonts w:ascii="Arial" w:eastAsia="Times New Roman" w:hAnsi="Arial" w:cs="Arial"/>
                <w:color w:val="000000"/>
                <w:sz w:val="16"/>
                <w:szCs w:val="16"/>
              </w:rPr>
              <w:t>dichloro</w:t>
            </w:r>
            <w:proofErr w:type="spellEnd"/>
            <w:r w:rsidRPr="002C033C">
              <w:rPr>
                <w:rFonts w:ascii="Arial" w:eastAsia="Times New Roman" w:hAnsi="Arial" w:cs="Arial"/>
                <w:color w:val="000000"/>
                <w:sz w:val="16"/>
                <w:szCs w:val="16"/>
              </w:rPr>
              <w:t>-, HCC-30</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9E-09</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Dioxins (</w:t>
            </w:r>
            <w:proofErr w:type="spellStart"/>
            <w:r w:rsidRPr="002C033C">
              <w:rPr>
                <w:rFonts w:ascii="Arial" w:eastAsia="Times New Roman" w:hAnsi="Arial" w:cs="Arial"/>
                <w:color w:val="000000"/>
                <w:sz w:val="16"/>
                <w:szCs w:val="16"/>
              </w:rPr>
              <w:t>unspec</w:t>
            </w:r>
            <w:proofErr w:type="spellEnd"/>
            <w:r w:rsidRPr="002C033C">
              <w:rPr>
                <w:rFonts w:ascii="Arial" w:eastAsia="Times New Roman" w:hAnsi="Arial" w:cs="Arial"/>
                <w:color w:val="000000"/>
                <w:sz w:val="16"/>
                <w:szCs w:val="16"/>
              </w:rPr>
              <w:t>.)</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1E-10</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3.11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proofErr w:type="spellStart"/>
            <w:r w:rsidRPr="002C033C">
              <w:rPr>
                <w:rFonts w:ascii="Arial" w:eastAsia="Times New Roman" w:hAnsi="Arial" w:cs="Arial"/>
                <w:color w:val="000000"/>
                <w:sz w:val="16"/>
                <w:szCs w:val="16"/>
              </w:rPr>
              <w:t>Ethene</w:t>
            </w:r>
            <w:proofErr w:type="spellEnd"/>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0.00091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Particulates, &lt; 10 um</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5.55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3.11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Formaldehyde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0.00021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Ozone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lastRenderedPageBreak/>
              <w:t>Hydrogen sulfide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0.00055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Hydrogen chloride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0.0136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Phosphate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Benzene, </w:t>
            </w:r>
            <w:proofErr w:type="spellStart"/>
            <w:r w:rsidRPr="002C033C">
              <w:rPr>
                <w:rFonts w:ascii="Arial" w:eastAsia="Times New Roman" w:hAnsi="Arial" w:cs="Arial"/>
                <w:color w:val="000000"/>
                <w:sz w:val="16"/>
                <w:szCs w:val="16"/>
              </w:rPr>
              <w:t>hexachloro</w:t>
            </w:r>
            <w:proofErr w:type="spellEnd"/>
            <w:r w:rsidRPr="002C033C">
              <w:rPr>
                <w:rFonts w:ascii="Arial" w:eastAsia="Times New Roman" w:hAnsi="Arial" w:cs="Arial"/>
                <w:color w:val="000000"/>
                <w:sz w:val="16"/>
                <w:szCs w:val="16"/>
              </w:rPr>
              <w:t>-</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8.3E-08</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Hydrogen fluoride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0.00205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Copper</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0.00066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proofErr w:type="spellStart"/>
            <w:r w:rsidRPr="002C033C">
              <w:rPr>
                <w:rFonts w:ascii="Arial" w:eastAsia="Times New Roman" w:hAnsi="Arial" w:cs="Arial"/>
                <w:color w:val="000000"/>
                <w:sz w:val="16"/>
                <w:szCs w:val="16"/>
              </w:rPr>
              <w:t>Dinitrogen</w:t>
            </w:r>
            <w:proofErr w:type="spellEnd"/>
            <w:r w:rsidRPr="002C033C">
              <w:rPr>
                <w:rFonts w:ascii="Arial" w:eastAsia="Times New Roman" w:hAnsi="Arial" w:cs="Arial"/>
                <w:color w:val="000000"/>
                <w:sz w:val="16"/>
                <w:szCs w:val="16"/>
              </w:rPr>
              <w:t xml:space="preserve"> monoxide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0.0527</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Nickel</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0.00066</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Nitrogen oxides</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4.3</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Polychlorinated biphenyls</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1.2E-07</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3.11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Anisole, </w:t>
            </w:r>
            <w:proofErr w:type="spellStart"/>
            <w:r w:rsidRPr="002C033C">
              <w:rPr>
                <w:rFonts w:ascii="Arial" w:eastAsia="Times New Roman" w:hAnsi="Arial" w:cs="Arial"/>
                <w:color w:val="000000"/>
                <w:sz w:val="16"/>
                <w:szCs w:val="16"/>
              </w:rPr>
              <w:t>pentachloro</w:t>
            </w:r>
            <w:proofErr w:type="spellEnd"/>
            <w:r w:rsidRPr="002C033C">
              <w:rPr>
                <w:rFonts w:ascii="Arial" w:eastAsia="Times New Roman" w:hAnsi="Arial" w:cs="Arial"/>
                <w:color w:val="000000"/>
                <w:sz w:val="16"/>
                <w:szCs w:val="16"/>
              </w:rPr>
              <w:t>-</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6.6E-07</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Mercury</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1.8E-05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Sulfur hexafluoride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1E-05</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Sulfur dioxide</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0.534</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1.64</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Zinc</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0.0021</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5.12</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r w:rsidR="00CA08B9" w:rsidRPr="002C033C" w:rsidTr="00CA08B9">
        <w:trPr>
          <w:trHeight w:val="64"/>
        </w:trPr>
        <w:tc>
          <w:tcPr>
            <w:tcW w:w="2202"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 xml:space="preserve">Methane, </w:t>
            </w:r>
            <w:proofErr w:type="spellStart"/>
            <w:r w:rsidRPr="002C033C">
              <w:rPr>
                <w:rFonts w:ascii="Arial" w:eastAsia="Times New Roman" w:hAnsi="Arial" w:cs="Arial"/>
                <w:color w:val="000000"/>
                <w:sz w:val="16"/>
                <w:szCs w:val="16"/>
              </w:rPr>
              <w:t>trichlorofluoro</w:t>
            </w:r>
            <w:proofErr w:type="spellEnd"/>
            <w:r w:rsidRPr="002C033C">
              <w:rPr>
                <w:rFonts w:ascii="Arial" w:eastAsia="Times New Roman" w:hAnsi="Arial" w:cs="Arial"/>
                <w:color w:val="000000"/>
                <w:sz w:val="16"/>
                <w:szCs w:val="16"/>
              </w:rPr>
              <w:t>-, CFC-11</w:t>
            </w:r>
          </w:p>
        </w:tc>
        <w:tc>
          <w:tcPr>
            <w:tcW w:w="277"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kg</w:t>
            </w:r>
          </w:p>
        </w:tc>
        <w:tc>
          <w:tcPr>
            <w:tcW w:w="418"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0.0107</w:t>
            </w:r>
          </w:p>
        </w:tc>
        <w:tc>
          <w:tcPr>
            <w:tcW w:w="561"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Lognormal</w:t>
            </w:r>
          </w:p>
        </w:tc>
        <w:tc>
          <w:tcPr>
            <w:tcW w:w="422" w:type="pct"/>
            <w:noWrap/>
            <w:hideMark/>
          </w:tcPr>
          <w:p w:rsidR="00CA08B9" w:rsidRPr="002C033C" w:rsidRDefault="00CA08B9" w:rsidP="00CA08B9">
            <w:pPr>
              <w:jc w:val="right"/>
              <w:rPr>
                <w:rFonts w:ascii="Arial" w:eastAsia="Times New Roman" w:hAnsi="Arial" w:cs="Arial"/>
                <w:color w:val="000000"/>
                <w:sz w:val="16"/>
                <w:szCs w:val="16"/>
              </w:rPr>
            </w:pPr>
            <w:r w:rsidRPr="002C033C">
              <w:rPr>
                <w:rFonts w:ascii="Arial" w:eastAsia="Times New Roman" w:hAnsi="Arial" w:cs="Arial"/>
                <w:color w:val="000000"/>
                <w:sz w:val="16"/>
                <w:szCs w:val="16"/>
              </w:rPr>
              <w:t>2.11</w:t>
            </w:r>
          </w:p>
        </w:tc>
        <w:tc>
          <w:tcPr>
            <w:tcW w:w="1120" w:type="pct"/>
            <w:noWrap/>
            <w:hideMark/>
          </w:tcPr>
          <w:p w:rsidR="00CA08B9" w:rsidRPr="002C033C" w:rsidRDefault="00CA08B9" w:rsidP="00CA08B9">
            <w:pPr>
              <w:rPr>
                <w:rFonts w:ascii="Arial" w:eastAsia="Times New Roman" w:hAnsi="Arial" w:cs="Arial"/>
                <w:color w:val="000000"/>
                <w:sz w:val="16"/>
                <w:szCs w:val="16"/>
              </w:rPr>
            </w:pPr>
            <w:r w:rsidRPr="002C033C">
              <w:rPr>
                <w:rFonts w:ascii="Arial" w:eastAsia="Times New Roman" w:hAnsi="Arial" w:cs="Arial"/>
                <w:color w:val="000000"/>
                <w:sz w:val="16"/>
                <w:szCs w:val="16"/>
              </w:rPr>
              <w:t>(4,3,3,3,1,5)</w:t>
            </w:r>
          </w:p>
        </w:tc>
      </w:tr>
    </w:tbl>
    <w:p w:rsidR="002C033C" w:rsidRDefault="002C033C" w:rsidP="00F51725">
      <w:pPr>
        <w:pStyle w:val="NoSpacing"/>
        <w:spacing w:line="360" w:lineRule="auto"/>
        <w:jc w:val="both"/>
        <w:rPr>
          <w:rFonts w:ascii="Times New Roman" w:hAnsi="Times New Roman" w:cs="Times New Roman"/>
          <w:sz w:val="24"/>
          <w:szCs w:val="24"/>
        </w:rPr>
      </w:pPr>
    </w:p>
    <w:p w:rsidR="00E4771D" w:rsidRPr="00667CDB" w:rsidRDefault="00282BA0" w:rsidP="00F51725">
      <w:pPr>
        <w:pStyle w:val="NoSpacing"/>
        <w:spacing w:line="360" w:lineRule="auto"/>
        <w:jc w:val="both"/>
        <w:rPr>
          <w:rFonts w:ascii="Times New Roman" w:hAnsi="Times New Roman" w:cs="Times New Roman"/>
          <w:sz w:val="24"/>
          <w:szCs w:val="24"/>
        </w:rPr>
      </w:pPr>
      <w:r w:rsidRPr="00282BA0">
        <w:rPr>
          <w:rFonts w:ascii="Times New Roman" w:hAnsi="Times New Roman" w:cs="Times New Roman"/>
          <w:sz w:val="24"/>
          <w:szCs w:val="24"/>
        </w:rPr>
        <w:fldChar w:fldCharType="begin"/>
      </w:r>
      <w:r w:rsidRPr="00282BA0">
        <w:rPr>
          <w:rFonts w:ascii="Times New Roman" w:hAnsi="Times New Roman" w:cs="Times New Roman"/>
          <w:sz w:val="24"/>
          <w:szCs w:val="24"/>
        </w:rPr>
        <w:instrText xml:space="preserve"> REF _Ref365992361  \* MERGEFORMAT </w:instrText>
      </w:r>
      <w:r w:rsidRPr="00282BA0">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 xml:space="preserve">Table </w:t>
      </w:r>
      <w:r w:rsidR="0021574E" w:rsidRPr="00837E89">
        <w:rPr>
          <w:rFonts w:ascii="Times New Roman" w:hAnsi="Times New Roman" w:cs="Times New Roman"/>
          <w:noProof/>
          <w:sz w:val="24"/>
          <w:szCs w:val="24"/>
        </w:rPr>
        <w:t>S</w:t>
      </w:r>
      <w:r w:rsidR="0021574E">
        <w:rPr>
          <w:rFonts w:ascii="Times New Roman" w:hAnsi="Times New Roman" w:cs="Times New Roman"/>
          <w:noProof/>
          <w:sz w:val="24"/>
          <w:szCs w:val="24"/>
        </w:rPr>
        <w:t>21</w:t>
      </w:r>
      <w:r w:rsidRPr="00282BA0">
        <w:rPr>
          <w:rFonts w:ascii="Times New Roman" w:hAnsi="Times New Roman" w:cs="Times New Roman"/>
          <w:sz w:val="24"/>
          <w:szCs w:val="24"/>
        </w:rPr>
        <w:fldChar w:fldCharType="end"/>
      </w:r>
      <w:r w:rsidRPr="00282BA0">
        <w:rPr>
          <w:rFonts w:ascii="Times New Roman" w:hAnsi="Times New Roman" w:cs="Times New Roman"/>
          <w:sz w:val="24"/>
          <w:szCs w:val="24"/>
        </w:rPr>
        <w:t xml:space="preserve"> </w:t>
      </w:r>
      <w:r w:rsidR="00E4771D" w:rsidRPr="00282BA0">
        <w:rPr>
          <w:rFonts w:ascii="Times New Roman" w:hAnsi="Times New Roman" w:cs="Times New Roman"/>
          <w:sz w:val="24"/>
          <w:szCs w:val="24"/>
        </w:rPr>
        <w:t>shows the raw materials</w:t>
      </w:r>
      <w:r w:rsidR="00E4771D" w:rsidRPr="00667CDB">
        <w:rPr>
          <w:rFonts w:ascii="Times New Roman" w:hAnsi="Times New Roman" w:cs="Times New Roman"/>
          <w:sz w:val="24"/>
          <w:szCs w:val="24"/>
        </w:rPr>
        <w:t xml:space="preserve"> needed for the provision of 1 k</w:t>
      </w:r>
      <w:r w:rsidR="00756770">
        <w:rPr>
          <w:rFonts w:ascii="Times New Roman" w:hAnsi="Times New Roman" w:cs="Times New Roman"/>
          <w:sz w:val="24"/>
          <w:szCs w:val="24"/>
        </w:rPr>
        <w:t>ilogram</w:t>
      </w:r>
      <w:r w:rsidR="00E4771D" w:rsidRPr="00667CDB">
        <w:rPr>
          <w:rFonts w:ascii="Times New Roman" w:hAnsi="Times New Roman" w:cs="Times New Roman"/>
          <w:sz w:val="24"/>
          <w:szCs w:val="24"/>
        </w:rPr>
        <w:t xml:space="preserve"> </w:t>
      </w:r>
      <w:proofErr w:type="spellStart"/>
      <w:r w:rsidR="00C50AD1">
        <w:rPr>
          <w:rFonts w:ascii="Times New Roman" w:hAnsi="Times New Roman" w:cs="Times New Roman"/>
          <w:sz w:val="24"/>
          <w:szCs w:val="24"/>
        </w:rPr>
        <w:t>ferroniobium</w:t>
      </w:r>
      <w:proofErr w:type="spellEnd"/>
      <w:r w:rsidR="00E4771D" w:rsidRPr="00667CDB">
        <w:rPr>
          <w:rFonts w:ascii="Times New Roman" w:hAnsi="Times New Roman" w:cs="Times New Roman"/>
          <w:sz w:val="24"/>
          <w:szCs w:val="24"/>
        </w:rPr>
        <w:t>.</w:t>
      </w:r>
    </w:p>
    <w:p w:rsidR="00E4771D" w:rsidRPr="004367C7" w:rsidRDefault="00E4771D" w:rsidP="00F51725">
      <w:pPr>
        <w:pStyle w:val="NoSpacing"/>
        <w:spacing w:line="360" w:lineRule="auto"/>
        <w:jc w:val="both"/>
        <w:rPr>
          <w:rFonts w:ascii="Times New Roman" w:hAnsi="Times New Roman" w:cs="Times New Roman"/>
          <w:sz w:val="24"/>
          <w:szCs w:val="24"/>
        </w:rPr>
      </w:pPr>
    </w:p>
    <w:p w:rsidR="00E4771D" w:rsidRPr="00837E89" w:rsidRDefault="00E4771D" w:rsidP="00F51725">
      <w:pPr>
        <w:pStyle w:val="Caption"/>
        <w:keepNext/>
        <w:spacing w:line="360" w:lineRule="auto"/>
        <w:rPr>
          <w:rFonts w:ascii="Times New Roman" w:hAnsi="Times New Roman" w:cs="Times New Roman"/>
          <w:b w:val="0"/>
          <w:color w:val="auto"/>
          <w:sz w:val="24"/>
          <w:szCs w:val="24"/>
        </w:rPr>
      </w:pPr>
      <w:bookmarkStart w:id="113" w:name="_Ref365992361"/>
      <w:bookmarkStart w:id="114" w:name="_Toc390171637"/>
      <w:bookmarkStart w:id="115" w:name="_Toc390171984"/>
      <w:proofErr w:type="gramStart"/>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Pr="00837E89">
        <w:rPr>
          <w:rFonts w:ascii="Times New Roman" w:hAnsi="Times New Roman" w:cs="Times New Roman"/>
          <w:color w:val="auto"/>
          <w:sz w:val="24"/>
          <w:szCs w:val="24"/>
        </w:rPr>
        <w:fldChar w:fldCharType="begin"/>
      </w:r>
      <w:r w:rsidRPr="00837E89">
        <w:rPr>
          <w:rFonts w:ascii="Times New Roman" w:hAnsi="Times New Roman" w:cs="Times New Roman"/>
          <w:color w:val="auto"/>
          <w:sz w:val="24"/>
          <w:szCs w:val="24"/>
        </w:rPr>
        <w:instrText xml:space="preserve"> SEQ Table \* ARABIC </w:instrText>
      </w:r>
      <w:r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21</w:t>
      </w:r>
      <w:r w:rsidRPr="00837E89">
        <w:rPr>
          <w:rFonts w:ascii="Times New Roman" w:hAnsi="Times New Roman" w:cs="Times New Roman"/>
          <w:noProof/>
          <w:color w:val="auto"/>
          <w:sz w:val="24"/>
          <w:szCs w:val="24"/>
        </w:rPr>
        <w:fldChar w:fldCharType="end"/>
      </w:r>
      <w:bookmarkEnd w:id="113"/>
      <w:r w:rsidRPr="00837E89">
        <w:rPr>
          <w:rFonts w:ascii="Times New Roman" w:hAnsi="Times New Roman" w:cs="Times New Roman"/>
          <w:b w:val="0"/>
          <w:color w:val="auto"/>
          <w:sz w:val="24"/>
          <w:szCs w:val="24"/>
        </w:rPr>
        <w:t xml:space="preserve"> Raw material needs for </w:t>
      </w:r>
      <w:proofErr w:type="spellStart"/>
      <w:r w:rsidRPr="00837E89">
        <w:rPr>
          <w:rFonts w:ascii="Times New Roman" w:hAnsi="Times New Roman" w:cs="Times New Roman"/>
          <w:b w:val="0"/>
          <w:color w:val="auto"/>
          <w:sz w:val="24"/>
          <w:szCs w:val="24"/>
        </w:rPr>
        <w:t>aluminothermic</w:t>
      </w:r>
      <w:proofErr w:type="spellEnd"/>
      <w:r w:rsidRPr="00837E89">
        <w:rPr>
          <w:rFonts w:ascii="Times New Roman" w:hAnsi="Times New Roman" w:cs="Times New Roman"/>
          <w:b w:val="0"/>
          <w:color w:val="auto"/>
          <w:sz w:val="24"/>
          <w:szCs w:val="24"/>
        </w:rPr>
        <w:t xml:space="preserve"> provision of 1 kg </w:t>
      </w:r>
      <w:proofErr w:type="spellStart"/>
      <w:r w:rsidR="002056A6" w:rsidRPr="00837E89">
        <w:rPr>
          <w:rFonts w:ascii="Times New Roman" w:hAnsi="Times New Roman" w:cs="Times New Roman"/>
          <w:b w:val="0"/>
          <w:color w:val="auto"/>
          <w:sz w:val="24"/>
          <w:szCs w:val="24"/>
        </w:rPr>
        <w:t>ferroniobium</w:t>
      </w:r>
      <w:proofErr w:type="spellEnd"/>
      <w:r w:rsidRPr="00837E89">
        <w:rPr>
          <w:rFonts w:ascii="Times New Roman" w:hAnsi="Times New Roman" w:cs="Times New Roman"/>
          <w:b w:val="0"/>
          <w:color w:val="auto"/>
          <w:sz w:val="24"/>
          <w:szCs w:val="24"/>
        </w:rPr>
        <w:t>.</w:t>
      </w:r>
      <w:bookmarkEnd w:id="114"/>
      <w:bookmarkEnd w:id="115"/>
      <w:proofErr w:type="gramEnd"/>
    </w:p>
    <w:tbl>
      <w:tblPr>
        <w:tblStyle w:val="TableGrid"/>
        <w:tblW w:w="5000" w:type="pct"/>
        <w:tblLook w:val="04A0" w:firstRow="1" w:lastRow="0" w:firstColumn="1" w:lastColumn="0" w:noHBand="0" w:noVBand="1"/>
      </w:tblPr>
      <w:tblGrid>
        <w:gridCol w:w="2910"/>
        <w:gridCol w:w="681"/>
        <w:gridCol w:w="1047"/>
        <w:gridCol w:w="1308"/>
        <w:gridCol w:w="1074"/>
        <w:gridCol w:w="2556"/>
      </w:tblGrid>
      <w:tr w:rsidR="005F6824" w:rsidRPr="002056A6" w:rsidTr="00357D6F">
        <w:trPr>
          <w:trHeight w:val="300"/>
        </w:trPr>
        <w:tc>
          <w:tcPr>
            <w:tcW w:w="1564"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Input</w:t>
            </w:r>
          </w:p>
        </w:tc>
        <w:tc>
          <w:tcPr>
            <w:tcW w:w="400"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Unit</w:t>
            </w:r>
          </w:p>
        </w:tc>
        <w:tc>
          <w:tcPr>
            <w:tcW w:w="591"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Amount</w:t>
            </w:r>
          </w:p>
        </w:tc>
        <w:tc>
          <w:tcPr>
            <w:tcW w:w="461"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Distribution</w:t>
            </w:r>
          </w:p>
        </w:tc>
        <w:tc>
          <w:tcPr>
            <w:tcW w:w="605"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StDv95%</w:t>
            </w:r>
          </w:p>
        </w:tc>
        <w:tc>
          <w:tcPr>
            <w:tcW w:w="1379" w:type="pct"/>
            <w:noWrap/>
            <w:vAlign w:val="center"/>
            <w:hideMark/>
          </w:tcPr>
          <w:p w:rsidR="002056A6" w:rsidRPr="002056A6" w:rsidRDefault="002056A6" w:rsidP="00357D6F">
            <w:pPr>
              <w:jc w:val="center"/>
              <w:rPr>
                <w:rFonts w:ascii="Calibri" w:eastAsia="Times New Roman" w:hAnsi="Calibri" w:cs="Times New Roman"/>
                <w:b/>
                <w:bCs/>
                <w:color w:val="000000"/>
                <w:lang w:eastAsia="en-US"/>
              </w:rPr>
            </w:pPr>
            <w:r w:rsidRPr="002056A6">
              <w:rPr>
                <w:rFonts w:ascii="Calibri" w:eastAsia="Times New Roman" w:hAnsi="Calibri" w:cs="Times New Roman"/>
                <w:b/>
                <w:bCs/>
                <w:color w:val="000000"/>
                <w:lang w:eastAsia="en-US"/>
              </w:rPr>
              <w:t>Notes</w:t>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roofErr w:type="spellStart"/>
            <w:r w:rsidRPr="002056A6">
              <w:rPr>
                <w:rFonts w:ascii="Times New Roman" w:eastAsia="Times New Roman" w:hAnsi="Times New Roman" w:cs="Times New Roman"/>
                <w:color w:val="000000"/>
                <w:sz w:val="20"/>
                <w:szCs w:val="20"/>
                <w:lang w:eastAsia="en-US"/>
              </w:rPr>
              <w:t>Pyrochlore</w:t>
            </w:r>
            <w:proofErr w:type="spellEnd"/>
            <w:r w:rsidRPr="002056A6">
              <w:rPr>
                <w:rFonts w:ascii="Times New Roman" w:eastAsia="Times New Roman" w:hAnsi="Times New Roman" w:cs="Times New Roman"/>
                <w:color w:val="000000"/>
                <w:sz w:val="20"/>
                <w:szCs w:val="20"/>
                <w:lang w:eastAsia="en-US"/>
              </w:rPr>
              <w:t xml:space="preserve"> concentrate (60% Nb2O5)</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1.64</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1.31</w:t>
            </w:r>
          </w:p>
        </w:tc>
        <w:tc>
          <w:tcPr>
            <w:tcW w:w="1379" w:type="pct"/>
            <w:noWrap/>
            <w:vAlign w:val="center"/>
            <w:hideMark/>
          </w:tcPr>
          <w:p w:rsidR="00AE0915"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2imt6b0qjf","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sidR="002056A6">
              <w:rPr>
                <w:rFonts w:ascii="Times New Roman" w:eastAsia="Times New Roman" w:hAnsi="Times New Roman" w:cs="Times New Roman"/>
                <w:color w:val="000000"/>
                <w:sz w:val="20"/>
                <w:szCs w:val="20"/>
                <w:lang w:eastAsia="en-US"/>
              </w:rPr>
              <w:fldChar w:fldCharType="end"/>
            </w:r>
            <w:r w:rsidR="00AE0915">
              <w:rPr>
                <w:rFonts w:ascii="Times New Roman" w:eastAsia="Times New Roman" w:hAnsi="Times New Roman" w:cs="Times New Roman"/>
                <w:color w:val="000000"/>
                <w:sz w:val="20"/>
                <w:szCs w:val="20"/>
                <w:lang w:eastAsia="en-US"/>
              </w:rPr>
              <w:t>,</w:t>
            </w:r>
          </w:p>
          <w:p w:rsidR="00AE0915" w:rsidRDefault="00AE0915" w:rsidP="00357D6F">
            <w:pPr>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color w:val="000000"/>
                <w:sz w:val="20"/>
                <w:szCs w:val="20"/>
                <w:lang w:eastAsia="en-US"/>
              </w:rPr>
              <w:t>Pyrochlore</w:t>
            </w:r>
            <w:proofErr w:type="spellEnd"/>
            <w:r>
              <w:rPr>
                <w:rFonts w:ascii="Times New Roman" w:eastAsia="Times New Roman" w:hAnsi="Times New Roman" w:cs="Times New Roman"/>
                <w:color w:val="000000"/>
                <w:sz w:val="20"/>
                <w:szCs w:val="20"/>
                <w:lang w:eastAsia="en-US"/>
              </w:rPr>
              <w:t xml:space="preserve"> inventory is from</w:t>
            </w:r>
          </w:p>
          <w:p w:rsidR="002056A6" w:rsidRPr="002056A6" w:rsidRDefault="00AE0915"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2coja6pqgu","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[42]</w:t>
            </w:r>
            <w:r>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Iron</w:t>
            </w:r>
            <w:r w:rsidR="00066264">
              <w:rPr>
                <w:rFonts w:ascii="Times New Roman" w:eastAsia="Times New Roman" w:hAnsi="Times New Roman" w:cs="Times New Roman"/>
                <w:color w:val="000000"/>
                <w:sz w:val="20"/>
                <w:szCs w:val="20"/>
                <w:lang w:eastAsia="en-US"/>
              </w:rPr>
              <w:t xml:space="preserve"> ore (65% Fe), at beneficiation/GLO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0.36</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1.31</w:t>
            </w:r>
          </w:p>
        </w:tc>
        <w:tc>
          <w:tcPr>
            <w:tcW w:w="1379" w:type="pct"/>
            <w:noWrap/>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nkq8ySrX","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sidR="002056A6">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Aluminum</w:t>
            </w:r>
            <w:r w:rsidR="00066264">
              <w:rPr>
                <w:rFonts w:ascii="Times New Roman" w:eastAsia="Times New Roman" w:hAnsi="Times New Roman" w:cs="Times New Roman"/>
                <w:color w:val="000000"/>
                <w:sz w:val="20"/>
                <w:szCs w:val="20"/>
                <w:lang w:eastAsia="en-US"/>
              </w:rPr>
              <w:t>, primary, at plant/RER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0.55</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1.31</w:t>
            </w:r>
          </w:p>
        </w:tc>
        <w:tc>
          <w:tcPr>
            <w:tcW w:w="1379" w:type="pct"/>
            <w:noWrap/>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C1CANoGV","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sidR="002056A6">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Fluorspar</w:t>
            </w:r>
            <w:r w:rsidR="00066264">
              <w:rPr>
                <w:rFonts w:ascii="Times New Roman" w:eastAsia="Times New Roman" w:hAnsi="Times New Roman" w:cs="Times New Roman"/>
                <w:color w:val="000000"/>
                <w:sz w:val="20"/>
                <w:szCs w:val="20"/>
                <w:lang w:eastAsia="en-US"/>
              </w:rPr>
              <w:t>, 97%, at plant/GLO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0.068</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1.31</w:t>
            </w:r>
          </w:p>
        </w:tc>
        <w:tc>
          <w:tcPr>
            <w:tcW w:w="1379" w:type="pct"/>
            <w:noWrap/>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5COWdR5X","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sidR="002056A6">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Limestone</w:t>
            </w:r>
            <w:r w:rsidR="00066264">
              <w:rPr>
                <w:rFonts w:ascii="Times New Roman" w:eastAsia="Times New Roman" w:hAnsi="Times New Roman" w:cs="Times New Roman"/>
                <w:color w:val="000000"/>
                <w:sz w:val="20"/>
                <w:szCs w:val="20"/>
                <w:lang w:eastAsia="en-US"/>
              </w:rPr>
              <w:t>, milled, loose, at plant/CH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0.045</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1.31</w:t>
            </w:r>
          </w:p>
        </w:tc>
        <w:tc>
          <w:tcPr>
            <w:tcW w:w="1379" w:type="pct"/>
            <w:noWrap/>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1FcqEvSr","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sidR="002056A6">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Non-ferrous metal smelter</w:t>
            </w:r>
            <w:r w:rsidR="00066264">
              <w:rPr>
                <w:rFonts w:ascii="Times New Roman" w:eastAsia="Times New Roman" w:hAnsi="Times New Roman" w:cs="Times New Roman"/>
                <w:color w:val="000000"/>
                <w:sz w:val="20"/>
                <w:szCs w:val="20"/>
                <w:lang w:eastAsia="en-US"/>
              </w:rPr>
              <w:t>/GLO/I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unit</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7.55E-12</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3.1</w:t>
            </w:r>
          </w:p>
        </w:tc>
        <w:tc>
          <w:tcPr>
            <w:tcW w:w="1379" w:type="pct"/>
            <w:noWrap/>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(2,3,4,3,1,5) </w:t>
            </w:r>
            <w:r w:rsidR="002056A6">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97t6bs9qb","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2056A6">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[13]</w:t>
            </w:r>
            <w:r w:rsidR="002056A6">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b/>
                <w:bCs/>
                <w:color w:val="000000"/>
                <w:sz w:val="20"/>
                <w:szCs w:val="20"/>
                <w:lang w:eastAsia="en-US"/>
              </w:rPr>
            </w:pPr>
            <w:r w:rsidRPr="002056A6">
              <w:rPr>
                <w:rFonts w:ascii="Times New Roman" w:eastAsia="Times New Roman" w:hAnsi="Times New Roman" w:cs="Times New Roman"/>
                <w:b/>
                <w:bCs/>
                <w:color w:val="000000"/>
                <w:sz w:val="20"/>
                <w:szCs w:val="20"/>
                <w:lang w:eastAsia="en-US"/>
              </w:rPr>
              <w:t>Output</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1379"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r>
      <w:tr w:rsidR="005F6824" w:rsidRPr="002056A6" w:rsidTr="00357D6F">
        <w:trPr>
          <w:trHeight w:val="255"/>
        </w:trPr>
        <w:tc>
          <w:tcPr>
            <w:tcW w:w="1564" w:type="pct"/>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roofErr w:type="spellStart"/>
            <w:r w:rsidRPr="002056A6">
              <w:rPr>
                <w:rFonts w:ascii="Times New Roman" w:eastAsia="Times New Roman" w:hAnsi="Times New Roman" w:cs="Times New Roman"/>
                <w:color w:val="000000"/>
                <w:sz w:val="20"/>
                <w:szCs w:val="20"/>
                <w:lang w:eastAsia="en-US"/>
              </w:rPr>
              <w:t>Ferroniobium</w:t>
            </w:r>
            <w:proofErr w:type="spellEnd"/>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1.00</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605" w:type="pct"/>
            <w:noWrap/>
            <w:vAlign w:val="center"/>
            <w:hideMark/>
          </w:tcPr>
          <w:p w:rsidR="002056A6" w:rsidRPr="002056A6" w:rsidRDefault="002056A6" w:rsidP="00357D6F">
            <w:pPr>
              <w:jc w:val="center"/>
              <w:rPr>
                <w:rFonts w:ascii="Times New Roman" w:eastAsia="Times New Roman" w:hAnsi="Times New Roman" w:cs="Times New Roman"/>
                <w:b/>
                <w:bCs/>
                <w:color w:val="000000"/>
                <w:sz w:val="20"/>
                <w:szCs w:val="20"/>
                <w:lang w:eastAsia="en-US"/>
              </w:rPr>
            </w:pPr>
          </w:p>
        </w:tc>
        <w:tc>
          <w:tcPr>
            <w:tcW w:w="1379"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RpUbA3ex","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Pr>
                <w:rFonts w:ascii="Times New Roman" w:eastAsia="Times New Roman" w:hAnsi="Times New Roman" w:cs="Times New Roman"/>
                <w:color w:val="000000"/>
                <w:sz w:val="20"/>
                <w:szCs w:val="20"/>
                <w:lang w:eastAsia="en-US"/>
              </w:rPr>
              <w:fldChar w:fldCharType="end"/>
            </w:r>
          </w:p>
        </w:tc>
      </w:tr>
      <w:tr w:rsidR="005F6824" w:rsidRPr="002056A6" w:rsidTr="00357D6F">
        <w:trPr>
          <w:trHeight w:val="255"/>
        </w:trPr>
        <w:tc>
          <w:tcPr>
            <w:tcW w:w="1564" w:type="pct"/>
            <w:vAlign w:val="center"/>
            <w:hideMark/>
          </w:tcPr>
          <w:p w:rsidR="002056A6" w:rsidRPr="002056A6"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Disposal, refinery sludge, 89.5% water, to sanitary landfill/CH U</w:t>
            </w:r>
          </w:p>
        </w:tc>
        <w:tc>
          <w:tcPr>
            <w:tcW w:w="400"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kg</w:t>
            </w:r>
          </w:p>
        </w:tc>
        <w:tc>
          <w:tcPr>
            <w:tcW w:w="59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1.82</w:t>
            </w:r>
          </w:p>
        </w:tc>
        <w:tc>
          <w:tcPr>
            <w:tcW w:w="461"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r w:rsidRPr="002056A6">
              <w:rPr>
                <w:rFonts w:ascii="Times New Roman" w:eastAsia="Times New Roman" w:hAnsi="Times New Roman" w:cs="Times New Roman"/>
                <w:color w:val="000000"/>
                <w:sz w:val="20"/>
                <w:szCs w:val="20"/>
                <w:lang w:eastAsia="en-US"/>
              </w:rPr>
              <w:t>Lognormal</w:t>
            </w:r>
          </w:p>
        </w:tc>
        <w:tc>
          <w:tcPr>
            <w:tcW w:w="605" w:type="pct"/>
            <w:noWrap/>
            <w:vAlign w:val="center"/>
            <w:hideMark/>
          </w:tcPr>
          <w:p w:rsidR="002056A6" w:rsidRPr="002056A6" w:rsidRDefault="002056A6" w:rsidP="00357D6F">
            <w:pPr>
              <w:jc w:val="center"/>
              <w:rPr>
                <w:rFonts w:ascii="Times New Roman" w:eastAsia="Times New Roman" w:hAnsi="Times New Roman" w:cs="Times New Roman"/>
                <w:color w:val="000000"/>
                <w:sz w:val="20"/>
                <w:szCs w:val="20"/>
                <w:lang w:eastAsia="en-US"/>
              </w:rPr>
            </w:pPr>
          </w:p>
        </w:tc>
        <w:tc>
          <w:tcPr>
            <w:tcW w:w="1379" w:type="pct"/>
            <w:noWrap/>
            <w:vAlign w:val="center"/>
            <w:hideMark/>
          </w:tcPr>
          <w:p w:rsidR="005F6824" w:rsidRDefault="00066264"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(2,3,4,3,1,5)</w:t>
            </w:r>
            <w:r w:rsidR="005F6824">
              <w:rPr>
                <w:rFonts w:ascii="Times New Roman" w:eastAsia="Times New Roman" w:hAnsi="Times New Roman" w:cs="Times New Roman"/>
                <w:color w:val="000000"/>
                <w:sz w:val="20"/>
                <w:szCs w:val="20"/>
                <w:lang w:eastAsia="en-US"/>
              </w:rPr>
              <w:t xml:space="preserve"> Proxy for s</w:t>
            </w:r>
            <w:r>
              <w:rPr>
                <w:rFonts w:ascii="Times New Roman" w:eastAsia="Times New Roman" w:hAnsi="Times New Roman" w:cs="Times New Roman"/>
                <w:color w:val="000000"/>
                <w:sz w:val="20"/>
                <w:szCs w:val="20"/>
                <w:lang w:eastAsia="en-US"/>
              </w:rPr>
              <w:t>lag</w:t>
            </w:r>
          </w:p>
          <w:p w:rsidR="002056A6" w:rsidRPr="002056A6" w:rsidRDefault="002056A6" w:rsidP="00357D6F">
            <w:pPr>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fldChar w:fldCharType="begin"/>
            </w:r>
            <w:r w:rsidR="00D3023A">
              <w:rPr>
                <w:rFonts w:ascii="Times New Roman" w:eastAsia="Times New Roman" w:hAnsi="Times New Roman" w:cs="Times New Roman"/>
                <w:color w:val="000000"/>
                <w:sz w:val="20"/>
                <w:szCs w:val="20"/>
                <w:lang w:eastAsia="en-US"/>
              </w:rPr>
              <w:instrText xml:space="preserve"> ADDIN ZOTERO_ITEM CSL_CITATION {"citationID":"fenVRmfW","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Pr>
                <w:rFonts w:ascii="Times New Roman" w:eastAsia="Times New Roman" w:hAnsi="Times New Roman" w:cs="Times New Roman"/>
                <w:color w:val="000000"/>
                <w:sz w:val="20"/>
                <w:szCs w:val="20"/>
                <w:lang w:eastAsia="en-US"/>
              </w:rPr>
              <w:fldChar w:fldCharType="separate"/>
            </w:r>
            <w:r w:rsidR="00D3023A" w:rsidRPr="00D3023A">
              <w:rPr>
                <w:rFonts w:ascii="Times New Roman" w:hAnsi="Times New Roman" w:cs="Times New Roman"/>
                <w:sz w:val="20"/>
              </w:rPr>
              <w:t>[57]</w:t>
            </w:r>
            <w:r>
              <w:rPr>
                <w:rFonts w:ascii="Times New Roman" w:eastAsia="Times New Roman" w:hAnsi="Times New Roman" w:cs="Times New Roman"/>
                <w:color w:val="000000"/>
                <w:sz w:val="20"/>
                <w:szCs w:val="20"/>
                <w:lang w:eastAsia="en-US"/>
              </w:rPr>
              <w:fldChar w:fldCharType="end"/>
            </w:r>
          </w:p>
        </w:tc>
      </w:tr>
    </w:tbl>
    <w:p w:rsidR="00E4771D" w:rsidRPr="004367C7" w:rsidRDefault="00E4771D" w:rsidP="00F51725">
      <w:pPr>
        <w:pStyle w:val="NoSpacing"/>
        <w:spacing w:line="360" w:lineRule="auto"/>
        <w:jc w:val="both"/>
        <w:rPr>
          <w:rFonts w:ascii="Times New Roman" w:hAnsi="Times New Roman" w:cs="Times New Roman"/>
          <w:sz w:val="24"/>
          <w:szCs w:val="24"/>
        </w:rPr>
      </w:pPr>
    </w:p>
    <w:p w:rsidR="00E4771D" w:rsidRPr="00667CDB" w:rsidRDefault="00E4771D" w:rsidP="00F51725">
      <w:pPr>
        <w:pStyle w:val="NoSpacing"/>
        <w:spacing w:line="360" w:lineRule="auto"/>
        <w:jc w:val="both"/>
        <w:rPr>
          <w:rFonts w:ascii="Times New Roman" w:hAnsi="Times New Roman" w:cs="Times New Roman"/>
          <w:sz w:val="24"/>
          <w:szCs w:val="24"/>
        </w:rPr>
      </w:pPr>
      <w:r w:rsidRPr="00667CDB">
        <w:rPr>
          <w:rFonts w:ascii="Times New Roman" w:hAnsi="Times New Roman" w:cs="Times New Roman"/>
          <w:sz w:val="24"/>
          <w:szCs w:val="24"/>
        </w:rPr>
        <w:t xml:space="preserve">We link each input to the respective unit process from </w:t>
      </w:r>
      <w:proofErr w:type="spellStart"/>
      <w:r w:rsidRPr="00667CDB">
        <w:rPr>
          <w:rFonts w:ascii="Times New Roman" w:hAnsi="Times New Roman" w:cs="Times New Roman"/>
          <w:sz w:val="24"/>
          <w:szCs w:val="24"/>
        </w:rPr>
        <w:t>Ecoinvent</w:t>
      </w:r>
      <w:proofErr w:type="spellEnd"/>
      <w:r w:rsidRPr="00667CDB">
        <w:rPr>
          <w:rFonts w:ascii="Times New Roman" w:hAnsi="Times New Roman" w:cs="Times New Roman"/>
          <w:sz w:val="24"/>
          <w:szCs w:val="24"/>
        </w:rPr>
        <w:t xml:space="preserve">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bf91j91f","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The provision of </w:t>
      </w:r>
      <w:proofErr w:type="spellStart"/>
      <w:r w:rsidRPr="00667CDB">
        <w:rPr>
          <w:rFonts w:ascii="Times New Roman" w:hAnsi="Times New Roman" w:cs="Times New Roman"/>
          <w:sz w:val="24"/>
          <w:szCs w:val="24"/>
        </w:rPr>
        <w:t>pyrochlore</w:t>
      </w:r>
      <w:proofErr w:type="spellEnd"/>
      <w:r w:rsidRPr="00667CDB">
        <w:rPr>
          <w:rFonts w:ascii="Times New Roman" w:hAnsi="Times New Roman" w:cs="Times New Roman"/>
          <w:sz w:val="24"/>
          <w:szCs w:val="24"/>
        </w:rPr>
        <w:t xml:space="preserve"> concentrate is modeled using the inventory entry</w:t>
      </w:r>
      <w:r w:rsidRPr="00D23C2A">
        <w:rPr>
          <w:rStyle w:val="FootnoteReference"/>
        </w:rPr>
        <w:footnoteReference w:id="3"/>
      </w:r>
      <w:r w:rsidRPr="00667CDB">
        <w:rPr>
          <w:rFonts w:ascii="Times New Roman" w:hAnsi="Times New Roman" w:cs="Times New Roman"/>
          <w:sz w:val="24"/>
          <w:szCs w:val="24"/>
        </w:rPr>
        <w:t xml:space="preserve"> given in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22g0m3egba","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The smelting process takes place as a batch process in a refractory lined crucible. The reaction is exothermic with the heat being used as energy source for the process </w:t>
      </w:r>
      <w:r w:rsidRPr="00667CDB">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24r55ui1g1","properties":{"formattedCitation":"[59]","plainCitation":"[59]"},"citationItems":[{"id":1484,"uris":["http://zotero.org/users/21290/items/TR6EBRNV"],"uri":["http://zotero.org/users/21290/items/TR6EBRNV"],"itemData":{"id":1484,"type":"report","title":"Reference Document on Best Available Techniques in the Non Ferrous Metals Industries","publisher":"Integrated Pollution Prevention and Control (IPPC), European Commission","URL":"http://circa.europa.eu/Public/irc/env/ippc_brefs/library?l=/bref_ferrous_metals_1/ferrous_metals_enpdf/_EN_1.0_&amp;a=d","call-number":"0000","author":[{"family":"IPPC","given":""}],"issued":{"date-parts":[["2001"]]},"accessed":{"date-parts":[["2012",9,15]]}}}],"schema":"https://github.com/citation-style-language/schema/raw/master/csl-citation.json"} </w:instrText>
      </w:r>
      <w:r w:rsidRPr="00667CDB">
        <w:rPr>
          <w:rFonts w:ascii="Times New Roman" w:hAnsi="Times New Roman" w:cs="Times New Roman"/>
          <w:sz w:val="24"/>
          <w:szCs w:val="24"/>
        </w:rPr>
        <w:fldChar w:fldCharType="separate"/>
      </w:r>
      <w:r w:rsidR="0044665A" w:rsidRPr="0044665A">
        <w:rPr>
          <w:rFonts w:ascii="Times New Roman" w:hAnsi="Times New Roman" w:cs="Times New Roman"/>
          <w:sz w:val="24"/>
        </w:rPr>
        <w:t>[59]</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However, the enthalpy between the</w:t>
      </w:r>
      <w:r w:rsidR="00B947F0">
        <w:rPr>
          <w:rFonts w:ascii="Times New Roman" w:hAnsi="Times New Roman" w:cs="Times New Roman"/>
          <w:sz w:val="24"/>
          <w:szCs w:val="24"/>
        </w:rPr>
        <w:t xml:space="preserve"> niobium concentrate</w:t>
      </w:r>
      <w:r w:rsidRPr="00667CDB">
        <w:rPr>
          <w:rFonts w:ascii="Times New Roman" w:hAnsi="Times New Roman" w:cs="Times New Roman"/>
          <w:sz w:val="24"/>
          <w:szCs w:val="24"/>
        </w:rPr>
        <w:t xml:space="preserve"> and </w:t>
      </w:r>
      <w:r w:rsidR="00B947F0">
        <w:rPr>
          <w:rFonts w:ascii="Times New Roman" w:hAnsi="Times New Roman" w:cs="Times New Roman"/>
          <w:sz w:val="24"/>
          <w:szCs w:val="24"/>
        </w:rPr>
        <w:t>aluminum</w:t>
      </w:r>
      <w:r w:rsidRPr="00667CDB">
        <w:rPr>
          <w:rFonts w:ascii="Times New Roman" w:hAnsi="Times New Roman" w:cs="Times New Roman"/>
          <w:sz w:val="24"/>
          <w:szCs w:val="24"/>
        </w:rPr>
        <w:t xml:space="preserve"> is slightly lower than the threshold value for self-sustaining </w:t>
      </w:r>
      <w:proofErr w:type="spellStart"/>
      <w:r w:rsidRPr="00667CDB">
        <w:rPr>
          <w:rFonts w:ascii="Times New Roman" w:hAnsi="Times New Roman" w:cs="Times New Roman"/>
          <w:sz w:val="24"/>
          <w:szCs w:val="24"/>
        </w:rPr>
        <w:t>aluminothermic</w:t>
      </w:r>
      <w:proofErr w:type="spellEnd"/>
      <w:r w:rsidRPr="00667CDB">
        <w:rPr>
          <w:rFonts w:ascii="Times New Roman" w:hAnsi="Times New Roman" w:cs="Times New Roman"/>
          <w:sz w:val="24"/>
          <w:szCs w:val="24"/>
        </w:rPr>
        <w:t xml:space="preserve"> reactions, therefore oxygen-releasing lime</w:t>
      </w:r>
      <w:r w:rsidRPr="00D23C2A">
        <w:rPr>
          <w:rStyle w:val="FootnoteReference"/>
        </w:rPr>
        <w:footnoteReference w:id="4"/>
      </w:r>
      <w:r w:rsidRPr="00667CDB">
        <w:rPr>
          <w:rFonts w:ascii="Times New Roman" w:hAnsi="Times New Roman" w:cs="Times New Roman"/>
          <w:sz w:val="24"/>
          <w:szCs w:val="24"/>
        </w:rPr>
        <w:t xml:space="preserve"> is being added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12rho3qlee","properties":{"formattedCitation":"[57]","plainCitation":"[57]"},"citationItems":[{"id":1494,"uris":["http://zotero.org/users/21290/items/AJ7B4VA6"],"uri":["http://zotero.org/users/21290/items/AJ7B4VA6"],"itemData":{"id":1494,"type":"chapter","title":"Niobium and Niobium Compounds","container-title":"Ullmann's Encyclopedia of Industrial Chemistry","publisher":"Wiley-VCH Verlag GmbH &amp; Co. KGaA","source":"Wiley Online Library","abstract":"The article contains sections titled: 1.Introduction2.Properties2.1.Physical Properties2.2.Chemical Properties3.Occurrence4.Processing of Niobium Ores4.1.Winning of Pyrochlore Concentrates4.2.Treatment of Pyrochlore Concentrates4.3.Production of Niobium Oxide from Columbites and Tantalites4.3.1.Extraction Processes4.3.2.Chlorination5.Niobium Compounds5.1.Oxides5.2.Halides5.3.Carbides and Hard Materials6.Niobium Metal6.1.Reduction of Niobium Pentoxide6.2.Reduction of Halides6.3.Refining6.4.Uses7.Ferroniobium7.1.Production7.2.Uses of Ferroniobium8.Analysis9.Economic Aspects","URL":"http://onlinelibrary.wiley.com/doi/10.1002/14356007.a17_251.pub2/abstract","ISBN":"9783527306732","call-number":"0000","language":"en","author":[{"family":"Albrecht","given":"Sven"},{"family":"Cymorek","given":"Christian"},{"family":"Eckert","given":"Joachim"}],"issued":{"date-parts":[["2000"]]},"accessed":{"date-parts":[["2012",9,16]]}}}],"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[57]</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Using this data, </w:t>
      </w:r>
      <w:r w:rsidRPr="00667CDB">
        <w:rPr>
          <w:rFonts w:ascii="Times New Roman" w:hAnsi="Times New Roman" w:cs="Times New Roman"/>
          <w:sz w:val="24"/>
          <w:szCs w:val="24"/>
        </w:rPr>
        <w:lastRenderedPageBreak/>
        <w:t xml:space="preserve">the </w:t>
      </w:r>
      <w:r w:rsidR="00B947F0">
        <w:rPr>
          <w:rFonts w:ascii="Times New Roman" w:hAnsi="Times New Roman" w:cs="Times New Roman"/>
          <w:sz w:val="24"/>
          <w:szCs w:val="24"/>
        </w:rPr>
        <w:t>CED</w:t>
      </w:r>
      <w:r w:rsidRPr="00667CDB">
        <w:rPr>
          <w:rFonts w:ascii="Times New Roman" w:hAnsi="Times New Roman" w:cs="Times New Roman"/>
          <w:sz w:val="24"/>
          <w:szCs w:val="24"/>
        </w:rPr>
        <w:t xml:space="preserve"> for </w:t>
      </w:r>
      <w:proofErr w:type="spellStart"/>
      <w:r w:rsidR="00B947F0">
        <w:rPr>
          <w:rFonts w:ascii="Times New Roman" w:hAnsi="Times New Roman" w:cs="Times New Roman"/>
          <w:sz w:val="24"/>
          <w:szCs w:val="24"/>
        </w:rPr>
        <w:t>ferroniobium</w:t>
      </w:r>
      <w:proofErr w:type="spellEnd"/>
      <w:r w:rsidRPr="00667CDB">
        <w:rPr>
          <w:rFonts w:ascii="Times New Roman" w:hAnsi="Times New Roman" w:cs="Times New Roman"/>
          <w:sz w:val="24"/>
          <w:szCs w:val="24"/>
        </w:rPr>
        <w:t xml:space="preserve"> production is 113 MJ-</w:t>
      </w:r>
      <w:proofErr w:type="spellStart"/>
      <w:r w:rsidRPr="00667CDB">
        <w:rPr>
          <w:rFonts w:ascii="Times New Roman" w:hAnsi="Times New Roman" w:cs="Times New Roman"/>
          <w:sz w:val="24"/>
          <w:szCs w:val="24"/>
        </w:rPr>
        <w:t>eq</w:t>
      </w:r>
      <w:proofErr w:type="spellEnd"/>
      <w:r w:rsidRPr="00667CDB">
        <w:rPr>
          <w:rFonts w:ascii="Times New Roman" w:hAnsi="Times New Roman" w:cs="Times New Roman"/>
          <w:sz w:val="24"/>
          <w:szCs w:val="24"/>
        </w:rPr>
        <w:t>/kg and GWP equals 7.13 kg CO</w:t>
      </w:r>
      <w:r w:rsidRPr="00667CDB">
        <w:rPr>
          <w:rFonts w:ascii="Times New Roman" w:hAnsi="Times New Roman" w:cs="Times New Roman"/>
          <w:sz w:val="24"/>
          <w:szCs w:val="24"/>
          <w:vertAlign w:val="subscript"/>
        </w:rPr>
        <w:t>2</w:t>
      </w:r>
      <w:r w:rsidRPr="00667CDB">
        <w:rPr>
          <w:rFonts w:ascii="Times New Roman" w:hAnsi="Times New Roman" w:cs="Times New Roman"/>
          <w:sz w:val="24"/>
          <w:szCs w:val="24"/>
        </w:rPr>
        <w:t>-eq. This is slightly higher than the 2.1 kg CO</w:t>
      </w:r>
      <w:r w:rsidRPr="00667CDB">
        <w:rPr>
          <w:rFonts w:ascii="Times New Roman" w:hAnsi="Times New Roman" w:cs="Times New Roman"/>
          <w:sz w:val="24"/>
          <w:szCs w:val="24"/>
          <w:vertAlign w:val="subscript"/>
        </w:rPr>
        <w:t>2</w:t>
      </w:r>
      <w:r w:rsidRPr="00667CDB">
        <w:rPr>
          <w:rFonts w:ascii="Times New Roman" w:hAnsi="Times New Roman" w:cs="Times New Roman"/>
          <w:sz w:val="24"/>
          <w:szCs w:val="24"/>
        </w:rPr>
        <w:t xml:space="preserve">-eq/kg reported by IAMGOLD in Canada in their corporate sustainability report </w:t>
      </w:r>
      <w:r w:rsidRPr="00667CDB">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68nrvnnuj","properties":{"formattedCitation":"[60]","plainCitation":"[60]"},"citationItems":[{"id":1266,"uris":["http://zotero.org/users/21290/items/ZJRA22CT"],"uri":["http://zotero.org/users/21290/items/ZJRA22CT"],"itemData":{"id":1266,"type":"report","title":"Estimating Carbon Credits for Aerospace Alloys","publisher":"Center for Industrial Ecology, Yale University","publisher-place":"New Haven, CT","event-place":"New Haven, CT","call-number":"0000","author":[{"family":"Eckelman","given":"Matthew"},{"family":"Ciacci","given":"Luca"},{"family":"Kavlak","given":"Goksin"},{"family":"Reck","given":"Barbara"},{"family":"Graedel","given":"Thomas"}],"issued":{"date-parts":[["2011"]]}}}],"schema":"https://github.com/citation-style-language/schema/raw/master/csl-citation.json"} </w:instrText>
      </w:r>
      <w:r w:rsidRPr="00667CDB">
        <w:rPr>
          <w:rFonts w:ascii="Times New Roman" w:hAnsi="Times New Roman" w:cs="Times New Roman"/>
          <w:sz w:val="24"/>
          <w:szCs w:val="24"/>
        </w:rPr>
        <w:fldChar w:fldCharType="separate"/>
      </w:r>
      <w:r w:rsidR="0044665A" w:rsidRPr="0044665A">
        <w:rPr>
          <w:rFonts w:ascii="Times New Roman" w:hAnsi="Times New Roman" w:cs="Times New Roman"/>
          <w:sz w:val="24"/>
        </w:rPr>
        <w:t>[60]</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and may be due to the fact that system-wide GWP associated with </w:t>
      </w:r>
      <w:r w:rsidR="00B947F0">
        <w:rPr>
          <w:rFonts w:ascii="Times New Roman" w:hAnsi="Times New Roman" w:cs="Times New Roman"/>
          <w:sz w:val="24"/>
          <w:szCs w:val="24"/>
        </w:rPr>
        <w:t>aluminum</w:t>
      </w:r>
      <w:r w:rsidRPr="00667CDB">
        <w:rPr>
          <w:rFonts w:ascii="Times New Roman" w:hAnsi="Times New Roman" w:cs="Times New Roman"/>
          <w:sz w:val="24"/>
          <w:szCs w:val="24"/>
        </w:rPr>
        <w:t xml:space="preserve"> powder provision (the major contributor to GWP) is not included in their estimate and higher shares of hydropower for electricity inputs may be assumed.    </w:t>
      </w:r>
    </w:p>
    <w:p w:rsidR="00E4771D" w:rsidRPr="00667CDB" w:rsidRDefault="00E4771D" w:rsidP="00F51725">
      <w:pPr>
        <w:pStyle w:val="NoSpacing"/>
        <w:spacing w:line="360" w:lineRule="auto"/>
        <w:jc w:val="both"/>
        <w:rPr>
          <w:rFonts w:ascii="Times New Roman" w:hAnsi="Times New Roman" w:cs="Times New Roman"/>
          <w:sz w:val="24"/>
          <w:szCs w:val="24"/>
        </w:rPr>
      </w:pPr>
    </w:p>
    <w:p w:rsidR="00E4771D" w:rsidRPr="00667CDB" w:rsidRDefault="00E4771D" w:rsidP="00F51725">
      <w:pPr>
        <w:pStyle w:val="NoSpacing"/>
        <w:spacing w:line="360" w:lineRule="auto"/>
        <w:jc w:val="both"/>
        <w:rPr>
          <w:rFonts w:ascii="Times New Roman" w:hAnsi="Times New Roman" w:cs="Times New Roman"/>
          <w:sz w:val="24"/>
          <w:szCs w:val="24"/>
        </w:rPr>
      </w:pPr>
      <w:bookmarkStart w:id="116" w:name="_Toc357085125"/>
      <w:proofErr w:type="gramStart"/>
      <w:r w:rsidRPr="00667CDB">
        <w:rPr>
          <w:rFonts w:ascii="Times New Roman" w:hAnsi="Times New Roman" w:cs="Times New Roman"/>
          <w:b/>
          <w:sz w:val="24"/>
          <w:szCs w:val="24"/>
        </w:rPr>
        <w:t>Pure niobium (&gt;99.75%)</w:t>
      </w:r>
      <w:bookmarkEnd w:id="116"/>
      <w:r w:rsidRPr="00667CDB">
        <w:rPr>
          <w:rFonts w:ascii="Times New Roman" w:hAnsi="Times New Roman" w:cs="Times New Roman"/>
          <w:b/>
          <w:sz w:val="24"/>
          <w:szCs w:val="24"/>
        </w:rPr>
        <w:t>.</w:t>
      </w:r>
      <w:proofErr w:type="gramEnd"/>
      <w:r w:rsidRPr="00667CDB">
        <w:rPr>
          <w:rFonts w:ascii="Times New Roman" w:hAnsi="Times New Roman" w:cs="Times New Roman"/>
          <w:b/>
          <w:sz w:val="24"/>
          <w:szCs w:val="24"/>
        </w:rPr>
        <w:t xml:space="preserve"> </w:t>
      </w:r>
      <w:r w:rsidRPr="00667CDB">
        <w:rPr>
          <w:rFonts w:ascii="Times New Roman" w:hAnsi="Times New Roman" w:cs="Times New Roman"/>
          <w:sz w:val="24"/>
          <w:szCs w:val="24"/>
        </w:rPr>
        <w:t>Environmental burdens were</w:t>
      </w:r>
      <w:r w:rsidR="00B947F0">
        <w:rPr>
          <w:rFonts w:ascii="Times New Roman" w:hAnsi="Times New Roman" w:cs="Times New Roman"/>
          <w:sz w:val="24"/>
          <w:szCs w:val="24"/>
        </w:rPr>
        <w:t xml:space="preserve"> roughly</w:t>
      </w:r>
      <w:r w:rsidRPr="00667CDB">
        <w:rPr>
          <w:rFonts w:ascii="Times New Roman" w:hAnsi="Times New Roman" w:cs="Times New Roman"/>
          <w:sz w:val="24"/>
          <w:szCs w:val="24"/>
        </w:rPr>
        <w:t xml:space="preserve"> estimated based on reports of embodied energy of primary production. In its materials database, CES 2012 Selector software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UVICBQAA","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reports an embodied energy content for pure </w:t>
      </w:r>
      <w:r w:rsidR="00B947F0">
        <w:rPr>
          <w:rFonts w:ascii="Times New Roman" w:hAnsi="Times New Roman" w:cs="Times New Roman"/>
          <w:sz w:val="24"/>
          <w:szCs w:val="24"/>
        </w:rPr>
        <w:t>n</w:t>
      </w:r>
      <w:r w:rsidRPr="00667CDB">
        <w:rPr>
          <w:rFonts w:ascii="Times New Roman" w:hAnsi="Times New Roman" w:cs="Times New Roman"/>
          <w:sz w:val="24"/>
          <w:szCs w:val="24"/>
        </w:rPr>
        <w:t xml:space="preserve">iobium of 720 MJ/kg (a range of 684 – 756 MJ/kg is given in the database). Final energy use during the </w:t>
      </w:r>
      <w:r w:rsidR="00E80E75">
        <w:rPr>
          <w:rFonts w:ascii="Times New Roman" w:hAnsi="Times New Roman" w:cs="Times New Roman"/>
          <w:sz w:val="24"/>
          <w:szCs w:val="24"/>
        </w:rPr>
        <w:t>n</w:t>
      </w:r>
      <w:r w:rsidRPr="00667CDB">
        <w:rPr>
          <w:rFonts w:ascii="Times New Roman" w:hAnsi="Times New Roman" w:cs="Times New Roman"/>
          <w:sz w:val="24"/>
          <w:szCs w:val="24"/>
        </w:rPr>
        <w:t xml:space="preserve">iobium </w:t>
      </w:r>
      <w:r w:rsidRPr="00B947F0">
        <w:rPr>
          <w:rFonts w:ascii="Times New Roman" w:hAnsi="Times New Roman" w:cs="Times New Roman"/>
          <w:sz w:val="24"/>
          <w:szCs w:val="24"/>
        </w:rPr>
        <w:t>production process is roughly 65% heat, 25% electricity, and 10% from diesel use during mining (</w:t>
      </w:r>
      <w:r w:rsidR="00B947F0" w:rsidRPr="00B947F0">
        <w:rPr>
          <w:rFonts w:ascii="Times New Roman" w:hAnsi="Times New Roman" w:cs="Times New Roman"/>
          <w:sz w:val="24"/>
          <w:szCs w:val="24"/>
        </w:rPr>
        <w:fldChar w:fldCharType="begin"/>
      </w:r>
      <w:r w:rsidR="00B947F0" w:rsidRPr="00B947F0">
        <w:rPr>
          <w:rFonts w:ascii="Times New Roman" w:hAnsi="Times New Roman" w:cs="Times New Roman"/>
          <w:sz w:val="24"/>
          <w:szCs w:val="24"/>
        </w:rPr>
        <w:instrText xml:space="preserve"> REF _Ref367351994 </w:instrText>
      </w:r>
      <w:r w:rsidR="00B947F0">
        <w:rPr>
          <w:rFonts w:ascii="Times New Roman" w:hAnsi="Times New Roman" w:cs="Times New Roman"/>
          <w:sz w:val="24"/>
          <w:szCs w:val="24"/>
        </w:rPr>
        <w:instrText xml:space="preserve"> \* MERGEFORMAT </w:instrText>
      </w:r>
      <w:r w:rsidR="00B947F0" w:rsidRPr="00B947F0">
        <w:rPr>
          <w:rFonts w:ascii="Times New Roman" w:hAnsi="Times New Roman" w:cs="Times New Roman"/>
          <w:sz w:val="24"/>
          <w:szCs w:val="24"/>
        </w:rPr>
        <w:fldChar w:fldCharType="separate"/>
      </w:r>
      <w:r w:rsidR="0021574E" w:rsidRPr="0021574E">
        <w:rPr>
          <w:sz w:val="24"/>
          <w:szCs w:val="24"/>
        </w:rPr>
        <w:t xml:space="preserve">Table </w:t>
      </w:r>
      <w:r w:rsidR="0021574E" w:rsidRPr="0021574E">
        <w:rPr>
          <w:noProof/>
          <w:sz w:val="24"/>
          <w:szCs w:val="24"/>
        </w:rPr>
        <w:t>S22</w:t>
      </w:r>
      <w:r w:rsidR="00B947F0" w:rsidRPr="00B947F0">
        <w:rPr>
          <w:rFonts w:ascii="Times New Roman" w:hAnsi="Times New Roman" w:cs="Times New Roman"/>
          <w:sz w:val="24"/>
          <w:szCs w:val="24"/>
        </w:rPr>
        <w:fldChar w:fldCharType="end"/>
      </w:r>
      <w:r w:rsidRPr="00B947F0">
        <w:rPr>
          <w:rFonts w:ascii="Times New Roman" w:hAnsi="Times New Roman" w:cs="Times New Roman"/>
          <w:sz w:val="24"/>
          <w:szCs w:val="24"/>
        </w:rPr>
        <w:t>).</w:t>
      </w:r>
    </w:p>
    <w:p w:rsidR="00E4771D" w:rsidRPr="009B4167" w:rsidRDefault="00E4771D" w:rsidP="00F51725">
      <w:pPr>
        <w:pStyle w:val="NoSpacing"/>
        <w:spacing w:line="360" w:lineRule="auto"/>
        <w:jc w:val="both"/>
        <w:rPr>
          <w:rFonts w:ascii="Times New Roman" w:hAnsi="Times New Roman" w:cs="Times New Roman"/>
        </w:rPr>
      </w:pPr>
    </w:p>
    <w:p w:rsidR="00E4771D" w:rsidRPr="00DB47B9" w:rsidRDefault="00E4771D" w:rsidP="00F51725">
      <w:pPr>
        <w:pStyle w:val="Caption"/>
        <w:keepNext/>
        <w:spacing w:line="360" w:lineRule="auto"/>
        <w:rPr>
          <w:rFonts w:ascii="Times New Roman" w:hAnsi="Times New Roman" w:cs="Times New Roman"/>
          <w:b w:val="0"/>
          <w:color w:val="auto"/>
          <w:sz w:val="24"/>
          <w:szCs w:val="24"/>
        </w:rPr>
      </w:pPr>
      <w:bookmarkStart w:id="117" w:name="_Ref367351994"/>
      <w:bookmarkStart w:id="118" w:name="_Toc390171638"/>
      <w:bookmarkStart w:id="119" w:name="_Toc390171985"/>
      <w:r w:rsidRPr="00DB47B9">
        <w:rPr>
          <w:rFonts w:ascii="Times New Roman" w:hAnsi="Times New Roman" w:cs="Times New Roman"/>
          <w:color w:val="auto"/>
          <w:sz w:val="24"/>
          <w:szCs w:val="24"/>
        </w:rPr>
        <w:t xml:space="preserve">Table </w:t>
      </w:r>
      <w:r w:rsidR="00F9246F" w:rsidRPr="00DB47B9">
        <w:rPr>
          <w:rFonts w:ascii="Times New Roman" w:hAnsi="Times New Roman" w:cs="Times New Roman"/>
          <w:color w:val="auto"/>
          <w:sz w:val="24"/>
          <w:szCs w:val="24"/>
        </w:rPr>
        <w:t>S</w:t>
      </w:r>
      <w:r w:rsidRPr="00DB47B9">
        <w:rPr>
          <w:rFonts w:ascii="Times New Roman" w:hAnsi="Times New Roman" w:cs="Times New Roman"/>
          <w:color w:val="auto"/>
          <w:sz w:val="24"/>
          <w:szCs w:val="24"/>
        </w:rPr>
        <w:fldChar w:fldCharType="begin"/>
      </w:r>
      <w:r w:rsidRPr="00DB47B9">
        <w:rPr>
          <w:rFonts w:ascii="Times New Roman" w:hAnsi="Times New Roman" w:cs="Times New Roman"/>
          <w:color w:val="auto"/>
          <w:sz w:val="24"/>
          <w:szCs w:val="24"/>
        </w:rPr>
        <w:instrText xml:space="preserve"> SEQ Table \* ARABIC </w:instrText>
      </w:r>
      <w:r w:rsidRPr="00DB47B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22</w:t>
      </w:r>
      <w:r w:rsidRPr="00DB47B9">
        <w:rPr>
          <w:rFonts w:ascii="Times New Roman" w:hAnsi="Times New Roman" w:cs="Times New Roman"/>
          <w:noProof/>
          <w:color w:val="auto"/>
          <w:sz w:val="24"/>
          <w:szCs w:val="24"/>
        </w:rPr>
        <w:fldChar w:fldCharType="end"/>
      </w:r>
      <w:bookmarkEnd w:id="117"/>
      <w:r w:rsidRPr="00DB47B9">
        <w:rPr>
          <w:rFonts w:ascii="Times New Roman" w:hAnsi="Times New Roman" w:cs="Times New Roman"/>
          <w:b w:val="0"/>
          <w:color w:val="auto"/>
          <w:sz w:val="24"/>
          <w:szCs w:val="24"/>
        </w:rPr>
        <w:t xml:space="preserve"> Energy use for Niobium production in the early 1</w:t>
      </w:r>
      <w:r w:rsidRPr="00B11F2B">
        <w:rPr>
          <w:rFonts w:ascii="Times New Roman" w:hAnsi="Times New Roman" w:cs="Times New Roman"/>
          <w:b w:val="0"/>
          <w:color w:val="auto"/>
          <w:sz w:val="24"/>
          <w:szCs w:val="24"/>
        </w:rPr>
        <w:t xml:space="preserve">990s </w:t>
      </w:r>
      <w:r w:rsidRPr="00B11F2B">
        <w:rPr>
          <w:rFonts w:ascii="Times New Roman" w:hAnsi="Times New Roman" w:cs="Times New Roman"/>
          <w:b w:val="0"/>
          <w:color w:val="auto"/>
          <w:sz w:val="24"/>
          <w:szCs w:val="24"/>
        </w:rPr>
        <w:fldChar w:fldCharType="begin"/>
      </w:r>
      <w:r w:rsidR="0044665A" w:rsidRPr="00B11F2B">
        <w:rPr>
          <w:rFonts w:ascii="Times New Roman" w:hAnsi="Times New Roman" w:cs="Times New Roman"/>
          <w:b w:val="0"/>
          <w:color w:val="auto"/>
          <w:sz w:val="24"/>
          <w:szCs w:val="24"/>
        </w:rPr>
        <w:instrText xml:space="preserve"> ADDIN ZOTERO_ITEM CSL_CITATION {"citationID":"tHD9tfKE","properties":{"formattedCitation":"[61]","plainCitation":"[61]"},"citationItems":[{"id":1293,"uris":["http://zotero.org/users/21290/items/43SJBMSP"],"uri":["http://zotero.org/users/21290/items/43SJBMSP"],"itemData":{"id":1293,"type":"report","title":"Environmental Impacts of some Raw Materials through LCA Methods","publisher-place":"Paris","event-place":"Paris","call-number":"0000","number":"A project under the EU Framework contract ENV.G.4/FRA/2008/0112","author":[{"family":"BIO Intelligence Service","given":""}],"issued":{"date-parts":[["2010"]]}}}],"schema":"https://github.com/citation-style-language/schema/raw/master/csl-citation.json"} </w:instrText>
      </w:r>
      <w:r w:rsidRPr="00B11F2B">
        <w:rPr>
          <w:rFonts w:ascii="Times New Roman" w:hAnsi="Times New Roman" w:cs="Times New Roman"/>
          <w:b w:val="0"/>
          <w:color w:val="auto"/>
          <w:sz w:val="24"/>
          <w:szCs w:val="24"/>
        </w:rPr>
        <w:fldChar w:fldCharType="separate"/>
      </w:r>
      <w:r w:rsidR="0044665A" w:rsidRPr="00B11F2B">
        <w:rPr>
          <w:rFonts w:ascii="Times New Roman" w:hAnsi="Times New Roman" w:cs="Times New Roman"/>
          <w:b w:val="0"/>
          <w:color w:val="auto"/>
          <w:sz w:val="24"/>
        </w:rPr>
        <w:t>[61]</w:t>
      </w:r>
      <w:r w:rsidRPr="00B11F2B">
        <w:rPr>
          <w:rFonts w:ascii="Times New Roman" w:hAnsi="Times New Roman" w:cs="Times New Roman"/>
          <w:b w:val="0"/>
          <w:color w:val="auto"/>
          <w:sz w:val="24"/>
          <w:szCs w:val="24"/>
        </w:rPr>
        <w:fldChar w:fldCharType="end"/>
      </w:r>
      <w:r w:rsidR="00B11F2B">
        <w:rPr>
          <w:rFonts w:ascii="Times New Roman" w:hAnsi="Times New Roman" w:cs="Times New Roman"/>
          <w:b w:val="0"/>
          <w:color w:val="auto"/>
          <w:sz w:val="24"/>
          <w:szCs w:val="24"/>
        </w:rPr>
        <w:t>.</w:t>
      </w:r>
      <w:bookmarkEnd w:id="118"/>
      <w:bookmarkEnd w:id="119"/>
    </w:p>
    <w:tbl>
      <w:tblPr>
        <w:tblStyle w:val="TableGrid"/>
        <w:tblW w:w="5000" w:type="pct"/>
        <w:tblLook w:val="04A0" w:firstRow="1" w:lastRow="0" w:firstColumn="1" w:lastColumn="0" w:noHBand="0" w:noVBand="1"/>
      </w:tblPr>
      <w:tblGrid>
        <w:gridCol w:w="2938"/>
        <w:gridCol w:w="1379"/>
        <w:gridCol w:w="1586"/>
        <w:gridCol w:w="3673"/>
      </w:tblGrid>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b/>
                <w:color w:val="000000"/>
              </w:rPr>
            </w:pPr>
            <w:r w:rsidRPr="00E80E75">
              <w:rPr>
                <w:rFonts w:ascii="Times New Roman" w:eastAsia="Times New Roman" w:hAnsi="Times New Roman" w:cs="Times New Roman"/>
                <w:b/>
                <w:color w:val="000000"/>
              </w:rPr>
              <w:t>N</w:t>
            </w:r>
            <w:r w:rsidR="00B947F0" w:rsidRPr="00E80E75">
              <w:rPr>
                <w:rFonts w:ascii="Times New Roman" w:eastAsia="Times New Roman" w:hAnsi="Times New Roman" w:cs="Times New Roman"/>
                <w:b/>
                <w:color w:val="000000"/>
              </w:rPr>
              <w:t>iobium</w:t>
            </w:r>
            <w:r w:rsidRPr="00E80E75">
              <w:rPr>
                <w:rFonts w:ascii="Times New Roman" w:eastAsia="Times New Roman" w:hAnsi="Times New Roman" w:cs="Times New Roman"/>
                <w:b/>
                <w:color w:val="000000"/>
              </w:rPr>
              <w:t xml:space="preserve"> production process</w:t>
            </w:r>
          </w:p>
        </w:tc>
        <w:tc>
          <w:tcPr>
            <w:tcW w:w="720" w:type="pct"/>
            <w:noWrap/>
            <w:hideMark/>
          </w:tcPr>
          <w:p w:rsidR="00E4771D" w:rsidRPr="00E80E75" w:rsidRDefault="00E4771D" w:rsidP="00E80E75">
            <w:pPr>
              <w:rPr>
                <w:rFonts w:ascii="Times New Roman" w:eastAsia="Times New Roman" w:hAnsi="Times New Roman" w:cs="Times New Roman"/>
                <w:b/>
                <w:color w:val="000000"/>
              </w:rPr>
            </w:pPr>
            <w:r w:rsidRPr="00E80E75">
              <w:rPr>
                <w:rFonts w:ascii="Times New Roman" w:eastAsia="Times New Roman" w:hAnsi="Times New Roman" w:cs="Times New Roman"/>
                <w:b/>
                <w:color w:val="000000"/>
              </w:rPr>
              <w:t>GJ/t</w:t>
            </w:r>
          </w:p>
        </w:tc>
        <w:tc>
          <w:tcPr>
            <w:tcW w:w="828" w:type="pct"/>
            <w:noWrap/>
            <w:hideMark/>
          </w:tcPr>
          <w:p w:rsidR="00E4771D" w:rsidRPr="00E80E75" w:rsidRDefault="00E4771D" w:rsidP="00E80E75">
            <w:pPr>
              <w:rPr>
                <w:rFonts w:ascii="Times New Roman" w:eastAsia="Times New Roman" w:hAnsi="Times New Roman" w:cs="Times New Roman"/>
                <w:b/>
                <w:color w:val="000000"/>
              </w:rPr>
            </w:pPr>
            <w:r w:rsidRPr="00E80E75">
              <w:rPr>
                <w:rFonts w:ascii="Times New Roman" w:eastAsia="Times New Roman" w:hAnsi="Times New Roman" w:cs="Times New Roman"/>
                <w:b/>
                <w:color w:val="000000"/>
              </w:rPr>
              <w:t>%</w:t>
            </w:r>
          </w:p>
        </w:tc>
        <w:tc>
          <w:tcPr>
            <w:tcW w:w="1918" w:type="pct"/>
            <w:noWrap/>
            <w:hideMark/>
          </w:tcPr>
          <w:p w:rsidR="00E4771D" w:rsidRPr="00E80E75" w:rsidRDefault="00E4771D" w:rsidP="00E80E75">
            <w:pPr>
              <w:rPr>
                <w:rFonts w:ascii="Times New Roman" w:eastAsia="Times New Roman" w:hAnsi="Times New Roman" w:cs="Times New Roman"/>
                <w:b/>
                <w:color w:val="000000"/>
              </w:rPr>
            </w:pPr>
            <w:r w:rsidRPr="00E80E75">
              <w:rPr>
                <w:rFonts w:ascii="Times New Roman" w:eastAsia="Times New Roman" w:hAnsi="Times New Roman" w:cs="Times New Roman"/>
                <w:b/>
                <w:color w:val="000000"/>
              </w:rPr>
              <w:t>Probable energy type</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Mining</w:t>
            </w:r>
          </w:p>
        </w:tc>
        <w:tc>
          <w:tcPr>
            <w:tcW w:w="720"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37.5</w:t>
            </w:r>
          </w:p>
        </w:tc>
        <w:tc>
          <w:tcPr>
            <w:tcW w:w="82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10.17</w:t>
            </w:r>
          </w:p>
        </w:tc>
        <w:tc>
          <w:tcPr>
            <w:tcW w:w="191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Diesel Fuel</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Beneficiation</w:t>
            </w:r>
          </w:p>
        </w:tc>
        <w:tc>
          <w:tcPr>
            <w:tcW w:w="720"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15.7</w:t>
            </w:r>
          </w:p>
        </w:tc>
        <w:tc>
          <w:tcPr>
            <w:tcW w:w="82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4.26</w:t>
            </w:r>
          </w:p>
        </w:tc>
        <w:tc>
          <w:tcPr>
            <w:tcW w:w="191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Electricity</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Chemistry</w:t>
            </w:r>
          </w:p>
        </w:tc>
        <w:tc>
          <w:tcPr>
            <w:tcW w:w="720"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87.2</w:t>
            </w:r>
          </w:p>
        </w:tc>
        <w:tc>
          <w:tcPr>
            <w:tcW w:w="82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23.65</w:t>
            </w:r>
          </w:p>
        </w:tc>
        <w:tc>
          <w:tcPr>
            <w:tcW w:w="191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Coal</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Reduction</w:t>
            </w:r>
          </w:p>
        </w:tc>
        <w:tc>
          <w:tcPr>
            <w:tcW w:w="720"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151.8</w:t>
            </w:r>
          </w:p>
        </w:tc>
        <w:tc>
          <w:tcPr>
            <w:tcW w:w="82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41.17</w:t>
            </w:r>
          </w:p>
        </w:tc>
        <w:tc>
          <w:tcPr>
            <w:tcW w:w="191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Coal</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Refinery</w:t>
            </w:r>
          </w:p>
        </w:tc>
        <w:tc>
          <w:tcPr>
            <w:tcW w:w="720"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76.5</w:t>
            </w:r>
          </w:p>
        </w:tc>
        <w:tc>
          <w:tcPr>
            <w:tcW w:w="82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20.75</w:t>
            </w:r>
          </w:p>
        </w:tc>
        <w:tc>
          <w:tcPr>
            <w:tcW w:w="1918" w:type="pct"/>
            <w:noWrap/>
            <w:hideMark/>
          </w:tcPr>
          <w:p w:rsidR="00E4771D" w:rsidRPr="00E80E75" w:rsidRDefault="00E4771D" w:rsidP="00E80E75">
            <w:pPr>
              <w:rPr>
                <w:rFonts w:ascii="Times New Roman" w:eastAsia="Times New Roman" w:hAnsi="Times New Roman" w:cs="Times New Roman"/>
                <w:color w:val="000000"/>
              </w:rPr>
            </w:pPr>
            <w:r w:rsidRPr="00E80E75">
              <w:rPr>
                <w:rFonts w:ascii="Times New Roman" w:eastAsia="Times New Roman" w:hAnsi="Times New Roman" w:cs="Times New Roman"/>
                <w:color w:val="000000"/>
              </w:rPr>
              <w:t>Electricity</w:t>
            </w:r>
          </w:p>
        </w:tc>
      </w:tr>
      <w:tr w:rsidR="00E4771D" w:rsidRPr="00E80E75" w:rsidTr="00F04841">
        <w:trPr>
          <w:trHeight w:val="255"/>
        </w:trPr>
        <w:tc>
          <w:tcPr>
            <w:tcW w:w="1534" w:type="pct"/>
            <w:noWrap/>
            <w:hideMark/>
          </w:tcPr>
          <w:p w:rsidR="00E4771D" w:rsidRPr="00E80E75" w:rsidRDefault="00E4771D" w:rsidP="00E80E75">
            <w:pPr>
              <w:rPr>
                <w:rFonts w:ascii="Times New Roman" w:eastAsia="Times New Roman" w:hAnsi="Times New Roman" w:cs="Times New Roman"/>
                <w:b/>
                <w:bCs/>
                <w:color w:val="000000"/>
              </w:rPr>
            </w:pPr>
            <w:r w:rsidRPr="00E80E75">
              <w:rPr>
                <w:rFonts w:ascii="Times New Roman" w:eastAsia="Times New Roman" w:hAnsi="Times New Roman" w:cs="Times New Roman"/>
                <w:b/>
                <w:bCs/>
                <w:color w:val="000000"/>
              </w:rPr>
              <w:t>Total</w:t>
            </w:r>
          </w:p>
        </w:tc>
        <w:tc>
          <w:tcPr>
            <w:tcW w:w="720" w:type="pct"/>
            <w:noWrap/>
            <w:hideMark/>
          </w:tcPr>
          <w:p w:rsidR="00E4771D" w:rsidRPr="00E80E75" w:rsidRDefault="00E4771D" w:rsidP="00E80E75">
            <w:pPr>
              <w:rPr>
                <w:rFonts w:ascii="Times New Roman" w:eastAsia="Times New Roman" w:hAnsi="Times New Roman" w:cs="Times New Roman"/>
                <w:b/>
                <w:bCs/>
                <w:color w:val="000000"/>
              </w:rPr>
            </w:pPr>
            <w:r w:rsidRPr="00E80E75">
              <w:rPr>
                <w:rFonts w:ascii="Times New Roman" w:eastAsia="Times New Roman" w:hAnsi="Times New Roman" w:cs="Times New Roman"/>
                <w:b/>
                <w:bCs/>
                <w:color w:val="000000"/>
              </w:rPr>
              <w:t>369</w:t>
            </w:r>
          </w:p>
        </w:tc>
        <w:tc>
          <w:tcPr>
            <w:tcW w:w="828" w:type="pct"/>
            <w:noWrap/>
            <w:hideMark/>
          </w:tcPr>
          <w:p w:rsidR="00E4771D" w:rsidRPr="00E80E75" w:rsidRDefault="00E4771D" w:rsidP="00E80E75">
            <w:pPr>
              <w:rPr>
                <w:rFonts w:ascii="Times New Roman" w:eastAsia="Times New Roman" w:hAnsi="Times New Roman" w:cs="Times New Roman"/>
                <w:b/>
                <w:bCs/>
                <w:color w:val="000000"/>
              </w:rPr>
            </w:pPr>
            <w:r w:rsidRPr="00E80E75">
              <w:rPr>
                <w:rFonts w:ascii="Times New Roman" w:eastAsia="Times New Roman" w:hAnsi="Times New Roman" w:cs="Times New Roman"/>
                <w:b/>
                <w:bCs/>
                <w:color w:val="000000"/>
              </w:rPr>
              <w:t>100.00</w:t>
            </w:r>
          </w:p>
        </w:tc>
        <w:tc>
          <w:tcPr>
            <w:tcW w:w="1918" w:type="pct"/>
            <w:noWrap/>
            <w:hideMark/>
          </w:tcPr>
          <w:p w:rsidR="00E4771D" w:rsidRPr="00E80E75" w:rsidRDefault="00E4771D" w:rsidP="00E80E75">
            <w:pPr>
              <w:rPr>
                <w:rFonts w:ascii="Times New Roman" w:eastAsia="Times New Roman" w:hAnsi="Times New Roman" w:cs="Times New Roman"/>
                <w:color w:val="000000"/>
              </w:rPr>
            </w:pPr>
          </w:p>
        </w:tc>
      </w:tr>
    </w:tbl>
    <w:p w:rsidR="00E4771D" w:rsidRPr="009B4167" w:rsidRDefault="00E4771D" w:rsidP="00F51725">
      <w:pPr>
        <w:pStyle w:val="NoSpacing"/>
        <w:spacing w:line="360" w:lineRule="auto"/>
        <w:jc w:val="both"/>
        <w:rPr>
          <w:rFonts w:ascii="Times New Roman" w:hAnsi="Times New Roman" w:cs="Times New Roman"/>
        </w:rPr>
      </w:pPr>
    </w:p>
    <w:p w:rsidR="00E4771D" w:rsidRPr="00667CDB" w:rsidRDefault="00E4771D" w:rsidP="00F51725">
      <w:pPr>
        <w:pStyle w:val="NoSpacing"/>
        <w:spacing w:line="360" w:lineRule="auto"/>
        <w:jc w:val="both"/>
        <w:rPr>
          <w:rFonts w:ascii="Times New Roman" w:hAnsi="Times New Roman" w:cs="Times New Roman"/>
          <w:b/>
          <w:sz w:val="24"/>
          <w:szCs w:val="24"/>
        </w:rPr>
      </w:pPr>
      <w:r w:rsidRPr="00667CDB">
        <w:rPr>
          <w:rFonts w:ascii="Times New Roman" w:hAnsi="Times New Roman" w:cs="Times New Roman"/>
          <w:sz w:val="24"/>
          <w:szCs w:val="24"/>
        </w:rPr>
        <w:t xml:space="preserve">Assuming an average conversion efficiency of 80% for heat, 35% for electricity, and 60% for diesel fuel burned in a machine, this equals 373 MJ/kg of final heat, 17.5 kWh of final electricity, and 44 MJ of final diesel demand. The major producers of Niobium are CBMM in Brazil and IAMGOLD in Canada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PmXj7LYi","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[26]</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Total production in 2008 was 63,000 metric tons, of which 92% was produced in Brazil and roughly 7% in </w:t>
      </w:r>
      <w:r w:rsidRPr="00282BA0">
        <w:rPr>
          <w:rFonts w:ascii="Times New Roman" w:hAnsi="Times New Roman" w:cs="Times New Roman"/>
          <w:sz w:val="24"/>
          <w:szCs w:val="24"/>
        </w:rPr>
        <w:t>Canada (</w:t>
      </w:r>
      <w:r w:rsidR="00282BA0" w:rsidRPr="00282BA0">
        <w:rPr>
          <w:rFonts w:ascii="Times New Roman" w:hAnsi="Times New Roman" w:cs="Times New Roman"/>
          <w:sz w:val="24"/>
          <w:szCs w:val="24"/>
        </w:rPr>
        <w:fldChar w:fldCharType="begin"/>
      </w:r>
      <w:r w:rsidR="00282BA0" w:rsidRPr="00282BA0">
        <w:rPr>
          <w:rFonts w:ascii="Times New Roman" w:hAnsi="Times New Roman" w:cs="Times New Roman"/>
          <w:sz w:val="24"/>
          <w:szCs w:val="24"/>
        </w:rPr>
        <w:instrText xml:space="preserve"> REF _Ref365992387  \* MERGEFORMAT </w:instrText>
      </w:r>
      <w:r w:rsidR="00282BA0" w:rsidRPr="00282BA0">
        <w:rPr>
          <w:rFonts w:ascii="Times New Roman" w:hAnsi="Times New Roman" w:cs="Times New Roman"/>
          <w:sz w:val="24"/>
          <w:szCs w:val="24"/>
        </w:rPr>
        <w:fldChar w:fldCharType="separate"/>
      </w:r>
      <w:r w:rsidR="0021574E" w:rsidRPr="003F34E6">
        <w:rPr>
          <w:rFonts w:ascii="Times New Roman" w:hAnsi="Times New Roman" w:cs="Times New Roman"/>
          <w:sz w:val="24"/>
          <w:szCs w:val="24"/>
        </w:rPr>
        <w:t xml:space="preserve">Table </w:t>
      </w:r>
      <w:r w:rsidR="0021574E" w:rsidRPr="003F34E6">
        <w:rPr>
          <w:rFonts w:ascii="Times New Roman" w:hAnsi="Times New Roman" w:cs="Times New Roman"/>
          <w:noProof/>
          <w:sz w:val="24"/>
          <w:szCs w:val="24"/>
        </w:rPr>
        <w:t>S</w:t>
      </w:r>
      <w:r w:rsidR="0021574E">
        <w:rPr>
          <w:rFonts w:ascii="Times New Roman" w:hAnsi="Times New Roman" w:cs="Times New Roman"/>
          <w:noProof/>
          <w:sz w:val="24"/>
          <w:szCs w:val="24"/>
        </w:rPr>
        <w:t>23</w:t>
      </w:r>
      <w:r w:rsidR="00282BA0" w:rsidRPr="00282BA0">
        <w:rPr>
          <w:rFonts w:ascii="Times New Roman" w:hAnsi="Times New Roman" w:cs="Times New Roman"/>
          <w:sz w:val="24"/>
          <w:szCs w:val="24"/>
        </w:rPr>
        <w:fldChar w:fldCharType="end"/>
      </w:r>
      <w:r w:rsidRPr="00282BA0">
        <w:rPr>
          <w:rFonts w:ascii="Times New Roman" w:hAnsi="Times New Roman" w:cs="Times New Roman"/>
          <w:sz w:val="24"/>
          <w:szCs w:val="24"/>
        </w:rPr>
        <w:t>).</w:t>
      </w:r>
      <w:r w:rsidRPr="00667CDB">
        <w:rPr>
          <w:rFonts w:ascii="Times New Roman" w:hAnsi="Times New Roman" w:cs="Times New Roman"/>
          <w:sz w:val="24"/>
          <w:szCs w:val="24"/>
        </w:rPr>
        <w:t xml:space="preserve"> </w:t>
      </w:r>
    </w:p>
    <w:p w:rsidR="00E4771D" w:rsidRPr="003F34E6" w:rsidRDefault="00E4771D" w:rsidP="00F51725">
      <w:pPr>
        <w:pStyle w:val="NoSpacing"/>
        <w:spacing w:line="360" w:lineRule="auto"/>
        <w:jc w:val="both"/>
        <w:rPr>
          <w:rFonts w:ascii="Times New Roman" w:hAnsi="Times New Roman" w:cs="Times New Roman"/>
        </w:rPr>
      </w:pPr>
    </w:p>
    <w:p w:rsidR="00E4771D" w:rsidRPr="003F34E6" w:rsidRDefault="00E4771D" w:rsidP="00F51725">
      <w:pPr>
        <w:pStyle w:val="Caption"/>
        <w:keepNext/>
        <w:spacing w:line="360" w:lineRule="auto"/>
        <w:rPr>
          <w:rFonts w:ascii="Times New Roman" w:hAnsi="Times New Roman" w:cs="Times New Roman"/>
          <w:b w:val="0"/>
          <w:color w:val="auto"/>
          <w:sz w:val="24"/>
          <w:szCs w:val="24"/>
        </w:rPr>
      </w:pPr>
      <w:bookmarkStart w:id="120" w:name="_Ref365992387"/>
      <w:bookmarkStart w:id="121" w:name="_Toc390171639"/>
      <w:bookmarkStart w:id="122" w:name="_Toc390171986"/>
      <w:r w:rsidRPr="003F34E6">
        <w:rPr>
          <w:rFonts w:ascii="Times New Roman" w:hAnsi="Times New Roman" w:cs="Times New Roman"/>
          <w:color w:val="auto"/>
          <w:sz w:val="24"/>
          <w:szCs w:val="24"/>
        </w:rPr>
        <w:t xml:space="preserve">Table </w:t>
      </w:r>
      <w:r w:rsidR="00F9246F" w:rsidRPr="003F34E6">
        <w:rPr>
          <w:rFonts w:ascii="Times New Roman" w:hAnsi="Times New Roman" w:cs="Times New Roman"/>
          <w:color w:val="auto"/>
          <w:sz w:val="24"/>
          <w:szCs w:val="24"/>
        </w:rPr>
        <w:t>S</w:t>
      </w:r>
      <w:r w:rsidRPr="003F34E6">
        <w:rPr>
          <w:rFonts w:ascii="Times New Roman" w:hAnsi="Times New Roman" w:cs="Times New Roman"/>
          <w:color w:val="auto"/>
          <w:sz w:val="24"/>
          <w:szCs w:val="24"/>
        </w:rPr>
        <w:fldChar w:fldCharType="begin"/>
      </w:r>
      <w:r w:rsidRPr="003F34E6">
        <w:rPr>
          <w:rFonts w:ascii="Times New Roman" w:hAnsi="Times New Roman" w:cs="Times New Roman"/>
          <w:color w:val="auto"/>
          <w:sz w:val="24"/>
          <w:szCs w:val="24"/>
        </w:rPr>
        <w:instrText xml:space="preserve"> SEQ Table \* ARABIC </w:instrText>
      </w:r>
      <w:r w:rsidRPr="003F34E6">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23</w:t>
      </w:r>
      <w:r w:rsidRPr="003F34E6">
        <w:rPr>
          <w:rFonts w:ascii="Times New Roman" w:hAnsi="Times New Roman" w:cs="Times New Roman"/>
          <w:noProof/>
          <w:color w:val="auto"/>
          <w:sz w:val="24"/>
          <w:szCs w:val="24"/>
        </w:rPr>
        <w:fldChar w:fldCharType="end"/>
      </w:r>
      <w:bookmarkEnd w:id="120"/>
      <w:r w:rsidRPr="003F34E6">
        <w:rPr>
          <w:rFonts w:ascii="Times New Roman" w:hAnsi="Times New Roman" w:cs="Times New Roman"/>
          <w:b w:val="0"/>
          <w:color w:val="auto"/>
          <w:sz w:val="24"/>
          <w:szCs w:val="24"/>
        </w:rPr>
        <w:t xml:space="preserve"> Niobium production statistics </w:t>
      </w:r>
      <w:r w:rsidRPr="003F34E6">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Sd27qyW4","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3F34E6">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[26]</w:t>
      </w:r>
      <w:r w:rsidRPr="003F34E6">
        <w:rPr>
          <w:rFonts w:ascii="Times New Roman" w:hAnsi="Times New Roman" w:cs="Times New Roman"/>
          <w:b w:val="0"/>
          <w:color w:val="auto"/>
          <w:sz w:val="24"/>
          <w:szCs w:val="24"/>
        </w:rPr>
        <w:fldChar w:fldCharType="end"/>
      </w:r>
      <w:r w:rsidRPr="003F34E6">
        <w:rPr>
          <w:rFonts w:ascii="Times New Roman" w:hAnsi="Times New Roman" w:cs="Times New Roman"/>
          <w:b w:val="0"/>
          <w:color w:val="auto"/>
          <w:sz w:val="24"/>
          <w:szCs w:val="24"/>
        </w:rPr>
        <w:t>.</w:t>
      </w:r>
      <w:bookmarkEnd w:id="121"/>
      <w:bookmarkEnd w:id="122"/>
    </w:p>
    <w:tbl>
      <w:tblPr>
        <w:tblStyle w:val="TableGrid"/>
        <w:tblW w:w="5000" w:type="pct"/>
        <w:tblLook w:val="04A0" w:firstRow="1" w:lastRow="0" w:firstColumn="1" w:lastColumn="0" w:noHBand="0" w:noVBand="1"/>
      </w:tblPr>
      <w:tblGrid>
        <w:gridCol w:w="2463"/>
        <w:gridCol w:w="2547"/>
        <w:gridCol w:w="2739"/>
        <w:gridCol w:w="1827"/>
      </w:tblGrid>
      <w:tr w:rsidR="00E4771D" w:rsidRPr="00DA650F" w:rsidTr="004909E4">
        <w:trPr>
          <w:trHeight w:val="70"/>
        </w:trPr>
        <w:tc>
          <w:tcPr>
            <w:tcW w:w="1286" w:type="pct"/>
          </w:tcPr>
          <w:p w:rsidR="00E4771D" w:rsidRPr="00DA650F" w:rsidRDefault="00E4771D" w:rsidP="004909E4">
            <w:pPr>
              <w:pStyle w:val="NoSpacing"/>
              <w:rPr>
                <w:rFonts w:ascii="Times New Roman" w:hAnsi="Times New Roman" w:cs="Times New Roman"/>
                <w:b/>
                <w:sz w:val="20"/>
                <w:szCs w:val="20"/>
              </w:rPr>
            </w:pPr>
            <w:r w:rsidRPr="00DA650F">
              <w:rPr>
                <w:rFonts w:ascii="Times New Roman" w:hAnsi="Times New Roman" w:cs="Times New Roman"/>
                <w:b/>
                <w:sz w:val="20"/>
                <w:szCs w:val="20"/>
              </w:rPr>
              <w:t>Country</w:t>
            </w:r>
          </w:p>
        </w:tc>
        <w:tc>
          <w:tcPr>
            <w:tcW w:w="1330" w:type="pct"/>
          </w:tcPr>
          <w:p w:rsidR="00E4771D" w:rsidRPr="00DA650F" w:rsidRDefault="00E4771D" w:rsidP="004909E4">
            <w:pPr>
              <w:pStyle w:val="NoSpacing"/>
              <w:jc w:val="center"/>
              <w:rPr>
                <w:rFonts w:ascii="Times New Roman" w:hAnsi="Times New Roman" w:cs="Times New Roman"/>
                <w:b/>
                <w:sz w:val="20"/>
                <w:szCs w:val="20"/>
                <w:vertAlign w:val="superscript"/>
              </w:rPr>
            </w:pPr>
            <w:r w:rsidRPr="00DA650F">
              <w:rPr>
                <w:rFonts w:ascii="Times New Roman" w:hAnsi="Times New Roman" w:cs="Times New Roman"/>
                <w:b/>
                <w:sz w:val="20"/>
                <w:szCs w:val="20"/>
              </w:rPr>
              <w:t>Reserves</w:t>
            </w:r>
            <w:r w:rsidRPr="00DA650F">
              <w:rPr>
                <w:rFonts w:ascii="Times New Roman" w:hAnsi="Times New Roman" w:cs="Times New Roman"/>
                <w:b/>
                <w:sz w:val="20"/>
                <w:szCs w:val="20"/>
                <w:vertAlign w:val="superscript"/>
              </w:rPr>
              <w:t>1</w:t>
            </w:r>
          </w:p>
          <w:p w:rsidR="00E4771D" w:rsidRPr="00DA650F" w:rsidRDefault="00E4771D" w:rsidP="004909E4">
            <w:pPr>
              <w:pStyle w:val="NoSpacing"/>
              <w:jc w:val="center"/>
              <w:rPr>
                <w:rFonts w:ascii="Times New Roman" w:hAnsi="Times New Roman" w:cs="Times New Roman"/>
                <w:b/>
                <w:sz w:val="20"/>
                <w:szCs w:val="20"/>
              </w:rPr>
            </w:pPr>
            <w:r w:rsidRPr="00DA650F">
              <w:rPr>
                <w:rFonts w:ascii="Times New Roman" w:hAnsi="Times New Roman" w:cs="Times New Roman"/>
                <w:b/>
                <w:sz w:val="20"/>
                <w:szCs w:val="20"/>
              </w:rPr>
              <w:t>(metric tons, 2008)</w:t>
            </w:r>
          </w:p>
        </w:tc>
        <w:tc>
          <w:tcPr>
            <w:tcW w:w="1430" w:type="pct"/>
          </w:tcPr>
          <w:p w:rsidR="00E4771D" w:rsidRPr="00DA650F" w:rsidRDefault="00E4771D" w:rsidP="004909E4">
            <w:pPr>
              <w:pStyle w:val="NoSpacing"/>
              <w:jc w:val="center"/>
              <w:rPr>
                <w:rFonts w:ascii="Times New Roman" w:hAnsi="Times New Roman" w:cs="Times New Roman"/>
                <w:b/>
                <w:sz w:val="20"/>
                <w:szCs w:val="20"/>
              </w:rPr>
            </w:pPr>
            <w:r w:rsidRPr="00DA650F">
              <w:rPr>
                <w:rFonts w:ascii="Times New Roman" w:hAnsi="Times New Roman" w:cs="Times New Roman"/>
                <w:b/>
                <w:sz w:val="20"/>
                <w:szCs w:val="20"/>
              </w:rPr>
              <w:t>Production</w:t>
            </w:r>
          </w:p>
          <w:p w:rsidR="00E4771D" w:rsidRPr="00DA650F" w:rsidRDefault="00E4771D" w:rsidP="004909E4">
            <w:pPr>
              <w:pStyle w:val="NoSpacing"/>
              <w:jc w:val="center"/>
              <w:rPr>
                <w:rFonts w:ascii="Times New Roman" w:hAnsi="Times New Roman" w:cs="Times New Roman"/>
                <w:b/>
                <w:sz w:val="20"/>
                <w:szCs w:val="20"/>
              </w:rPr>
            </w:pPr>
            <w:r w:rsidRPr="00DA650F">
              <w:rPr>
                <w:rFonts w:ascii="Times New Roman" w:hAnsi="Times New Roman" w:cs="Times New Roman"/>
                <w:b/>
                <w:sz w:val="20"/>
                <w:szCs w:val="20"/>
              </w:rPr>
              <w:t>(metric tons, 2008)</w:t>
            </w:r>
          </w:p>
        </w:tc>
        <w:tc>
          <w:tcPr>
            <w:tcW w:w="954" w:type="pct"/>
          </w:tcPr>
          <w:p w:rsidR="00E4771D" w:rsidRPr="00DA650F" w:rsidRDefault="00E4771D" w:rsidP="004909E4">
            <w:pPr>
              <w:pStyle w:val="NoSpacing"/>
              <w:jc w:val="center"/>
              <w:rPr>
                <w:rFonts w:ascii="Times New Roman" w:hAnsi="Times New Roman" w:cs="Times New Roman"/>
                <w:b/>
                <w:sz w:val="20"/>
                <w:szCs w:val="20"/>
              </w:rPr>
            </w:pPr>
            <w:r w:rsidRPr="00DA650F">
              <w:rPr>
                <w:rFonts w:ascii="Times New Roman" w:hAnsi="Times New Roman" w:cs="Times New Roman"/>
                <w:b/>
                <w:sz w:val="20"/>
                <w:szCs w:val="20"/>
              </w:rPr>
              <w:t>Global Share (%)</w:t>
            </w:r>
          </w:p>
        </w:tc>
      </w:tr>
      <w:tr w:rsidR="00E4771D" w:rsidRPr="00DA650F" w:rsidTr="004909E4">
        <w:trPr>
          <w:trHeight w:val="70"/>
        </w:trPr>
        <w:tc>
          <w:tcPr>
            <w:tcW w:w="1286"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Brazil</w:t>
            </w:r>
          </w:p>
        </w:tc>
        <w:tc>
          <w:tcPr>
            <w:tcW w:w="13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246,650</w:t>
            </w:r>
          </w:p>
        </w:tc>
        <w:tc>
          <w:tcPr>
            <w:tcW w:w="14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58,000</w:t>
            </w:r>
          </w:p>
        </w:tc>
        <w:tc>
          <w:tcPr>
            <w:tcW w:w="954"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92.0</w:t>
            </w:r>
          </w:p>
        </w:tc>
      </w:tr>
      <w:tr w:rsidR="00E4771D" w:rsidRPr="00DA650F" w:rsidTr="00F04841">
        <w:tc>
          <w:tcPr>
            <w:tcW w:w="1286"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Canada</w:t>
            </w:r>
          </w:p>
        </w:tc>
        <w:tc>
          <w:tcPr>
            <w:tcW w:w="13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13,300</w:t>
            </w:r>
          </w:p>
        </w:tc>
        <w:tc>
          <w:tcPr>
            <w:tcW w:w="14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4,383</w:t>
            </w:r>
          </w:p>
        </w:tc>
        <w:tc>
          <w:tcPr>
            <w:tcW w:w="954"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7.0</w:t>
            </w:r>
          </w:p>
        </w:tc>
      </w:tr>
      <w:tr w:rsidR="00E4771D" w:rsidRPr="00DA650F" w:rsidTr="00F04841">
        <w:tc>
          <w:tcPr>
            <w:tcW w:w="1286"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Others</w:t>
            </w:r>
          </w:p>
        </w:tc>
        <w:tc>
          <w:tcPr>
            <w:tcW w:w="13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4,050</w:t>
            </w:r>
          </w:p>
        </w:tc>
        <w:tc>
          <w:tcPr>
            <w:tcW w:w="14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617</w:t>
            </w:r>
          </w:p>
        </w:tc>
        <w:tc>
          <w:tcPr>
            <w:tcW w:w="954"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1.0</w:t>
            </w:r>
          </w:p>
        </w:tc>
      </w:tr>
      <w:tr w:rsidR="00E4771D" w:rsidRPr="00DA650F" w:rsidTr="00F04841">
        <w:tc>
          <w:tcPr>
            <w:tcW w:w="1286"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Total</w:t>
            </w:r>
          </w:p>
        </w:tc>
        <w:tc>
          <w:tcPr>
            <w:tcW w:w="13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264,000</w:t>
            </w:r>
          </w:p>
        </w:tc>
        <w:tc>
          <w:tcPr>
            <w:tcW w:w="1430"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63,000</w:t>
            </w:r>
          </w:p>
        </w:tc>
        <w:tc>
          <w:tcPr>
            <w:tcW w:w="954" w:type="pct"/>
          </w:tcPr>
          <w:p w:rsidR="00E4771D" w:rsidRPr="00DA650F" w:rsidRDefault="00E4771D" w:rsidP="004909E4">
            <w:pPr>
              <w:pStyle w:val="NoSpacing"/>
              <w:rPr>
                <w:rFonts w:ascii="Times New Roman" w:hAnsi="Times New Roman" w:cs="Times New Roman"/>
                <w:sz w:val="20"/>
                <w:szCs w:val="20"/>
              </w:rPr>
            </w:pPr>
            <w:r w:rsidRPr="00DA650F">
              <w:rPr>
                <w:rFonts w:ascii="Times New Roman" w:hAnsi="Times New Roman" w:cs="Times New Roman"/>
                <w:sz w:val="20"/>
                <w:szCs w:val="20"/>
              </w:rPr>
              <w:t>100.0</w:t>
            </w:r>
          </w:p>
        </w:tc>
      </w:tr>
    </w:tbl>
    <w:p w:rsidR="00E4771D" w:rsidRPr="00DA650F" w:rsidRDefault="00E4771D" w:rsidP="00F51725">
      <w:pPr>
        <w:pStyle w:val="NoSpacing"/>
        <w:spacing w:line="360" w:lineRule="auto"/>
        <w:jc w:val="both"/>
        <w:rPr>
          <w:rFonts w:ascii="Times New Roman" w:hAnsi="Times New Roman" w:cs="Times New Roman"/>
          <w:sz w:val="20"/>
          <w:szCs w:val="20"/>
        </w:rPr>
      </w:pPr>
      <w:proofErr w:type="gramStart"/>
      <w:r w:rsidRPr="00DA650F">
        <w:rPr>
          <w:rFonts w:ascii="Times New Roman" w:hAnsi="Times New Roman" w:cs="Times New Roman"/>
          <w:sz w:val="20"/>
          <w:szCs w:val="20"/>
          <w:vertAlign w:val="superscript"/>
        </w:rPr>
        <w:t>1</w:t>
      </w:r>
      <w:r w:rsidRPr="00DA650F">
        <w:rPr>
          <w:rFonts w:ascii="Times New Roman" w:hAnsi="Times New Roman" w:cs="Times New Roman"/>
          <w:sz w:val="20"/>
          <w:szCs w:val="20"/>
        </w:rPr>
        <w:t>Nb/Ta minerals.</w:t>
      </w:r>
      <w:proofErr w:type="gramEnd"/>
    </w:p>
    <w:p w:rsidR="00E4771D" w:rsidRPr="004367C7" w:rsidRDefault="00E4771D" w:rsidP="00F51725">
      <w:pPr>
        <w:pStyle w:val="NoSpacing"/>
        <w:spacing w:line="360" w:lineRule="auto"/>
        <w:jc w:val="both"/>
        <w:rPr>
          <w:rFonts w:ascii="Times New Roman" w:hAnsi="Times New Roman" w:cs="Times New Roman"/>
          <w:b/>
          <w:sz w:val="24"/>
          <w:szCs w:val="24"/>
        </w:rPr>
      </w:pPr>
    </w:p>
    <w:p w:rsidR="008B0C23" w:rsidRDefault="00E4771D" w:rsidP="00F51725">
      <w:pPr>
        <w:pStyle w:val="NoSpacing"/>
        <w:spacing w:line="360" w:lineRule="auto"/>
        <w:jc w:val="both"/>
        <w:rPr>
          <w:rFonts w:ascii="Times New Roman" w:hAnsi="Times New Roman" w:cs="Times New Roman"/>
          <w:sz w:val="24"/>
          <w:szCs w:val="24"/>
        </w:rPr>
      </w:pPr>
      <w:r w:rsidRPr="00667CDB">
        <w:rPr>
          <w:rFonts w:ascii="Times New Roman" w:hAnsi="Times New Roman" w:cs="Times New Roman"/>
          <w:sz w:val="24"/>
          <w:szCs w:val="24"/>
        </w:rPr>
        <w:lastRenderedPageBreak/>
        <w:t xml:space="preserve">Cradle-to-gate environmental burdens are then </w:t>
      </w:r>
      <w:r w:rsidR="00B947F0">
        <w:rPr>
          <w:rFonts w:ascii="Times New Roman" w:hAnsi="Times New Roman" w:cs="Times New Roman"/>
          <w:sz w:val="24"/>
          <w:szCs w:val="24"/>
        </w:rPr>
        <w:t>approximated</w:t>
      </w:r>
      <w:r w:rsidRPr="00667CDB">
        <w:rPr>
          <w:rFonts w:ascii="Times New Roman" w:hAnsi="Times New Roman" w:cs="Times New Roman"/>
          <w:sz w:val="24"/>
          <w:szCs w:val="24"/>
        </w:rPr>
        <w:t xml:space="preserve"> by using a weighted average electricity input for the two major producing countries (Brazil and Canada) using 2008 fuel shares from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aIae1vW","properties":{"formattedCitation":"[25]","plainCitation":"[25]"},"citationItems":[{"id":1317,"uris":["http://zotero.org/users/21290/items/NWHHSJJB"],"uri":["http://zotero.org/users/21290/items/NWHHSJJB"],"itemData":{"id":1317,"type":"webpage","title":"World Data Bank","container-title":"World Development Indicators (WDI) &amp; Global Development Finance (GDF)","URL":"http://databank.worldbank.org/ddp/home.do?Step=12&amp;id=4&amp;CNO=2","author":[{"family":"World Bank","given":""}],"issued":{"date-parts":[["2012"]]},"accessed":{"date-parts":[["2012",10,31]]}}}],"schema":"https://github.com/citation-style-language/schema/raw/master/csl-citation.json"}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[25]</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and linking those to respective </w:t>
      </w:r>
      <w:proofErr w:type="spellStart"/>
      <w:r w:rsidRPr="00667CDB">
        <w:rPr>
          <w:rFonts w:ascii="Times New Roman" w:hAnsi="Times New Roman" w:cs="Times New Roman"/>
          <w:sz w:val="24"/>
          <w:szCs w:val="24"/>
        </w:rPr>
        <w:t>Ecoinvent</w:t>
      </w:r>
      <w:proofErr w:type="spellEnd"/>
      <w:r w:rsidRPr="00667CDB">
        <w:rPr>
          <w:rFonts w:ascii="Times New Roman" w:hAnsi="Times New Roman" w:cs="Times New Roman"/>
          <w:sz w:val="24"/>
          <w:szCs w:val="24"/>
        </w:rPr>
        <w:t xml:space="preserve"> electricity production processes in </w:t>
      </w:r>
      <w:proofErr w:type="spellStart"/>
      <w:r w:rsidRPr="00667CDB">
        <w:rPr>
          <w:rFonts w:ascii="Times New Roman" w:hAnsi="Times New Roman" w:cs="Times New Roman"/>
          <w:sz w:val="24"/>
          <w:szCs w:val="24"/>
        </w:rPr>
        <w:t>SimaPro</w:t>
      </w:r>
      <w:proofErr w:type="spellEnd"/>
      <w:r w:rsidRPr="00667CDB">
        <w:rPr>
          <w:rFonts w:ascii="Times New Roman" w:hAnsi="Times New Roman" w:cs="Times New Roman"/>
          <w:sz w:val="24"/>
          <w:szCs w:val="24"/>
        </w:rPr>
        <w:t xml:space="preserve">. For heat inputs, a mix of 50% natural gas and 50% coal is used. A triangular uncertainty distribution with the min and max values provided by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5cUhb7x4","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is assumed. </w:t>
      </w:r>
    </w:p>
    <w:p w:rsidR="008B0C23" w:rsidRDefault="008B0C23" w:rsidP="00F51725">
      <w:pPr>
        <w:pStyle w:val="NoSpacing"/>
        <w:spacing w:line="360" w:lineRule="auto"/>
        <w:jc w:val="both"/>
        <w:rPr>
          <w:rFonts w:ascii="Times New Roman" w:hAnsi="Times New Roman" w:cs="Times New Roman"/>
          <w:sz w:val="24"/>
          <w:szCs w:val="24"/>
        </w:rPr>
      </w:pPr>
    </w:p>
    <w:p w:rsidR="008A6572" w:rsidRPr="00667CDB" w:rsidRDefault="00E4771D" w:rsidP="00F51725">
      <w:pPr>
        <w:pStyle w:val="NoSpacing"/>
        <w:spacing w:line="360" w:lineRule="auto"/>
        <w:jc w:val="both"/>
        <w:rPr>
          <w:rFonts w:ascii="Times New Roman" w:hAnsi="Times New Roman" w:cs="Times New Roman"/>
          <w:b/>
          <w:sz w:val="24"/>
          <w:szCs w:val="24"/>
        </w:rPr>
      </w:pPr>
      <w:r w:rsidRPr="00667CDB">
        <w:rPr>
          <w:rFonts w:ascii="Times New Roman" w:hAnsi="Times New Roman" w:cs="Times New Roman"/>
          <w:sz w:val="24"/>
          <w:szCs w:val="24"/>
        </w:rPr>
        <w:t xml:space="preserve">Results for the 100-year </w:t>
      </w:r>
      <w:r w:rsidR="00601690">
        <w:rPr>
          <w:rFonts w:ascii="Times New Roman" w:hAnsi="Times New Roman" w:cs="Times New Roman"/>
          <w:sz w:val="24"/>
          <w:szCs w:val="24"/>
        </w:rPr>
        <w:t>GWP</w:t>
      </w:r>
      <w:r w:rsidRPr="00667CDB">
        <w:rPr>
          <w:rFonts w:ascii="Times New Roman" w:hAnsi="Times New Roman" w:cs="Times New Roman"/>
          <w:sz w:val="24"/>
          <w:szCs w:val="24"/>
        </w:rPr>
        <w:t xml:space="preserve"> and </w:t>
      </w:r>
      <w:r w:rsidR="00601690">
        <w:rPr>
          <w:rFonts w:ascii="Times New Roman" w:hAnsi="Times New Roman" w:cs="Times New Roman"/>
          <w:sz w:val="24"/>
          <w:szCs w:val="24"/>
        </w:rPr>
        <w:t>CED</w:t>
      </w:r>
      <w:r w:rsidRPr="00667CDB">
        <w:rPr>
          <w:rFonts w:ascii="Times New Roman" w:hAnsi="Times New Roman" w:cs="Times New Roman"/>
          <w:sz w:val="24"/>
          <w:szCs w:val="24"/>
        </w:rPr>
        <w:t xml:space="preserve">, derived from </w:t>
      </w:r>
      <w:proofErr w:type="spellStart"/>
      <w:r w:rsidRPr="00667CDB">
        <w:rPr>
          <w:rFonts w:ascii="Times New Roman" w:hAnsi="Times New Roman" w:cs="Times New Roman"/>
          <w:sz w:val="24"/>
          <w:szCs w:val="24"/>
        </w:rPr>
        <w:t>SimaPro</w:t>
      </w:r>
      <w:proofErr w:type="spellEnd"/>
      <w:r w:rsidRPr="00667CDB">
        <w:rPr>
          <w:rFonts w:ascii="Times New Roman" w:hAnsi="Times New Roman" w:cs="Times New Roman"/>
          <w:sz w:val="24"/>
          <w:szCs w:val="24"/>
        </w:rPr>
        <w:t>, are with 46.6 kg CO</w:t>
      </w:r>
      <w:r w:rsidRPr="00667CDB">
        <w:rPr>
          <w:rFonts w:ascii="Times New Roman" w:hAnsi="Times New Roman" w:cs="Times New Roman"/>
          <w:sz w:val="24"/>
          <w:szCs w:val="24"/>
          <w:vertAlign w:val="subscript"/>
        </w:rPr>
        <w:t>2</w:t>
      </w:r>
      <w:r w:rsidRPr="00667CDB">
        <w:rPr>
          <w:rFonts w:ascii="Times New Roman" w:hAnsi="Times New Roman" w:cs="Times New Roman"/>
          <w:sz w:val="24"/>
          <w:szCs w:val="24"/>
        </w:rPr>
        <w:t>-eq and 639 MJ-</w:t>
      </w:r>
      <w:proofErr w:type="spellStart"/>
      <w:r w:rsidRPr="00667CDB">
        <w:rPr>
          <w:rFonts w:ascii="Times New Roman" w:hAnsi="Times New Roman" w:cs="Times New Roman"/>
          <w:sz w:val="24"/>
          <w:szCs w:val="24"/>
        </w:rPr>
        <w:t>eq</w:t>
      </w:r>
      <w:proofErr w:type="spellEnd"/>
      <w:r w:rsidRPr="00667CDB">
        <w:rPr>
          <w:rFonts w:ascii="Times New Roman" w:hAnsi="Times New Roman" w:cs="Times New Roman"/>
          <w:sz w:val="24"/>
          <w:szCs w:val="24"/>
        </w:rPr>
        <w:t xml:space="preserve"> (all numbers per kg) similar to a GWP of 45.3 kg CO</w:t>
      </w:r>
      <w:r w:rsidRPr="00667CDB">
        <w:rPr>
          <w:rFonts w:ascii="Times New Roman" w:hAnsi="Times New Roman" w:cs="Times New Roman"/>
          <w:sz w:val="24"/>
          <w:szCs w:val="24"/>
          <w:vertAlign w:val="subscript"/>
        </w:rPr>
        <w:t>2</w:t>
      </w:r>
      <w:r w:rsidRPr="00667CDB">
        <w:rPr>
          <w:rFonts w:ascii="Times New Roman" w:hAnsi="Times New Roman" w:cs="Times New Roman"/>
          <w:sz w:val="24"/>
          <w:szCs w:val="24"/>
        </w:rPr>
        <w:t>-eq and CED of 720 MJ-</w:t>
      </w:r>
      <w:proofErr w:type="spellStart"/>
      <w:r w:rsidRPr="00667CDB">
        <w:rPr>
          <w:rFonts w:ascii="Times New Roman" w:hAnsi="Times New Roman" w:cs="Times New Roman"/>
          <w:sz w:val="24"/>
          <w:szCs w:val="24"/>
        </w:rPr>
        <w:t>eq</w:t>
      </w:r>
      <w:proofErr w:type="spellEnd"/>
      <w:r w:rsidRPr="00667CDB">
        <w:rPr>
          <w:rFonts w:ascii="Times New Roman" w:hAnsi="Times New Roman" w:cs="Times New Roman"/>
          <w:sz w:val="24"/>
          <w:szCs w:val="24"/>
        </w:rPr>
        <w:t xml:space="preserve"> reported by </w:t>
      </w:r>
      <w:r w:rsidRPr="00667CD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quiv9Dxo","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667CDB">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667CDB">
        <w:rPr>
          <w:rFonts w:ascii="Times New Roman" w:hAnsi="Times New Roman" w:cs="Times New Roman"/>
          <w:sz w:val="24"/>
          <w:szCs w:val="24"/>
        </w:rPr>
        <w:fldChar w:fldCharType="end"/>
      </w:r>
      <w:r w:rsidRPr="00667CDB">
        <w:rPr>
          <w:rFonts w:ascii="Times New Roman" w:hAnsi="Times New Roman" w:cs="Times New Roman"/>
          <w:sz w:val="24"/>
          <w:szCs w:val="24"/>
        </w:rPr>
        <w:t xml:space="preserve">.     </w:t>
      </w:r>
    </w:p>
    <w:p w:rsidR="008A6572" w:rsidRDefault="008A6572" w:rsidP="00F51725">
      <w:pPr>
        <w:pStyle w:val="NoSpacing"/>
        <w:spacing w:line="360" w:lineRule="auto"/>
        <w:jc w:val="both"/>
        <w:rPr>
          <w:rFonts w:ascii="Times New Roman" w:hAnsi="Times New Roman" w:cs="Times New Roman"/>
          <w:b/>
          <w:sz w:val="24"/>
          <w:szCs w:val="24"/>
        </w:rPr>
      </w:pPr>
    </w:p>
    <w:p w:rsidR="002377A2" w:rsidRPr="004405A4"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3" w:name="_Toc390174108"/>
      <w:r w:rsidRPr="004405A4">
        <w:rPr>
          <w:rFonts w:ascii="Times New Roman" w:hAnsi="Times New Roman" w:cs="Times New Roman"/>
          <w:b/>
          <w:sz w:val="24"/>
          <w:szCs w:val="24"/>
        </w:rPr>
        <w:t>Molybdenum (Mo, Z=42)</w:t>
      </w:r>
      <w:bookmarkEnd w:id="123"/>
    </w:p>
    <w:p w:rsidR="00F67CD6" w:rsidRDefault="00D25BE1"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Mo environmental burdens are derived using</w:t>
      </w:r>
      <w:r w:rsidR="004945B1">
        <w:rPr>
          <w:rFonts w:ascii="Times New Roman" w:hAnsi="Times New Roman" w:cs="Times New Roman"/>
          <w:sz w:val="24"/>
          <w:szCs w:val="24"/>
        </w:rPr>
        <w:t xml:space="preserve"> inventory</w:t>
      </w:r>
      <w:r>
        <w:rPr>
          <w:rFonts w:ascii="Times New Roman" w:hAnsi="Times New Roman" w:cs="Times New Roman"/>
          <w:sz w:val="24"/>
          <w:szCs w:val="24"/>
        </w:rPr>
        <w:t xml:space="preserve"> data of molybdenum metal, molybdenum concentrate (main product), and molybdenum concentrate (couple production from Cu ores)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h8e0u783b","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sidR="003C0106">
        <w:rPr>
          <w:rFonts w:ascii="Times New Roman" w:hAnsi="Times New Roman" w:cs="Times New Roman"/>
          <w:sz w:val="24"/>
          <w:szCs w:val="24"/>
        </w:rPr>
        <w:t xml:space="preserve"> </w:t>
      </w:r>
      <w:r>
        <w:rPr>
          <w:rFonts w:ascii="Times New Roman" w:hAnsi="Times New Roman" w:cs="Times New Roman"/>
          <w:sz w:val="24"/>
          <w:szCs w:val="24"/>
        </w:rPr>
        <w:t>(</w:t>
      </w:r>
      <w:r w:rsidRPr="004841D9">
        <w:rPr>
          <w:rFonts w:ascii="Times New Roman" w:hAnsi="Times New Roman" w:cs="Times New Roman"/>
          <w:sz w:val="24"/>
          <w:szCs w:val="24"/>
        </w:rPr>
        <w:t>see</w:t>
      </w:r>
      <w:r w:rsidR="004841D9" w:rsidRPr="004841D9">
        <w:rPr>
          <w:rFonts w:ascii="Times New Roman" w:hAnsi="Times New Roman" w:cs="Times New Roman"/>
          <w:sz w:val="24"/>
          <w:szCs w:val="24"/>
        </w:rPr>
        <w:t xml:space="preserve"> </w:t>
      </w:r>
      <w:r w:rsidR="004841D9" w:rsidRPr="004841D9">
        <w:rPr>
          <w:rFonts w:ascii="Times New Roman" w:hAnsi="Times New Roman" w:cs="Times New Roman"/>
          <w:sz w:val="24"/>
          <w:szCs w:val="24"/>
        </w:rPr>
        <w:fldChar w:fldCharType="begin"/>
      </w:r>
      <w:r w:rsidR="004841D9" w:rsidRPr="004841D9">
        <w:rPr>
          <w:rFonts w:ascii="Times New Roman" w:hAnsi="Times New Roman" w:cs="Times New Roman"/>
          <w:sz w:val="24"/>
          <w:szCs w:val="24"/>
        </w:rPr>
        <w:instrText xml:space="preserve"> REF _Ref378500974 </w:instrText>
      </w:r>
      <w:r w:rsidR="004841D9">
        <w:rPr>
          <w:rFonts w:ascii="Times New Roman" w:hAnsi="Times New Roman" w:cs="Times New Roman"/>
          <w:sz w:val="24"/>
          <w:szCs w:val="24"/>
        </w:rPr>
        <w:instrText xml:space="preserve"> \* MERGEFORMAT </w:instrText>
      </w:r>
      <w:r w:rsidR="004841D9" w:rsidRPr="004841D9">
        <w:rPr>
          <w:rFonts w:ascii="Times New Roman" w:hAnsi="Times New Roman" w:cs="Times New Roman"/>
          <w:sz w:val="24"/>
          <w:szCs w:val="24"/>
        </w:rPr>
        <w:fldChar w:fldCharType="separate"/>
      </w:r>
      <w:r w:rsidR="0021574E" w:rsidRPr="0021574E">
        <w:rPr>
          <w:rFonts w:ascii="Times New Roman" w:hAnsi="Times New Roman" w:cs="Times New Roman"/>
        </w:rPr>
        <w:t xml:space="preserve">Table </w:t>
      </w:r>
      <w:r w:rsidR="0021574E" w:rsidRPr="0021574E">
        <w:rPr>
          <w:rFonts w:ascii="Times New Roman" w:hAnsi="Times New Roman" w:cs="Times New Roman"/>
          <w:noProof/>
        </w:rPr>
        <w:t>S38</w:t>
      </w:r>
      <w:r w:rsidR="004841D9" w:rsidRPr="004841D9">
        <w:rPr>
          <w:rFonts w:ascii="Times New Roman" w:hAnsi="Times New Roman" w:cs="Times New Roman"/>
          <w:sz w:val="24"/>
          <w:szCs w:val="24"/>
        </w:rPr>
        <w:fldChar w:fldCharType="end"/>
      </w:r>
      <w:r w:rsidRPr="004841D9">
        <w:rPr>
          <w:rFonts w:ascii="Times New Roman" w:hAnsi="Times New Roman" w:cs="Times New Roman"/>
          <w:sz w:val="24"/>
          <w:szCs w:val="24"/>
        </w:rPr>
        <w:t>).</w:t>
      </w:r>
      <w:r w:rsidR="008F7ED7" w:rsidRPr="004841D9">
        <w:rPr>
          <w:rFonts w:ascii="Times New Roman" w:hAnsi="Times New Roman" w:cs="Times New Roman"/>
          <w:sz w:val="24"/>
          <w:szCs w:val="24"/>
        </w:rPr>
        <w:t xml:space="preserve"> </w:t>
      </w:r>
      <w:r w:rsidR="00017034" w:rsidRPr="004841D9">
        <w:rPr>
          <w:rFonts w:ascii="Times New Roman" w:hAnsi="Times New Roman" w:cs="Times New Roman"/>
          <w:sz w:val="24"/>
          <w:szCs w:val="24"/>
        </w:rPr>
        <w:t>The copper</w:t>
      </w:r>
      <w:r w:rsidR="00017034">
        <w:rPr>
          <w:rFonts w:ascii="Times New Roman" w:hAnsi="Times New Roman" w:cs="Times New Roman"/>
          <w:sz w:val="24"/>
          <w:szCs w:val="24"/>
        </w:rPr>
        <w:t xml:space="preserve"> entry above (</w:t>
      </w:r>
      <w:r w:rsidR="00017034">
        <w:rPr>
          <w:rFonts w:ascii="Times New Roman" w:hAnsi="Times New Roman" w:cs="Times New Roman"/>
          <w:sz w:val="24"/>
          <w:szCs w:val="24"/>
        </w:rPr>
        <w:fldChar w:fldCharType="begin"/>
      </w:r>
      <w:r w:rsidR="00017034">
        <w:rPr>
          <w:rFonts w:ascii="Times New Roman" w:hAnsi="Times New Roman" w:cs="Times New Roman"/>
          <w:sz w:val="24"/>
          <w:szCs w:val="24"/>
        </w:rPr>
        <w:instrText xml:space="preserve"> REF _Ref369166612 </w:instrText>
      </w:r>
      <w:r w:rsidR="00017034">
        <w:rPr>
          <w:rFonts w:ascii="Times New Roman" w:hAnsi="Times New Roman" w:cs="Times New Roman"/>
          <w:sz w:val="24"/>
          <w:szCs w:val="24"/>
        </w:rPr>
        <w:fldChar w:fldCharType="separate"/>
      </w:r>
      <w:r w:rsidR="0021574E" w:rsidRPr="00837E89">
        <w:rPr>
          <w:rFonts w:ascii="Times New Roman" w:hAnsi="Times New Roman" w:cs="Times New Roman"/>
          <w:sz w:val="24"/>
          <w:szCs w:val="24"/>
        </w:rPr>
        <w:t>Table S</w:t>
      </w:r>
      <w:r w:rsidR="0021574E">
        <w:rPr>
          <w:rFonts w:ascii="Times New Roman" w:hAnsi="Times New Roman" w:cs="Times New Roman"/>
          <w:noProof/>
          <w:sz w:val="24"/>
          <w:szCs w:val="24"/>
        </w:rPr>
        <w:t>6</w:t>
      </w:r>
      <w:r w:rsidR="00017034">
        <w:rPr>
          <w:rFonts w:ascii="Times New Roman" w:hAnsi="Times New Roman" w:cs="Times New Roman"/>
          <w:sz w:val="24"/>
          <w:szCs w:val="24"/>
        </w:rPr>
        <w:fldChar w:fldCharType="end"/>
      </w:r>
      <w:r w:rsidR="00017034">
        <w:rPr>
          <w:rFonts w:ascii="Times New Roman" w:hAnsi="Times New Roman" w:cs="Times New Roman"/>
          <w:sz w:val="24"/>
          <w:szCs w:val="24"/>
        </w:rPr>
        <w:t>) shows respective allocation percentages.</w:t>
      </w:r>
    </w:p>
    <w:p w:rsidR="00F67CD6" w:rsidRDefault="00F67CD6" w:rsidP="00F51725">
      <w:pPr>
        <w:pStyle w:val="NoSpacing"/>
        <w:spacing w:line="360" w:lineRule="auto"/>
        <w:jc w:val="both"/>
        <w:rPr>
          <w:rFonts w:ascii="Times New Roman" w:hAnsi="Times New Roman" w:cs="Times New Roman"/>
          <w:sz w:val="24"/>
          <w:szCs w:val="24"/>
        </w:rPr>
      </w:pPr>
    </w:p>
    <w:p w:rsidR="00D25BE1" w:rsidRDefault="008F7ED7"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Rhenium is generated as co-product during molybdenum roasting and environmental burdens allocated based on 2006-2010 prices (see the rhenium entry).</w:t>
      </w:r>
    </w:p>
    <w:p w:rsidR="00D25BE1" w:rsidRDefault="00D25BE1"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4" w:name="_Toc390174109"/>
      <w:r>
        <w:rPr>
          <w:rFonts w:ascii="Times New Roman" w:hAnsi="Times New Roman" w:cs="Times New Roman"/>
          <w:b/>
          <w:sz w:val="24"/>
          <w:szCs w:val="24"/>
        </w:rPr>
        <w:t>Ruthenium (Ru, Z=44)</w:t>
      </w:r>
      <w:bookmarkEnd w:id="124"/>
    </w:p>
    <w:p w:rsidR="003C0106" w:rsidRDefault="002378C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the platinum entry.</w:t>
      </w:r>
    </w:p>
    <w:p w:rsidR="002378C4" w:rsidRPr="002378C4" w:rsidRDefault="002378C4" w:rsidP="00F51725">
      <w:pPr>
        <w:pStyle w:val="NoSpacing"/>
        <w:spacing w:line="360" w:lineRule="auto"/>
        <w:jc w:val="both"/>
        <w:rPr>
          <w:rFonts w:ascii="Times New Roman" w:hAnsi="Times New Roman" w:cs="Times New Roman"/>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5" w:name="_Toc390174110"/>
      <w:r>
        <w:rPr>
          <w:rFonts w:ascii="Times New Roman" w:hAnsi="Times New Roman" w:cs="Times New Roman"/>
          <w:b/>
          <w:sz w:val="24"/>
          <w:szCs w:val="24"/>
        </w:rPr>
        <w:t>Rhodium (Rh, Z=45)</w:t>
      </w:r>
      <w:bookmarkEnd w:id="125"/>
    </w:p>
    <w:p w:rsidR="002378C4" w:rsidRDefault="002378C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the platinum entry.</w:t>
      </w:r>
    </w:p>
    <w:p w:rsidR="002378C4" w:rsidRDefault="002378C4"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6" w:name="_Toc390174111"/>
      <w:r>
        <w:rPr>
          <w:rFonts w:ascii="Times New Roman" w:hAnsi="Times New Roman" w:cs="Times New Roman"/>
          <w:b/>
          <w:sz w:val="24"/>
          <w:szCs w:val="24"/>
        </w:rPr>
        <w:t>Palladium (</w:t>
      </w:r>
      <w:proofErr w:type="spellStart"/>
      <w:r>
        <w:rPr>
          <w:rFonts w:ascii="Times New Roman" w:hAnsi="Times New Roman" w:cs="Times New Roman"/>
          <w:b/>
          <w:sz w:val="24"/>
          <w:szCs w:val="24"/>
        </w:rPr>
        <w:t>Pd</w:t>
      </w:r>
      <w:proofErr w:type="spellEnd"/>
      <w:r>
        <w:rPr>
          <w:rFonts w:ascii="Times New Roman" w:hAnsi="Times New Roman" w:cs="Times New Roman"/>
          <w:b/>
          <w:sz w:val="24"/>
          <w:szCs w:val="24"/>
        </w:rPr>
        <w:t>, Z=46)</w:t>
      </w:r>
      <w:bookmarkEnd w:id="126"/>
    </w:p>
    <w:p w:rsidR="002378C4" w:rsidRDefault="002378C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the platinum entry.</w:t>
      </w:r>
    </w:p>
    <w:p w:rsidR="002378C4" w:rsidRDefault="002378C4"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7" w:name="_Toc390174112"/>
      <w:r>
        <w:rPr>
          <w:rFonts w:ascii="Times New Roman" w:hAnsi="Times New Roman" w:cs="Times New Roman"/>
          <w:b/>
          <w:sz w:val="24"/>
          <w:szCs w:val="24"/>
        </w:rPr>
        <w:t>Silver (Ag, Z=47)</w:t>
      </w:r>
      <w:bookmarkEnd w:id="127"/>
    </w:p>
    <w:p w:rsidR="00C04656" w:rsidRDefault="00C04656"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8F7ED7">
        <w:rPr>
          <w:rFonts w:ascii="Times New Roman" w:hAnsi="Times New Roman" w:cs="Times New Roman"/>
          <w:sz w:val="24"/>
          <w:szCs w:val="24"/>
        </w:rPr>
        <w:t xml:space="preserve"> </w:t>
      </w:r>
      <w:r>
        <w:rPr>
          <w:rFonts w:ascii="Times New Roman" w:hAnsi="Times New Roman" w:cs="Times New Roman"/>
          <w:sz w:val="24"/>
          <w:szCs w:val="24"/>
        </w:rPr>
        <w:t>environmental burdens</w:t>
      </w:r>
      <w:r w:rsidR="008F7ED7">
        <w:rPr>
          <w:rFonts w:ascii="Times New Roman" w:hAnsi="Times New Roman" w:cs="Times New Roman"/>
          <w:sz w:val="24"/>
          <w:szCs w:val="24"/>
        </w:rPr>
        <w:t xml:space="preserve"> of silver production</w:t>
      </w:r>
      <w:r>
        <w:rPr>
          <w:rFonts w:ascii="Times New Roman" w:hAnsi="Times New Roman" w:cs="Times New Roman"/>
          <w:sz w:val="24"/>
          <w:szCs w:val="24"/>
        </w:rPr>
        <w:t xml:space="preserve"> are derived using data of primary silver (copper production), primary silver (lead production), primary silver (gold-silver production), and </w:t>
      </w:r>
      <w:r>
        <w:rPr>
          <w:rFonts w:ascii="Times New Roman" w:hAnsi="Times New Roman" w:cs="Times New Roman"/>
          <w:sz w:val="24"/>
          <w:szCs w:val="24"/>
        </w:rPr>
        <w:lastRenderedPageBreak/>
        <w:t xml:space="preserve">secondary silver (recovered with Au, Ni, </w:t>
      </w:r>
      <w:proofErr w:type="spellStart"/>
      <w:r>
        <w:rPr>
          <w:rFonts w:ascii="Times New Roman" w:hAnsi="Times New Roman" w:cs="Times New Roman"/>
          <w:sz w:val="24"/>
          <w:szCs w:val="24"/>
        </w:rPr>
        <w:t>Pb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Pd</w:t>
      </w:r>
      <w:proofErr w:type="spellEnd"/>
      <w:r>
        <w:rPr>
          <w:rFonts w:ascii="Times New Roman" w:hAnsi="Times New Roman" w:cs="Times New Roman"/>
          <w:sz w:val="24"/>
          <w:szCs w:val="24"/>
        </w:rPr>
        <w:t xml:space="preserve">, and Cu in a precious metals refinery)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RqHLgDF0","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p>
    <w:p w:rsidR="00190D0B" w:rsidRPr="00190D0B" w:rsidRDefault="00190D0B" w:rsidP="00F51725">
      <w:pPr>
        <w:pStyle w:val="NoSpacing"/>
        <w:spacing w:line="360" w:lineRule="auto"/>
        <w:jc w:val="both"/>
        <w:rPr>
          <w:rFonts w:ascii="Times New Roman" w:hAnsi="Times New Roman" w:cs="Times New Roman"/>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8" w:name="_Toc390174113"/>
      <w:r>
        <w:rPr>
          <w:rFonts w:ascii="Times New Roman" w:hAnsi="Times New Roman" w:cs="Times New Roman"/>
          <w:b/>
          <w:sz w:val="24"/>
          <w:szCs w:val="24"/>
        </w:rPr>
        <w:t>Cadmium (Cd, Z=48)</w:t>
      </w:r>
      <w:bookmarkEnd w:id="128"/>
    </w:p>
    <w:p w:rsidR="002378C4" w:rsidRDefault="002378C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the germanium entry.</w:t>
      </w:r>
    </w:p>
    <w:p w:rsidR="002378C4" w:rsidRDefault="002378C4"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29" w:name="_Toc390174114"/>
      <w:r>
        <w:rPr>
          <w:rFonts w:ascii="Times New Roman" w:hAnsi="Times New Roman" w:cs="Times New Roman"/>
          <w:b/>
          <w:sz w:val="24"/>
          <w:szCs w:val="24"/>
        </w:rPr>
        <w:t>Indium (In, Z=49)</w:t>
      </w:r>
      <w:bookmarkEnd w:id="129"/>
    </w:p>
    <w:p w:rsidR="002378C4" w:rsidRDefault="002378C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the germanium entry.</w:t>
      </w:r>
    </w:p>
    <w:p w:rsidR="002378C4" w:rsidRDefault="002378C4"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30" w:name="_Toc390174115"/>
      <w:r>
        <w:rPr>
          <w:rFonts w:ascii="Times New Roman" w:hAnsi="Times New Roman" w:cs="Times New Roman"/>
          <w:b/>
          <w:sz w:val="24"/>
          <w:szCs w:val="24"/>
        </w:rPr>
        <w:t>Tin (Sn, Z=50)</w:t>
      </w:r>
      <w:bookmarkEnd w:id="130"/>
    </w:p>
    <w:p w:rsidR="002378C4" w:rsidRPr="004367C7" w:rsidRDefault="002378C4" w:rsidP="00F517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life cycle inventory for tin is based on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entry “Tin, at regional storage/RER U”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Wu3paJDf","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The majority of tin is mined from its own ore </w:t>
      </w:r>
      <w:proofErr w:type="spellStart"/>
      <w:r>
        <w:rPr>
          <w:rFonts w:ascii="Times New Roman" w:hAnsi="Times New Roman" w:cs="Times New Roman"/>
          <w:sz w:val="24"/>
          <w:szCs w:val="24"/>
        </w:rPr>
        <w:t>cassiterite</w:t>
      </w:r>
      <w:proofErr w:type="spellEnd"/>
      <w:r>
        <w:rPr>
          <w:rFonts w:ascii="Times New Roman" w:hAnsi="Times New Roman" w:cs="Times New Roman"/>
          <w:sz w:val="24"/>
          <w:szCs w:val="24"/>
        </w:rPr>
        <w:t xml:space="preserve"> (SnO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5ro32jipo","properties":{"formattedCitation":"[62]","plainCitation":"[62]"},"citationItems":[{"id":1567,"uris":["http://zotero.org/users/21290/items/2QIJDD2U"],"uri":["http://zotero.org/users/21290/items/2QIJDD2U"],"itemData":{"id":1567,"type":"chapter","title":"Tin, Tin Alloys, and Tin Compounds","container-title":"Ullmann's Encyclopedia of Industrial Chemistry","publisher":"Wiley-VCH Verlag GmbH &amp; Co. KGaA","source":"Wiley Online Library","abstract":"The article contains sections titled: 1.History 2.Properties3.Occurrence; Ore Extraction and Beneficiation3.1.Minerals3.2.Deposits3.3.Mining3.4.Ore Beneficiation4.Smelting4.1.Fundamental Theory of Smelting4.2.Special Aspects of the Winning of Tin from its Ores4.3.Production of Crude Tin4.3.1.General Aspects4.3.2.Ore Preparation prior to Reduction4.3.2.1.Pyrometallurgical Enrichment of Low-Grade Concentrates4.3.2.2.Roasting4.3.2.3.Leaching4.3.3.Reduction4.3.3.1.Reduction in a Shaft Kiln4.3.3.2.Reduction in a Reverberatory Furnace4.3.3.3.Reduction in Rotary Kilns4.3.3.4.Reduction in an Electric Furnace4.3.3.5.Other Reduction Processes4.3.4.Slag Processing5.Refining5.1.Pyrometallurgical Refining5.1.1.Removal of Iron5.1.2.Removal of Copper5.1.3.Removal of Arsenic5.1.4.Removal of Lead5.1.5.Removal of Bismuth5.2.Electrorefining5.2.1.Electrorefining in Acid Medium5.2.2.Electrorefining in an Alkaline Medium5.2.3.Other Methods of Electrorefining6.Recovery of Tin from Scrap Materials and Residues7.Analysis7.1.Analysis of Ores and Concentrates7.2.Analysis of Metallic Tin8.Economic Aspects9.Tin Alloys and Coatings10.Inorganic Tin Compounds10.1.Tin(II) Compounds10.2.Tin(IV) Compounds11.Organic Compounds of Tin11.1.Properties of Organotin Compounds11.2.Production of Organotin Compounds11.3.Industrially Important Compounds11.4.Analysis of Organotin Compounds11.5.Storage and Shipping of Organotin Compounds11.6.Pattern of Production and Consumption12.Toxicology","URL":"http://onlinelibrary.wiley.com/doi/10.1002/14356007.a27_049/abstract","ISBN":"9783527306732","language":"en","author":[{"family":"Graf","given":"Günter G."}],"issued":{"date-parts":[["2000"]]},"accessed":{"date-parts":[["2012",11,10]]}}}],"schema":"https://github.com/citation-style-language/schema/raw/master/csl-citation.json"} </w:instrText>
      </w:r>
      <w:r>
        <w:rPr>
          <w:rFonts w:ascii="Times New Roman" w:hAnsi="Times New Roman" w:cs="Times New Roman"/>
          <w:sz w:val="24"/>
          <w:szCs w:val="24"/>
        </w:rPr>
        <w:fldChar w:fldCharType="separate"/>
      </w:r>
      <w:r w:rsidR="0044665A" w:rsidRPr="0044665A">
        <w:rPr>
          <w:rFonts w:ascii="Times New Roman" w:hAnsi="Times New Roman" w:cs="Times New Roman"/>
          <w:sz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In 2008, 94.5% of global tin smelting production was from primary production and 5.5% from secondary sources (e.g. new scrap and tinplate)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i8r8l78rr","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945B1">
        <w:rPr>
          <w:rFonts w:ascii="Times New Roman" w:hAnsi="Times New Roman" w:cs="Times New Roman"/>
          <w:sz w:val="24"/>
          <w:szCs w:val="24"/>
        </w:rPr>
        <w:t>No inventory data on secondary tin production is available.</w:t>
      </w:r>
    </w:p>
    <w:p w:rsidR="002378C4" w:rsidRDefault="002378C4"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31" w:name="_Toc390174116"/>
      <w:r>
        <w:rPr>
          <w:rFonts w:ascii="Times New Roman" w:hAnsi="Times New Roman" w:cs="Times New Roman"/>
          <w:b/>
          <w:sz w:val="24"/>
          <w:szCs w:val="24"/>
        </w:rPr>
        <w:t>Antimony (Sb, Z=51)</w:t>
      </w:r>
      <w:bookmarkEnd w:id="131"/>
    </w:p>
    <w:p w:rsidR="0091691E" w:rsidRDefault="0091691E" w:rsidP="00F51725">
      <w:pPr>
        <w:pStyle w:val="NoSpacing"/>
        <w:spacing w:line="360" w:lineRule="auto"/>
        <w:jc w:val="both"/>
        <w:rPr>
          <w:rFonts w:ascii="Times New Roman" w:hAnsi="Times New Roman" w:cs="Times New Roman"/>
          <w:b/>
          <w:sz w:val="24"/>
          <w:szCs w:val="24"/>
        </w:rPr>
      </w:pPr>
      <w:r w:rsidRPr="004367C7">
        <w:rPr>
          <w:rFonts w:ascii="Times New Roman" w:hAnsi="Times New Roman" w:cs="Times New Roman"/>
          <w:sz w:val="24"/>
          <w:szCs w:val="24"/>
        </w:rPr>
        <w:t xml:space="preserve">Antimony is obtained mostly from its own ore (stibnite) and as a byproduct of the smelting of base metal ores (e.g. from </w:t>
      </w:r>
      <w:r w:rsidR="0082662D">
        <w:rPr>
          <w:rFonts w:ascii="Times New Roman" w:hAnsi="Times New Roman" w:cs="Times New Roman"/>
          <w:sz w:val="24"/>
          <w:szCs w:val="24"/>
        </w:rPr>
        <w:t>copper, lead, and gold</w:t>
      </w:r>
      <w:r w:rsidRPr="004367C7">
        <w:rPr>
          <w:rFonts w:ascii="Times New Roman" w:hAnsi="Times New Roman" w:cs="Times New Roman"/>
          <w:sz w:val="24"/>
          <w:szCs w:val="24"/>
        </w:rPr>
        <w:t xml:space="preserve"> production)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t3c2ccp8c","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Some antimony is obtained from recycling of lead-acid batteries, where antimony is used as alloying element. In 2008, the majority of antimony was mined in China (91%) followed by Bolivia, Russia, and South Africa (each roughly 2%). China produces metallic antimony mainly from stibnite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e4kab63gg","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Besides metallic antimony,</w:t>
      </w:r>
      <w:r w:rsidR="0082662D">
        <w:rPr>
          <w:rFonts w:ascii="Times New Roman" w:hAnsi="Times New Roman" w:cs="Times New Roman"/>
          <w:sz w:val="24"/>
          <w:szCs w:val="24"/>
        </w:rPr>
        <w:t xml:space="preserve"> also</w:t>
      </w:r>
      <w:r w:rsidRPr="004367C7">
        <w:rPr>
          <w:rFonts w:ascii="Times New Roman" w:hAnsi="Times New Roman" w:cs="Times New Roman"/>
          <w:sz w:val="24"/>
          <w:szCs w:val="24"/>
        </w:rPr>
        <w:t xml:space="preserve"> </w:t>
      </w:r>
      <w:r w:rsidRPr="00286077">
        <w:rPr>
          <w:rFonts w:ascii="Times New Roman" w:hAnsi="Times New Roman" w:cs="Times New Roman"/>
          <w:sz w:val="24"/>
          <w:szCs w:val="24"/>
        </w:rPr>
        <w:t xml:space="preserve">antimony oxides are sold </w:t>
      </w:r>
      <w:r w:rsidRPr="004367C7">
        <w:rPr>
          <w:rFonts w:ascii="Times New Roman" w:hAnsi="Times New Roman" w:cs="Times New Roman"/>
          <w:sz w:val="24"/>
          <w:szCs w:val="24"/>
        </w:rPr>
        <w:t xml:space="preserve">into the market. </w:t>
      </w:r>
      <w:r>
        <w:rPr>
          <w:rFonts w:ascii="Times New Roman" w:hAnsi="Times New Roman" w:cs="Times New Roman"/>
          <w:sz w:val="24"/>
          <w:szCs w:val="24"/>
        </w:rPr>
        <w:t>Due to a lack of more detailed data, w</w:t>
      </w:r>
      <w:r w:rsidRPr="004367C7">
        <w:rPr>
          <w:rFonts w:ascii="Times New Roman" w:hAnsi="Times New Roman" w:cs="Times New Roman"/>
          <w:sz w:val="24"/>
          <w:szCs w:val="24"/>
        </w:rPr>
        <w:t xml:space="preserve">e use inventory </w:t>
      </w:r>
      <w:r>
        <w:rPr>
          <w:rFonts w:ascii="Times New Roman" w:hAnsi="Times New Roman" w:cs="Times New Roman"/>
          <w:sz w:val="24"/>
          <w:szCs w:val="24"/>
        </w:rPr>
        <w:t>d</w:t>
      </w:r>
      <w:r w:rsidRPr="004367C7">
        <w:rPr>
          <w:rFonts w:ascii="Times New Roman" w:hAnsi="Times New Roman" w:cs="Times New Roman"/>
          <w:sz w:val="24"/>
          <w:szCs w:val="24"/>
        </w:rPr>
        <w:t xml:space="preserve">ata for metallic antimony production from </w:t>
      </w:r>
      <w:proofErr w:type="spellStart"/>
      <w:r w:rsidRPr="004367C7">
        <w:rPr>
          <w:rFonts w:ascii="Times New Roman" w:hAnsi="Times New Roman" w:cs="Times New Roman"/>
          <w:sz w:val="24"/>
          <w:szCs w:val="24"/>
        </w:rPr>
        <w:t>Ecoinvent</w:t>
      </w:r>
      <w:proofErr w:type="spellEnd"/>
      <w:r>
        <w:rPr>
          <w:rFonts w:ascii="Times New Roman" w:hAnsi="Times New Roman" w:cs="Times New Roman"/>
          <w:sz w:val="24"/>
          <w:szCs w:val="24"/>
        </w:rPr>
        <w:t xml:space="preserve"> as a proxy of global environmental burdens</w:t>
      </w:r>
      <w:r w:rsidRPr="004367C7">
        <w:rPr>
          <w:rFonts w:ascii="Times New Roman" w:hAnsi="Times New Roman" w:cs="Times New Roman"/>
          <w:sz w:val="24"/>
          <w:szCs w:val="24"/>
        </w:rPr>
        <w:t xml:space="preserve">. </w:t>
      </w:r>
    </w:p>
    <w:p w:rsidR="0091691E" w:rsidRDefault="0091691E" w:rsidP="00F51725">
      <w:pPr>
        <w:pStyle w:val="NoSpacing"/>
        <w:spacing w:line="360" w:lineRule="auto"/>
        <w:jc w:val="both"/>
        <w:rPr>
          <w:rFonts w:ascii="Times New Roman" w:hAnsi="Times New Roman" w:cs="Times New Roman"/>
          <w:b/>
          <w:sz w:val="24"/>
          <w:szCs w:val="24"/>
        </w:rPr>
      </w:pPr>
    </w:p>
    <w:p w:rsidR="002377A2" w:rsidRPr="00DD1915"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32" w:name="_Toc390174117"/>
      <w:r w:rsidRPr="00DD1915">
        <w:rPr>
          <w:rFonts w:ascii="Times New Roman" w:hAnsi="Times New Roman" w:cs="Times New Roman"/>
          <w:b/>
          <w:sz w:val="24"/>
          <w:szCs w:val="24"/>
        </w:rPr>
        <w:t>Tellurium (</w:t>
      </w:r>
      <w:proofErr w:type="spellStart"/>
      <w:r w:rsidRPr="00DD1915">
        <w:rPr>
          <w:rFonts w:ascii="Times New Roman" w:hAnsi="Times New Roman" w:cs="Times New Roman"/>
          <w:b/>
          <w:sz w:val="24"/>
          <w:szCs w:val="24"/>
        </w:rPr>
        <w:t>Te</w:t>
      </w:r>
      <w:proofErr w:type="spellEnd"/>
      <w:r w:rsidRPr="00DD1915">
        <w:rPr>
          <w:rFonts w:ascii="Times New Roman" w:hAnsi="Times New Roman" w:cs="Times New Roman"/>
          <w:b/>
          <w:sz w:val="24"/>
          <w:szCs w:val="24"/>
        </w:rPr>
        <w:t>, Z=52)</w:t>
      </w:r>
      <w:bookmarkEnd w:id="132"/>
    </w:p>
    <w:p w:rsidR="0091691E" w:rsidRPr="0091691E" w:rsidRDefault="0091691E" w:rsidP="00F51725">
      <w:pPr>
        <w:pStyle w:val="NoSpacing"/>
        <w:spacing w:line="360" w:lineRule="auto"/>
        <w:jc w:val="both"/>
        <w:rPr>
          <w:rFonts w:ascii="Times New Roman" w:hAnsi="Times New Roman" w:cs="Times New Roman"/>
          <w:sz w:val="24"/>
          <w:szCs w:val="24"/>
        </w:rPr>
      </w:pPr>
      <w:r w:rsidRPr="0091691E">
        <w:rPr>
          <w:rFonts w:ascii="Times New Roman" w:hAnsi="Times New Roman" w:cs="Times New Roman"/>
          <w:sz w:val="24"/>
          <w:szCs w:val="24"/>
        </w:rPr>
        <w:t>Please see the</w:t>
      </w:r>
      <w:r w:rsidR="002378C4">
        <w:rPr>
          <w:rFonts w:ascii="Times New Roman" w:hAnsi="Times New Roman" w:cs="Times New Roman"/>
          <w:sz w:val="24"/>
          <w:szCs w:val="24"/>
        </w:rPr>
        <w:t xml:space="preserve"> selenium </w:t>
      </w:r>
      <w:r w:rsidRPr="0091691E">
        <w:rPr>
          <w:rFonts w:ascii="Times New Roman" w:hAnsi="Times New Roman" w:cs="Times New Roman"/>
          <w:sz w:val="24"/>
          <w:szCs w:val="24"/>
        </w:rPr>
        <w:t>entry.</w:t>
      </w:r>
    </w:p>
    <w:p w:rsidR="0091691E" w:rsidRDefault="0091691E" w:rsidP="00F51725">
      <w:pPr>
        <w:pStyle w:val="NoSpacing"/>
        <w:spacing w:line="360" w:lineRule="auto"/>
        <w:jc w:val="both"/>
        <w:rPr>
          <w:rFonts w:ascii="Times New Roman" w:hAnsi="Times New Roman" w:cs="Times New Roman"/>
          <w:b/>
          <w:sz w:val="24"/>
          <w:szCs w:val="24"/>
        </w:rPr>
      </w:pPr>
    </w:p>
    <w:p w:rsidR="009B494E"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33" w:name="_Toc390174118"/>
      <w:r>
        <w:rPr>
          <w:rFonts w:ascii="Times New Roman" w:hAnsi="Times New Roman" w:cs="Times New Roman"/>
          <w:b/>
          <w:sz w:val="24"/>
          <w:szCs w:val="24"/>
        </w:rPr>
        <w:t>Barium (Ba, Z=56)</w:t>
      </w:r>
      <w:bookmarkEnd w:id="133"/>
    </w:p>
    <w:p w:rsidR="00514BB6" w:rsidRPr="004367C7" w:rsidRDefault="00514BB6" w:rsidP="00F51725">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Today’s barium compounds are almost exclusively produced from barite (BaSO</w:t>
      </w:r>
      <w:r w:rsidRPr="004367C7">
        <w:rPr>
          <w:rFonts w:ascii="Times New Roman" w:hAnsi="Times New Roman" w:cs="Times New Roman"/>
          <w:sz w:val="24"/>
          <w:szCs w:val="24"/>
          <w:vertAlign w:val="subscript"/>
        </w:rPr>
        <w:t>4</w:t>
      </w:r>
      <w:r w:rsidRPr="004367C7">
        <w:rPr>
          <w:rFonts w:ascii="Times New Roman" w:hAnsi="Times New Roman" w:cs="Times New Roman"/>
          <w:sz w:val="24"/>
          <w:szCs w:val="24"/>
        </w:rPr>
        <w:t xml:space="preserve">) which is present in large deposits throughout the world </w:t>
      </w:r>
      <w:r w:rsidRPr="004367C7">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2hjnj311ba","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sidRPr="004367C7">
        <w:rPr>
          <w:rFonts w:ascii="Times New Roman" w:hAnsi="Times New Roman" w:cs="Times New Roman"/>
          <w:sz w:val="24"/>
          <w:szCs w:val="24"/>
        </w:rPr>
        <w:fldChar w:fldCharType="separate"/>
      </w:r>
      <w:r w:rsidR="0044665A" w:rsidRPr="0044665A">
        <w:rPr>
          <w:rFonts w:ascii="Times New Roman" w:hAnsi="Times New Roman" w:cs="Times New Roman"/>
          <w:sz w:val="24"/>
        </w:rPr>
        <w:t>[63]</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In 2008, the main producers of barite were </w:t>
      </w:r>
      <w:r w:rsidRPr="004367C7">
        <w:rPr>
          <w:rFonts w:ascii="Times New Roman" w:hAnsi="Times New Roman" w:cs="Times New Roman"/>
          <w:sz w:val="24"/>
          <w:szCs w:val="24"/>
        </w:rPr>
        <w:lastRenderedPageBreak/>
        <w:t xml:space="preserve">China (56%) and India (13%), followed by the United States (8%), Morocco (7%) and Turkey (2%)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15aft3esji","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The majority of global barite produced (around 90%) is used as weighting agent in natural gas and oil field drilling, with the remainder going to barium chemicals production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3932jrfr5","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Global demand for barium metal, produced from barium oxide (a subsequent product from barite), is covered mostly by only one producer (</w:t>
      </w:r>
      <w:proofErr w:type="spellStart"/>
      <w:r w:rsidRPr="004367C7">
        <w:rPr>
          <w:rFonts w:ascii="Times New Roman" w:hAnsi="Times New Roman" w:cs="Times New Roman"/>
          <w:sz w:val="24"/>
          <w:szCs w:val="24"/>
        </w:rPr>
        <w:t>Chemetall</w:t>
      </w:r>
      <w:proofErr w:type="spellEnd"/>
      <w:r w:rsidRPr="004367C7">
        <w:rPr>
          <w:rFonts w:ascii="Times New Roman" w:hAnsi="Times New Roman" w:cs="Times New Roman"/>
          <w:sz w:val="24"/>
          <w:szCs w:val="24"/>
        </w:rPr>
        <w:t xml:space="preserve"> GmbH) in Germany </w:t>
      </w:r>
      <w:r w:rsidRPr="004367C7">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2k6tgjf4lp","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sidRPr="004367C7">
        <w:rPr>
          <w:rFonts w:ascii="Times New Roman" w:hAnsi="Times New Roman" w:cs="Times New Roman"/>
          <w:sz w:val="24"/>
          <w:szCs w:val="24"/>
        </w:rPr>
        <w:fldChar w:fldCharType="separate"/>
      </w:r>
      <w:r w:rsidR="0044665A" w:rsidRPr="0044665A">
        <w:rPr>
          <w:rFonts w:ascii="Times New Roman" w:hAnsi="Times New Roman" w:cs="Times New Roman"/>
          <w:sz w:val="24"/>
        </w:rPr>
        <w:t>[63]</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w:t>
      </w:r>
    </w:p>
    <w:p w:rsidR="008B0C23" w:rsidRDefault="008B0C23" w:rsidP="008B0C23">
      <w:pPr>
        <w:pStyle w:val="NoSpacing"/>
        <w:spacing w:line="360" w:lineRule="auto"/>
        <w:jc w:val="both"/>
        <w:rPr>
          <w:rFonts w:ascii="Times New Roman" w:hAnsi="Times New Roman" w:cs="Times New Roman"/>
          <w:sz w:val="24"/>
          <w:szCs w:val="24"/>
        </w:rPr>
      </w:pPr>
    </w:p>
    <w:p w:rsidR="00514BB6" w:rsidRPr="004367C7" w:rsidRDefault="00514BB6" w:rsidP="008B0C23">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 xml:space="preserve">As barite is almost exclusively used as the raw material for barium compounds, it is appropriate to investigate the environmental burdens of barite provision, rather than barium in its metallic form. We calculate environmental burdens from </w:t>
      </w:r>
      <w:proofErr w:type="spellStart"/>
      <w:r w:rsidRPr="004367C7">
        <w:rPr>
          <w:rFonts w:ascii="Times New Roman" w:hAnsi="Times New Roman" w:cs="Times New Roman"/>
          <w:sz w:val="24"/>
          <w:szCs w:val="24"/>
        </w:rPr>
        <w:t>Ecoinvent</w:t>
      </w:r>
      <w:proofErr w:type="spellEnd"/>
      <w:r w:rsidRPr="004367C7">
        <w:rPr>
          <w:rFonts w:ascii="Times New Roman" w:hAnsi="Times New Roman" w:cs="Times New Roman"/>
          <w:sz w:val="24"/>
          <w:szCs w:val="24"/>
        </w:rPr>
        <w:t xml:space="preserve"> inventory data for barite production</w:t>
      </w:r>
      <w:r w:rsidR="00213EB5">
        <w:rPr>
          <w:rFonts w:ascii="Times New Roman" w:hAnsi="Times New Roman" w:cs="Times New Roman"/>
          <w:sz w:val="24"/>
          <w:szCs w:val="24"/>
        </w:rPr>
        <w:t xml:space="preserve"> </w:t>
      </w:r>
      <w:r w:rsidR="00213EB5">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1830flltj6","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213EB5">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213EB5">
        <w:rPr>
          <w:rFonts w:ascii="Times New Roman" w:hAnsi="Times New Roman" w:cs="Times New Roman"/>
          <w:sz w:val="24"/>
          <w:szCs w:val="24"/>
        </w:rPr>
        <w:fldChar w:fldCharType="end"/>
      </w:r>
      <w:r w:rsidRPr="004367C7">
        <w:rPr>
          <w:rFonts w:ascii="Times New Roman" w:hAnsi="Times New Roman" w:cs="Times New Roman"/>
          <w:sz w:val="24"/>
          <w:szCs w:val="24"/>
        </w:rPr>
        <w:t xml:space="preserve">.          </w:t>
      </w:r>
    </w:p>
    <w:p w:rsidR="00514BB6" w:rsidRDefault="00514BB6" w:rsidP="00F51725">
      <w:pPr>
        <w:pStyle w:val="NoSpacing"/>
        <w:spacing w:line="360" w:lineRule="auto"/>
        <w:jc w:val="both"/>
        <w:rPr>
          <w:rFonts w:ascii="Times New Roman" w:hAnsi="Times New Roman" w:cs="Times New Roman"/>
          <w:b/>
          <w:sz w:val="24"/>
          <w:szCs w:val="24"/>
        </w:rPr>
      </w:pPr>
    </w:p>
    <w:p w:rsidR="00FF7C9B" w:rsidRDefault="00FF7C9B" w:rsidP="00F51725">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Barium metal</w:t>
      </w:r>
      <w:r w:rsidR="00DB077C">
        <w:rPr>
          <w:rFonts w:ascii="Times New Roman" w:hAnsi="Times New Roman" w:cs="Times New Roman"/>
          <w:b/>
          <w:sz w:val="24"/>
          <w:szCs w:val="24"/>
        </w:rPr>
        <w:t xml:space="preserve"> (</w:t>
      </w:r>
      <w:r w:rsidR="004C5490">
        <w:rPr>
          <w:rFonts w:ascii="Times New Roman" w:hAnsi="Times New Roman" w:cs="Times New Roman"/>
          <w:b/>
          <w:sz w:val="24"/>
          <w:szCs w:val="24"/>
        </w:rPr>
        <w:t>i</w:t>
      </w:r>
      <w:r w:rsidR="00DB077C">
        <w:rPr>
          <w:rFonts w:ascii="Times New Roman" w:hAnsi="Times New Roman" w:cs="Times New Roman"/>
          <w:b/>
          <w:sz w:val="24"/>
          <w:szCs w:val="24"/>
        </w:rPr>
        <w:t>ncluded for completion)</w:t>
      </w:r>
      <w:r>
        <w:rPr>
          <w:rFonts w:ascii="Times New Roman" w:hAnsi="Times New Roman" w:cs="Times New Roman"/>
          <w:b/>
          <w:sz w:val="24"/>
          <w:szCs w:val="24"/>
        </w:rPr>
        <w:t>:</w:t>
      </w:r>
    </w:p>
    <w:p w:rsidR="004C6FD3" w:rsidRDefault="004C6FD3" w:rsidP="004C6FD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Commercial barium metal is produced from barium oxide in a vacuum using aluminum as the reducing agent </w:t>
      </w:r>
      <w:r>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2qsdn3rkhu","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Pr>
          <w:rFonts w:ascii="Times New Roman" w:hAnsi="Times New Roman" w:cs="Times New Roman"/>
          <w:sz w:val="24"/>
          <w:szCs w:val="24"/>
        </w:rPr>
        <w:fldChar w:fldCharType="separate"/>
      </w:r>
      <w:r w:rsidR="0044665A" w:rsidRPr="0044665A">
        <w:rPr>
          <w:rFonts w:ascii="Times New Roman" w:hAnsi="Times New Roman" w:cs="Times New Roman"/>
          <w:sz w:val="24"/>
        </w:rPr>
        <w:t>[63]</w:t>
      </w:r>
      <w:r>
        <w:rPr>
          <w:rFonts w:ascii="Times New Roman" w:hAnsi="Times New Roman" w:cs="Times New Roman"/>
          <w:sz w:val="24"/>
          <w:szCs w:val="24"/>
        </w:rPr>
        <w:fldChar w:fldCharType="end"/>
      </w:r>
      <w:r>
        <w:rPr>
          <w:rFonts w:ascii="Times New Roman" w:hAnsi="Times New Roman" w:cs="Times New Roman"/>
          <w:sz w:val="24"/>
          <w:szCs w:val="24"/>
        </w:rPr>
        <w:t>. Barium oxide itself is obtained in multiple steps from barium sulfate (barite). The environmental burdens of barium metal are approximated as follows:</w:t>
      </w:r>
    </w:p>
    <w:p w:rsidR="004C6FD3" w:rsidRDefault="004C6FD3" w:rsidP="004C6FD3">
      <w:pPr>
        <w:pStyle w:val="NoSpacing"/>
        <w:spacing w:line="360" w:lineRule="auto"/>
        <w:jc w:val="both"/>
        <w:rPr>
          <w:rFonts w:ascii="Times New Roman" w:hAnsi="Times New Roman" w:cs="Times New Roman"/>
          <w:sz w:val="24"/>
          <w:szCs w:val="24"/>
        </w:rPr>
      </w:pPr>
    </w:p>
    <w:p w:rsidR="004C6FD3" w:rsidRDefault="004C6FD3" w:rsidP="004C6FD3">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Step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Barium sulfate (barite).</w:t>
      </w:r>
      <w:proofErr w:type="gramEnd"/>
      <w:r>
        <w:rPr>
          <w:rFonts w:ascii="Times New Roman" w:hAnsi="Times New Roman" w:cs="Times New Roman"/>
          <w:sz w:val="24"/>
          <w:szCs w:val="24"/>
        </w:rPr>
        <w:t xml:space="preserve"> The mining and provision of barium sulfate is based on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unit process “Barite, at plant RER/U”.</w:t>
      </w:r>
    </w:p>
    <w:p w:rsidR="004C6FD3" w:rsidRDefault="004C6FD3" w:rsidP="004C6FD3">
      <w:pPr>
        <w:pStyle w:val="NoSpacing"/>
        <w:spacing w:line="360" w:lineRule="auto"/>
        <w:jc w:val="both"/>
        <w:rPr>
          <w:rFonts w:ascii="Times New Roman" w:hAnsi="Times New Roman" w:cs="Times New Roman"/>
          <w:sz w:val="24"/>
          <w:szCs w:val="24"/>
        </w:rPr>
      </w:pPr>
    </w:p>
    <w:p w:rsidR="004C6FD3" w:rsidRDefault="004C6FD3" w:rsidP="004C6FD3">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Step 2.</w:t>
      </w:r>
      <w:proofErr w:type="gramEnd"/>
      <w:r>
        <w:rPr>
          <w:rFonts w:ascii="Times New Roman" w:hAnsi="Times New Roman" w:cs="Times New Roman"/>
          <w:sz w:val="24"/>
          <w:szCs w:val="24"/>
        </w:rPr>
        <w:t xml:space="preserve"> Barium </w:t>
      </w:r>
      <w:proofErr w:type="gramStart"/>
      <w:r w:rsidR="0001631F">
        <w:rPr>
          <w:rFonts w:ascii="Times New Roman" w:hAnsi="Times New Roman" w:cs="Times New Roman"/>
          <w:sz w:val="24"/>
          <w:szCs w:val="24"/>
        </w:rPr>
        <w:t>carbonate</w:t>
      </w:r>
      <w:proofErr w:type="gramEnd"/>
      <w:r w:rsidR="00691BCE">
        <w:rPr>
          <w:rFonts w:ascii="Times New Roman" w:hAnsi="Times New Roman" w:cs="Times New Roman"/>
          <w:sz w:val="24"/>
          <w:szCs w:val="24"/>
        </w:rPr>
        <w:t xml:space="preserve"> production</w:t>
      </w:r>
      <w:r>
        <w:rPr>
          <w:rFonts w:ascii="Times New Roman" w:hAnsi="Times New Roman" w:cs="Times New Roman"/>
          <w:sz w:val="24"/>
          <w:szCs w:val="24"/>
        </w:rPr>
        <w:t xml:space="preserve">. </w:t>
      </w:r>
      <w:r w:rsidR="00691BCE">
        <w:rPr>
          <w:rFonts w:ascii="Times New Roman" w:hAnsi="Times New Roman" w:cs="Times New Roman"/>
          <w:sz w:val="24"/>
          <w:szCs w:val="24"/>
        </w:rPr>
        <w:t xml:space="preserve">Barite </w:t>
      </w:r>
      <w:r>
        <w:rPr>
          <w:rFonts w:ascii="Times New Roman" w:hAnsi="Times New Roman" w:cs="Times New Roman"/>
          <w:sz w:val="24"/>
          <w:szCs w:val="24"/>
        </w:rPr>
        <w:t>is transformed into barium ox</w:t>
      </w:r>
      <w:r w:rsidR="008D69F2">
        <w:rPr>
          <w:rFonts w:ascii="Times New Roman" w:hAnsi="Times New Roman" w:cs="Times New Roman"/>
          <w:sz w:val="24"/>
          <w:szCs w:val="24"/>
        </w:rPr>
        <w:t>ide</w:t>
      </w:r>
      <w:r>
        <w:rPr>
          <w:rFonts w:ascii="Times New Roman" w:hAnsi="Times New Roman" w:cs="Times New Roman"/>
          <w:sz w:val="24"/>
          <w:szCs w:val="24"/>
        </w:rPr>
        <w:t xml:space="preserve"> following </w:t>
      </w:r>
      <w:r w:rsidR="00691BCE">
        <w:rPr>
          <w:rFonts w:ascii="Times New Roman" w:hAnsi="Times New Roman" w:cs="Times New Roman"/>
          <w:sz w:val="24"/>
          <w:szCs w:val="24"/>
        </w:rPr>
        <w:t>a number of steps. First, the crushed barite (BaSO</w:t>
      </w:r>
      <w:r w:rsidR="00691BCE">
        <w:rPr>
          <w:rFonts w:ascii="Times New Roman" w:hAnsi="Times New Roman" w:cs="Times New Roman"/>
          <w:sz w:val="24"/>
          <w:szCs w:val="24"/>
          <w:vertAlign w:val="subscript"/>
        </w:rPr>
        <w:t>4</w:t>
      </w:r>
      <w:r w:rsidR="00691BCE">
        <w:rPr>
          <w:rFonts w:ascii="Times New Roman" w:hAnsi="Times New Roman" w:cs="Times New Roman"/>
          <w:sz w:val="24"/>
          <w:szCs w:val="24"/>
        </w:rPr>
        <w:t xml:space="preserve"> content ≥ 95w %) is fed into rotary kilns and mixed with ground coke. The mixture is then heated to 900 – 1200ºC</w:t>
      </w:r>
      <w:r w:rsidR="00A160DF">
        <w:rPr>
          <w:rFonts w:ascii="Times New Roman" w:hAnsi="Times New Roman" w:cs="Times New Roman"/>
          <w:sz w:val="24"/>
          <w:szCs w:val="24"/>
        </w:rPr>
        <w:t>. The reducing agent in the reaction</w:t>
      </w:r>
      <w:r w:rsidR="008715D7">
        <w:rPr>
          <w:rFonts w:ascii="Times New Roman" w:hAnsi="Times New Roman" w:cs="Times New Roman"/>
          <w:sz w:val="24"/>
          <w:szCs w:val="24"/>
        </w:rPr>
        <w:t xml:space="preserve"> is</w:t>
      </w:r>
      <w:r w:rsidR="00A160DF">
        <w:rPr>
          <w:rFonts w:ascii="Times New Roman" w:hAnsi="Times New Roman" w:cs="Times New Roman"/>
          <w:sz w:val="24"/>
          <w:szCs w:val="24"/>
        </w:rPr>
        <w:t xml:space="preserve"> carbon monoxide formed from the carbon in the ground coke according to the </w:t>
      </w:r>
      <w:proofErr w:type="spellStart"/>
      <w:r w:rsidR="00A160DF">
        <w:rPr>
          <w:rFonts w:ascii="Times New Roman" w:hAnsi="Times New Roman" w:cs="Times New Roman"/>
          <w:sz w:val="24"/>
          <w:szCs w:val="24"/>
        </w:rPr>
        <w:t>Boudouard</w:t>
      </w:r>
      <w:proofErr w:type="spellEnd"/>
      <w:r w:rsidR="00A160DF">
        <w:rPr>
          <w:rFonts w:ascii="Times New Roman" w:hAnsi="Times New Roman" w:cs="Times New Roman"/>
          <w:sz w:val="24"/>
          <w:szCs w:val="24"/>
        </w:rPr>
        <w:t xml:space="preserve"> equilibrium </w:t>
      </w:r>
      <w:r w:rsidR="00A160DF">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1k6lslmf6l","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sidR="00A160DF">
        <w:rPr>
          <w:rFonts w:ascii="Times New Roman" w:hAnsi="Times New Roman" w:cs="Times New Roman"/>
          <w:sz w:val="24"/>
          <w:szCs w:val="24"/>
        </w:rPr>
        <w:fldChar w:fldCharType="separate"/>
      </w:r>
      <w:r w:rsidR="0044665A" w:rsidRPr="0044665A">
        <w:rPr>
          <w:rFonts w:ascii="Times New Roman" w:hAnsi="Times New Roman" w:cs="Times New Roman"/>
          <w:sz w:val="24"/>
        </w:rPr>
        <w:t>[63]</w:t>
      </w:r>
      <w:r w:rsidR="00A160DF">
        <w:rPr>
          <w:rFonts w:ascii="Times New Roman" w:hAnsi="Times New Roman" w:cs="Times New Roman"/>
          <w:sz w:val="24"/>
          <w:szCs w:val="24"/>
        </w:rPr>
        <w:fldChar w:fldCharType="end"/>
      </w:r>
      <w:r w:rsidR="00A160DF">
        <w:rPr>
          <w:rFonts w:ascii="Times New Roman" w:hAnsi="Times New Roman" w:cs="Times New Roman"/>
          <w:sz w:val="24"/>
          <w:szCs w:val="24"/>
        </w:rPr>
        <w:t>. The net chemical reaction can be describe</w:t>
      </w:r>
      <w:r w:rsidR="00AF6729">
        <w:rPr>
          <w:rFonts w:ascii="Times New Roman" w:hAnsi="Times New Roman" w:cs="Times New Roman"/>
          <w:sz w:val="24"/>
          <w:szCs w:val="24"/>
        </w:rPr>
        <w:t>d</w:t>
      </w:r>
      <w:r w:rsidR="00A160DF">
        <w:rPr>
          <w:rFonts w:ascii="Times New Roman" w:hAnsi="Times New Roman" w:cs="Times New Roman"/>
          <w:sz w:val="24"/>
          <w:szCs w:val="24"/>
        </w:rPr>
        <w:t xml:space="preserve"> as:</w:t>
      </w:r>
    </w:p>
    <w:p w:rsidR="004C6FD3" w:rsidRDefault="004C6FD3" w:rsidP="004C6FD3">
      <w:pPr>
        <w:pStyle w:val="NoSpacing"/>
        <w:spacing w:line="360" w:lineRule="auto"/>
        <w:jc w:val="both"/>
        <w:rPr>
          <w:rFonts w:ascii="Times New Roman" w:hAnsi="Times New Roman" w:cs="Times New Roman"/>
          <w:sz w:val="24"/>
          <w:szCs w:val="24"/>
        </w:rPr>
      </w:pPr>
    </w:p>
    <w:p w:rsidR="004C6FD3" w:rsidRDefault="004C6FD3" w:rsidP="00B5681D">
      <w:pPr>
        <w:pStyle w:val="NoSpacing"/>
        <w:spacing w:line="360" w:lineRule="auto"/>
        <w:jc w:val="center"/>
        <w:rPr>
          <w:rFonts w:ascii="Times New Roman" w:hAnsi="Times New Roman" w:cs="Times New Roman"/>
          <w:sz w:val="24"/>
          <w:szCs w:val="24"/>
          <w:vertAlign w:val="subscript"/>
        </w:rPr>
      </w:pPr>
      <w:r>
        <w:rPr>
          <w:rFonts w:ascii="Times New Roman" w:hAnsi="Times New Roman" w:cs="Times New Roman"/>
          <w:sz w:val="24"/>
          <w:szCs w:val="24"/>
        </w:rPr>
        <w:t>BaSO</w:t>
      </w:r>
      <w:r>
        <w:rPr>
          <w:rFonts w:ascii="Times New Roman" w:hAnsi="Times New Roman" w:cs="Times New Roman"/>
          <w:sz w:val="24"/>
          <w:szCs w:val="24"/>
          <w:vertAlign w:val="subscript"/>
        </w:rPr>
        <w:t>4</w:t>
      </w:r>
      <w:r>
        <w:rPr>
          <w:rFonts w:ascii="Times New Roman" w:hAnsi="Times New Roman" w:cs="Times New Roman"/>
          <w:sz w:val="24"/>
          <w:szCs w:val="24"/>
        </w:rPr>
        <w:t xml:space="preserve"> + 2 C </w:t>
      </w:r>
      <w:r w:rsidR="00B5681D" w:rsidRPr="00B5681D">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BaS</w:t>
      </w:r>
      <w:proofErr w:type="spellEnd"/>
      <w:r>
        <w:rPr>
          <w:rFonts w:ascii="Times New Roman" w:hAnsi="Times New Roman" w:cs="Times New Roman"/>
          <w:sz w:val="24"/>
          <w:szCs w:val="24"/>
        </w:rPr>
        <w:t xml:space="preserve"> + 2 CO</w:t>
      </w:r>
      <w:r>
        <w:rPr>
          <w:rFonts w:ascii="Times New Roman" w:hAnsi="Times New Roman" w:cs="Times New Roman"/>
          <w:sz w:val="24"/>
          <w:szCs w:val="24"/>
          <w:vertAlign w:val="subscript"/>
        </w:rPr>
        <w:t>2</w:t>
      </w:r>
    </w:p>
    <w:p w:rsidR="008715D7" w:rsidRDefault="008715D7" w:rsidP="008715D7">
      <w:pPr>
        <w:pStyle w:val="NoSpacing"/>
        <w:spacing w:line="360" w:lineRule="auto"/>
        <w:rPr>
          <w:rFonts w:ascii="Times New Roman" w:hAnsi="Times New Roman" w:cs="Times New Roman"/>
          <w:sz w:val="24"/>
          <w:szCs w:val="24"/>
        </w:rPr>
      </w:pPr>
    </w:p>
    <w:p w:rsidR="008715D7" w:rsidRDefault="008715D7" w:rsidP="000163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barium sulfide intermediate is collected and placed into a 30%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sofa solution in agitator vessels. The final solution contains barium carbonate as well as dilute</w:t>
      </w:r>
      <w:r w:rsidR="00312715">
        <w:rPr>
          <w:rFonts w:ascii="Times New Roman" w:hAnsi="Times New Roman" w:cs="Times New Roman"/>
          <w:sz w:val="24"/>
          <w:szCs w:val="24"/>
        </w:rPr>
        <w:t>d</w:t>
      </w:r>
      <w:r>
        <w:rPr>
          <w:rFonts w:ascii="Times New Roman" w:hAnsi="Times New Roman" w:cs="Times New Roman"/>
          <w:sz w:val="24"/>
          <w:szCs w:val="24"/>
        </w:rPr>
        <w:t xml:space="preserve"> sodium sulfide solution which is typically upgraded to crystalline sodium sulfide hydrate. The chemical reaction is:  </w:t>
      </w:r>
    </w:p>
    <w:p w:rsidR="008715D7" w:rsidRDefault="008715D7" w:rsidP="008715D7">
      <w:pPr>
        <w:pStyle w:val="NoSpacing"/>
        <w:spacing w:line="360" w:lineRule="auto"/>
        <w:rPr>
          <w:rFonts w:ascii="Times New Roman" w:hAnsi="Times New Roman" w:cs="Times New Roman"/>
          <w:sz w:val="24"/>
          <w:szCs w:val="24"/>
        </w:rPr>
      </w:pPr>
    </w:p>
    <w:p w:rsidR="008715D7" w:rsidRDefault="00B5681D" w:rsidP="008715D7">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BaS</w:t>
      </w:r>
      <w:proofErr w:type="spellEnd"/>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B5681D">
        <w:rPr>
          <w:rFonts w:ascii="Times New Roman" w:hAnsi="Times New Roman" w:cs="Times New Roman"/>
          <w:sz w:val="24"/>
          <w:szCs w:val="24"/>
        </w:rPr>
        <w:sym w:font="Wingdings" w:char="F0E0"/>
      </w:r>
      <w:r>
        <w:rPr>
          <w:rFonts w:ascii="Times New Roman" w:hAnsi="Times New Roman" w:cs="Times New Roman"/>
          <w:sz w:val="24"/>
          <w:szCs w:val="24"/>
        </w:rPr>
        <w:t xml:space="preserve"> BaCO</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p>
    <w:p w:rsidR="008715D7" w:rsidRDefault="008715D7" w:rsidP="008715D7">
      <w:pPr>
        <w:pStyle w:val="NoSpacing"/>
        <w:spacing w:line="360" w:lineRule="auto"/>
        <w:jc w:val="center"/>
        <w:rPr>
          <w:rFonts w:ascii="Times New Roman" w:hAnsi="Times New Roman" w:cs="Times New Roman"/>
          <w:sz w:val="24"/>
          <w:szCs w:val="24"/>
        </w:rPr>
      </w:pPr>
    </w:p>
    <w:p w:rsidR="007C3E2D" w:rsidRDefault="007C3E2D" w:rsidP="007C3E2D">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inputs of reaction substances and the generation of carbon dioxide per kg strontium carbonate produced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based solely on stoichiometric relationships, assuming a yield of 80%. No information on inputs of heat and water, and outputs of effluent are available and they are therefore excluded from the analysis.  </w:t>
      </w:r>
    </w:p>
    <w:p w:rsidR="007D1316" w:rsidRPr="005579DA" w:rsidRDefault="007D1316" w:rsidP="004C6FD3">
      <w:pPr>
        <w:pStyle w:val="NoSpacing"/>
        <w:spacing w:line="360" w:lineRule="auto"/>
        <w:jc w:val="both"/>
        <w:rPr>
          <w:rFonts w:ascii="Times New Roman" w:hAnsi="Times New Roman" w:cs="Times New Roman"/>
          <w:sz w:val="24"/>
          <w:szCs w:val="24"/>
        </w:rPr>
      </w:pPr>
    </w:p>
    <w:p w:rsidR="004C6FD3" w:rsidRPr="00837E89" w:rsidRDefault="004C6FD3" w:rsidP="004C6FD3">
      <w:pPr>
        <w:pStyle w:val="Caption"/>
        <w:keepNext/>
        <w:jc w:val="both"/>
        <w:rPr>
          <w:rFonts w:ascii="Times New Roman" w:hAnsi="Times New Roman" w:cs="Times New Roman"/>
          <w:b w:val="0"/>
          <w:color w:val="auto"/>
          <w:sz w:val="24"/>
          <w:szCs w:val="24"/>
        </w:rPr>
      </w:pPr>
      <w:bookmarkStart w:id="134" w:name="_Toc390171640"/>
      <w:bookmarkStart w:id="135" w:name="_Toc390171987"/>
      <w:r w:rsidRPr="00837E89">
        <w:rPr>
          <w:rFonts w:ascii="Times New Roman" w:hAnsi="Times New Roman" w:cs="Times New Roman"/>
          <w:color w:val="auto"/>
          <w:sz w:val="24"/>
          <w:szCs w:val="24"/>
        </w:rPr>
        <w:t xml:space="preserve">Table </w:t>
      </w:r>
      <w:r w:rsidR="00F9246F" w:rsidRPr="00837E89">
        <w:rPr>
          <w:rFonts w:ascii="Times New Roman" w:hAnsi="Times New Roman" w:cs="Times New Roman"/>
          <w:color w:val="auto"/>
          <w:sz w:val="24"/>
          <w:szCs w:val="24"/>
        </w:rPr>
        <w:t>S</w:t>
      </w:r>
      <w:r w:rsidR="00A9405D" w:rsidRPr="00837E89">
        <w:rPr>
          <w:rFonts w:ascii="Times New Roman" w:hAnsi="Times New Roman" w:cs="Times New Roman"/>
          <w:color w:val="auto"/>
          <w:sz w:val="24"/>
          <w:szCs w:val="24"/>
        </w:rPr>
        <w:fldChar w:fldCharType="begin"/>
      </w:r>
      <w:r w:rsidR="00A9405D" w:rsidRPr="00837E89">
        <w:rPr>
          <w:rFonts w:ascii="Times New Roman" w:hAnsi="Times New Roman" w:cs="Times New Roman"/>
          <w:color w:val="auto"/>
          <w:sz w:val="24"/>
          <w:szCs w:val="24"/>
        </w:rPr>
        <w:instrText xml:space="preserve"> SEQ Table \* ARABIC </w:instrText>
      </w:r>
      <w:r w:rsidR="00A9405D" w:rsidRPr="00837E8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24</w:t>
      </w:r>
      <w:r w:rsidR="00A9405D" w:rsidRPr="00837E89">
        <w:rPr>
          <w:rFonts w:ascii="Times New Roman" w:hAnsi="Times New Roman" w:cs="Times New Roman"/>
          <w:noProof/>
          <w:color w:val="auto"/>
          <w:sz w:val="24"/>
          <w:szCs w:val="24"/>
        </w:rPr>
        <w:fldChar w:fldCharType="end"/>
      </w:r>
      <w:r w:rsidRPr="00837E89">
        <w:rPr>
          <w:rFonts w:ascii="Times New Roman" w:hAnsi="Times New Roman" w:cs="Times New Roman"/>
          <w:b w:val="0"/>
          <w:color w:val="auto"/>
          <w:sz w:val="24"/>
          <w:szCs w:val="24"/>
        </w:rPr>
        <w:t xml:space="preserve"> Life Cycle Inventory for the production of </w:t>
      </w:r>
      <w:r w:rsidR="007D1316" w:rsidRPr="00837E89">
        <w:rPr>
          <w:rFonts w:ascii="Times New Roman" w:hAnsi="Times New Roman" w:cs="Times New Roman"/>
          <w:b w:val="0"/>
          <w:color w:val="auto"/>
          <w:sz w:val="24"/>
          <w:szCs w:val="24"/>
        </w:rPr>
        <w:t>calcium</w:t>
      </w:r>
      <w:r w:rsidRPr="00837E89">
        <w:rPr>
          <w:rFonts w:ascii="Times New Roman" w:hAnsi="Times New Roman" w:cs="Times New Roman"/>
          <w:b w:val="0"/>
          <w:color w:val="auto"/>
          <w:sz w:val="24"/>
          <w:szCs w:val="24"/>
        </w:rPr>
        <w:t xml:space="preserve"> carbonate. </w:t>
      </w:r>
      <w:proofErr w:type="gramStart"/>
      <w:r w:rsidRPr="00837E89">
        <w:rPr>
          <w:rFonts w:ascii="Times New Roman" w:hAnsi="Times New Roman" w:cs="Times New Roman"/>
          <w:b w:val="0"/>
          <w:color w:val="auto"/>
          <w:sz w:val="24"/>
          <w:szCs w:val="24"/>
        </w:rPr>
        <w:t>Based on stoichiometric relationships, assuming a yield of 80%.</w:t>
      </w:r>
      <w:bookmarkEnd w:id="134"/>
      <w:bookmarkEnd w:id="135"/>
      <w:proofErr w:type="gramEnd"/>
    </w:p>
    <w:tbl>
      <w:tblPr>
        <w:tblStyle w:val="TableGrid"/>
        <w:tblW w:w="5000" w:type="pct"/>
        <w:tblLook w:val="04A0" w:firstRow="1" w:lastRow="0" w:firstColumn="1" w:lastColumn="0" w:noHBand="0" w:noVBand="1"/>
      </w:tblPr>
      <w:tblGrid>
        <w:gridCol w:w="2790"/>
        <w:gridCol w:w="1066"/>
        <w:gridCol w:w="1029"/>
        <w:gridCol w:w="1157"/>
        <w:gridCol w:w="1054"/>
        <w:gridCol w:w="2480"/>
      </w:tblGrid>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Input</w:t>
            </w:r>
          </w:p>
        </w:tc>
        <w:tc>
          <w:tcPr>
            <w:tcW w:w="589" w:type="pct"/>
            <w:noWrap/>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Unit</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Amount</w:t>
            </w:r>
          </w:p>
        </w:tc>
        <w:tc>
          <w:tcPr>
            <w:tcW w:w="444" w:type="pct"/>
            <w:noWrap/>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Distribution</w:t>
            </w:r>
          </w:p>
        </w:tc>
        <w:tc>
          <w:tcPr>
            <w:tcW w:w="582" w:type="pct"/>
            <w:noWrap/>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StDv95%</w:t>
            </w:r>
          </w:p>
        </w:tc>
        <w:tc>
          <w:tcPr>
            <w:tcW w:w="1327" w:type="pct"/>
            <w:noWrap/>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Notes</w:t>
            </w: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Barite, at plant</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1.48</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1.69</w:t>
            </w: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(4,5,5,5,1,5) 80% recovery efficiency</w:t>
            </w:r>
          </w:p>
        </w:tc>
      </w:tr>
      <w:tr w:rsidR="00F52C92" w:rsidRPr="00F52C92" w:rsidTr="00F52C92">
        <w:trPr>
          <w:trHeight w:val="6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Hard coal coke</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MJ</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4.83</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1.69</w:t>
            </w: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(4,5,5,5,1,5) Carbon content = 0.9kgC/kg, Heating value = 28.6MJ/kg</w:t>
            </w: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Sodium carbonate</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0.67</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1.69</w:t>
            </w: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(4,5,5,5,1,5)</w:t>
            </w:r>
          </w:p>
        </w:tc>
      </w:tr>
      <w:tr w:rsidR="00F52C92" w:rsidRPr="00F52C92" w:rsidTr="00F52C92">
        <w:trPr>
          <w:trHeight w:val="6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Water</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67516">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 and hence ex</w:t>
            </w:r>
            <w:r w:rsidR="00F67516">
              <w:rPr>
                <w:rFonts w:ascii="Times New Roman" w:eastAsia="Times New Roman" w:hAnsi="Times New Roman" w:cs="Times New Roman"/>
                <w:color w:val="000000"/>
                <w:sz w:val="18"/>
                <w:szCs w:val="18"/>
                <w:lang w:eastAsia="en-US"/>
              </w:rPr>
              <w:t>cluded</w:t>
            </w:r>
            <w:r w:rsidRPr="00F52C92">
              <w:rPr>
                <w:rFonts w:ascii="Times New Roman" w:eastAsia="Times New Roman" w:hAnsi="Times New Roman" w:cs="Times New Roman"/>
                <w:color w:val="000000"/>
                <w:sz w:val="18"/>
                <w:szCs w:val="18"/>
                <w:lang w:eastAsia="en-US"/>
              </w:rPr>
              <w:t xml:space="preserve"> from the analysis</w:t>
            </w:r>
          </w:p>
        </w:tc>
      </w:tr>
      <w:tr w:rsidR="00F52C92" w:rsidRPr="00F52C92" w:rsidTr="00F52C92">
        <w:trPr>
          <w:trHeight w:val="6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Heat</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MJ</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 and hence excluded from the analysis</w:t>
            </w: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b/>
                <w:bCs/>
                <w:color w:val="000000"/>
                <w:sz w:val="18"/>
                <w:szCs w:val="18"/>
                <w:lang w:eastAsia="en-US"/>
              </w:rPr>
            </w:pPr>
            <w:r w:rsidRPr="00F52C92">
              <w:rPr>
                <w:rFonts w:ascii="Times New Roman" w:eastAsia="Times New Roman" w:hAnsi="Times New Roman" w:cs="Times New Roman"/>
                <w:b/>
                <w:bCs/>
                <w:color w:val="000000"/>
                <w:sz w:val="18"/>
                <w:szCs w:val="18"/>
                <w:lang w:eastAsia="en-US"/>
              </w:rPr>
              <w:t>Output</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Barium carbonate</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1.00</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Sodium sulfide</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0.40</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r>
      <w:tr w:rsidR="00F52C92" w:rsidRPr="00F52C92" w:rsidTr="00F52C92">
        <w:trPr>
          <w:trHeight w:val="3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Carbon dioxide (fossil)</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5B1D21" w:rsidP="00F52C92">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0.56</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1.69</w:t>
            </w: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(4,5,5,5,1,5)</w:t>
            </w:r>
          </w:p>
        </w:tc>
      </w:tr>
      <w:tr w:rsidR="00F52C92" w:rsidRPr="00F52C92" w:rsidTr="00F52C92">
        <w:trPr>
          <w:trHeight w:val="600"/>
        </w:trPr>
        <w:tc>
          <w:tcPr>
            <w:tcW w:w="14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Effluent</w:t>
            </w:r>
          </w:p>
        </w:tc>
        <w:tc>
          <w:tcPr>
            <w:tcW w:w="589"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kg</w:t>
            </w:r>
          </w:p>
        </w:tc>
        <w:tc>
          <w:tcPr>
            <w:tcW w:w="569" w:type="pct"/>
            <w:noWrap/>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w:t>
            </w:r>
          </w:p>
        </w:tc>
        <w:tc>
          <w:tcPr>
            <w:tcW w:w="444"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Lognormal</w:t>
            </w:r>
          </w:p>
        </w:tc>
        <w:tc>
          <w:tcPr>
            <w:tcW w:w="582"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p>
        </w:tc>
        <w:tc>
          <w:tcPr>
            <w:tcW w:w="1327" w:type="pct"/>
            <w:vAlign w:val="center"/>
            <w:hideMark/>
          </w:tcPr>
          <w:p w:rsidR="00F52C92" w:rsidRPr="00F52C92" w:rsidRDefault="00F52C92" w:rsidP="00F52C92">
            <w:pPr>
              <w:jc w:val="center"/>
              <w:rPr>
                <w:rFonts w:ascii="Times New Roman" w:eastAsia="Times New Roman" w:hAnsi="Times New Roman" w:cs="Times New Roman"/>
                <w:color w:val="000000"/>
                <w:sz w:val="18"/>
                <w:szCs w:val="18"/>
                <w:lang w:eastAsia="en-US"/>
              </w:rPr>
            </w:pPr>
            <w:r w:rsidRPr="00F52C92">
              <w:rPr>
                <w:rFonts w:ascii="Times New Roman" w:eastAsia="Times New Roman" w:hAnsi="Times New Roman" w:cs="Times New Roman"/>
                <w:color w:val="000000"/>
                <w:sz w:val="18"/>
                <w:szCs w:val="18"/>
                <w:lang w:eastAsia="en-US"/>
              </w:rPr>
              <w:t>Unknown and hence excluded from the analysis</w:t>
            </w:r>
          </w:p>
        </w:tc>
      </w:tr>
    </w:tbl>
    <w:p w:rsidR="004C6FD3" w:rsidRDefault="004C6FD3" w:rsidP="004C6FD3">
      <w:pPr>
        <w:pStyle w:val="NoSpacing"/>
        <w:spacing w:line="360" w:lineRule="auto"/>
        <w:jc w:val="both"/>
        <w:rPr>
          <w:rFonts w:ascii="Times New Roman" w:hAnsi="Times New Roman" w:cs="Times New Roman"/>
          <w:sz w:val="24"/>
          <w:szCs w:val="24"/>
        </w:rPr>
      </w:pPr>
    </w:p>
    <w:p w:rsidR="0001631F" w:rsidRDefault="0001631F" w:rsidP="004C6FD3">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Step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Barium </w:t>
      </w:r>
      <w:r w:rsidR="002367E4">
        <w:rPr>
          <w:rFonts w:ascii="Times New Roman" w:hAnsi="Times New Roman" w:cs="Times New Roman"/>
          <w:sz w:val="24"/>
          <w:szCs w:val="24"/>
        </w:rPr>
        <w:t>oxide</w:t>
      </w:r>
      <w:r>
        <w:rPr>
          <w:rFonts w:ascii="Times New Roman" w:hAnsi="Times New Roman" w:cs="Times New Roman"/>
          <w:sz w:val="24"/>
          <w:szCs w:val="24"/>
        </w:rPr>
        <w:t xml:space="preserve"> production.</w:t>
      </w:r>
      <w:proofErr w:type="gramEnd"/>
      <w:r>
        <w:rPr>
          <w:rFonts w:ascii="Times New Roman" w:hAnsi="Times New Roman" w:cs="Times New Roman"/>
          <w:sz w:val="24"/>
          <w:szCs w:val="24"/>
        </w:rPr>
        <w:t xml:space="preserve"> The barium carbonate is transformed into barium oxide at high temperatures</w:t>
      </w:r>
      <w:r w:rsidR="003B3D09">
        <w:rPr>
          <w:rFonts w:ascii="Times New Roman" w:hAnsi="Times New Roman" w:cs="Times New Roman"/>
          <w:sz w:val="24"/>
          <w:szCs w:val="24"/>
        </w:rPr>
        <w:t xml:space="preserve"> following the equation:</w:t>
      </w:r>
    </w:p>
    <w:p w:rsidR="003B3D09" w:rsidRDefault="003B3D09" w:rsidP="004C6FD3">
      <w:pPr>
        <w:pStyle w:val="NoSpacing"/>
        <w:spacing w:line="360" w:lineRule="auto"/>
        <w:jc w:val="both"/>
        <w:rPr>
          <w:rFonts w:ascii="Times New Roman" w:hAnsi="Times New Roman" w:cs="Times New Roman"/>
          <w:sz w:val="24"/>
          <w:szCs w:val="24"/>
        </w:rPr>
      </w:pPr>
    </w:p>
    <w:p w:rsidR="0001631F" w:rsidRPr="00B5681D" w:rsidRDefault="0001631F" w:rsidP="0001631F">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BaCO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B5681D">
        <w:rPr>
          <w:rFonts w:ascii="Times New Roman" w:hAnsi="Times New Roman" w:cs="Times New Roman"/>
          <w:sz w:val="24"/>
          <w:szCs w:val="24"/>
        </w:rPr>
        <w:sym w:font="Wingdings" w:char="F0E0"/>
      </w:r>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p>
    <w:p w:rsidR="002367E4" w:rsidRDefault="002367E4" w:rsidP="00F51725">
      <w:pPr>
        <w:pStyle w:val="NoSpacing"/>
        <w:spacing w:line="360" w:lineRule="auto"/>
        <w:jc w:val="both"/>
        <w:rPr>
          <w:rFonts w:ascii="Times New Roman" w:hAnsi="Times New Roman" w:cs="Times New Roman"/>
          <w:sz w:val="24"/>
          <w:szCs w:val="24"/>
        </w:rPr>
      </w:pPr>
    </w:p>
    <w:p w:rsidR="002367E4" w:rsidRDefault="002367E4"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energy input to this process is approximated using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unit process “quicklime, in pieces, loose, at plant. </w:t>
      </w:r>
      <w:r w:rsidR="00F67516">
        <w:rPr>
          <w:rFonts w:ascii="Times New Roman" w:hAnsi="Times New Roman" w:cs="Times New Roman"/>
          <w:sz w:val="24"/>
          <w:szCs w:val="24"/>
        </w:rPr>
        <w:t>A conversion efficiency of 100% is assumed.</w:t>
      </w:r>
    </w:p>
    <w:p w:rsidR="002367E4" w:rsidRDefault="002367E4" w:rsidP="00F51725">
      <w:pPr>
        <w:pStyle w:val="NoSpacing"/>
        <w:spacing w:line="360" w:lineRule="auto"/>
        <w:jc w:val="both"/>
        <w:rPr>
          <w:rFonts w:ascii="Times New Roman" w:hAnsi="Times New Roman" w:cs="Times New Roman"/>
          <w:sz w:val="24"/>
          <w:szCs w:val="24"/>
        </w:rPr>
      </w:pPr>
    </w:p>
    <w:p w:rsidR="004C6FD3" w:rsidRPr="002367E4" w:rsidRDefault="002367E4" w:rsidP="00F51725">
      <w:pPr>
        <w:pStyle w:val="NoSpacing"/>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Step 4.</w:t>
      </w:r>
      <w:proofErr w:type="gramEnd"/>
      <w:r w:rsidR="00F22A2C">
        <w:rPr>
          <w:rFonts w:ascii="Times New Roman" w:hAnsi="Times New Roman" w:cs="Times New Roman"/>
          <w:sz w:val="24"/>
          <w:szCs w:val="24"/>
        </w:rPr>
        <w:t xml:space="preserve"> </w:t>
      </w:r>
      <w:proofErr w:type="gramStart"/>
      <w:r w:rsidR="00F22A2C">
        <w:rPr>
          <w:rFonts w:ascii="Times New Roman" w:hAnsi="Times New Roman" w:cs="Times New Roman"/>
          <w:sz w:val="24"/>
          <w:szCs w:val="24"/>
        </w:rPr>
        <w:t>Barium metal production.</w:t>
      </w:r>
      <w:proofErr w:type="gramEnd"/>
      <w:r>
        <w:rPr>
          <w:rFonts w:ascii="Times New Roman" w:hAnsi="Times New Roman" w:cs="Times New Roman"/>
          <w:sz w:val="24"/>
          <w:szCs w:val="24"/>
        </w:rPr>
        <w:t xml:space="preserve"> </w:t>
      </w:r>
      <w:r w:rsidR="00FF7C9B">
        <w:rPr>
          <w:rFonts w:ascii="Times New Roman" w:hAnsi="Times New Roman" w:cs="Times New Roman"/>
          <w:sz w:val="24"/>
          <w:szCs w:val="24"/>
        </w:rPr>
        <w:t>The chemical reaction of industrial barium metal production is:</w:t>
      </w:r>
      <w:r>
        <w:rPr>
          <w:rFonts w:ascii="Times New Roman" w:hAnsi="Times New Roman" w:cs="Times New Roman"/>
          <w:sz w:val="24"/>
          <w:szCs w:val="24"/>
        </w:rPr>
        <w:t xml:space="preserve">  </w:t>
      </w:r>
    </w:p>
    <w:p w:rsidR="002367E4" w:rsidRPr="002367E4" w:rsidRDefault="002367E4" w:rsidP="00F51725">
      <w:pPr>
        <w:pStyle w:val="NoSpacing"/>
        <w:spacing w:line="360" w:lineRule="auto"/>
        <w:jc w:val="both"/>
        <w:rPr>
          <w:rFonts w:ascii="Times New Roman" w:hAnsi="Times New Roman" w:cs="Times New Roman"/>
          <w:sz w:val="24"/>
          <w:szCs w:val="24"/>
        </w:rPr>
      </w:pPr>
    </w:p>
    <w:p w:rsidR="002367E4" w:rsidRPr="00F22A2C" w:rsidRDefault="00FF7C9B" w:rsidP="00F22A2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F22A2C">
        <w:rPr>
          <w:rFonts w:ascii="Times New Roman" w:hAnsi="Times New Roman" w:cs="Times New Roman"/>
          <w:sz w:val="24"/>
          <w:szCs w:val="24"/>
        </w:rPr>
        <w:t xml:space="preserve">BaO + 2 Al </w:t>
      </w:r>
      <w:r w:rsidR="00F22A2C" w:rsidRPr="00F22A2C">
        <w:rPr>
          <w:rFonts w:ascii="Times New Roman" w:hAnsi="Times New Roman" w:cs="Times New Roman"/>
          <w:sz w:val="24"/>
          <w:szCs w:val="24"/>
        </w:rPr>
        <w:sym w:font="Wingdings" w:char="F0E0"/>
      </w:r>
      <w:r w:rsidR="00F22A2C">
        <w:rPr>
          <w:rFonts w:ascii="Times New Roman" w:hAnsi="Times New Roman" w:cs="Times New Roman"/>
          <w:sz w:val="24"/>
          <w:szCs w:val="24"/>
        </w:rPr>
        <w:t xml:space="preserve"> </w:t>
      </w:r>
      <w:r>
        <w:rPr>
          <w:rFonts w:ascii="Times New Roman" w:hAnsi="Times New Roman" w:cs="Times New Roman"/>
          <w:sz w:val="24"/>
          <w:szCs w:val="24"/>
        </w:rPr>
        <w:t>Ba</w:t>
      </w:r>
      <w:r w:rsidR="00F22A2C">
        <w:rPr>
          <w:rFonts w:ascii="Times New Roman" w:hAnsi="Times New Roman" w:cs="Times New Roman"/>
          <w:sz w:val="24"/>
          <w:szCs w:val="24"/>
        </w:rPr>
        <w:t>Al</w:t>
      </w:r>
      <w:r w:rsidR="00F22A2C">
        <w:rPr>
          <w:rFonts w:ascii="Times New Roman" w:hAnsi="Times New Roman" w:cs="Times New Roman"/>
          <w:sz w:val="24"/>
          <w:szCs w:val="24"/>
          <w:vertAlign w:val="subscript"/>
        </w:rPr>
        <w:t>2</w:t>
      </w:r>
      <w:r w:rsidR="00F22A2C">
        <w:rPr>
          <w:rFonts w:ascii="Times New Roman" w:hAnsi="Times New Roman" w:cs="Times New Roman"/>
          <w:sz w:val="24"/>
          <w:szCs w:val="24"/>
        </w:rPr>
        <w:t>O</w:t>
      </w:r>
      <w:r>
        <w:rPr>
          <w:rFonts w:ascii="Times New Roman" w:hAnsi="Times New Roman" w:cs="Times New Roman"/>
          <w:sz w:val="24"/>
          <w:szCs w:val="24"/>
          <w:vertAlign w:val="subscript"/>
        </w:rPr>
        <w:t>4</w:t>
      </w:r>
      <w:r w:rsidR="00F22A2C">
        <w:rPr>
          <w:rFonts w:ascii="Times New Roman" w:hAnsi="Times New Roman" w:cs="Times New Roman"/>
          <w:sz w:val="24"/>
          <w:szCs w:val="24"/>
        </w:rPr>
        <w:t xml:space="preserve"> + 3 Ba</w:t>
      </w:r>
    </w:p>
    <w:p w:rsidR="003B3D09" w:rsidRDefault="003B3D09" w:rsidP="00F51725">
      <w:pPr>
        <w:pStyle w:val="NoSpacing"/>
        <w:spacing w:line="360" w:lineRule="auto"/>
        <w:jc w:val="both"/>
        <w:rPr>
          <w:rFonts w:ascii="Times New Roman" w:hAnsi="Times New Roman" w:cs="Times New Roman"/>
          <w:sz w:val="24"/>
          <w:szCs w:val="24"/>
        </w:rPr>
      </w:pPr>
    </w:p>
    <w:p w:rsidR="00F67516" w:rsidRDefault="00FF7C9B" w:rsidP="00F6751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energy use of this step is approximated using the </w:t>
      </w:r>
      <w:r w:rsidR="00F67516">
        <w:rPr>
          <w:rFonts w:ascii="Times New Roman" w:hAnsi="Times New Roman" w:cs="Times New Roman"/>
          <w:sz w:val="24"/>
          <w:szCs w:val="24"/>
        </w:rPr>
        <w:t>upgrading energy from calcium oxide to metallic calcium (</w:t>
      </w:r>
      <w:r w:rsidR="006C1E2D">
        <w:rPr>
          <w:rFonts w:ascii="Times New Roman" w:hAnsi="Times New Roman" w:cs="Times New Roman"/>
          <w:sz w:val="24"/>
          <w:szCs w:val="24"/>
        </w:rPr>
        <w:t>19.5kWh</w:t>
      </w:r>
      <w:r w:rsidR="00F67516">
        <w:rPr>
          <w:rFonts w:ascii="Times New Roman" w:hAnsi="Times New Roman" w:cs="Times New Roman"/>
          <w:sz w:val="24"/>
          <w:szCs w:val="24"/>
        </w:rPr>
        <w:t xml:space="preserve">/kg) and adjusting this by the ratio of the enthalpies of formation </w:t>
      </w:r>
      <w:r w:rsidR="00F67516" w:rsidRPr="009E214C">
        <w:rPr>
          <w:rFonts w:ascii="Calibri" w:hAnsi="Calibri" w:cs="Times New Roman"/>
          <w:i/>
          <w:sz w:val="24"/>
          <w:szCs w:val="24"/>
        </w:rPr>
        <w:t>Δ</w:t>
      </w:r>
      <w:r w:rsidR="00F67516" w:rsidRPr="009E214C">
        <w:rPr>
          <w:rFonts w:ascii="Calibri" w:hAnsi="Calibri" w:cs="Times New Roman"/>
          <w:i/>
          <w:sz w:val="24"/>
          <w:szCs w:val="24"/>
          <w:vertAlign w:val="subscript"/>
        </w:rPr>
        <w:t>f</w:t>
      </w:r>
      <w:r w:rsidR="00F67516" w:rsidRPr="009E214C">
        <w:rPr>
          <w:rFonts w:ascii="Times New Roman" w:hAnsi="Times New Roman" w:cs="Times New Roman"/>
          <w:i/>
          <w:sz w:val="24"/>
          <w:szCs w:val="24"/>
        </w:rPr>
        <w:t>H</w:t>
      </w:r>
      <w:r w:rsidR="00F67516" w:rsidRPr="009E214C">
        <w:rPr>
          <w:rFonts w:ascii="Times New Roman" w:hAnsi="Times New Roman" w:cs="Times New Roman"/>
          <w:i/>
          <w:sz w:val="24"/>
          <w:szCs w:val="24"/>
          <w:vertAlign w:val="superscript"/>
        </w:rPr>
        <w:t>0</w:t>
      </w:r>
      <w:r w:rsidR="00F67516">
        <w:rPr>
          <w:rFonts w:ascii="Times New Roman" w:hAnsi="Times New Roman" w:cs="Times New Roman"/>
          <w:i/>
          <w:sz w:val="24"/>
          <w:szCs w:val="24"/>
          <w:vertAlign w:val="subscript"/>
        </w:rPr>
        <w:t>298</w:t>
      </w:r>
      <w:r w:rsidR="00F67516">
        <w:rPr>
          <w:rFonts w:ascii="Times New Roman" w:hAnsi="Times New Roman" w:cs="Times New Roman"/>
          <w:sz w:val="24"/>
          <w:szCs w:val="24"/>
        </w:rPr>
        <w:t xml:space="preserve"> of </w:t>
      </w:r>
      <w:proofErr w:type="spellStart"/>
      <w:r w:rsidR="00F67516">
        <w:rPr>
          <w:rFonts w:ascii="Times New Roman" w:hAnsi="Times New Roman" w:cs="Times New Roman"/>
          <w:sz w:val="24"/>
          <w:szCs w:val="24"/>
        </w:rPr>
        <w:t>BaO</w:t>
      </w:r>
      <w:proofErr w:type="spellEnd"/>
      <w:r w:rsidR="00F67516">
        <w:rPr>
          <w:rFonts w:ascii="Times New Roman" w:hAnsi="Times New Roman" w:cs="Times New Roman"/>
          <w:sz w:val="24"/>
          <w:szCs w:val="24"/>
        </w:rPr>
        <w:t xml:space="preserve"> and </w:t>
      </w:r>
      <w:proofErr w:type="spellStart"/>
      <w:r w:rsidR="00F67516">
        <w:rPr>
          <w:rFonts w:ascii="Times New Roman" w:hAnsi="Times New Roman" w:cs="Times New Roman"/>
          <w:sz w:val="24"/>
          <w:szCs w:val="24"/>
        </w:rPr>
        <w:t>CaO</w:t>
      </w:r>
      <w:proofErr w:type="spellEnd"/>
      <w:r w:rsidR="00F67516">
        <w:rPr>
          <w:rFonts w:ascii="Times New Roman" w:hAnsi="Times New Roman" w:cs="Times New Roman"/>
          <w:sz w:val="24"/>
          <w:szCs w:val="24"/>
        </w:rPr>
        <w:t>.</w:t>
      </w:r>
      <w:r w:rsidR="006C1E2D">
        <w:rPr>
          <w:rFonts w:ascii="Times New Roman" w:hAnsi="Times New Roman" w:cs="Times New Roman"/>
          <w:sz w:val="24"/>
          <w:szCs w:val="24"/>
        </w:rPr>
        <w:t xml:space="preserve"> A conversion efficiency of 90% is assumed.</w:t>
      </w:r>
      <w:r w:rsidR="00F67516">
        <w:rPr>
          <w:rFonts w:ascii="Times New Roman" w:hAnsi="Times New Roman" w:cs="Times New Roman"/>
          <w:sz w:val="24"/>
          <w:szCs w:val="24"/>
        </w:rPr>
        <w:t xml:space="preserve"> Refining to metallic barium is undertaken mostly by </w:t>
      </w:r>
      <w:r w:rsidR="00F67516" w:rsidRPr="004367C7">
        <w:rPr>
          <w:rFonts w:ascii="Times New Roman" w:hAnsi="Times New Roman" w:cs="Times New Roman"/>
          <w:sz w:val="24"/>
          <w:szCs w:val="24"/>
        </w:rPr>
        <w:t>only one producer (</w:t>
      </w:r>
      <w:proofErr w:type="spellStart"/>
      <w:r w:rsidR="00F67516" w:rsidRPr="004367C7">
        <w:rPr>
          <w:rFonts w:ascii="Times New Roman" w:hAnsi="Times New Roman" w:cs="Times New Roman"/>
          <w:sz w:val="24"/>
          <w:szCs w:val="24"/>
        </w:rPr>
        <w:t>Chemetall</w:t>
      </w:r>
      <w:proofErr w:type="spellEnd"/>
      <w:r w:rsidR="00F67516" w:rsidRPr="004367C7">
        <w:rPr>
          <w:rFonts w:ascii="Times New Roman" w:hAnsi="Times New Roman" w:cs="Times New Roman"/>
          <w:sz w:val="24"/>
          <w:szCs w:val="24"/>
        </w:rPr>
        <w:t xml:space="preserve"> GmbH) in Germany </w:t>
      </w:r>
      <w:r w:rsidR="00F67516" w:rsidRPr="004367C7">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wJfVTIpb","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sidR="00F67516" w:rsidRPr="004367C7">
        <w:rPr>
          <w:rFonts w:ascii="Times New Roman" w:hAnsi="Times New Roman" w:cs="Times New Roman"/>
          <w:sz w:val="24"/>
          <w:szCs w:val="24"/>
        </w:rPr>
        <w:fldChar w:fldCharType="separate"/>
      </w:r>
      <w:r w:rsidR="0044665A" w:rsidRPr="0044665A">
        <w:rPr>
          <w:rFonts w:ascii="Times New Roman" w:hAnsi="Times New Roman" w:cs="Times New Roman"/>
          <w:sz w:val="24"/>
        </w:rPr>
        <w:t>[63]</w:t>
      </w:r>
      <w:r w:rsidR="00F67516" w:rsidRPr="004367C7">
        <w:rPr>
          <w:rFonts w:ascii="Times New Roman" w:hAnsi="Times New Roman" w:cs="Times New Roman"/>
          <w:sz w:val="24"/>
          <w:szCs w:val="24"/>
        </w:rPr>
        <w:fldChar w:fldCharType="end"/>
      </w:r>
      <w:r w:rsidR="00F67516">
        <w:rPr>
          <w:rFonts w:ascii="Times New Roman" w:hAnsi="Times New Roman" w:cs="Times New Roman"/>
          <w:sz w:val="24"/>
          <w:szCs w:val="24"/>
        </w:rPr>
        <w:t xml:space="preserve"> and the electricity mix for Germany is used</w:t>
      </w:r>
      <w:r w:rsidR="00AF6729">
        <w:rPr>
          <w:rFonts w:ascii="Times New Roman" w:hAnsi="Times New Roman" w:cs="Times New Roman"/>
          <w:sz w:val="24"/>
          <w:szCs w:val="24"/>
        </w:rPr>
        <w:t xml:space="preserve"> to model th</w:t>
      </w:r>
      <w:r w:rsidR="00072D62">
        <w:rPr>
          <w:rFonts w:ascii="Times New Roman" w:hAnsi="Times New Roman" w:cs="Times New Roman"/>
          <w:sz w:val="24"/>
          <w:szCs w:val="24"/>
        </w:rPr>
        <w:t>e</w:t>
      </w:r>
      <w:r w:rsidR="00AF6729">
        <w:rPr>
          <w:rFonts w:ascii="Times New Roman" w:hAnsi="Times New Roman" w:cs="Times New Roman"/>
          <w:sz w:val="24"/>
          <w:szCs w:val="24"/>
        </w:rPr>
        <w:t xml:space="preserve"> energy requirement</w:t>
      </w:r>
      <w:r w:rsidR="00F67516">
        <w:rPr>
          <w:rFonts w:ascii="Times New Roman" w:hAnsi="Times New Roman" w:cs="Times New Roman"/>
          <w:sz w:val="24"/>
          <w:szCs w:val="24"/>
        </w:rPr>
        <w:t>.</w:t>
      </w:r>
    </w:p>
    <w:p w:rsidR="00F67516" w:rsidRDefault="00F67516" w:rsidP="00F67516">
      <w:pPr>
        <w:pStyle w:val="NoSpacing"/>
        <w:spacing w:line="360" w:lineRule="auto"/>
        <w:jc w:val="both"/>
        <w:rPr>
          <w:rFonts w:ascii="Times New Roman" w:hAnsi="Times New Roman" w:cs="Times New Roman"/>
          <w:sz w:val="24"/>
          <w:szCs w:val="24"/>
        </w:rPr>
      </w:pPr>
    </w:p>
    <w:p w:rsidR="006C1E2D" w:rsidRDefault="006C1E2D" w:rsidP="00F67516">
      <w:pPr>
        <w:pStyle w:val="NoSpacing"/>
        <w:spacing w:line="360" w:lineRule="auto"/>
        <w:jc w:val="both"/>
        <w:rPr>
          <w:rFonts w:ascii="Times New Roman" w:hAnsi="Times New Roman" w:cs="Times New Roman"/>
          <w:sz w:val="24"/>
          <w:szCs w:val="24"/>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36" w:name="_Toc390174119"/>
      <w:r w:rsidRPr="009B494E">
        <w:rPr>
          <w:rFonts w:ascii="Times New Roman" w:hAnsi="Times New Roman" w:cs="Times New Roman"/>
          <w:b/>
          <w:sz w:val="24"/>
          <w:szCs w:val="24"/>
        </w:rPr>
        <w:t>Lanthanum (La, Z=57)</w:t>
      </w:r>
      <w:bookmarkEnd w:id="136"/>
    </w:p>
    <w:p w:rsidR="008B0C23" w:rsidRPr="008B0C23" w:rsidRDefault="008B0C23" w:rsidP="008B0C23">
      <w:pPr>
        <w:pStyle w:val="NoSpacing"/>
        <w:spacing w:line="360" w:lineRule="auto"/>
        <w:jc w:val="both"/>
        <w:rPr>
          <w:rFonts w:ascii="Times New Roman" w:hAnsi="Times New Roman" w:cs="Times New Roman"/>
          <w:b/>
          <w:sz w:val="24"/>
          <w:szCs w:val="24"/>
        </w:rPr>
      </w:pPr>
      <w:r w:rsidRPr="008B0C23">
        <w:rPr>
          <w:rFonts w:ascii="Times New Roman" w:hAnsi="Times New Roman" w:cs="Times New Roman"/>
          <w:sz w:val="24"/>
          <w:szCs w:val="24"/>
        </w:rPr>
        <w:t>Th</w:t>
      </w:r>
      <w:r w:rsidR="00625031">
        <w:rPr>
          <w:rFonts w:ascii="Times New Roman" w:hAnsi="Times New Roman" w:cs="Times New Roman"/>
          <w:sz w:val="24"/>
          <w:szCs w:val="24"/>
        </w:rPr>
        <w:t>e following rar</w:t>
      </w:r>
      <w:r w:rsidR="005145A8" w:rsidRPr="008B0C23">
        <w:rPr>
          <w:rFonts w:ascii="Times New Roman" w:hAnsi="Times New Roman" w:cs="Times New Roman"/>
          <w:sz w:val="24"/>
          <w:szCs w:val="24"/>
        </w:rPr>
        <w:t>e earth elements</w:t>
      </w:r>
      <w:r w:rsidR="00625031">
        <w:rPr>
          <w:rFonts w:ascii="Times New Roman" w:hAnsi="Times New Roman" w:cs="Times New Roman"/>
          <w:sz w:val="24"/>
          <w:szCs w:val="24"/>
        </w:rPr>
        <w:t xml:space="preserve"> are included:</w:t>
      </w:r>
      <w:r w:rsidRPr="008B0C23">
        <w:rPr>
          <w:rFonts w:ascii="Times New Roman" w:hAnsi="Times New Roman" w:cs="Times New Roman"/>
          <w:sz w:val="24"/>
          <w:szCs w:val="24"/>
        </w:rPr>
        <w:t xml:space="preserve"> lanthanum (</w:t>
      </w:r>
      <w:r w:rsidR="005145A8" w:rsidRPr="008B0C23">
        <w:rPr>
          <w:rFonts w:ascii="Times New Roman" w:hAnsi="Times New Roman" w:cs="Times New Roman"/>
          <w:sz w:val="24"/>
          <w:szCs w:val="24"/>
        </w:rPr>
        <w:t>La</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cerium (</w:t>
      </w:r>
      <w:r w:rsidR="005145A8" w:rsidRPr="008B0C23">
        <w:rPr>
          <w:rFonts w:ascii="Times New Roman" w:hAnsi="Times New Roman" w:cs="Times New Roman"/>
          <w:sz w:val="24"/>
          <w:szCs w:val="24"/>
        </w:rPr>
        <w:t>Ce</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praseodymium (</w:t>
      </w:r>
      <w:proofErr w:type="spellStart"/>
      <w:r w:rsidR="005145A8" w:rsidRPr="008B0C23">
        <w:rPr>
          <w:rFonts w:ascii="Times New Roman" w:hAnsi="Times New Roman" w:cs="Times New Roman"/>
          <w:sz w:val="24"/>
          <w:szCs w:val="24"/>
        </w:rPr>
        <w:t>Pr</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neodymium (</w:t>
      </w:r>
      <w:proofErr w:type="spellStart"/>
      <w:r w:rsidR="005145A8" w:rsidRPr="008B0C23">
        <w:rPr>
          <w:rFonts w:ascii="Times New Roman" w:hAnsi="Times New Roman" w:cs="Times New Roman"/>
          <w:sz w:val="24"/>
          <w:szCs w:val="24"/>
        </w:rPr>
        <w:t>Nd</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samarium (</w:t>
      </w:r>
      <w:r w:rsidR="005145A8" w:rsidRPr="008B0C23">
        <w:rPr>
          <w:rFonts w:ascii="Times New Roman" w:hAnsi="Times New Roman" w:cs="Times New Roman"/>
          <w:sz w:val="24"/>
          <w:szCs w:val="24"/>
        </w:rPr>
        <w:t>Sm</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europium (</w:t>
      </w:r>
      <w:proofErr w:type="spellStart"/>
      <w:r w:rsidR="005145A8" w:rsidRPr="008B0C23">
        <w:rPr>
          <w:rFonts w:ascii="Times New Roman" w:hAnsi="Times New Roman" w:cs="Times New Roman"/>
          <w:sz w:val="24"/>
          <w:szCs w:val="24"/>
        </w:rPr>
        <w:t>Eu</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gadolinium (</w:t>
      </w:r>
      <w:proofErr w:type="spellStart"/>
      <w:r w:rsidR="005145A8" w:rsidRPr="008B0C23">
        <w:rPr>
          <w:rFonts w:ascii="Times New Roman" w:hAnsi="Times New Roman" w:cs="Times New Roman"/>
          <w:sz w:val="24"/>
          <w:szCs w:val="24"/>
        </w:rPr>
        <w:t>Gd</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terbium (</w:t>
      </w:r>
      <w:r w:rsidR="005145A8" w:rsidRPr="008B0C23">
        <w:rPr>
          <w:rFonts w:ascii="Times New Roman" w:hAnsi="Times New Roman" w:cs="Times New Roman"/>
          <w:sz w:val="24"/>
          <w:szCs w:val="24"/>
        </w:rPr>
        <w:t>Tb</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dysprosium (</w:t>
      </w:r>
      <w:proofErr w:type="spellStart"/>
      <w:r w:rsidR="005145A8" w:rsidRPr="008B0C23">
        <w:rPr>
          <w:rFonts w:ascii="Times New Roman" w:hAnsi="Times New Roman" w:cs="Times New Roman"/>
          <w:sz w:val="24"/>
          <w:szCs w:val="24"/>
        </w:rPr>
        <w:t>Dy</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holmium (</w:t>
      </w:r>
      <w:r w:rsidR="005145A8" w:rsidRPr="008B0C23">
        <w:rPr>
          <w:rFonts w:ascii="Times New Roman" w:hAnsi="Times New Roman" w:cs="Times New Roman"/>
          <w:sz w:val="24"/>
          <w:szCs w:val="24"/>
        </w:rPr>
        <w:t>Ho</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erbium (</w:t>
      </w:r>
      <w:proofErr w:type="spellStart"/>
      <w:r w:rsidR="005145A8" w:rsidRPr="008B0C23">
        <w:rPr>
          <w:rFonts w:ascii="Times New Roman" w:hAnsi="Times New Roman" w:cs="Times New Roman"/>
          <w:sz w:val="24"/>
          <w:szCs w:val="24"/>
        </w:rPr>
        <w:t>Er</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thulium (Tm)</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ytterbium (</w:t>
      </w:r>
      <w:proofErr w:type="spellStart"/>
      <w:r w:rsidR="005145A8" w:rsidRPr="008B0C23">
        <w:rPr>
          <w:rFonts w:ascii="Times New Roman" w:hAnsi="Times New Roman" w:cs="Times New Roman"/>
          <w:sz w:val="24"/>
          <w:szCs w:val="24"/>
        </w:rPr>
        <w:t>Yb</w:t>
      </w:r>
      <w:proofErr w:type="spellEnd"/>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lutetium (</w:t>
      </w:r>
      <w:r w:rsidR="005145A8" w:rsidRPr="008B0C23">
        <w:rPr>
          <w:rFonts w:ascii="Times New Roman" w:hAnsi="Times New Roman" w:cs="Times New Roman"/>
          <w:sz w:val="24"/>
          <w:szCs w:val="24"/>
        </w:rPr>
        <w:t>Lu</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Pr="008B0C23">
        <w:rPr>
          <w:rFonts w:ascii="Times New Roman" w:hAnsi="Times New Roman" w:cs="Times New Roman"/>
          <w:sz w:val="24"/>
          <w:szCs w:val="24"/>
        </w:rPr>
        <w:t xml:space="preserve"> and yttrium (</w:t>
      </w:r>
      <w:r w:rsidR="005145A8" w:rsidRPr="008B0C23">
        <w:rPr>
          <w:rFonts w:ascii="Times New Roman" w:hAnsi="Times New Roman" w:cs="Times New Roman"/>
          <w:sz w:val="24"/>
          <w:szCs w:val="24"/>
        </w:rPr>
        <w:t>Y</w:t>
      </w:r>
      <w:r w:rsidRPr="008B0C23">
        <w:rPr>
          <w:rFonts w:ascii="Times New Roman" w:hAnsi="Times New Roman" w:cs="Times New Roman"/>
          <w:sz w:val="24"/>
          <w:szCs w:val="24"/>
        </w:rPr>
        <w:t>)</w:t>
      </w:r>
      <w:r w:rsidR="005145A8" w:rsidRPr="008B0C23">
        <w:rPr>
          <w:rFonts w:ascii="Times New Roman" w:hAnsi="Times New Roman" w:cs="Times New Roman"/>
          <w:sz w:val="24"/>
          <w:szCs w:val="24"/>
        </w:rPr>
        <w:t>.</w:t>
      </w:r>
      <w:r w:rsidR="005145A8" w:rsidRPr="008B0C23">
        <w:rPr>
          <w:rFonts w:ascii="Times New Roman" w:hAnsi="Times New Roman" w:cs="Times New Roman"/>
          <w:b/>
          <w:sz w:val="24"/>
          <w:szCs w:val="24"/>
        </w:rPr>
        <w:t xml:space="preserve"> </w:t>
      </w:r>
    </w:p>
    <w:p w:rsidR="008B0C23" w:rsidRDefault="008B0C23" w:rsidP="008B0C23">
      <w:pPr>
        <w:pStyle w:val="NoSpacing"/>
        <w:spacing w:line="360" w:lineRule="auto"/>
        <w:jc w:val="both"/>
        <w:rPr>
          <w:rFonts w:ascii="Times New Roman" w:hAnsi="Times New Roman" w:cs="Times New Roman"/>
          <w:sz w:val="24"/>
          <w:szCs w:val="24"/>
        </w:rPr>
      </w:pPr>
    </w:p>
    <w:p w:rsidR="009E2DFF" w:rsidRDefault="005145A8" w:rsidP="008B0C23">
      <w:pPr>
        <w:pStyle w:val="NoSpacing"/>
        <w:spacing w:line="360" w:lineRule="auto"/>
        <w:jc w:val="both"/>
        <w:rPr>
          <w:rFonts w:ascii="Times New Roman" w:hAnsi="Times New Roman" w:cs="Times New Roman"/>
          <w:sz w:val="24"/>
          <w:szCs w:val="24"/>
        </w:rPr>
      </w:pPr>
      <w:r w:rsidRPr="008B0C23">
        <w:rPr>
          <w:rFonts w:ascii="Times New Roman" w:hAnsi="Times New Roman" w:cs="Times New Roman"/>
          <w:sz w:val="24"/>
          <w:szCs w:val="24"/>
        </w:rPr>
        <w:t xml:space="preserve">Environmental implications of the rare earth oxides are based on the </w:t>
      </w:r>
      <w:proofErr w:type="spellStart"/>
      <w:r w:rsidRPr="008B0C23">
        <w:rPr>
          <w:rFonts w:ascii="Times New Roman" w:hAnsi="Times New Roman" w:cs="Times New Roman"/>
          <w:sz w:val="24"/>
          <w:szCs w:val="24"/>
        </w:rPr>
        <w:t>ecoinvent</w:t>
      </w:r>
      <w:proofErr w:type="spellEnd"/>
      <w:r w:rsidRPr="008B0C23">
        <w:rPr>
          <w:rFonts w:ascii="Times New Roman" w:hAnsi="Times New Roman" w:cs="Times New Roman"/>
          <w:sz w:val="24"/>
          <w:szCs w:val="24"/>
        </w:rPr>
        <w:t xml:space="preserve"> entry ‘Rare earth concentrate, 70% REO, from </w:t>
      </w:r>
      <w:proofErr w:type="spellStart"/>
      <w:r w:rsidRPr="008B0C23">
        <w:rPr>
          <w:rFonts w:ascii="Times New Roman" w:hAnsi="Times New Roman" w:cs="Times New Roman"/>
          <w:sz w:val="24"/>
          <w:szCs w:val="24"/>
        </w:rPr>
        <w:t>bastna</w:t>
      </w:r>
      <w:r w:rsidR="00BE0DAA">
        <w:rPr>
          <w:rFonts w:ascii="Times New Roman" w:hAnsi="Times New Roman" w:cs="Times New Roman"/>
          <w:sz w:val="24"/>
          <w:szCs w:val="24"/>
        </w:rPr>
        <w:t>e</w:t>
      </w:r>
      <w:r w:rsidRPr="008B0C23">
        <w:rPr>
          <w:rFonts w:ascii="Times New Roman" w:hAnsi="Times New Roman" w:cs="Times New Roman"/>
          <w:sz w:val="24"/>
          <w:szCs w:val="24"/>
        </w:rPr>
        <w:t>site</w:t>
      </w:r>
      <w:proofErr w:type="spellEnd"/>
      <w:r w:rsidRPr="008B0C23">
        <w:rPr>
          <w:rFonts w:ascii="Times New Roman" w:hAnsi="Times New Roman" w:cs="Times New Roman"/>
          <w:sz w:val="24"/>
          <w:szCs w:val="24"/>
        </w:rPr>
        <w:t>, at beneficiation/CN U’</w:t>
      </w:r>
      <w:r w:rsidR="003D3D7F">
        <w:rPr>
          <w:rFonts w:ascii="Times New Roman" w:hAnsi="Times New Roman" w:cs="Times New Roman"/>
          <w:sz w:val="24"/>
          <w:szCs w:val="24"/>
        </w:rPr>
        <w:t xml:space="preserve"> and subsequent rare earth separation</w:t>
      </w:r>
      <w:r w:rsidRPr="008B0C23">
        <w:rPr>
          <w:rFonts w:ascii="Times New Roman" w:hAnsi="Times New Roman" w:cs="Times New Roman"/>
          <w:sz w:val="24"/>
          <w:szCs w:val="24"/>
        </w:rPr>
        <w:t xml:space="preserve"> </w:t>
      </w:r>
      <w:r w:rsidRPr="008B0C23">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{"citationID":"kuin0t8ci","properties":{"formattedCitation":"[17]","plainCitation":"[17]"},"citationItems":[{"id":966,"uris":["http://zotero.org/users/21290/items/FPR52MIN"],"uri":["http://zotero.org/users/21290/items/FPR52MIN"],"itemData":{"id":966,"type":"report","title":"Life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schema":"https://github.com/citation-style-language/schema/raw/master/csl-citation.json"} </w:instrText>
      </w:r>
      <w:r w:rsidRPr="008B0C23">
        <w:rPr>
          <w:rFonts w:ascii="Times New Roman" w:hAnsi="Times New Roman" w:cs="Times New Roman"/>
          <w:sz w:val="24"/>
          <w:szCs w:val="24"/>
        </w:rPr>
        <w:fldChar w:fldCharType="separate"/>
      </w:r>
      <w:r w:rsidR="00D3023A" w:rsidRPr="00D3023A">
        <w:rPr>
          <w:rFonts w:ascii="Times New Roman" w:hAnsi="Times New Roman" w:cs="Times New Roman"/>
          <w:sz w:val="24"/>
        </w:rPr>
        <w:t>[17]</w:t>
      </w:r>
      <w:r w:rsidRPr="008B0C23">
        <w:rPr>
          <w:rFonts w:ascii="Times New Roman" w:hAnsi="Times New Roman" w:cs="Times New Roman"/>
          <w:sz w:val="24"/>
          <w:szCs w:val="24"/>
        </w:rPr>
        <w:fldChar w:fldCharType="end"/>
      </w:r>
      <w:r w:rsidRPr="008B0C23">
        <w:rPr>
          <w:rFonts w:ascii="Times New Roman" w:hAnsi="Times New Roman" w:cs="Times New Roman"/>
          <w:sz w:val="24"/>
          <w:szCs w:val="24"/>
        </w:rPr>
        <w:t xml:space="preserve">. This unit process is based on typical </w:t>
      </w:r>
      <w:proofErr w:type="spellStart"/>
      <w:r w:rsidRPr="008B0C23">
        <w:rPr>
          <w:rFonts w:ascii="Times New Roman" w:hAnsi="Times New Roman" w:cs="Times New Roman"/>
          <w:sz w:val="24"/>
          <w:szCs w:val="24"/>
        </w:rPr>
        <w:t>bastnaesite</w:t>
      </w:r>
      <w:proofErr w:type="spellEnd"/>
      <w:r w:rsidRPr="008B0C23">
        <w:rPr>
          <w:rFonts w:ascii="Times New Roman" w:hAnsi="Times New Roman" w:cs="Times New Roman"/>
          <w:sz w:val="24"/>
          <w:szCs w:val="24"/>
        </w:rPr>
        <w:t xml:space="preserve"> mining and refining in China. Rare earth production was primarily from </w:t>
      </w:r>
      <w:proofErr w:type="spellStart"/>
      <w:r w:rsidRPr="008B0C23">
        <w:rPr>
          <w:rFonts w:ascii="Times New Roman" w:hAnsi="Times New Roman" w:cs="Times New Roman"/>
          <w:sz w:val="24"/>
          <w:szCs w:val="24"/>
        </w:rPr>
        <w:t>bast</w:t>
      </w:r>
      <w:r w:rsidR="00BE0DAA">
        <w:rPr>
          <w:rFonts w:ascii="Times New Roman" w:hAnsi="Times New Roman" w:cs="Times New Roman"/>
          <w:sz w:val="24"/>
          <w:szCs w:val="24"/>
        </w:rPr>
        <w:t>n</w:t>
      </w:r>
      <w:r w:rsidRPr="008B0C23">
        <w:rPr>
          <w:rFonts w:ascii="Times New Roman" w:hAnsi="Times New Roman" w:cs="Times New Roman"/>
          <w:sz w:val="24"/>
          <w:szCs w:val="24"/>
        </w:rPr>
        <w:t>a</w:t>
      </w:r>
      <w:r w:rsidR="00BE0DAA">
        <w:rPr>
          <w:rFonts w:ascii="Times New Roman" w:hAnsi="Times New Roman" w:cs="Times New Roman"/>
          <w:sz w:val="24"/>
          <w:szCs w:val="24"/>
        </w:rPr>
        <w:t>e</w:t>
      </w:r>
      <w:r w:rsidRPr="008B0C23">
        <w:rPr>
          <w:rFonts w:ascii="Times New Roman" w:hAnsi="Times New Roman" w:cs="Times New Roman"/>
          <w:sz w:val="24"/>
          <w:szCs w:val="24"/>
        </w:rPr>
        <w:t>site</w:t>
      </w:r>
      <w:proofErr w:type="spellEnd"/>
      <w:r w:rsidRPr="008B0C23">
        <w:rPr>
          <w:rFonts w:ascii="Times New Roman" w:hAnsi="Times New Roman" w:cs="Times New Roman"/>
          <w:sz w:val="24"/>
          <w:szCs w:val="24"/>
        </w:rPr>
        <w:t xml:space="preserve"> mineral in 2008 with the major producer being China (97%) followed by India (2%), Brazil, Malaysia, and others (together 1%) </w:t>
      </w:r>
      <w:r w:rsidRPr="008B0C23">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664x8uLM","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8B0C23">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8B0C23">
        <w:rPr>
          <w:rFonts w:ascii="Times New Roman" w:hAnsi="Times New Roman" w:cs="Times New Roman"/>
          <w:sz w:val="24"/>
          <w:szCs w:val="24"/>
        </w:rPr>
        <w:fldChar w:fldCharType="end"/>
      </w:r>
      <w:r w:rsidRPr="008B0C23">
        <w:rPr>
          <w:rFonts w:ascii="Times New Roman" w:hAnsi="Times New Roman" w:cs="Times New Roman"/>
          <w:sz w:val="24"/>
          <w:szCs w:val="24"/>
        </w:rPr>
        <w:t>.</w:t>
      </w:r>
      <w:r w:rsidR="003D3D7F">
        <w:rPr>
          <w:rFonts w:ascii="Times New Roman" w:hAnsi="Times New Roman" w:cs="Times New Roman"/>
          <w:sz w:val="24"/>
          <w:szCs w:val="24"/>
        </w:rPr>
        <w:t xml:space="preserve"> We first </w:t>
      </w:r>
      <w:proofErr w:type="spellStart"/>
      <w:r w:rsidR="003D3D7F">
        <w:rPr>
          <w:rFonts w:ascii="Times New Roman" w:hAnsi="Times New Roman" w:cs="Times New Roman"/>
          <w:sz w:val="24"/>
          <w:szCs w:val="24"/>
        </w:rPr>
        <w:t>unallocate</w:t>
      </w:r>
      <w:proofErr w:type="spellEnd"/>
      <w:r w:rsidR="003D3D7F">
        <w:rPr>
          <w:rFonts w:ascii="Times New Roman" w:hAnsi="Times New Roman" w:cs="Times New Roman"/>
          <w:sz w:val="24"/>
          <w:szCs w:val="24"/>
        </w:rPr>
        <w:t xml:space="preserve"> </w:t>
      </w:r>
      <w:r w:rsidR="005101BD">
        <w:rPr>
          <w:rFonts w:ascii="Times New Roman" w:hAnsi="Times New Roman" w:cs="Times New Roman"/>
          <w:sz w:val="24"/>
          <w:szCs w:val="24"/>
        </w:rPr>
        <w:t>the inventory for rare earth separation</w:t>
      </w:r>
      <w:r w:rsidR="003D3D7F">
        <w:rPr>
          <w:rFonts w:ascii="Times New Roman" w:hAnsi="Times New Roman" w:cs="Times New Roman"/>
          <w:sz w:val="24"/>
          <w:szCs w:val="24"/>
        </w:rPr>
        <w:t xml:space="preserve"> given in </w:t>
      </w:r>
      <w:proofErr w:type="spellStart"/>
      <w:r w:rsidR="003D3D7F">
        <w:rPr>
          <w:rFonts w:ascii="Times New Roman" w:hAnsi="Times New Roman" w:cs="Times New Roman"/>
          <w:sz w:val="24"/>
          <w:szCs w:val="24"/>
        </w:rPr>
        <w:t>Ecoinvent</w:t>
      </w:r>
      <w:proofErr w:type="spellEnd"/>
      <w:r w:rsidR="003D3D7F">
        <w:rPr>
          <w:rFonts w:ascii="Times New Roman" w:hAnsi="Times New Roman" w:cs="Times New Roman"/>
          <w:sz w:val="24"/>
          <w:szCs w:val="24"/>
        </w:rPr>
        <w:t xml:space="preserve"> 2.2. and then reallocate environmental burdens </w:t>
      </w:r>
      <w:r w:rsidRPr="008B0C23">
        <w:rPr>
          <w:rFonts w:ascii="Times New Roman" w:hAnsi="Times New Roman" w:cs="Times New Roman"/>
          <w:sz w:val="24"/>
          <w:szCs w:val="24"/>
        </w:rPr>
        <w:t xml:space="preserve">based on year 2006-2010 price averages from </w:t>
      </w:r>
      <w:r w:rsidRPr="008B0C23">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711jff5jc","properties":{"formattedCitation":"[64]","plainCitation":"[64]"},"citationItems":[{"id":1342,"uris":["http://zotero.org/users/21290/items/A6533XP8"],"uri":["http://zotero.org/users/21290/items/A6533XP8"],"itemData":{"id":1342,"type":"report","title":"Mineral Commodity Summaries 2010","publisher":"U.S. Geological Survey","publisher-place":"Reston, VA","event-place":"Reston, VA","URL":"http://minerals.er.usgs.gov/minerals/pubs/commodity/","call-number":"0000","author":[{"family":"USGS","given":""}],"issued":{"date-parts":[["2010"]]},"accessed":{"date-parts":[["2012",8,31]]}}}],"schema":"https://github.com/citation-style-language/schema/raw/master/csl-citation.json"} </w:instrText>
      </w:r>
      <w:r w:rsidRPr="008B0C23">
        <w:rPr>
          <w:rFonts w:ascii="Times New Roman" w:hAnsi="Times New Roman" w:cs="Times New Roman"/>
          <w:sz w:val="24"/>
          <w:szCs w:val="24"/>
        </w:rPr>
        <w:fldChar w:fldCharType="separate"/>
      </w:r>
      <w:r w:rsidR="0044665A" w:rsidRPr="0044665A">
        <w:rPr>
          <w:rFonts w:ascii="Times New Roman" w:hAnsi="Times New Roman" w:cs="Times New Roman"/>
          <w:sz w:val="24"/>
        </w:rPr>
        <w:t>[64]</w:t>
      </w:r>
      <w:r w:rsidRPr="008B0C23">
        <w:rPr>
          <w:rFonts w:ascii="Times New Roman" w:hAnsi="Times New Roman" w:cs="Times New Roman"/>
          <w:sz w:val="24"/>
          <w:szCs w:val="24"/>
        </w:rPr>
        <w:fldChar w:fldCharType="end"/>
      </w:r>
      <w:r w:rsidRPr="008B0C23">
        <w:rPr>
          <w:rFonts w:ascii="Times New Roman" w:hAnsi="Times New Roman" w:cs="Times New Roman"/>
          <w:sz w:val="24"/>
          <w:szCs w:val="24"/>
        </w:rPr>
        <w:t xml:space="preserve"> </w:t>
      </w:r>
      <w:r w:rsidR="005101BD">
        <w:rPr>
          <w:rFonts w:ascii="Times New Roman" w:hAnsi="Times New Roman" w:cs="Times New Roman"/>
          <w:sz w:val="24"/>
          <w:szCs w:val="24"/>
        </w:rPr>
        <w:t xml:space="preserve">and </w:t>
      </w:r>
      <w:r w:rsidRPr="008B0C23">
        <w:rPr>
          <w:rFonts w:ascii="Times New Roman" w:hAnsi="Times New Roman" w:cs="Times New Roman"/>
          <w:sz w:val="24"/>
          <w:szCs w:val="24"/>
        </w:rPr>
        <w:t xml:space="preserve">using rare earth element distribution in Bayan Obo </w:t>
      </w:r>
      <w:proofErr w:type="spellStart"/>
      <w:r w:rsidRPr="008B0C23">
        <w:rPr>
          <w:rFonts w:ascii="Times New Roman" w:hAnsi="Times New Roman" w:cs="Times New Roman"/>
          <w:sz w:val="24"/>
          <w:szCs w:val="24"/>
        </w:rPr>
        <w:t>bastnasite</w:t>
      </w:r>
      <w:proofErr w:type="spellEnd"/>
      <w:r w:rsidRPr="008B0C23">
        <w:rPr>
          <w:rFonts w:ascii="Times New Roman" w:hAnsi="Times New Roman" w:cs="Times New Roman"/>
          <w:sz w:val="24"/>
          <w:szCs w:val="24"/>
        </w:rPr>
        <w:t xml:space="preserve"> </w:t>
      </w:r>
      <w:r w:rsidRPr="00112A2E">
        <w:rPr>
          <w:rFonts w:ascii="Times New Roman" w:hAnsi="Times New Roman" w:cs="Times New Roman"/>
          <w:sz w:val="24"/>
          <w:szCs w:val="24"/>
        </w:rPr>
        <w:t xml:space="preserve">concentrate from </w:t>
      </w:r>
      <w:r w:rsidRPr="00112A2E">
        <w:rPr>
          <w:rFonts w:ascii="Times New Roman" w:hAnsi="Times New Roman" w:cs="Times New Roman"/>
          <w:sz w:val="24"/>
          <w:szCs w:val="24"/>
        </w:rPr>
        <w:fldChar w:fldCharType="begin"/>
      </w:r>
      <w:r w:rsidR="0044665A" w:rsidRPr="00112A2E">
        <w:rPr>
          <w:rFonts w:ascii="Times New Roman" w:hAnsi="Times New Roman" w:cs="Times New Roman"/>
          <w:sz w:val="24"/>
          <w:szCs w:val="24"/>
        </w:rPr>
        <w:instrText xml:space="preserve"> ADDIN ZOTERO_ITEM CSL_CITATION {"citationID":"VG3G1Rxw","properties":{"formattedCitation":"[65,66]","plainCitation":"[65,66]"},"citationItems":[{"id":2023,"uris":["http://zotero.org/users/21290/items/HB8QBGV9"],"uri":["http://zotero.org/users/21290/items/HB8QBGV9"],"itemData":{"id":2023,"type":"report","title":"Chinese Rare Earth Yearbook 2010 (in Chinese)","publisher-place":"Beijing, China","event-place":"Beijing, China","note":"00000","author":[{"family":"Chinese Society of Rare Earths","given":""}],"issued":{"date-parts":[["2010"]]}}},{"id":2022,"uris":["http://zotero.org/users/21290/items/7SZNNKSF"],"uri":["http://zotero.org/users/21290/items/7SZNNKSF"],"itemData":{"id":2022,"type":"article-journal","title":"Global In-Use Stocks of the Rare Earth Elements: A First Estimate","container-title":"Environmental Science &amp; Technology","page":"4096-4101","volume":"45","issue":"9","source":"ACS Publications","abstract":"Even though rare earth metals are indispensible in modern technology, very little quantitative information other than combined rare earth oxide extraction is available on their life cycles. We have drawn upon published and unpublished information from China, Japan, the United States, and elsewhere to estimate flows into use and in-use stocks for 15 of the metals: La, Ce, Pr, Nd, Sm, Eu, Gd, Tb, Dy, Ho, Er, Tm, Yb, Lu, and Y. Here, we show that the combined flows into use comprised about 90 Gg in 2007; the highest for individual metals were ?28 Gg Ce and ?22 Gg La, the lowest were ?0.16 Gg Tm and ?0.15 Gg Lu. In-use stocks ranged from 144 Gg Ce to 0.2 Gg Tm; these stocks, if efficiently recycled, could provide a valuable supplement to geological stocks.","URL":"http://dx.doi.org/10.1021/es102836s","DOI":"10.1021/es102836s","ISSN":"0013-936X","note":"00026","shortTitle":"Global In-Use Stocks of the Rare Earth Elements","journalAbbreviation":"Environ. Sci. Technol.","author":[{"family":"Du","given":"Xiaoyue"},{"family":"Graedel","given":"T. E."}],"issued":{"date-parts":[["2011",5,1]]},"accessed":{"date-parts":[["2013",9,22]]}}}],"schema":"https://github.com/citation-style-language/schema/raw/master/csl-citation.json"} </w:instrText>
      </w:r>
      <w:r w:rsidRPr="00112A2E">
        <w:rPr>
          <w:rFonts w:ascii="Times New Roman" w:hAnsi="Times New Roman" w:cs="Times New Roman"/>
          <w:sz w:val="24"/>
          <w:szCs w:val="24"/>
        </w:rPr>
        <w:fldChar w:fldCharType="separate"/>
      </w:r>
      <w:r w:rsidR="0044665A" w:rsidRPr="00112A2E">
        <w:rPr>
          <w:rFonts w:ascii="Times New Roman" w:hAnsi="Times New Roman" w:cs="Times New Roman"/>
          <w:sz w:val="24"/>
        </w:rPr>
        <w:t>[65,66]</w:t>
      </w:r>
      <w:r w:rsidRPr="00112A2E">
        <w:rPr>
          <w:rFonts w:ascii="Times New Roman" w:hAnsi="Times New Roman" w:cs="Times New Roman"/>
          <w:sz w:val="24"/>
          <w:szCs w:val="24"/>
        </w:rPr>
        <w:fldChar w:fldCharType="end"/>
      </w:r>
      <w:r w:rsidR="00075A61" w:rsidRPr="00112A2E">
        <w:rPr>
          <w:rFonts w:ascii="Times New Roman" w:hAnsi="Times New Roman" w:cs="Times New Roman"/>
          <w:sz w:val="24"/>
          <w:szCs w:val="24"/>
        </w:rPr>
        <w:t xml:space="preserve"> (</w:t>
      </w:r>
      <w:r w:rsidR="00075A61" w:rsidRPr="00112A2E">
        <w:rPr>
          <w:rFonts w:ascii="Times New Roman" w:hAnsi="Times New Roman" w:cs="Times New Roman"/>
          <w:sz w:val="24"/>
          <w:szCs w:val="24"/>
        </w:rPr>
        <w:fldChar w:fldCharType="begin"/>
      </w:r>
      <w:r w:rsidR="00075A61" w:rsidRPr="00112A2E">
        <w:rPr>
          <w:rFonts w:ascii="Times New Roman" w:hAnsi="Times New Roman" w:cs="Times New Roman"/>
          <w:sz w:val="24"/>
          <w:szCs w:val="24"/>
        </w:rPr>
        <w:instrText xml:space="preserve"> REF _Ref367620386 </w:instrText>
      </w:r>
      <w:r w:rsidR="00112A2E" w:rsidRPr="00112A2E">
        <w:rPr>
          <w:rFonts w:ascii="Times New Roman" w:hAnsi="Times New Roman" w:cs="Times New Roman"/>
          <w:sz w:val="24"/>
          <w:szCs w:val="24"/>
        </w:rPr>
        <w:instrText xml:space="preserve"> \* MERGEFORMAT </w:instrText>
      </w:r>
      <w:r w:rsidR="00075A61" w:rsidRPr="00112A2E">
        <w:rPr>
          <w:rFonts w:ascii="Times New Roman" w:hAnsi="Times New Roman" w:cs="Times New Roman"/>
          <w:sz w:val="24"/>
          <w:szCs w:val="24"/>
        </w:rPr>
        <w:fldChar w:fldCharType="separate"/>
      </w:r>
      <w:r w:rsidR="0021574E" w:rsidRPr="0021574E">
        <w:rPr>
          <w:rFonts w:ascii="Times New Roman" w:hAnsi="Times New Roman" w:cs="Times New Roman"/>
          <w:sz w:val="24"/>
          <w:szCs w:val="24"/>
        </w:rPr>
        <w:t>Table S25</w:t>
      </w:r>
      <w:r w:rsidR="00075A61" w:rsidRPr="00112A2E">
        <w:rPr>
          <w:rFonts w:ascii="Times New Roman" w:hAnsi="Times New Roman" w:cs="Times New Roman"/>
          <w:sz w:val="24"/>
          <w:szCs w:val="24"/>
        </w:rPr>
        <w:fldChar w:fldCharType="end"/>
      </w:r>
      <w:r w:rsidR="00075A61" w:rsidRPr="00112A2E">
        <w:rPr>
          <w:rFonts w:ascii="Times New Roman" w:hAnsi="Times New Roman" w:cs="Times New Roman"/>
          <w:sz w:val="24"/>
          <w:szCs w:val="24"/>
        </w:rPr>
        <w:t>)</w:t>
      </w:r>
      <w:r w:rsidRPr="00112A2E">
        <w:rPr>
          <w:rFonts w:ascii="Times New Roman" w:hAnsi="Times New Roman" w:cs="Times New Roman"/>
          <w:sz w:val="24"/>
          <w:szCs w:val="24"/>
        </w:rPr>
        <w:t>.</w:t>
      </w:r>
      <w:r w:rsidR="005101BD" w:rsidRPr="00112A2E">
        <w:rPr>
          <w:rFonts w:ascii="Times New Roman" w:hAnsi="Times New Roman" w:cs="Times New Roman"/>
          <w:sz w:val="24"/>
          <w:szCs w:val="24"/>
        </w:rPr>
        <w:t xml:space="preserve"> This</w:t>
      </w:r>
      <w:r w:rsidR="005101BD">
        <w:rPr>
          <w:rFonts w:ascii="Times New Roman" w:hAnsi="Times New Roman" w:cs="Times New Roman"/>
          <w:sz w:val="24"/>
          <w:szCs w:val="24"/>
        </w:rPr>
        <w:t xml:space="preserve"> is a simplification because it assumes that rare earths are recovered all at similar rates.</w:t>
      </w:r>
      <w:r w:rsidR="00275176">
        <w:rPr>
          <w:rFonts w:ascii="Times New Roman" w:hAnsi="Times New Roman" w:cs="Times New Roman"/>
          <w:sz w:val="24"/>
          <w:szCs w:val="24"/>
        </w:rPr>
        <w:t xml:space="preserve"> </w:t>
      </w:r>
    </w:p>
    <w:p w:rsidR="009E2DFF" w:rsidRDefault="009E2DFF" w:rsidP="008B0C23">
      <w:pPr>
        <w:pStyle w:val="NoSpacing"/>
        <w:spacing w:line="360" w:lineRule="auto"/>
        <w:jc w:val="both"/>
        <w:rPr>
          <w:rFonts w:ascii="Times New Roman" w:hAnsi="Times New Roman" w:cs="Times New Roman"/>
          <w:sz w:val="24"/>
          <w:szCs w:val="24"/>
        </w:rPr>
      </w:pPr>
    </w:p>
    <w:p w:rsidR="005145A8" w:rsidRPr="008B0C23" w:rsidRDefault="00275176" w:rsidP="008B0C2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Furthermore, the vast majority of the global production for the heavy rare earth oxides</w:t>
      </w:r>
      <w:r w:rsidR="00D256DE">
        <w:rPr>
          <w:rFonts w:ascii="Times New Roman" w:hAnsi="Times New Roman" w:cs="Times New Roman"/>
          <w:sz w:val="24"/>
          <w:szCs w:val="24"/>
        </w:rPr>
        <w:t xml:space="preserve"> (HREEs)</w:t>
      </w:r>
      <w:r>
        <w:rPr>
          <w:rFonts w:ascii="Times New Roman" w:hAnsi="Times New Roman" w:cs="Times New Roman"/>
          <w:sz w:val="24"/>
          <w:szCs w:val="24"/>
        </w:rPr>
        <w:t xml:space="preserve"> (Tb, </w:t>
      </w:r>
      <w:proofErr w:type="spellStart"/>
      <w:r>
        <w:rPr>
          <w:rFonts w:ascii="Times New Roman" w:hAnsi="Times New Roman" w:cs="Times New Roman"/>
          <w:sz w:val="24"/>
          <w:szCs w:val="24"/>
        </w:rPr>
        <w:t>Dy</w:t>
      </w:r>
      <w:proofErr w:type="spellEnd"/>
      <w:r>
        <w:rPr>
          <w:rFonts w:ascii="Times New Roman" w:hAnsi="Times New Roman" w:cs="Times New Roman"/>
          <w:sz w:val="24"/>
          <w:szCs w:val="24"/>
        </w:rPr>
        <w:t xml:space="preserve">, Ho,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Tm, </w:t>
      </w:r>
      <w:proofErr w:type="spellStart"/>
      <w:r>
        <w:rPr>
          <w:rFonts w:ascii="Times New Roman" w:hAnsi="Times New Roman" w:cs="Times New Roman"/>
          <w:sz w:val="24"/>
          <w:szCs w:val="24"/>
        </w:rPr>
        <w:t>Yb</w:t>
      </w:r>
      <w:proofErr w:type="spellEnd"/>
      <w:r>
        <w:rPr>
          <w:rFonts w:ascii="Times New Roman" w:hAnsi="Times New Roman" w:cs="Times New Roman"/>
          <w:sz w:val="24"/>
          <w:szCs w:val="24"/>
        </w:rPr>
        <w:t>, and Lu) is obtained from ion absorption deposits</w:t>
      </w:r>
      <w:r w:rsidR="00D7320F">
        <w:rPr>
          <w:rFonts w:ascii="Times New Roman" w:hAnsi="Times New Roman" w:cs="Times New Roman"/>
          <w:sz w:val="24"/>
          <w:szCs w:val="24"/>
        </w:rPr>
        <w:t xml:space="preserve"> </w:t>
      </w:r>
      <w:r w:rsidR="00D7320F">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27fqd2ap8k","properties":{"formattedCitation":"[67]","plainCitation":"[67]"},"citationItems":[{"id":2243,"uris":["http://zotero.org/users/21290/items/ZZHNUS8E"],"uri":["http://zotero.org/users/21290/items/ZZHNUS8E"],"itemData":{"id":2243,"type":"article-journal","title":"Material and Energy Requirement for Rare Earth Production","container-title":"JOM","page":"1327-1340","volume":"65","issue":"10","source":"link.springer.com","abstract":"The use of rare earth metals (REMs) for new applications in renewable and communication technologies has increased concern about future supply as well as environmental burdens associated with the extraction, use, and disposal (losses) of these metals. Although there are several reports describing and quantifying the production and use of REM, there is still a lack of quantitative data about the material and energy requirements for their extraction and refining. Such information remains difficult to acquire as China is still supplying over 95% of the world REM supply. This article attempts to estimate the material and energy requirements for the production of REM based on the theoretical chemical reactions and thermodynamics. The results show the material and energy requirement varies greatly depending on the type of mineral ore, production facility, and beneficiation process selected. They also show that the greatest loss occurs during mining (25–50%) and beneficiation (10–30%) of RE minerals. We hope that the material and energy balances presented in this article will be of use in life cycle analysis, resource accounting, and other industrial ecology tools used to quantify the environmental consequences of meeting REM demand for new technology products.","URL":"http://link.springer.com/article/10.1007/s11837-013-0719-8","DOI":"10.1007/s11837-013-0719-8","ISSN":"1047-4838, 1543-1851","note":"00002","journalAbbreviation":"JOM","language":"en","author":[{"family":"Peiró","given":"Laura Talens"},{"family":"Méndez","given":"Gara Villalba"}],"issued":{"date-parts":[["2013",10,1]]},"accessed":{"date-parts":[["2014",5,4]]}}}],"schema":"https://github.com/citation-style-language/schema/raw/master/csl-citation.json"} </w:instrText>
      </w:r>
      <w:r w:rsidR="00D7320F">
        <w:rPr>
          <w:rFonts w:ascii="Times New Roman" w:hAnsi="Times New Roman" w:cs="Times New Roman"/>
          <w:sz w:val="24"/>
          <w:szCs w:val="24"/>
        </w:rPr>
        <w:fldChar w:fldCharType="separate"/>
      </w:r>
      <w:r w:rsidR="00D7320F" w:rsidRPr="00D7320F">
        <w:rPr>
          <w:rFonts w:ascii="Times New Roman" w:hAnsi="Times New Roman" w:cs="Times New Roman"/>
          <w:sz w:val="24"/>
        </w:rPr>
        <w:t>[67]</w:t>
      </w:r>
      <w:r w:rsidR="00D7320F">
        <w:rPr>
          <w:rFonts w:ascii="Times New Roman" w:hAnsi="Times New Roman" w:cs="Times New Roman"/>
          <w:sz w:val="24"/>
          <w:szCs w:val="24"/>
        </w:rPr>
        <w:fldChar w:fldCharType="end"/>
      </w:r>
      <w:r w:rsidR="00D256DE">
        <w:rPr>
          <w:rFonts w:ascii="Times New Roman" w:hAnsi="Times New Roman" w:cs="Times New Roman"/>
          <w:sz w:val="24"/>
          <w:szCs w:val="24"/>
        </w:rPr>
        <w:t xml:space="preserve">, and the process used to extract and recover these HREEs and related environmental impacts </w:t>
      </w:r>
      <w:r w:rsidR="00D7320F">
        <w:rPr>
          <w:rFonts w:ascii="Times New Roman" w:hAnsi="Times New Roman" w:cs="Times New Roman"/>
          <w:sz w:val="24"/>
          <w:szCs w:val="24"/>
        </w:rPr>
        <w:t>are</w:t>
      </w:r>
      <w:r w:rsidR="00D256DE">
        <w:rPr>
          <w:rFonts w:ascii="Times New Roman" w:hAnsi="Times New Roman" w:cs="Times New Roman"/>
          <w:sz w:val="24"/>
          <w:szCs w:val="24"/>
        </w:rPr>
        <w:t xml:space="preserve"> different from the process route described in </w:t>
      </w:r>
      <w:proofErr w:type="spellStart"/>
      <w:r w:rsidR="00D256DE">
        <w:rPr>
          <w:rFonts w:ascii="Times New Roman" w:hAnsi="Times New Roman" w:cs="Times New Roman"/>
          <w:sz w:val="24"/>
          <w:szCs w:val="24"/>
        </w:rPr>
        <w:t>Classen</w:t>
      </w:r>
      <w:proofErr w:type="spellEnd"/>
      <w:r w:rsidR="00D256DE">
        <w:rPr>
          <w:rFonts w:ascii="Times New Roman" w:hAnsi="Times New Roman" w:cs="Times New Roman"/>
          <w:sz w:val="24"/>
          <w:szCs w:val="24"/>
        </w:rPr>
        <w:t xml:space="preserve"> et al (2009) </w:t>
      </w:r>
      <w:r w:rsidR="00D7320F">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8r5r9h3uq","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D7320F">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D7320F">
        <w:rPr>
          <w:rFonts w:ascii="Times New Roman" w:hAnsi="Times New Roman" w:cs="Times New Roman"/>
          <w:sz w:val="24"/>
          <w:szCs w:val="24"/>
        </w:rPr>
        <w:fldChar w:fldCharType="end"/>
      </w:r>
      <w:r w:rsidR="00D7320F">
        <w:rPr>
          <w:rFonts w:ascii="Times New Roman" w:hAnsi="Times New Roman" w:cs="Times New Roman"/>
          <w:sz w:val="24"/>
          <w:szCs w:val="24"/>
        </w:rPr>
        <w:t>. Recovery of HREEs from ion-absorption clays was not further investigated in this study and it is recommended to do so in future studies.</w:t>
      </w:r>
      <w:r w:rsidR="00D256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101BD">
        <w:rPr>
          <w:rFonts w:ascii="Times New Roman" w:hAnsi="Times New Roman" w:cs="Times New Roman"/>
          <w:sz w:val="24"/>
          <w:szCs w:val="24"/>
        </w:rPr>
        <w:t xml:space="preserve"> </w:t>
      </w:r>
    </w:p>
    <w:p w:rsidR="00BE0DAA" w:rsidRDefault="00BE0DAA" w:rsidP="00F51725">
      <w:pPr>
        <w:spacing w:line="360" w:lineRule="auto"/>
        <w:rPr>
          <w:rFonts w:ascii="Times New Roman" w:hAnsi="Times New Roman" w:cs="Times New Roman"/>
          <w:sz w:val="24"/>
          <w:szCs w:val="24"/>
        </w:rPr>
      </w:pPr>
    </w:p>
    <w:p w:rsidR="000241DC" w:rsidRDefault="000241DC" w:rsidP="00F51725">
      <w:pPr>
        <w:spacing w:line="360" w:lineRule="auto"/>
        <w:rPr>
          <w:rFonts w:ascii="Times New Roman" w:hAnsi="Times New Roman" w:cs="Times New Roman"/>
          <w:sz w:val="24"/>
          <w:szCs w:val="24"/>
        </w:rPr>
      </w:pPr>
    </w:p>
    <w:p w:rsidR="005145A8" w:rsidRPr="00625031" w:rsidRDefault="005145A8" w:rsidP="00F51725">
      <w:pPr>
        <w:spacing w:line="360" w:lineRule="auto"/>
        <w:rPr>
          <w:rFonts w:ascii="Times New Roman" w:hAnsi="Times New Roman" w:cs="Times New Roman"/>
          <w:sz w:val="24"/>
          <w:szCs w:val="24"/>
        </w:rPr>
      </w:pPr>
      <w:bookmarkStart w:id="137" w:name="_Ref367620386"/>
      <w:bookmarkStart w:id="138" w:name="_Toc390171641"/>
      <w:bookmarkStart w:id="139" w:name="_Toc390171988"/>
      <w:r w:rsidRPr="00281BB8">
        <w:rPr>
          <w:rFonts w:ascii="Times New Roman" w:hAnsi="Times New Roman" w:cs="Times New Roman"/>
          <w:b/>
          <w:sz w:val="24"/>
          <w:szCs w:val="24"/>
        </w:rPr>
        <w:lastRenderedPageBreak/>
        <w:t xml:space="preserve">Table </w:t>
      </w:r>
      <w:r w:rsidR="00F9246F" w:rsidRPr="00281BB8">
        <w:rPr>
          <w:rFonts w:ascii="Times New Roman" w:hAnsi="Times New Roman" w:cs="Times New Roman"/>
          <w:b/>
          <w:sz w:val="24"/>
          <w:szCs w:val="24"/>
        </w:rPr>
        <w:t>S</w:t>
      </w:r>
      <w:r w:rsidRPr="00281BB8">
        <w:rPr>
          <w:rFonts w:ascii="Times New Roman" w:hAnsi="Times New Roman" w:cs="Times New Roman"/>
          <w:b/>
          <w:sz w:val="24"/>
          <w:szCs w:val="24"/>
        </w:rPr>
        <w:fldChar w:fldCharType="begin"/>
      </w:r>
      <w:r w:rsidRPr="00281BB8">
        <w:rPr>
          <w:rFonts w:ascii="Times New Roman" w:hAnsi="Times New Roman" w:cs="Times New Roman"/>
          <w:b/>
          <w:sz w:val="24"/>
          <w:szCs w:val="24"/>
        </w:rPr>
        <w:instrText xml:space="preserve"> SEQ Table \* ARABIC </w:instrText>
      </w:r>
      <w:r w:rsidRPr="00281BB8">
        <w:rPr>
          <w:rFonts w:ascii="Times New Roman" w:hAnsi="Times New Roman" w:cs="Times New Roman"/>
          <w:b/>
          <w:sz w:val="24"/>
          <w:szCs w:val="24"/>
        </w:rPr>
        <w:fldChar w:fldCharType="separate"/>
      </w:r>
      <w:r w:rsidR="0021574E">
        <w:rPr>
          <w:rFonts w:ascii="Times New Roman" w:hAnsi="Times New Roman" w:cs="Times New Roman"/>
          <w:b/>
          <w:noProof/>
          <w:sz w:val="24"/>
          <w:szCs w:val="24"/>
        </w:rPr>
        <w:t>25</w:t>
      </w:r>
      <w:r w:rsidRPr="00281BB8">
        <w:rPr>
          <w:rFonts w:ascii="Times New Roman" w:hAnsi="Times New Roman" w:cs="Times New Roman"/>
          <w:b/>
          <w:noProof/>
          <w:sz w:val="24"/>
          <w:szCs w:val="24"/>
        </w:rPr>
        <w:fldChar w:fldCharType="end"/>
      </w:r>
      <w:bookmarkEnd w:id="137"/>
      <w:r w:rsidRPr="00625031">
        <w:rPr>
          <w:rFonts w:ascii="Times New Roman" w:hAnsi="Times New Roman" w:cs="Times New Roman"/>
          <w:sz w:val="24"/>
          <w:szCs w:val="24"/>
        </w:rPr>
        <w:t xml:space="preserve"> Calculation of the environmental impacts of rare earth oxide (REO) production.</w:t>
      </w:r>
      <w:bookmarkEnd w:id="138"/>
      <w:bookmarkEnd w:id="139"/>
    </w:p>
    <w:tbl>
      <w:tblPr>
        <w:tblStyle w:val="TableGrid"/>
        <w:tblW w:w="5038" w:type="pct"/>
        <w:tblLayout w:type="fixed"/>
        <w:tblLook w:val="04A0" w:firstRow="1" w:lastRow="0" w:firstColumn="1" w:lastColumn="0" w:noHBand="0" w:noVBand="1"/>
      </w:tblPr>
      <w:tblGrid>
        <w:gridCol w:w="1278"/>
        <w:gridCol w:w="1530"/>
        <w:gridCol w:w="1621"/>
        <w:gridCol w:w="1530"/>
        <w:gridCol w:w="1440"/>
        <w:gridCol w:w="1169"/>
        <w:gridCol w:w="1081"/>
      </w:tblGrid>
      <w:tr w:rsidR="000D1E00" w:rsidRPr="00F268D0" w:rsidTr="004909E4">
        <w:trPr>
          <w:trHeight w:val="360"/>
        </w:trPr>
        <w:tc>
          <w:tcPr>
            <w:tcW w:w="662"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A</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B</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D</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E</w:t>
            </w:r>
          </w:p>
        </w:tc>
        <w:tc>
          <w:tcPr>
            <w:tcW w:w="746"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F</w:t>
            </w:r>
          </w:p>
        </w:tc>
        <w:tc>
          <w:tcPr>
            <w:tcW w:w="606" w:type="pct"/>
            <w:shd w:val="clear" w:color="auto" w:fill="F2F2F2" w:themeFill="background1" w:themeFillShade="F2"/>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G</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H</w:t>
            </w:r>
          </w:p>
        </w:tc>
      </w:tr>
      <w:tr w:rsidR="000D1E00" w:rsidRPr="00F268D0" w:rsidTr="004909E4">
        <w:trPr>
          <w:trHeight w:val="1680"/>
        </w:trPr>
        <w:tc>
          <w:tcPr>
            <w:tcW w:w="662"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REOs</w:t>
            </w:r>
          </w:p>
        </w:tc>
        <w:tc>
          <w:tcPr>
            <w:tcW w:w="793" w:type="pct"/>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2006-2010 Price per kg</w:t>
            </w:r>
          </w:p>
        </w:tc>
        <w:tc>
          <w:tcPr>
            <w:tcW w:w="840" w:type="pct"/>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proofErr w:type="spellStart"/>
            <w:r w:rsidRPr="00F268D0">
              <w:rPr>
                <w:rFonts w:ascii="Times New Roman" w:eastAsia="Times New Roman" w:hAnsi="Times New Roman" w:cs="Times New Roman"/>
                <w:b/>
                <w:bCs/>
                <w:color w:val="000000"/>
                <w:sz w:val="18"/>
                <w:szCs w:val="18"/>
                <w:lang w:eastAsia="en-US"/>
              </w:rPr>
              <w:t>Bastnasite</w:t>
            </w:r>
            <w:proofErr w:type="spellEnd"/>
            <w:r w:rsidRPr="00F268D0">
              <w:rPr>
                <w:rFonts w:ascii="Times New Roman" w:eastAsia="Times New Roman" w:hAnsi="Times New Roman" w:cs="Times New Roman"/>
                <w:b/>
                <w:bCs/>
                <w:color w:val="000000"/>
                <w:sz w:val="18"/>
                <w:szCs w:val="18"/>
                <w:lang w:eastAsia="en-US"/>
              </w:rPr>
              <w:t xml:space="preserve">, Bayan Obo, Inner Mongolia </w:t>
            </w:r>
            <w:r w:rsidRPr="000D1E00">
              <w:rPr>
                <w:rFonts w:ascii="Times New Roman" w:eastAsia="Times New Roman" w:hAnsi="Times New Roman" w:cs="Times New Roman"/>
                <w:b/>
                <w:bCs/>
                <w:color w:val="000000"/>
                <w:sz w:val="18"/>
                <w:szCs w:val="18"/>
                <w:lang w:eastAsia="en-US"/>
              </w:rPr>
              <w:fldChar w:fldCharType="begin"/>
            </w:r>
            <w:r w:rsidR="00D7320F">
              <w:rPr>
                <w:rFonts w:ascii="Times New Roman" w:eastAsia="Times New Roman" w:hAnsi="Times New Roman" w:cs="Times New Roman"/>
                <w:b/>
                <w:bCs/>
                <w:color w:val="000000"/>
                <w:sz w:val="18"/>
                <w:szCs w:val="18"/>
                <w:lang w:eastAsia="en-US"/>
              </w:rPr>
              <w:instrText xml:space="preserve"> ADDIN ZOTERO_ITEM CSL_CITATION {"citationID":"ldhacob2g","properties":{"formattedCitation":"[68]","plainCitation":"[68]"},"citationItems":[{"id":1681,"uris":["http://zotero.org/users/21290/items/9DD8K536"],"uri":["http://zotero.org/users/21290/items/9DD8K536"],"itemData":{"id":1681,"type":"book","title":"Extractive Metallurgy of Rare Earths","publisher":"CRC Press","number-of-pages":"537","source":"Google Books","abstract":"Extractive Metallurgy of Rare Earths compiles information from scattered sources that is often available only to specialists. It provides a complete and usable survey of the rare earth resources, extraction, and production of numerous end products that translates to both laboratory and industrial settings. This book is a source of industry expertise and objectives that integrates a wide spectrum of scientific backgrounds. It presents the latest developments in rare earth extraction, production, and processing technology, design, and procedures in the preparation and purification of rare earths from minerals and ores to useful compounds and alloys.","ISBN":"9780203413029","call-number":"0050","language":"en","author":[{"family":"Gupta","given":"C. K."},{"family":"Krishnamurthy","given":"N."}],"issued":{"date-parts":[["2004",12,20]]}}}],"schema":"https://github.com/citation-style-language/schema/raw/master/csl-citation.json"} </w:instrText>
            </w:r>
            <w:r w:rsidRPr="000D1E00">
              <w:rPr>
                <w:rFonts w:ascii="Times New Roman" w:eastAsia="Times New Roman" w:hAnsi="Times New Roman" w:cs="Times New Roman"/>
                <w:b/>
                <w:bCs/>
                <w:color w:val="000000"/>
                <w:sz w:val="18"/>
                <w:szCs w:val="18"/>
                <w:lang w:eastAsia="en-US"/>
              </w:rPr>
              <w:fldChar w:fldCharType="separate"/>
            </w:r>
            <w:r w:rsidR="00D7320F" w:rsidRPr="00D7320F">
              <w:rPr>
                <w:rFonts w:ascii="Times New Roman" w:hAnsi="Times New Roman" w:cs="Times New Roman"/>
                <w:sz w:val="18"/>
              </w:rPr>
              <w:t>[68]</w:t>
            </w:r>
            <w:r w:rsidRPr="000D1E00">
              <w:rPr>
                <w:rFonts w:ascii="Times New Roman" w:eastAsia="Times New Roman" w:hAnsi="Times New Roman" w:cs="Times New Roman"/>
                <w:b/>
                <w:bCs/>
                <w:color w:val="000000"/>
                <w:sz w:val="18"/>
                <w:szCs w:val="18"/>
                <w:lang w:eastAsia="en-US"/>
              </w:rPr>
              <w:fldChar w:fldCharType="end"/>
            </w:r>
          </w:p>
        </w:tc>
        <w:tc>
          <w:tcPr>
            <w:tcW w:w="793" w:type="pct"/>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proofErr w:type="spellStart"/>
            <w:r w:rsidRPr="00F268D0">
              <w:rPr>
                <w:rFonts w:ascii="Times New Roman" w:eastAsia="Times New Roman" w:hAnsi="Times New Roman" w:cs="Times New Roman"/>
                <w:b/>
                <w:bCs/>
                <w:color w:val="000000"/>
                <w:sz w:val="18"/>
                <w:szCs w:val="18"/>
                <w:lang w:eastAsia="en-US"/>
              </w:rPr>
              <w:t>Bastn</w:t>
            </w:r>
            <w:r w:rsidR="000D1E00" w:rsidRPr="000D1E00">
              <w:rPr>
                <w:rFonts w:ascii="Times New Roman" w:eastAsia="Times New Roman" w:hAnsi="Times New Roman" w:cs="Times New Roman"/>
                <w:b/>
                <w:bCs/>
                <w:color w:val="000000"/>
                <w:sz w:val="18"/>
                <w:szCs w:val="18"/>
                <w:lang w:eastAsia="en-US"/>
              </w:rPr>
              <w:t>asite</w:t>
            </w:r>
            <w:proofErr w:type="spellEnd"/>
            <w:r w:rsidR="000D1E00" w:rsidRPr="000D1E00">
              <w:rPr>
                <w:rFonts w:ascii="Times New Roman" w:eastAsia="Times New Roman" w:hAnsi="Times New Roman" w:cs="Times New Roman"/>
                <w:b/>
                <w:bCs/>
                <w:color w:val="000000"/>
                <w:sz w:val="18"/>
                <w:szCs w:val="18"/>
                <w:lang w:eastAsia="en-US"/>
              </w:rPr>
              <w:t xml:space="preserve">, Bayan Obo, Inner Mongolia </w:t>
            </w:r>
            <w:r w:rsidR="000D1E00" w:rsidRPr="000D1E00">
              <w:rPr>
                <w:rFonts w:ascii="Times New Roman" w:eastAsia="Times New Roman" w:hAnsi="Times New Roman" w:cs="Times New Roman"/>
                <w:b/>
                <w:bCs/>
                <w:color w:val="000000"/>
                <w:sz w:val="18"/>
                <w:szCs w:val="18"/>
                <w:lang w:eastAsia="en-US"/>
              </w:rPr>
              <w:fldChar w:fldCharType="begin"/>
            </w:r>
            <w:r w:rsidR="0044665A">
              <w:rPr>
                <w:rFonts w:ascii="Times New Roman" w:eastAsia="Times New Roman" w:hAnsi="Times New Roman" w:cs="Times New Roman"/>
                <w:b/>
                <w:bCs/>
                <w:color w:val="000000"/>
                <w:sz w:val="18"/>
                <w:szCs w:val="18"/>
                <w:lang w:eastAsia="en-US"/>
              </w:rPr>
              <w:instrText xml:space="preserve"> ADDIN ZOTERO_ITEM CSL_CITATION {"citationID":"krtmf060","properties":{"formattedCitation":"[65]","plainCitation":"[65]"},"citationItems":[{"id":2023,"uris":["http://zotero.org/users/21290/items/HB8QBGV9"],"uri":["http://zotero.org/users/21290/items/HB8QBGV9"],"itemData":{"id":2023,"type":"report","title":"Chinese Rare Earth Yearbook 2010 (in Chinese)","publisher-place":"Beijing, China","event-place":"Beijing, China","note":"00000","author":[{"family":"Chinese Society of Rare Earths","given":""}],"issued":{"date-parts":[["2010"]]}}}],"schema":"https://github.com/citation-style-language/schema/raw/master/csl-citation.json"} </w:instrText>
            </w:r>
            <w:r w:rsidR="000D1E00" w:rsidRPr="000D1E00">
              <w:rPr>
                <w:rFonts w:ascii="Times New Roman" w:eastAsia="Times New Roman" w:hAnsi="Times New Roman" w:cs="Times New Roman"/>
                <w:b/>
                <w:bCs/>
                <w:color w:val="000000"/>
                <w:sz w:val="18"/>
                <w:szCs w:val="18"/>
                <w:lang w:eastAsia="en-US"/>
              </w:rPr>
              <w:fldChar w:fldCharType="separate"/>
            </w:r>
            <w:r w:rsidR="0044665A" w:rsidRPr="0044665A">
              <w:rPr>
                <w:rFonts w:ascii="Times New Roman" w:hAnsi="Times New Roman" w:cs="Times New Roman"/>
                <w:sz w:val="18"/>
              </w:rPr>
              <w:t>[65]</w:t>
            </w:r>
            <w:r w:rsidR="000D1E00" w:rsidRPr="000D1E00">
              <w:rPr>
                <w:rFonts w:ascii="Times New Roman" w:eastAsia="Times New Roman" w:hAnsi="Times New Roman" w:cs="Times New Roman"/>
                <w:b/>
                <w:bCs/>
                <w:color w:val="000000"/>
                <w:sz w:val="18"/>
                <w:szCs w:val="18"/>
                <w:lang w:eastAsia="en-US"/>
              </w:rPr>
              <w:fldChar w:fldCharType="end"/>
            </w:r>
            <w:r w:rsidRPr="00F268D0">
              <w:rPr>
                <w:rFonts w:ascii="Times New Roman" w:eastAsia="Times New Roman" w:hAnsi="Times New Roman" w:cs="Times New Roman"/>
                <w:b/>
                <w:bCs/>
                <w:color w:val="000000"/>
                <w:sz w:val="18"/>
                <w:szCs w:val="18"/>
                <w:lang w:eastAsia="en-US"/>
              </w:rPr>
              <w:t xml:space="preserve"> </w:t>
            </w:r>
          </w:p>
        </w:tc>
        <w:tc>
          <w:tcPr>
            <w:tcW w:w="746" w:type="pct"/>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proofErr w:type="spellStart"/>
            <w:r w:rsidRPr="00F268D0">
              <w:rPr>
                <w:rFonts w:ascii="Times New Roman" w:eastAsia="Times New Roman" w:hAnsi="Times New Roman" w:cs="Times New Roman"/>
                <w:b/>
                <w:bCs/>
                <w:color w:val="000000"/>
                <w:sz w:val="18"/>
                <w:szCs w:val="18"/>
                <w:lang w:eastAsia="en-US"/>
              </w:rPr>
              <w:t>Bastnasite</w:t>
            </w:r>
            <w:proofErr w:type="spellEnd"/>
            <w:r w:rsidRPr="00F268D0">
              <w:rPr>
                <w:rFonts w:ascii="Times New Roman" w:eastAsia="Times New Roman" w:hAnsi="Times New Roman" w:cs="Times New Roman"/>
                <w:b/>
                <w:bCs/>
                <w:color w:val="000000"/>
                <w:sz w:val="18"/>
                <w:szCs w:val="18"/>
                <w:lang w:eastAsia="en-US"/>
              </w:rPr>
              <w:t>, Bayan Obo, Inner Mongolia</w:t>
            </w:r>
            <w:r w:rsidR="000D1E00" w:rsidRPr="000D1E00">
              <w:rPr>
                <w:rFonts w:ascii="Times New Roman" w:eastAsia="Times New Roman" w:hAnsi="Times New Roman" w:cs="Times New Roman"/>
                <w:b/>
                <w:bCs/>
                <w:color w:val="000000"/>
                <w:sz w:val="18"/>
                <w:szCs w:val="18"/>
                <w:lang w:eastAsia="en-US"/>
              </w:rPr>
              <w:t xml:space="preserve"> </w:t>
            </w:r>
            <w:r w:rsidR="000D1E00" w:rsidRPr="000D1E00">
              <w:rPr>
                <w:rFonts w:ascii="Times New Roman" w:eastAsia="Times New Roman" w:hAnsi="Times New Roman" w:cs="Times New Roman"/>
                <w:b/>
                <w:bCs/>
                <w:color w:val="000000"/>
                <w:sz w:val="18"/>
                <w:szCs w:val="18"/>
                <w:lang w:eastAsia="en-US"/>
              </w:rPr>
              <w:fldChar w:fldCharType="begin"/>
            </w:r>
            <w:r w:rsidR="0044665A">
              <w:rPr>
                <w:rFonts w:ascii="Times New Roman" w:eastAsia="Times New Roman" w:hAnsi="Times New Roman" w:cs="Times New Roman"/>
                <w:b/>
                <w:bCs/>
                <w:color w:val="000000"/>
                <w:sz w:val="18"/>
                <w:szCs w:val="18"/>
                <w:lang w:eastAsia="en-US"/>
              </w:rPr>
              <w:instrText xml:space="preserve"> ADDIN ZOTERO_ITEM CSL_CITATION {"citationID":"2igorbl9jd","properties":{"formattedCitation":"[66]","plainCitation":"[66]"},"citationItems":[{"id":2022,"uris":["http://zotero.org/users/21290/items/7SZNNKSF"],"uri":["http://zotero.org/users/21290/items/7SZNNKSF"],"itemData":{"id":2022,"type":"article-journal","title":"Global In-Use Stocks of the Rare Earth Elements: A First Estimate","container-title":"Environmental Science &amp; Technology","page":"4096-4101","volume":"45","issue":"9","source":"ACS Publications","abstract":"Even though rare earth metals are indispensible in modern technology, very little quantitative information other than combined rare earth oxide extraction is available on their life cycles. We have drawn upon published and unpublished information from China, Japan, the United States, and elsewhere to estimate flows into use and in-use stocks for 15 of the metals: La, Ce, Pr, Nd, Sm, Eu, Gd, Tb, Dy, Ho, Er, Tm, Yb, Lu, and Y. Here, we show that the combined flows into use comprised about 90 Gg in 2007; the highest for individual metals were ?28 Gg Ce and ?22 Gg La, the lowest were ?0.16 Gg Tm and ?0.15 Gg Lu. In-use stocks ranged from 144 Gg Ce to 0.2 Gg Tm; these stocks, if efficiently recycled, could provide a valuable supplement to geological stocks.","URL":"http://dx.doi.org/10.1021/es102836s","DOI":"10.1021/es102836s","ISSN":"0013-936X","note":"00026","shortTitle":"Global In-Use Stocks of the Rare Earth Elements","journalAbbreviation":"Environ. Sci. Technol.","author":[{"family":"Du","given":"Xiaoyue"},{"family":"Graedel","given":"T. E."}],"issued":{"date-parts":[["2011",5,1]]},"accessed":{"date-parts":[["2013",9,22]]}}}],"schema":"https://github.com/citation-style-language/schema/raw/master/csl-citation.json"} </w:instrText>
            </w:r>
            <w:r w:rsidR="000D1E00" w:rsidRPr="000D1E00">
              <w:rPr>
                <w:rFonts w:ascii="Times New Roman" w:eastAsia="Times New Roman" w:hAnsi="Times New Roman" w:cs="Times New Roman"/>
                <w:b/>
                <w:bCs/>
                <w:color w:val="000000"/>
                <w:sz w:val="18"/>
                <w:szCs w:val="18"/>
                <w:lang w:eastAsia="en-US"/>
              </w:rPr>
              <w:fldChar w:fldCharType="separate"/>
            </w:r>
            <w:r w:rsidR="0044665A" w:rsidRPr="0044665A">
              <w:rPr>
                <w:rFonts w:ascii="Times New Roman" w:hAnsi="Times New Roman" w:cs="Times New Roman"/>
                <w:sz w:val="18"/>
              </w:rPr>
              <w:t>[66]</w:t>
            </w:r>
            <w:r w:rsidR="000D1E00" w:rsidRPr="000D1E00">
              <w:rPr>
                <w:rFonts w:ascii="Times New Roman" w:eastAsia="Times New Roman" w:hAnsi="Times New Roman" w:cs="Times New Roman"/>
                <w:b/>
                <w:bCs/>
                <w:color w:val="000000"/>
                <w:sz w:val="18"/>
                <w:szCs w:val="18"/>
                <w:lang w:eastAsia="en-US"/>
              </w:rPr>
              <w:fldChar w:fldCharType="end"/>
            </w:r>
          </w:p>
        </w:tc>
        <w:tc>
          <w:tcPr>
            <w:tcW w:w="606" w:type="pct"/>
            <w:shd w:val="clear" w:color="auto" w:fill="F2F2F2" w:themeFill="background1" w:themeFillShade="F2"/>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Used in this study</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
                <w:bCs/>
                <w:color w:val="000000"/>
                <w:sz w:val="18"/>
                <w:szCs w:val="18"/>
                <w:lang w:eastAsia="en-US"/>
              </w:rPr>
            </w:pPr>
            <w:r w:rsidRPr="00F268D0">
              <w:rPr>
                <w:rFonts w:ascii="Times New Roman" w:eastAsia="Times New Roman" w:hAnsi="Times New Roman" w:cs="Times New Roman"/>
                <w:b/>
                <w:bCs/>
                <w:color w:val="000000"/>
                <w:sz w:val="18"/>
                <w:szCs w:val="18"/>
                <w:lang w:eastAsia="en-US"/>
              </w:rPr>
              <w:t>Allocation %</w:t>
            </w:r>
          </w:p>
        </w:tc>
      </w:tr>
      <w:tr w:rsidR="000D1E00" w:rsidRPr="00F268D0" w:rsidTr="004909E4">
        <w:trPr>
          <w:trHeight w:val="36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La</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35.60</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23.00%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25.00</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21.32</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25.00</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17.312%</w:t>
            </w:r>
          </w:p>
        </w:tc>
      </w:tr>
      <w:tr w:rsidR="000D1E00" w:rsidRPr="00F268D0" w:rsidTr="004909E4">
        <w:trPr>
          <w:trHeight w:val="36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CeO</w:t>
            </w:r>
            <w:r w:rsidRPr="00F268D0">
              <w:rPr>
                <w:rFonts w:ascii="Times New Roman" w:eastAsia="Times New Roman" w:hAnsi="Times New Roman" w:cs="Times New Roman"/>
                <w:bCs/>
                <w:sz w:val="18"/>
                <w:szCs w:val="18"/>
                <w:vertAlign w:val="subscript"/>
                <w:lang w:eastAsia="en-US"/>
              </w:rPr>
              <w:t>2</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41.67</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50.00%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50.07</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40.76</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50.07</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40.577%</w:t>
            </w:r>
          </w:p>
        </w:tc>
      </w:tr>
      <w:tr w:rsidR="000D1E00" w:rsidRPr="00F268D0" w:rsidTr="004909E4">
        <w:trPr>
          <w:trHeight w:val="6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Pr</w:t>
            </w:r>
            <w:r w:rsidRPr="00F268D0">
              <w:rPr>
                <w:rFonts w:ascii="Times New Roman" w:eastAsia="Times New Roman" w:hAnsi="Times New Roman" w:cs="Times New Roman"/>
                <w:bCs/>
                <w:sz w:val="18"/>
                <w:szCs w:val="18"/>
                <w:vertAlign w:val="subscript"/>
                <w:lang w:eastAsia="en-US"/>
              </w:rPr>
              <w:t>6</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11</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62.08</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6.20%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5.10</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4.22</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5.10</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6.158%</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Nd</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56.84</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18.50%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16.60</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14.23</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16.60</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18.352%</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Sm</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191.19</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0.80%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1.20</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1.03</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1.20</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4.462%</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Eu</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1,280.13</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0.20%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0.18</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0.16</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0.18</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4.482%</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Gd</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151.02</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0.70%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0.70</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0.61</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0.70</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2.056%</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Tb</w:t>
            </w:r>
            <w:r w:rsidRPr="00F268D0">
              <w:rPr>
                <w:rFonts w:ascii="Times New Roman" w:eastAsia="Times New Roman" w:hAnsi="Times New Roman" w:cs="Times New Roman"/>
                <w:bCs/>
                <w:sz w:val="18"/>
                <w:szCs w:val="18"/>
                <w:vertAlign w:val="subscript"/>
                <w:lang w:eastAsia="en-US"/>
              </w:rPr>
              <w:t>4</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7</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960.10</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0.10%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0.01</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0.01</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0.187%</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Dy2O3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191.92</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0.10%</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0.02</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0.02</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0.075%</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Ho</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730.73</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0.03</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0.03</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0.426%</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Er</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157.29</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0.03</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0.03</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0.092%</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Tm</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2,102.10</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0.04</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0.04</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1.635%</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Yb</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404.04</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0.05</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0.05</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0.393%</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Lu</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2,900.29</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&lt;0.01</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0.06</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0.06</w:t>
            </w:r>
            <w:r w:rsidR="00310701">
              <w:rPr>
                <w:rFonts w:ascii="Times New Roman" w:eastAsia="Times New Roman" w:hAnsi="Times New Roman" w:cs="Times New Roman"/>
                <w:bCs/>
                <w:color w:val="000000"/>
                <w:sz w:val="18"/>
                <w:szCs w:val="18"/>
                <w:vertAlign w:val="superscript"/>
                <w:lang w:eastAsia="en-US"/>
              </w:rPr>
              <w:t>2</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3.385%</w:t>
            </w:r>
          </w:p>
        </w:tc>
      </w:tr>
      <w:tr w:rsidR="000D1E00" w:rsidRPr="00F268D0" w:rsidTr="004909E4">
        <w:trPr>
          <w:trHeight w:val="300"/>
        </w:trPr>
        <w:tc>
          <w:tcPr>
            <w:tcW w:w="662"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Y</w:t>
            </w:r>
            <w:r w:rsidRPr="00F268D0">
              <w:rPr>
                <w:rFonts w:ascii="Times New Roman" w:eastAsia="Times New Roman" w:hAnsi="Times New Roman" w:cs="Times New Roman"/>
                <w:bCs/>
                <w:sz w:val="18"/>
                <w:szCs w:val="18"/>
                <w:vertAlign w:val="subscript"/>
                <w:lang w:eastAsia="en-US"/>
              </w:rPr>
              <w:t>2</w:t>
            </w:r>
            <w:r w:rsidRPr="00F268D0">
              <w:rPr>
                <w:rFonts w:ascii="Times New Roman" w:eastAsia="Times New Roman" w:hAnsi="Times New Roman" w:cs="Times New Roman"/>
                <w:bCs/>
                <w:sz w:val="18"/>
                <w:szCs w:val="18"/>
                <w:lang w:eastAsia="en-US"/>
              </w:rPr>
              <w:t>O</w:t>
            </w:r>
            <w:r w:rsidRPr="00F268D0">
              <w:rPr>
                <w:rFonts w:ascii="Times New Roman" w:eastAsia="Times New Roman" w:hAnsi="Times New Roman" w:cs="Times New Roman"/>
                <w:bCs/>
                <w:sz w:val="18"/>
                <w:szCs w:val="18"/>
                <w:vertAlign w:val="subscript"/>
                <w:lang w:eastAsia="en-US"/>
              </w:rPr>
              <w:t>3</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                 48.80</w:t>
            </w:r>
          </w:p>
        </w:tc>
        <w:tc>
          <w:tcPr>
            <w:tcW w:w="840" w:type="pct"/>
            <w:noWrap/>
            <w:vAlign w:val="center"/>
            <w:hideMark/>
          </w:tcPr>
          <w:p w:rsidR="00F268D0" w:rsidRPr="00F268D0" w:rsidRDefault="00F268D0" w:rsidP="00281EE1">
            <w:pPr>
              <w:jc w:val="center"/>
              <w:rPr>
                <w:rFonts w:ascii="Times New Roman" w:eastAsia="Times New Roman" w:hAnsi="Times New Roman" w:cs="Times New Roman"/>
                <w:bCs/>
                <w:sz w:val="18"/>
                <w:szCs w:val="18"/>
                <w:lang w:eastAsia="en-US"/>
              </w:rPr>
            </w:pPr>
            <w:r w:rsidRPr="00F268D0">
              <w:rPr>
                <w:rFonts w:ascii="Times New Roman" w:eastAsia="Times New Roman" w:hAnsi="Times New Roman" w:cs="Times New Roman"/>
                <w:bCs/>
                <w:sz w:val="18"/>
                <w:szCs w:val="18"/>
                <w:lang w:eastAsia="en-US"/>
              </w:rPr>
              <w:t>trace</w:t>
            </w:r>
          </w:p>
        </w:tc>
        <w:tc>
          <w:tcPr>
            <w:tcW w:w="793"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0.43</w:t>
            </w:r>
          </w:p>
        </w:tc>
        <w:tc>
          <w:tcPr>
            <w:tcW w:w="746" w:type="pct"/>
            <w:noWrap/>
            <w:vAlign w:val="center"/>
            <w:hideMark/>
          </w:tcPr>
          <w:p w:rsidR="00F268D0" w:rsidRPr="00F268D0" w:rsidRDefault="00F268D0" w:rsidP="0031070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0.34</w:t>
            </w:r>
          </w:p>
        </w:tc>
        <w:tc>
          <w:tcPr>
            <w:tcW w:w="606" w:type="pct"/>
            <w:shd w:val="clear" w:color="auto" w:fill="F2F2F2" w:themeFill="background1" w:themeFillShade="F2"/>
            <w:noWrap/>
            <w:vAlign w:val="center"/>
            <w:hideMark/>
          </w:tcPr>
          <w:p w:rsidR="00F268D0" w:rsidRPr="00310701" w:rsidRDefault="00F268D0" w:rsidP="00310701">
            <w:pPr>
              <w:jc w:val="center"/>
              <w:rPr>
                <w:rFonts w:ascii="Times New Roman" w:eastAsia="Times New Roman" w:hAnsi="Times New Roman" w:cs="Times New Roman"/>
                <w:bCs/>
                <w:color w:val="000000"/>
                <w:sz w:val="18"/>
                <w:szCs w:val="18"/>
                <w:vertAlign w:val="superscript"/>
                <w:lang w:eastAsia="en-US"/>
              </w:rPr>
            </w:pPr>
            <w:r w:rsidRPr="00F268D0">
              <w:rPr>
                <w:rFonts w:ascii="Times New Roman" w:eastAsia="Times New Roman" w:hAnsi="Times New Roman" w:cs="Times New Roman"/>
                <w:bCs/>
                <w:color w:val="000000"/>
                <w:sz w:val="18"/>
                <w:szCs w:val="18"/>
                <w:lang w:eastAsia="en-US"/>
              </w:rPr>
              <w:t>0.43</w:t>
            </w:r>
            <w:r w:rsidR="00310701">
              <w:rPr>
                <w:rFonts w:ascii="Times New Roman" w:eastAsia="Times New Roman" w:hAnsi="Times New Roman" w:cs="Times New Roman"/>
                <w:bCs/>
                <w:color w:val="000000"/>
                <w:sz w:val="18"/>
                <w:szCs w:val="18"/>
                <w:vertAlign w:val="superscript"/>
                <w:lang w:eastAsia="en-US"/>
              </w:rPr>
              <w:t>1</w:t>
            </w:r>
          </w:p>
        </w:tc>
        <w:tc>
          <w:tcPr>
            <w:tcW w:w="560" w:type="pct"/>
            <w:noWrap/>
            <w:vAlign w:val="center"/>
            <w:hideMark/>
          </w:tcPr>
          <w:p w:rsidR="00F268D0" w:rsidRPr="00F268D0" w:rsidRDefault="00F268D0" w:rsidP="00281EE1">
            <w:pPr>
              <w:jc w:val="center"/>
              <w:rPr>
                <w:rFonts w:ascii="Times New Roman" w:eastAsia="Times New Roman" w:hAnsi="Times New Roman" w:cs="Times New Roman"/>
                <w:bCs/>
                <w:color w:val="000000"/>
                <w:sz w:val="18"/>
                <w:szCs w:val="18"/>
                <w:lang w:eastAsia="en-US"/>
              </w:rPr>
            </w:pPr>
            <w:r w:rsidRPr="00F268D0">
              <w:rPr>
                <w:rFonts w:ascii="Times New Roman" w:eastAsia="Times New Roman" w:hAnsi="Times New Roman" w:cs="Times New Roman"/>
                <w:bCs/>
                <w:color w:val="000000"/>
                <w:sz w:val="18"/>
                <w:szCs w:val="18"/>
                <w:lang w:eastAsia="en-US"/>
              </w:rPr>
              <w:t>0.408%</w:t>
            </w:r>
          </w:p>
        </w:tc>
      </w:tr>
      <w:tr w:rsidR="000D1E00" w:rsidRPr="00F268D0" w:rsidTr="004909E4">
        <w:trPr>
          <w:trHeight w:val="300"/>
        </w:trPr>
        <w:tc>
          <w:tcPr>
            <w:tcW w:w="662" w:type="pct"/>
            <w:noWrap/>
            <w:vAlign w:val="center"/>
            <w:hideMark/>
          </w:tcPr>
          <w:p w:rsidR="00F268D0" w:rsidRPr="00D958C5" w:rsidRDefault="004909E4" w:rsidP="004909E4">
            <w:pPr>
              <w:jc w:val="center"/>
              <w:rPr>
                <w:rFonts w:ascii="Times New Roman" w:eastAsia="Times New Roman" w:hAnsi="Times New Roman" w:cs="Times New Roman"/>
                <w:b/>
                <w:bCs/>
                <w:sz w:val="18"/>
                <w:szCs w:val="18"/>
                <w:lang w:eastAsia="en-US"/>
              </w:rPr>
            </w:pPr>
            <w:r w:rsidRPr="00D958C5">
              <w:rPr>
                <w:rFonts w:ascii="Times New Roman" w:eastAsia="Times New Roman" w:hAnsi="Times New Roman" w:cs="Times New Roman"/>
                <w:b/>
                <w:bCs/>
                <w:sz w:val="18"/>
                <w:szCs w:val="18"/>
                <w:lang w:eastAsia="en-US"/>
              </w:rPr>
              <w:t>Total</w:t>
            </w:r>
          </w:p>
        </w:tc>
        <w:tc>
          <w:tcPr>
            <w:tcW w:w="793" w:type="pct"/>
            <w:noWrap/>
            <w:vAlign w:val="center"/>
            <w:hideMark/>
          </w:tcPr>
          <w:p w:rsidR="00F268D0" w:rsidRPr="00D958C5" w:rsidRDefault="004909E4" w:rsidP="00281EE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w:t>
            </w:r>
          </w:p>
        </w:tc>
        <w:tc>
          <w:tcPr>
            <w:tcW w:w="840" w:type="pct"/>
            <w:noWrap/>
            <w:vAlign w:val="center"/>
            <w:hideMark/>
          </w:tcPr>
          <w:p w:rsidR="00F268D0" w:rsidRPr="00D958C5" w:rsidRDefault="00F268D0" w:rsidP="00281EE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99.60%</w:t>
            </w:r>
          </w:p>
        </w:tc>
        <w:tc>
          <w:tcPr>
            <w:tcW w:w="793" w:type="pct"/>
            <w:noWrap/>
            <w:vAlign w:val="center"/>
            <w:hideMark/>
          </w:tcPr>
          <w:p w:rsidR="00F268D0" w:rsidRPr="00D958C5" w:rsidRDefault="00F268D0" w:rsidP="0031070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99.28</w:t>
            </w:r>
          </w:p>
        </w:tc>
        <w:tc>
          <w:tcPr>
            <w:tcW w:w="746" w:type="pct"/>
            <w:noWrap/>
            <w:vAlign w:val="center"/>
            <w:hideMark/>
          </w:tcPr>
          <w:p w:rsidR="00F268D0" w:rsidRPr="00D958C5" w:rsidRDefault="00F268D0" w:rsidP="0031070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82.91</w:t>
            </w:r>
          </w:p>
        </w:tc>
        <w:tc>
          <w:tcPr>
            <w:tcW w:w="606" w:type="pct"/>
            <w:shd w:val="clear" w:color="auto" w:fill="F2F2F2" w:themeFill="background1" w:themeFillShade="F2"/>
            <w:noWrap/>
            <w:vAlign w:val="center"/>
            <w:hideMark/>
          </w:tcPr>
          <w:p w:rsidR="00F268D0" w:rsidRPr="00D958C5" w:rsidRDefault="00F268D0" w:rsidP="0031070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99.52</w:t>
            </w:r>
          </w:p>
        </w:tc>
        <w:tc>
          <w:tcPr>
            <w:tcW w:w="560" w:type="pct"/>
            <w:noWrap/>
            <w:vAlign w:val="center"/>
            <w:hideMark/>
          </w:tcPr>
          <w:p w:rsidR="00F268D0" w:rsidRPr="00D958C5" w:rsidRDefault="00F268D0" w:rsidP="00310701">
            <w:pPr>
              <w:jc w:val="center"/>
              <w:rPr>
                <w:rFonts w:ascii="Times New Roman" w:eastAsia="Times New Roman" w:hAnsi="Times New Roman" w:cs="Times New Roman"/>
                <w:b/>
                <w:bCs/>
                <w:color w:val="000000"/>
                <w:sz w:val="18"/>
                <w:szCs w:val="18"/>
                <w:lang w:eastAsia="en-US"/>
              </w:rPr>
            </w:pPr>
            <w:r w:rsidRPr="00D958C5">
              <w:rPr>
                <w:rFonts w:ascii="Times New Roman" w:eastAsia="Times New Roman" w:hAnsi="Times New Roman" w:cs="Times New Roman"/>
                <w:b/>
                <w:bCs/>
                <w:color w:val="000000"/>
                <w:sz w:val="18"/>
                <w:szCs w:val="18"/>
                <w:lang w:eastAsia="en-US"/>
              </w:rPr>
              <w:t>100%</w:t>
            </w:r>
          </w:p>
        </w:tc>
      </w:tr>
    </w:tbl>
    <w:p w:rsidR="005145A8" w:rsidRPr="00D958C5" w:rsidRDefault="00D958C5" w:rsidP="00D958C5">
      <w:pPr>
        <w:pStyle w:val="NoSpacing"/>
        <w:rPr>
          <w:rFonts w:ascii="Times New Roman" w:hAnsi="Times New Roman" w:cs="Times New Roman"/>
          <w:sz w:val="20"/>
          <w:szCs w:val="20"/>
        </w:rPr>
      </w:pPr>
      <w:r w:rsidRPr="00D958C5">
        <w:rPr>
          <w:rFonts w:ascii="Times New Roman" w:hAnsi="Times New Roman" w:cs="Times New Roman"/>
          <w:sz w:val="20"/>
          <w:szCs w:val="20"/>
          <w:vertAlign w:val="superscript"/>
        </w:rPr>
        <w:t>1</w:t>
      </w:r>
      <w:r w:rsidRPr="00D958C5">
        <w:rPr>
          <w:rFonts w:ascii="Times New Roman" w:hAnsi="Times New Roman" w:cs="Times New Roman"/>
          <w:sz w:val="20"/>
          <w:szCs w:val="20"/>
        </w:rPr>
        <w:t xml:space="preserve"> Chinese Rare Earth Yearbook (2010) </w:t>
      </w:r>
      <w:r w:rsidRPr="00D958C5">
        <w:rPr>
          <w:rFonts w:ascii="Times New Roman" w:hAnsi="Times New Roman" w:cs="Times New Roman"/>
          <w:sz w:val="20"/>
          <w:szCs w:val="20"/>
        </w:rPr>
        <w:fldChar w:fldCharType="begin"/>
      </w:r>
      <w:r w:rsidR="0044665A">
        <w:rPr>
          <w:rFonts w:ascii="Times New Roman" w:hAnsi="Times New Roman" w:cs="Times New Roman"/>
          <w:sz w:val="20"/>
          <w:szCs w:val="20"/>
        </w:rPr>
        <w:instrText xml:space="preserve"> ADDIN ZOTERO_ITEM CSL_CITATION {"citationID":"mc2vg4gjh","properties":{"formattedCitation":"[65]","plainCitation":"[65]"},"citationItems":[{"id":2023,"uris":["http://zotero.org/users/21290/items/HB8QBGV9"],"uri":["http://zotero.org/users/21290/items/HB8QBGV9"],"itemData":{"id":2023,"type":"report","title":"Chinese Rare Earth Yearbook 2010 (in Chinese)","publisher-place":"Beijing, China","event-place":"Beijing, China","note":"00000","author":[{"family":"Chinese Society of Rare Earths","given":""}],"issued":{"date-parts":[["2010"]]}}}],"schema":"https://github.com/citation-style-language/schema/raw/master/csl-citation.json"} </w:instrText>
      </w:r>
      <w:r w:rsidRPr="00D958C5">
        <w:rPr>
          <w:rFonts w:ascii="Times New Roman" w:hAnsi="Times New Roman" w:cs="Times New Roman"/>
          <w:sz w:val="20"/>
          <w:szCs w:val="20"/>
        </w:rPr>
        <w:fldChar w:fldCharType="separate"/>
      </w:r>
      <w:r w:rsidR="0044665A" w:rsidRPr="0044665A">
        <w:rPr>
          <w:rFonts w:ascii="Times New Roman" w:hAnsi="Times New Roman" w:cs="Times New Roman"/>
          <w:sz w:val="20"/>
        </w:rPr>
        <w:t>[65]</w:t>
      </w:r>
      <w:r w:rsidRPr="00D958C5">
        <w:rPr>
          <w:rFonts w:ascii="Times New Roman" w:hAnsi="Times New Roman" w:cs="Times New Roman"/>
          <w:sz w:val="20"/>
          <w:szCs w:val="20"/>
        </w:rPr>
        <w:fldChar w:fldCharType="end"/>
      </w:r>
    </w:p>
    <w:p w:rsidR="00D958C5" w:rsidRPr="00D958C5" w:rsidRDefault="00D958C5" w:rsidP="00D958C5">
      <w:pPr>
        <w:pStyle w:val="NoSpacing"/>
        <w:rPr>
          <w:rFonts w:ascii="Times New Roman" w:hAnsi="Times New Roman" w:cs="Times New Roman"/>
          <w:sz w:val="20"/>
          <w:szCs w:val="20"/>
        </w:rPr>
      </w:pPr>
      <w:r w:rsidRPr="00D958C5">
        <w:rPr>
          <w:rFonts w:ascii="Times New Roman" w:hAnsi="Times New Roman" w:cs="Times New Roman"/>
          <w:sz w:val="20"/>
          <w:szCs w:val="20"/>
          <w:vertAlign w:val="superscript"/>
        </w:rPr>
        <w:t>2</w:t>
      </w:r>
      <w:r w:rsidRPr="00D958C5">
        <w:rPr>
          <w:rFonts w:ascii="Times New Roman" w:hAnsi="Times New Roman" w:cs="Times New Roman"/>
          <w:sz w:val="20"/>
          <w:szCs w:val="20"/>
        </w:rPr>
        <w:t xml:space="preserve"> </w:t>
      </w:r>
      <w:r>
        <w:rPr>
          <w:rFonts w:ascii="Times New Roman" w:hAnsi="Times New Roman" w:cs="Times New Roman"/>
          <w:sz w:val="20"/>
          <w:szCs w:val="20"/>
        </w:rPr>
        <w:t xml:space="preserve">Du and </w:t>
      </w:r>
      <w:proofErr w:type="spellStart"/>
      <w:r>
        <w:rPr>
          <w:rFonts w:ascii="Times New Roman" w:hAnsi="Times New Roman" w:cs="Times New Roman"/>
          <w:sz w:val="20"/>
          <w:szCs w:val="20"/>
        </w:rPr>
        <w:t>Graedel</w:t>
      </w:r>
      <w:proofErr w:type="spellEnd"/>
      <w:r>
        <w:rPr>
          <w:rFonts w:ascii="Times New Roman" w:hAnsi="Times New Roman" w:cs="Times New Roman"/>
          <w:sz w:val="20"/>
          <w:szCs w:val="20"/>
        </w:rPr>
        <w:t xml:space="preserve"> (2011) </w:t>
      </w:r>
      <w:r>
        <w:rPr>
          <w:rFonts w:ascii="Times New Roman" w:hAnsi="Times New Roman" w:cs="Times New Roman"/>
          <w:sz w:val="20"/>
          <w:szCs w:val="20"/>
        </w:rPr>
        <w:fldChar w:fldCharType="begin"/>
      </w:r>
      <w:r w:rsidR="0044665A">
        <w:rPr>
          <w:rFonts w:ascii="Times New Roman" w:hAnsi="Times New Roman" w:cs="Times New Roman"/>
          <w:sz w:val="20"/>
          <w:szCs w:val="20"/>
        </w:rPr>
        <w:instrText xml:space="preserve"> ADDIN ZOTERO_ITEM CSL_CITATION {"citationID":"1e10708f1c","properties":{"formattedCitation":"[66]","plainCitation":"[66]"},"citationItems":[{"id":2022,"uris":["http://zotero.org/users/21290/items/7SZNNKSF"],"uri":["http://zotero.org/users/21290/items/7SZNNKSF"],"itemData":{"id":2022,"type":"article-journal","title":"Global In-Use Stocks of the Rare Earth Elements: A First Estimate","container-title":"Environmental Science &amp; Technology","page":"4096-4101","volume":"45","issue":"9","source":"ACS Publications","abstract":"Even though rare earth metals are indispensible in modern technology, very little quantitative information other than combined rare earth oxide extraction is available on their life cycles. We have drawn upon published and unpublished information from China, Japan, the United States, and elsewhere to estimate flows into use and in-use stocks for 15 of the metals: La, Ce, Pr, Nd, Sm, Eu, Gd, Tb, Dy, Ho, Er, Tm, Yb, Lu, and Y. Here, we show that the combined flows into use comprised about 90 Gg in 2007; the highest for individual metals were ?28 Gg Ce and ?22 Gg La, the lowest were ?0.16 Gg Tm and ?0.15 Gg Lu. In-use stocks ranged from 144 Gg Ce to 0.2 Gg Tm; these stocks, if efficiently recycled, could provide a valuable supplement to geological stocks.","URL":"http://dx.doi.org/10.1021/es102836s","DOI":"10.1021/es102836s","ISSN":"0013-936X","note":"00026","shortTitle":"Global In-Use Stocks of the Rare Earth Elements","journalAbbreviation":"Environ. Sci. Technol.","author":[{"family":"Du","given":"Xiaoyue"},{"family":"Graedel","given":"T. E."}],"issued":{"date-parts":[["2011",5,1]]},"accessed":{"date-parts":[["2013",9,22]]}}}],"schema":"https://github.com/citation-style-language/schema/raw/master/csl-citation.json"} </w:instrText>
      </w:r>
      <w:r>
        <w:rPr>
          <w:rFonts w:ascii="Times New Roman" w:hAnsi="Times New Roman" w:cs="Times New Roman"/>
          <w:sz w:val="20"/>
          <w:szCs w:val="20"/>
        </w:rPr>
        <w:fldChar w:fldCharType="separate"/>
      </w:r>
      <w:r w:rsidR="0044665A" w:rsidRPr="0044665A">
        <w:rPr>
          <w:rFonts w:ascii="Times New Roman" w:hAnsi="Times New Roman" w:cs="Times New Roman"/>
          <w:sz w:val="20"/>
        </w:rPr>
        <w:t>[66]</w:t>
      </w:r>
      <w:r>
        <w:rPr>
          <w:rFonts w:ascii="Times New Roman" w:hAnsi="Times New Roman" w:cs="Times New Roman"/>
          <w:sz w:val="20"/>
          <w:szCs w:val="20"/>
        </w:rPr>
        <w:fldChar w:fldCharType="end"/>
      </w:r>
    </w:p>
    <w:p w:rsidR="00D958C5" w:rsidRDefault="00D958C5" w:rsidP="00D958C5">
      <w:pPr>
        <w:pStyle w:val="NoSpacing"/>
        <w:rPr>
          <w:rFonts w:ascii="Times New Roman" w:hAnsi="Times New Roman" w:cs="Times New Roman"/>
          <w:sz w:val="20"/>
          <w:szCs w:val="20"/>
        </w:rPr>
      </w:pPr>
    </w:p>
    <w:p w:rsidR="00D958C5" w:rsidRDefault="00D958C5" w:rsidP="00D958C5">
      <w:pPr>
        <w:pStyle w:val="NoSpacing"/>
        <w:rPr>
          <w:rFonts w:ascii="Times New Roman" w:hAnsi="Times New Roman" w:cs="Times New Roman"/>
          <w:sz w:val="20"/>
          <w:szCs w:val="20"/>
        </w:rPr>
      </w:pPr>
    </w:p>
    <w:p w:rsidR="00D958C5" w:rsidRPr="00D958C5" w:rsidRDefault="00D958C5" w:rsidP="00D958C5">
      <w:pPr>
        <w:pStyle w:val="NoSpacing"/>
        <w:rPr>
          <w:rFonts w:ascii="Times New Roman" w:hAnsi="Times New Roman" w:cs="Times New Roman"/>
          <w:sz w:val="20"/>
          <w:szCs w:val="20"/>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40" w:name="_Toc390174120"/>
      <w:r w:rsidRPr="009B494E">
        <w:rPr>
          <w:rFonts w:ascii="Times New Roman" w:hAnsi="Times New Roman" w:cs="Times New Roman"/>
          <w:b/>
          <w:sz w:val="24"/>
          <w:szCs w:val="24"/>
        </w:rPr>
        <w:t>Cerium (Ce, Z=</w:t>
      </w:r>
      <w:r>
        <w:rPr>
          <w:rFonts w:ascii="Times New Roman" w:hAnsi="Times New Roman" w:cs="Times New Roman"/>
          <w:b/>
          <w:sz w:val="24"/>
          <w:szCs w:val="24"/>
        </w:rPr>
        <w:t>58)</w:t>
      </w:r>
      <w:bookmarkEnd w:id="140"/>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41" w:name="_Toc390174121"/>
      <w:r>
        <w:rPr>
          <w:rFonts w:ascii="Times New Roman" w:hAnsi="Times New Roman" w:cs="Times New Roman"/>
          <w:b/>
          <w:sz w:val="24"/>
          <w:szCs w:val="24"/>
        </w:rPr>
        <w:t>Praseodymium (</w:t>
      </w:r>
      <w:proofErr w:type="spellStart"/>
      <w:r>
        <w:rPr>
          <w:rFonts w:ascii="Times New Roman" w:hAnsi="Times New Roman" w:cs="Times New Roman"/>
          <w:b/>
          <w:sz w:val="24"/>
          <w:szCs w:val="24"/>
        </w:rPr>
        <w:t>Pr</w:t>
      </w:r>
      <w:proofErr w:type="spellEnd"/>
      <w:r>
        <w:rPr>
          <w:rFonts w:ascii="Times New Roman" w:hAnsi="Times New Roman" w:cs="Times New Roman"/>
          <w:b/>
          <w:sz w:val="24"/>
          <w:szCs w:val="24"/>
        </w:rPr>
        <w:t>, Z=59)</w:t>
      </w:r>
      <w:bookmarkEnd w:id="141"/>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42" w:name="_Toc390174122"/>
      <w:r>
        <w:rPr>
          <w:rFonts w:ascii="Times New Roman" w:hAnsi="Times New Roman" w:cs="Times New Roman"/>
          <w:b/>
          <w:sz w:val="24"/>
          <w:szCs w:val="24"/>
        </w:rPr>
        <w:t>Neodymium (</w:t>
      </w:r>
      <w:proofErr w:type="spellStart"/>
      <w:r>
        <w:rPr>
          <w:rFonts w:ascii="Times New Roman" w:hAnsi="Times New Roman" w:cs="Times New Roman"/>
          <w:b/>
          <w:sz w:val="24"/>
          <w:szCs w:val="24"/>
        </w:rPr>
        <w:t>Nd</w:t>
      </w:r>
      <w:proofErr w:type="spellEnd"/>
      <w:r>
        <w:rPr>
          <w:rFonts w:ascii="Times New Roman" w:hAnsi="Times New Roman" w:cs="Times New Roman"/>
          <w:b/>
          <w:sz w:val="24"/>
          <w:szCs w:val="24"/>
        </w:rPr>
        <w:t>, Z=60)</w:t>
      </w:r>
      <w:bookmarkEnd w:id="142"/>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43" w:name="_Toc390174123"/>
      <w:r>
        <w:rPr>
          <w:rFonts w:ascii="Times New Roman" w:hAnsi="Times New Roman" w:cs="Times New Roman"/>
          <w:b/>
          <w:sz w:val="24"/>
          <w:szCs w:val="24"/>
        </w:rPr>
        <w:lastRenderedPageBreak/>
        <w:t>Samarium (Sm, Z=62)</w:t>
      </w:r>
      <w:bookmarkEnd w:id="143"/>
    </w:p>
    <w:p w:rsidR="00662E9C" w:rsidRPr="002E7CB1" w:rsidRDefault="00662E9C" w:rsidP="00F51725">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9B494E" w:rsidRDefault="009B494E" w:rsidP="00F51725">
      <w:pPr>
        <w:pStyle w:val="NoSpacing"/>
        <w:numPr>
          <w:ilvl w:val="0"/>
          <w:numId w:val="3"/>
        </w:numPr>
        <w:spacing w:line="360" w:lineRule="auto"/>
        <w:jc w:val="both"/>
        <w:outlineLvl w:val="0"/>
        <w:rPr>
          <w:rFonts w:ascii="Times New Roman" w:hAnsi="Times New Roman" w:cs="Times New Roman"/>
          <w:b/>
          <w:sz w:val="24"/>
          <w:szCs w:val="24"/>
        </w:rPr>
      </w:pPr>
      <w:bookmarkStart w:id="144" w:name="_Toc390174124"/>
      <w:r>
        <w:rPr>
          <w:rFonts w:ascii="Times New Roman" w:hAnsi="Times New Roman" w:cs="Times New Roman"/>
          <w:b/>
          <w:sz w:val="24"/>
          <w:szCs w:val="24"/>
        </w:rPr>
        <w:t>Europium (</w:t>
      </w:r>
      <w:proofErr w:type="spellStart"/>
      <w:r>
        <w:rPr>
          <w:rFonts w:ascii="Times New Roman" w:hAnsi="Times New Roman" w:cs="Times New Roman"/>
          <w:b/>
          <w:sz w:val="24"/>
          <w:szCs w:val="24"/>
        </w:rPr>
        <w:t>Eu</w:t>
      </w:r>
      <w:proofErr w:type="spellEnd"/>
      <w:r>
        <w:rPr>
          <w:rFonts w:ascii="Times New Roman" w:hAnsi="Times New Roman" w:cs="Times New Roman"/>
          <w:b/>
          <w:sz w:val="24"/>
          <w:szCs w:val="24"/>
        </w:rPr>
        <w:t>, Z=63)</w:t>
      </w:r>
      <w:bookmarkEnd w:id="144"/>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9B494E"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45" w:name="_Toc390174125"/>
      <w:r>
        <w:rPr>
          <w:rFonts w:ascii="Times New Roman" w:hAnsi="Times New Roman" w:cs="Times New Roman"/>
          <w:b/>
          <w:sz w:val="24"/>
          <w:szCs w:val="24"/>
        </w:rPr>
        <w:t>Gadolinium (</w:t>
      </w:r>
      <w:proofErr w:type="spellStart"/>
      <w:r>
        <w:rPr>
          <w:rFonts w:ascii="Times New Roman" w:hAnsi="Times New Roman" w:cs="Times New Roman"/>
          <w:b/>
          <w:sz w:val="24"/>
          <w:szCs w:val="24"/>
        </w:rPr>
        <w:t>Gd</w:t>
      </w:r>
      <w:proofErr w:type="spellEnd"/>
      <w:r>
        <w:rPr>
          <w:rFonts w:ascii="Times New Roman" w:hAnsi="Times New Roman" w:cs="Times New Roman"/>
          <w:b/>
          <w:sz w:val="24"/>
          <w:szCs w:val="24"/>
        </w:rPr>
        <w:t>, Z=64)</w:t>
      </w:r>
      <w:bookmarkEnd w:id="145"/>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46" w:name="_Toc390174126"/>
      <w:r>
        <w:rPr>
          <w:rFonts w:ascii="Times New Roman" w:hAnsi="Times New Roman" w:cs="Times New Roman"/>
          <w:b/>
          <w:sz w:val="24"/>
          <w:szCs w:val="24"/>
        </w:rPr>
        <w:t>Terbium (Tb, Z=65)</w:t>
      </w:r>
      <w:bookmarkEnd w:id="146"/>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47" w:name="_Toc390174127"/>
      <w:r>
        <w:rPr>
          <w:rFonts w:ascii="Times New Roman" w:hAnsi="Times New Roman" w:cs="Times New Roman"/>
          <w:b/>
          <w:sz w:val="24"/>
          <w:szCs w:val="24"/>
        </w:rPr>
        <w:t>Dysprosium (</w:t>
      </w:r>
      <w:proofErr w:type="spellStart"/>
      <w:r>
        <w:rPr>
          <w:rFonts w:ascii="Times New Roman" w:hAnsi="Times New Roman" w:cs="Times New Roman"/>
          <w:b/>
          <w:sz w:val="24"/>
          <w:szCs w:val="24"/>
        </w:rPr>
        <w:t>Dy</w:t>
      </w:r>
      <w:proofErr w:type="spellEnd"/>
      <w:r>
        <w:rPr>
          <w:rFonts w:ascii="Times New Roman" w:hAnsi="Times New Roman" w:cs="Times New Roman"/>
          <w:b/>
          <w:sz w:val="24"/>
          <w:szCs w:val="24"/>
        </w:rPr>
        <w:t>, Z=66)</w:t>
      </w:r>
      <w:bookmarkEnd w:id="147"/>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48" w:name="_Toc390174128"/>
      <w:r>
        <w:rPr>
          <w:rFonts w:ascii="Times New Roman" w:hAnsi="Times New Roman" w:cs="Times New Roman"/>
          <w:b/>
          <w:sz w:val="24"/>
          <w:szCs w:val="24"/>
        </w:rPr>
        <w:t>Holmium (Ho, Z=67)</w:t>
      </w:r>
      <w:bookmarkEnd w:id="148"/>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49" w:name="_Toc390174129"/>
      <w:r>
        <w:rPr>
          <w:rFonts w:ascii="Times New Roman" w:hAnsi="Times New Roman" w:cs="Times New Roman"/>
          <w:b/>
          <w:sz w:val="24"/>
          <w:szCs w:val="24"/>
        </w:rPr>
        <w:t>Erbium (</w:t>
      </w:r>
      <w:proofErr w:type="spellStart"/>
      <w:r>
        <w:rPr>
          <w:rFonts w:ascii="Times New Roman" w:hAnsi="Times New Roman" w:cs="Times New Roman"/>
          <w:b/>
          <w:sz w:val="24"/>
          <w:szCs w:val="24"/>
        </w:rPr>
        <w:t>Er</w:t>
      </w:r>
      <w:proofErr w:type="spellEnd"/>
      <w:r>
        <w:rPr>
          <w:rFonts w:ascii="Times New Roman" w:hAnsi="Times New Roman" w:cs="Times New Roman"/>
          <w:b/>
          <w:sz w:val="24"/>
          <w:szCs w:val="24"/>
        </w:rPr>
        <w:t>, Z=68)</w:t>
      </w:r>
      <w:bookmarkEnd w:id="149"/>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50" w:name="_Toc390174130"/>
      <w:r>
        <w:rPr>
          <w:rFonts w:ascii="Times New Roman" w:hAnsi="Times New Roman" w:cs="Times New Roman"/>
          <w:b/>
          <w:sz w:val="24"/>
          <w:szCs w:val="24"/>
        </w:rPr>
        <w:t>Thulium (Tm, Z=69)</w:t>
      </w:r>
      <w:bookmarkEnd w:id="150"/>
    </w:p>
    <w:p w:rsidR="00662E9C" w:rsidRPr="002E7CB1" w:rsidRDefault="00662E9C" w:rsidP="00F51725">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51" w:name="_Toc390174131"/>
      <w:r>
        <w:rPr>
          <w:rFonts w:ascii="Times New Roman" w:hAnsi="Times New Roman" w:cs="Times New Roman"/>
          <w:b/>
          <w:sz w:val="24"/>
          <w:szCs w:val="24"/>
        </w:rPr>
        <w:t>Ytterbium (</w:t>
      </w:r>
      <w:proofErr w:type="spellStart"/>
      <w:r>
        <w:rPr>
          <w:rFonts w:ascii="Times New Roman" w:hAnsi="Times New Roman" w:cs="Times New Roman"/>
          <w:b/>
          <w:sz w:val="24"/>
          <w:szCs w:val="24"/>
        </w:rPr>
        <w:t>Yb</w:t>
      </w:r>
      <w:proofErr w:type="spellEnd"/>
      <w:r>
        <w:rPr>
          <w:rFonts w:ascii="Times New Roman" w:hAnsi="Times New Roman" w:cs="Times New Roman"/>
          <w:b/>
          <w:sz w:val="24"/>
          <w:szCs w:val="24"/>
        </w:rPr>
        <w:t>, Z=70)</w:t>
      </w:r>
      <w:bookmarkEnd w:id="151"/>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Default="00662E9C" w:rsidP="00F51725">
      <w:pPr>
        <w:pStyle w:val="NoSpacing"/>
        <w:spacing w:line="360" w:lineRule="auto"/>
        <w:jc w:val="both"/>
        <w:rPr>
          <w:rFonts w:ascii="Times New Roman" w:hAnsi="Times New Roman" w:cs="Times New Roman"/>
          <w:b/>
          <w:sz w:val="24"/>
          <w:szCs w:val="24"/>
        </w:rPr>
      </w:pPr>
    </w:p>
    <w:p w:rsidR="005E557D" w:rsidRDefault="005E557D" w:rsidP="00F51725">
      <w:pPr>
        <w:pStyle w:val="NoSpacing"/>
        <w:numPr>
          <w:ilvl w:val="0"/>
          <w:numId w:val="3"/>
        </w:numPr>
        <w:spacing w:line="360" w:lineRule="auto"/>
        <w:jc w:val="both"/>
        <w:outlineLvl w:val="0"/>
        <w:rPr>
          <w:rFonts w:ascii="Times New Roman" w:hAnsi="Times New Roman" w:cs="Times New Roman"/>
          <w:b/>
          <w:sz w:val="24"/>
          <w:szCs w:val="24"/>
        </w:rPr>
      </w:pPr>
      <w:bookmarkStart w:id="152" w:name="_Toc390174132"/>
      <w:r>
        <w:rPr>
          <w:rFonts w:ascii="Times New Roman" w:hAnsi="Times New Roman" w:cs="Times New Roman"/>
          <w:b/>
          <w:sz w:val="24"/>
          <w:szCs w:val="24"/>
        </w:rPr>
        <w:t>Lutetium (Lu, Z=71)</w:t>
      </w:r>
      <w:bookmarkEnd w:id="152"/>
    </w:p>
    <w:p w:rsidR="00662E9C" w:rsidRPr="002E7CB1" w:rsidRDefault="00662E9C"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lanthanum.</w:t>
      </w:r>
    </w:p>
    <w:p w:rsidR="00662E9C" w:rsidRPr="009B494E" w:rsidRDefault="00662E9C" w:rsidP="00F51725">
      <w:pPr>
        <w:pStyle w:val="NoSpacing"/>
        <w:spacing w:line="360" w:lineRule="auto"/>
        <w:jc w:val="both"/>
        <w:rPr>
          <w:rFonts w:ascii="Times New Roman" w:hAnsi="Times New Roman" w:cs="Times New Roman"/>
          <w:b/>
          <w:sz w:val="24"/>
          <w:szCs w:val="24"/>
        </w:rPr>
      </w:pPr>
    </w:p>
    <w:p w:rsidR="002377A2" w:rsidRDefault="002377A2" w:rsidP="00F51725">
      <w:pPr>
        <w:pStyle w:val="NoSpacing"/>
        <w:numPr>
          <w:ilvl w:val="0"/>
          <w:numId w:val="3"/>
        </w:numPr>
        <w:spacing w:line="360" w:lineRule="auto"/>
        <w:jc w:val="both"/>
        <w:outlineLvl w:val="0"/>
        <w:rPr>
          <w:rFonts w:ascii="Times New Roman" w:hAnsi="Times New Roman" w:cs="Times New Roman"/>
          <w:b/>
          <w:sz w:val="24"/>
          <w:szCs w:val="24"/>
        </w:rPr>
      </w:pPr>
      <w:bookmarkStart w:id="153" w:name="_Toc390174133"/>
      <w:r>
        <w:rPr>
          <w:rFonts w:ascii="Times New Roman" w:hAnsi="Times New Roman" w:cs="Times New Roman"/>
          <w:b/>
          <w:sz w:val="24"/>
          <w:szCs w:val="24"/>
        </w:rPr>
        <w:t>Hafnium (</w:t>
      </w:r>
      <w:proofErr w:type="spellStart"/>
      <w:r>
        <w:rPr>
          <w:rFonts w:ascii="Times New Roman" w:hAnsi="Times New Roman" w:cs="Times New Roman"/>
          <w:b/>
          <w:sz w:val="24"/>
          <w:szCs w:val="24"/>
        </w:rPr>
        <w:t>Hf</w:t>
      </w:r>
      <w:proofErr w:type="spellEnd"/>
      <w:r>
        <w:rPr>
          <w:rFonts w:ascii="Times New Roman" w:hAnsi="Times New Roman" w:cs="Times New Roman"/>
          <w:b/>
          <w:sz w:val="24"/>
          <w:szCs w:val="24"/>
        </w:rPr>
        <w:t>, Z=72)</w:t>
      </w:r>
      <w:bookmarkEnd w:id="153"/>
    </w:p>
    <w:p w:rsidR="008A6572" w:rsidRPr="008A6572" w:rsidRDefault="008A6572"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Please see entry for zirconium.</w:t>
      </w:r>
    </w:p>
    <w:p w:rsidR="008A6572" w:rsidRDefault="008A6572"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54" w:name="_Toc390174134"/>
      <w:r>
        <w:rPr>
          <w:rFonts w:ascii="Times New Roman" w:hAnsi="Times New Roman" w:cs="Times New Roman"/>
          <w:b/>
          <w:sz w:val="24"/>
          <w:szCs w:val="24"/>
        </w:rPr>
        <w:t>Tantalum (Ta, Z=73)</w:t>
      </w:r>
      <w:bookmarkEnd w:id="154"/>
    </w:p>
    <w:p w:rsidR="00D04CE2" w:rsidRDefault="00D04CE2" w:rsidP="00F51725">
      <w:pPr>
        <w:pStyle w:val="NoSpacing"/>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 life cycle inventory for </w:t>
      </w:r>
      <w:r w:rsidR="001C30FA">
        <w:rPr>
          <w:rFonts w:ascii="Times New Roman" w:hAnsi="Times New Roman" w:cs="Times New Roman"/>
          <w:sz w:val="24"/>
          <w:szCs w:val="24"/>
        </w:rPr>
        <w:t>tantalum</w:t>
      </w:r>
      <w:r>
        <w:rPr>
          <w:rFonts w:ascii="Times New Roman" w:hAnsi="Times New Roman" w:cs="Times New Roman"/>
          <w:sz w:val="24"/>
          <w:szCs w:val="24"/>
        </w:rPr>
        <w:t xml:space="preserve"> is based on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entry “Tantalum powder, capacitor-grade, at regional storage/GLO U”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gaYsC3r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p>
    <w:p w:rsidR="006B1FE0" w:rsidRDefault="006B1FE0"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55" w:name="_Toc390174135"/>
      <w:r>
        <w:rPr>
          <w:rFonts w:ascii="Times New Roman" w:hAnsi="Times New Roman" w:cs="Times New Roman"/>
          <w:b/>
          <w:sz w:val="24"/>
          <w:szCs w:val="24"/>
        </w:rPr>
        <w:t>Tungsten (W, Z=74)</w:t>
      </w:r>
      <w:bookmarkEnd w:id="155"/>
    </w:p>
    <w:p w:rsidR="001673CE" w:rsidRPr="00F93574" w:rsidRDefault="00F93574" w:rsidP="00F51725">
      <w:pPr>
        <w:pStyle w:val="NoSpacing"/>
        <w:spacing w:line="360" w:lineRule="auto"/>
        <w:jc w:val="both"/>
        <w:rPr>
          <w:rFonts w:ascii="Times New Roman" w:hAnsi="Times New Roman" w:cs="Times New Roman"/>
          <w:sz w:val="24"/>
          <w:szCs w:val="24"/>
        </w:rPr>
      </w:pPr>
      <w:r w:rsidRPr="00F93574">
        <w:rPr>
          <w:rFonts w:ascii="Times New Roman" w:hAnsi="Times New Roman" w:cs="Times New Roman"/>
          <w:sz w:val="24"/>
          <w:szCs w:val="24"/>
        </w:rPr>
        <w:t xml:space="preserve">Life cycle inventory data for primary tungsten production is available from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mv1ej4ckd","properties":{"formattedCitation":"[34,42]","plainCitation":"[34,42]"},"citationItems":[{"id":1325,"uris":["http://zotero.org/users/21290/items/957IAUTB"],"uri":["http://zotero.org/users/21290/items/957IAUTB"],"itemData":{"id":1325,"type":"webpage","title":"IdEMAT Life Cycle Inventory Database","URL":"http://www.idemat.nl/","author":[{"family":"TU Delft","given":""}],"issued":{"date-parts":[["2001"]]},"accessed":{"date-parts":[["2012",8,27]]}}},{"id":905,"uris":["http://zotero.org/users/21290/items/NKNDN2XJ"],"uri":["http://zotero.org/users/21290/items/NKNDN2XJ"],"itemData":{"id":905,"type":"report","title":"ProBas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[34,42]</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The estimate by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jus38gl9o","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[34]</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is largely based on energy inputs to the mining and refining stages, while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jp1hk243u","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provides detailed cradle-to-gate estimates for emissions to air and water associated with tungsten production. However, estimates of cumulative energy use per kg of metal produced vary between 52.4 MJ/kg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ktoohqjv1","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[42]</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and 214.5 MJ/kg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oueisjvtf","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[34]</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The latter estimate is closer to embodied energy use reported elsewhere (329 MJ/kg </w:t>
      </w:r>
      <w:r w:rsidRPr="00F9357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aefvn8p3g","properties":{"formattedCitation":"[22]","plainCitation":"[22]"},"citationItems":[{"id":1261,"uris":["http://zotero.org/users/21290/items/TKKEXTTH"],"uri":["http://zotero.org/users/21290/items/TKKEXTTH"],"itemData":{"id":1261,"type":"report","title":"Granta: CES Selector materials selection software","URL":"http://www.grantadesign.com/products/ces/","author":[{"family":"Granta Design","given":""}],"issued":{"date-parts":[["2012"]]},"accessed":{"date-parts":[["2012",8,13]]}}}],"schema":"https://github.com/citation-style-language/schema/raw/master/csl-citation.json"} </w:instrText>
      </w:r>
      <w:r w:rsidRPr="00F93574">
        <w:rPr>
          <w:rFonts w:ascii="Times New Roman" w:hAnsi="Times New Roman" w:cs="Times New Roman"/>
          <w:sz w:val="24"/>
          <w:szCs w:val="24"/>
        </w:rPr>
        <w:fldChar w:fldCharType="separate"/>
      </w:r>
      <w:r w:rsidR="00D3023A" w:rsidRPr="00D3023A">
        <w:rPr>
          <w:rFonts w:ascii="Times New Roman" w:hAnsi="Times New Roman" w:cs="Times New Roman"/>
          <w:sz w:val="24"/>
        </w:rPr>
        <w:t>[22]</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xml:space="preserve"> and 400 MJ/kg </w:t>
      </w:r>
      <w:r w:rsidRPr="00F93574">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melhgddv8","properties":{"formattedCitation":"[69]","plainCitation":"[69]"},"citationItems":[{"id":1711,"uris":["http://zotero.org/users/21290/items/CW3CB3PQ"],"uri":["http://zotero.org/users/21290/items/CW3CB3PQ"],"itemData":{"id":1711,"type":"paper-conference","title":"An environmental analysis of machining","publisher-place":"Anaheim, California, USA","event":"ASME International Mechanical Engineering Congress and RD&amp;D Exposition","event-place":"Anaheim, California, USA","URL":"http://stuff.mit.edu/afs/athena.mit.edu/course/2/2.810/www/ASME2004-62600.pdf","note":"Cited by 0160","author":[{"family":"Dahmus","given":"J."},{"family":"Gutowski","given":"T."}],"issued":{"date-parts":[["2004"]]},"accessed":{"date-parts":[["2013",4,8]]}}}],"schema":"https://github.com/citation-style-language/schema/raw/master/csl-citation.json"} </w:instrText>
      </w:r>
      <w:r w:rsidRPr="00F93574">
        <w:rPr>
          <w:rFonts w:ascii="Times New Roman" w:hAnsi="Times New Roman" w:cs="Times New Roman"/>
          <w:sz w:val="24"/>
          <w:szCs w:val="24"/>
        </w:rPr>
        <w:fldChar w:fldCharType="separate"/>
      </w:r>
      <w:r w:rsidR="00D7320F" w:rsidRPr="00D7320F">
        <w:rPr>
          <w:rFonts w:ascii="Times New Roman" w:hAnsi="Times New Roman" w:cs="Times New Roman"/>
          <w:sz w:val="24"/>
        </w:rPr>
        <w:t>[69]</w:t>
      </w:r>
      <w:r w:rsidRPr="00F93574">
        <w:rPr>
          <w:rFonts w:ascii="Times New Roman" w:hAnsi="Times New Roman" w:cs="Times New Roman"/>
          <w:sz w:val="24"/>
          <w:szCs w:val="24"/>
        </w:rPr>
        <w:fldChar w:fldCharType="end"/>
      </w:r>
      <w:r w:rsidRPr="00F93574">
        <w:rPr>
          <w:rFonts w:ascii="Times New Roman" w:hAnsi="Times New Roman" w:cs="Times New Roman"/>
          <w:sz w:val="24"/>
          <w:szCs w:val="24"/>
        </w:rPr>
        <w:t>. For this study, we report the average impact of both unit processes (i.e.</w:t>
      </w:r>
      <w:r w:rsidR="005101BD">
        <w:rPr>
          <w:rFonts w:ascii="Times New Roman" w:hAnsi="Times New Roman" w:cs="Times New Roman"/>
          <w:sz w:val="24"/>
          <w:szCs w:val="24"/>
        </w:rPr>
        <w:t>,</w:t>
      </w:r>
      <w:r w:rsidRPr="00F93574">
        <w:rPr>
          <w:rFonts w:ascii="Times New Roman" w:hAnsi="Times New Roman" w:cs="Times New Roman"/>
          <w:sz w:val="24"/>
          <w:szCs w:val="24"/>
        </w:rPr>
        <w:t xml:space="preserve"> </w:t>
      </w:r>
      <w:r w:rsidR="005101BD">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adfcrt2pb","properties":{"formattedCitation":"[34,42]","plainCitation":"[34,42]"},"citationItems":[{"id":1325,"uris":["http://zotero.org/users/21290/items/957IAUTB"],"uri":["http://zotero.org/users/21290/items/957IAUTB"],"itemData":{"id":1325,"type":"webpage","title":"IdEMAT Life Cycle Inventory Database","URL":"http://www.idemat.nl/","author":[{"family":"TU Delft","given":""}],"issued":{"date-parts":[["2001"]]},"accessed":{"date-parts":[["2012",8,27]]}}},{"id":905,"uris":["http://zotero.org/users/21290/items/NKNDN2XJ"],"uri":["http://zotero.org/users/21290/items/NKNDN2XJ"],"itemData":{"id":905,"type":"report","title":"ProBas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005101BD">
        <w:rPr>
          <w:rFonts w:ascii="Times New Roman" w:hAnsi="Times New Roman" w:cs="Times New Roman"/>
          <w:sz w:val="24"/>
          <w:szCs w:val="24"/>
        </w:rPr>
        <w:fldChar w:fldCharType="separate"/>
      </w:r>
      <w:r w:rsidR="00D3023A" w:rsidRPr="00D3023A">
        <w:rPr>
          <w:rFonts w:ascii="Times New Roman" w:hAnsi="Times New Roman" w:cs="Times New Roman"/>
          <w:sz w:val="24"/>
        </w:rPr>
        <w:t>[34,42]</w:t>
      </w:r>
      <w:r w:rsidR="005101BD">
        <w:rPr>
          <w:rFonts w:ascii="Times New Roman" w:hAnsi="Times New Roman" w:cs="Times New Roman"/>
          <w:sz w:val="24"/>
          <w:szCs w:val="24"/>
        </w:rPr>
        <w:fldChar w:fldCharType="end"/>
      </w:r>
      <w:r w:rsidRPr="00F93574">
        <w:rPr>
          <w:rFonts w:ascii="Times New Roman" w:hAnsi="Times New Roman" w:cs="Times New Roman"/>
          <w:sz w:val="24"/>
          <w:szCs w:val="24"/>
        </w:rPr>
        <w:t>).</w:t>
      </w:r>
      <w:r w:rsidR="001673CE">
        <w:rPr>
          <w:rFonts w:ascii="Times New Roman" w:hAnsi="Times New Roman" w:cs="Times New Roman"/>
          <w:sz w:val="24"/>
          <w:szCs w:val="24"/>
        </w:rPr>
        <w:t xml:space="preserve"> </w:t>
      </w:r>
      <w:r w:rsidR="001673CE" w:rsidRPr="008A6572">
        <w:rPr>
          <w:rFonts w:ascii="Times New Roman" w:hAnsi="Times New Roman" w:cs="Times New Roman"/>
          <w:sz w:val="24"/>
          <w:szCs w:val="24"/>
        </w:rPr>
        <w:t xml:space="preserve">Uncertainty of each parameter of the life cycle inventory is assessed using the Pedigree matrix </w:t>
      </w:r>
      <w:r w:rsidR="001673CE" w:rsidRPr="008A6572">
        <w:rPr>
          <w:rFonts w:ascii="Times New Roman" w:hAnsi="Times New Roman" w:cs="Times New Roman"/>
          <w:sz w:val="24"/>
          <w:szCs w:val="24"/>
        </w:rPr>
        <w:fldChar w:fldCharType="begin"/>
      </w:r>
      <w:r w:rsidR="000048A0">
        <w:rPr>
          <w:rFonts w:ascii="Times New Roman" w:hAnsi="Times New Roman" w:cs="Times New Roman"/>
          <w:sz w:val="24"/>
          <w:szCs w:val="24"/>
        </w:rPr>
        <w:instrText xml:space="preserve"> ADDIN ZOTERO_ITEM CSL_CITATION {"citationID":"99JLOalD","properties":{"formattedCitation":"[1,2]","plainCitation":"[1,2]"},"citationItems":[{"id":909,"uris":["http://zotero.org/users/21290/items/7T9TIZH9"],"uri":["http://zotero.org/users/21290/items/7T9TIZH9"],"itemData":{"id":909,"type":"report","title":"Ecoinvent - Overview and Methodology Data v2.0","publisher":"Swiss Centre for Life Cycle Inventories","publisher-place":"Dübendorf, CH","event-place":"Dübendorf, CH","number":"ecoinvent report No. 1","author":[{"family":"Frischknecht","given":"R."},{"family":"Jungbluth","given":"Niels"}],"issued":{"date-parts":[["2007"]]}}},{"id":897,"uris":["http://zotero.org/users/21290/items/BGE234ZB"],"uri":["http://zotero.org/users/21290/items/BGE234ZB"],"itemData":{"id":897,"type":"article-journal","title":"Data quality management for life cycle inventories--an example of using data quality indicators","container-title":"Journal of Cleaner Production","page":"167-174","volume":"4","issue":"3-4","source":"ScienceDirect","abstract":"A formal procedure for data quality management in life cycle inventory is described. The procedure is applied to the example of an energy inventory for 1 kg rye bread. Five independent data quality indicators are suggested as necessary and sufficient to describe those aspects of data quality which influence the reliability of the result. Listing these data quality indicators for all data gives an improved understanding of the typical data quality problems of a particular study. This may subsequently be used for improving the data collection strategy during a life cycle study. To give an assessment of the reliability of the overall result of a life cycle inventory, the data quality indicators are transformed into estimates of the additional uncertainty due to the insufficient data quality. It is shown how a low data quality can both increase the uncertainty and change the mean value. After assigning additional uncertainties to all data in the study, a calculation of the uncertainty of the overall result is made by the use of simulations. The use of default estimates of additional uncertainties is suggested as a way to both simplify and improve the procedure.","URL":"http://www.sciencedirect.com/science/article/B6VFX-3VWNFWR-88/2/bf4935bdacfacd37407450a7973bd3d2","DOI":"10.1016/S0959-6526(96)00043-1","ISSN":"0959-6526","author":[{"family":"Weidema","given":"Bo Pedersen"},{"family":"Wesnæs","given":"Marianne Suhr"}],"issued":{"date-parts":[["1996"]]},"accessed":{"date-parts":[["2010",11,9]]}}}],"schema":"https://github.com/citation-style-language/schema/raw/master/csl-citation.json"} </w:instrText>
      </w:r>
      <w:r w:rsidR="001673CE" w:rsidRPr="008A6572">
        <w:rPr>
          <w:rFonts w:ascii="Times New Roman" w:hAnsi="Times New Roman" w:cs="Times New Roman"/>
          <w:sz w:val="24"/>
          <w:szCs w:val="24"/>
        </w:rPr>
        <w:fldChar w:fldCharType="separate"/>
      </w:r>
      <w:r w:rsidR="000048A0" w:rsidRPr="000048A0">
        <w:rPr>
          <w:rFonts w:ascii="Times New Roman" w:hAnsi="Times New Roman" w:cs="Times New Roman"/>
          <w:sz w:val="24"/>
        </w:rPr>
        <w:t>[1,2]</w:t>
      </w:r>
      <w:r w:rsidR="001673CE" w:rsidRPr="008A6572">
        <w:rPr>
          <w:rFonts w:ascii="Times New Roman" w:hAnsi="Times New Roman" w:cs="Times New Roman"/>
          <w:sz w:val="24"/>
          <w:szCs w:val="24"/>
        </w:rPr>
        <w:fldChar w:fldCharType="end"/>
      </w:r>
      <w:r w:rsidR="001673CE" w:rsidRPr="008A6572">
        <w:rPr>
          <w:rFonts w:ascii="Times New Roman" w:hAnsi="Times New Roman" w:cs="Times New Roman"/>
          <w:sz w:val="24"/>
          <w:szCs w:val="24"/>
        </w:rPr>
        <w:t>.</w:t>
      </w:r>
      <w:r w:rsidR="00BF376D">
        <w:rPr>
          <w:rFonts w:ascii="Times New Roman" w:hAnsi="Times New Roman" w:cs="Times New Roman"/>
          <w:sz w:val="24"/>
          <w:szCs w:val="24"/>
        </w:rPr>
        <w:t xml:space="preserve"> The </w:t>
      </w:r>
      <w:proofErr w:type="spellStart"/>
      <w:r w:rsidR="00BF376D">
        <w:rPr>
          <w:rFonts w:ascii="Times New Roman" w:hAnsi="Times New Roman" w:cs="Times New Roman"/>
          <w:sz w:val="24"/>
          <w:szCs w:val="24"/>
        </w:rPr>
        <w:t>Ecoinvent</w:t>
      </w:r>
      <w:proofErr w:type="spellEnd"/>
      <w:r w:rsidR="00BF376D">
        <w:rPr>
          <w:rFonts w:ascii="Times New Roman" w:hAnsi="Times New Roman" w:cs="Times New Roman"/>
          <w:sz w:val="24"/>
          <w:szCs w:val="24"/>
        </w:rPr>
        <w:t xml:space="preserve"> process names chosen based on the inventory provided in </w:t>
      </w:r>
      <w:proofErr w:type="spellStart"/>
      <w:r w:rsidR="00BF376D">
        <w:rPr>
          <w:rFonts w:ascii="Times New Roman" w:hAnsi="Times New Roman" w:cs="Times New Roman"/>
          <w:sz w:val="24"/>
          <w:szCs w:val="24"/>
        </w:rPr>
        <w:t>ProBas</w:t>
      </w:r>
      <w:proofErr w:type="spellEnd"/>
      <w:r w:rsidR="00BF376D">
        <w:rPr>
          <w:rFonts w:ascii="Times New Roman" w:hAnsi="Times New Roman" w:cs="Times New Roman"/>
          <w:sz w:val="24"/>
          <w:szCs w:val="24"/>
        </w:rPr>
        <w:t xml:space="preserve"> is shown in </w:t>
      </w:r>
      <w:r w:rsidR="00BF376D">
        <w:rPr>
          <w:rFonts w:ascii="Times New Roman" w:hAnsi="Times New Roman" w:cs="Times New Roman"/>
          <w:sz w:val="24"/>
          <w:szCs w:val="24"/>
        </w:rPr>
        <w:fldChar w:fldCharType="begin"/>
      </w:r>
      <w:r w:rsidR="00BF376D">
        <w:rPr>
          <w:rFonts w:ascii="Times New Roman" w:hAnsi="Times New Roman" w:cs="Times New Roman"/>
          <w:sz w:val="24"/>
          <w:szCs w:val="24"/>
        </w:rPr>
        <w:instrText xml:space="preserve"> REF _Ref367694461 </w:instrText>
      </w:r>
      <w:r w:rsidR="00BF376D">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26</w:t>
      </w:r>
      <w:r w:rsidR="00BF376D">
        <w:rPr>
          <w:rFonts w:ascii="Times New Roman" w:hAnsi="Times New Roman" w:cs="Times New Roman"/>
          <w:sz w:val="24"/>
          <w:szCs w:val="24"/>
        </w:rPr>
        <w:fldChar w:fldCharType="end"/>
      </w:r>
      <w:r w:rsidR="00BF376D">
        <w:rPr>
          <w:rFonts w:ascii="Times New Roman" w:hAnsi="Times New Roman" w:cs="Times New Roman"/>
          <w:sz w:val="24"/>
          <w:szCs w:val="24"/>
        </w:rPr>
        <w:t>.</w:t>
      </w:r>
    </w:p>
    <w:p w:rsidR="00F93574" w:rsidRDefault="00F93574" w:rsidP="00F51725">
      <w:pPr>
        <w:pStyle w:val="NoSpacing"/>
        <w:spacing w:line="360" w:lineRule="auto"/>
        <w:jc w:val="both"/>
        <w:rPr>
          <w:rFonts w:ascii="Times New Roman" w:hAnsi="Times New Roman" w:cs="Times New Roman"/>
          <w:b/>
          <w:sz w:val="24"/>
          <w:szCs w:val="24"/>
        </w:rPr>
      </w:pPr>
    </w:p>
    <w:p w:rsidR="00F26680" w:rsidRPr="00B0299F" w:rsidRDefault="00F26680" w:rsidP="00F26680">
      <w:pPr>
        <w:pStyle w:val="Caption"/>
        <w:keepNext/>
        <w:jc w:val="both"/>
        <w:rPr>
          <w:rFonts w:ascii="Times New Roman" w:hAnsi="Times New Roman" w:cs="Times New Roman"/>
          <w:b w:val="0"/>
          <w:color w:val="auto"/>
          <w:sz w:val="24"/>
          <w:szCs w:val="24"/>
        </w:rPr>
      </w:pPr>
      <w:bookmarkStart w:id="156" w:name="_Ref367694461"/>
      <w:bookmarkStart w:id="157" w:name="_Toc390171642"/>
      <w:bookmarkStart w:id="158" w:name="_Toc390171989"/>
      <w:proofErr w:type="gramStart"/>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26</w:t>
      </w:r>
      <w:r w:rsidR="00A9405D" w:rsidRPr="00B0299F">
        <w:rPr>
          <w:rFonts w:ascii="Times New Roman" w:hAnsi="Times New Roman" w:cs="Times New Roman"/>
          <w:noProof/>
          <w:color w:val="auto"/>
          <w:sz w:val="24"/>
          <w:szCs w:val="24"/>
        </w:rPr>
        <w:fldChar w:fldCharType="end"/>
      </w:r>
      <w:bookmarkEnd w:id="156"/>
      <w:r w:rsidRPr="00B0299F">
        <w:rPr>
          <w:rFonts w:ascii="Times New Roman" w:hAnsi="Times New Roman" w:cs="Times New Roman"/>
          <w:b w:val="0"/>
          <w:color w:val="auto"/>
          <w:sz w:val="24"/>
          <w:szCs w:val="24"/>
        </w:rPr>
        <w:t xml:space="preserve"> Life cycle inventory showing process names chosen in the </w:t>
      </w:r>
      <w:proofErr w:type="spellStart"/>
      <w:r w:rsidRPr="00B0299F">
        <w:rPr>
          <w:rFonts w:ascii="Times New Roman" w:hAnsi="Times New Roman" w:cs="Times New Roman"/>
          <w:b w:val="0"/>
          <w:color w:val="auto"/>
          <w:sz w:val="24"/>
          <w:szCs w:val="24"/>
        </w:rPr>
        <w:t>Ecoinvent</w:t>
      </w:r>
      <w:proofErr w:type="spellEnd"/>
      <w:r w:rsidRPr="00B0299F">
        <w:rPr>
          <w:rFonts w:ascii="Times New Roman" w:hAnsi="Times New Roman" w:cs="Times New Roman"/>
          <w:b w:val="0"/>
          <w:color w:val="auto"/>
          <w:sz w:val="24"/>
          <w:szCs w:val="24"/>
        </w:rPr>
        <w:t xml:space="preserve"> database for 1 metric ton of tungsten production.</w:t>
      </w:r>
      <w:proofErr w:type="gramEnd"/>
      <w:r w:rsidRPr="00B0299F">
        <w:rPr>
          <w:rFonts w:ascii="Times New Roman" w:hAnsi="Times New Roman" w:cs="Times New Roman"/>
          <w:b w:val="0"/>
          <w:color w:val="auto"/>
          <w:sz w:val="24"/>
          <w:szCs w:val="24"/>
        </w:rPr>
        <w:t xml:space="preserve"> The inventory is based on data given in the </w:t>
      </w:r>
      <w:proofErr w:type="spellStart"/>
      <w:r w:rsidRPr="00B0299F">
        <w:rPr>
          <w:rFonts w:ascii="Times New Roman" w:hAnsi="Times New Roman" w:cs="Times New Roman"/>
          <w:b w:val="0"/>
          <w:color w:val="auto"/>
          <w:sz w:val="24"/>
          <w:szCs w:val="24"/>
        </w:rPr>
        <w:t>ProBas</w:t>
      </w:r>
      <w:proofErr w:type="spellEnd"/>
      <w:r w:rsidRPr="00B0299F">
        <w:rPr>
          <w:rFonts w:ascii="Times New Roman" w:hAnsi="Times New Roman" w:cs="Times New Roman"/>
          <w:b w:val="0"/>
          <w:color w:val="auto"/>
          <w:sz w:val="24"/>
          <w:szCs w:val="24"/>
        </w:rPr>
        <w:t xml:space="preserve"> database </w:t>
      </w:r>
      <w:r w:rsidRPr="000D785D">
        <w:rPr>
          <w:rFonts w:ascii="Times New Roman" w:hAnsi="Times New Roman" w:cs="Times New Roman"/>
          <w:b w:val="0"/>
          <w:color w:val="auto"/>
          <w:sz w:val="24"/>
          <w:szCs w:val="24"/>
        </w:rPr>
        <w:fldChar w:fldCharType="begin"/>
      </w:r>
      <w:r w:rsidR="00D3023A">
        <w:rPr>
          <w:rFonts w:ascii="Times New Roman" w:hAnsi="Times New Roman" w:cs="Times New Roman"/>
          <w:b w:val="0"/>
          <w:color w:val="auto"/>
          <w:sz w:val="24"/>
          <w:szCs w:val="24"/>
        </w:rPr>
        <w:instrText xml:space="preserve"> ADDIN ZOTERO_ITEM CSL_CITATION {"citationID":"JkYAfRlc","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0D785D">
        <w:rPr>
          <w:rFonts w:ascii="Times New Roman" w:hAnsi="Times New Roman" w:cs="Times New Roman"/>
          <w:b w:val="0"/>
          <w:color w:val="auto"/>
          <w:sz w:val="24"/>
          <w:szCs w:val="24"/>
        </w:rPr>
        <w:fldChar w:fldCharType="separate"/>
      </w:r>
      <w:r w:rsidR="00D3023A" w:rsidRPr="00D3023A">
        <w:rPr>
          <w:rFonts w:ascii="Times New Roman" w:hAnsi="Times New Roman" w:cs="Times New Roman"/>
          <w:sz w:val="24"/>
        </w:rPr>
        <w:t>[42]</w:t>
      </w:r>
      <w:r w:rsidRPr="000D785D">
        <w:rPr>
          <w:rFonts w:ascii="Times New Roman" w:hAnsi="Times New Roman" w:cs="Times New Roman"/>
          <w:b w:val="0"/>
          <w:color w:val="auto"/>
          <w:sz w:val="24"/>
          <w:szCs w:val="24"/>
        </w:rPr>
        <w:fldChar w:fldCharType="end"/>
      </w:r>
      <w:r w:rsidR="000F3D6C" w:rsidRPr="000D785D">
        <w:rPr>
          <w:rFonts w:ascii="Times New Roman" w:hAnsi="Times New Roman" w:cs="Times New Roman"/>
          <w:b w:val="0"/>
          <w:color w:val="auto"/>
          <w:sz w:val="24"/>
          <w:szCs w:val="24"/>
        </w:rPr>
        <w:t xml:space="preserve"> and </w:t>
      </w:r>
      <w:r w:rsidR="000F3D6C" w:rsidRPr="00B0299F">
        <w:rPr>
          <w:rFonts w:ascii="Times New Roman" w:hAnsi="Times New Roman" w:cs="Times New Roman"/>
          <w:b w:val="0"/>
          <w:color w:val="auto"/>
          <w:sz w:val="24"/>
          <w:szCs w:val="24"/>
        </w:rPr>
        <w:t>is publicly available at http://www.probas.umweltbundesamt.de</w:t>
      </w:r>
      <w:r w:rsidRPr="00B0299F">
        <w:rPr>
          <w:rFonts w:ascii="Times New Roman" w:hAnsi="Times New Roman" w:cs="Times New Roman"/>
          <w:b w:val="0"/>
          <w:color w:val="auto"/>
          <w:sz w:val="24"/>
          <w:szCs w:val="24"/>
        </w:rPr>
        <w:t>.</w:t>
      </w:r>
      <w:bookmarkEnd w:id="157"/>
      <w:bookmarkEnd w:id="158"/>
    </w:p>
    <w:tbl>
      <w:tblPr>
        <w:tblStyle w:val="TableGrid"/>
        <w:tblW w:w="0" w:type="auto"/>
        <w:jc w:val="center"/>
        <w:tblLook w:val="04A0" w:firstRow="1" w:lastRow="0" w:firstColumn="1" w:lastColumn="0" w:noHBand="0" w:noVBand="1"/>
      </w:tblPr>
      <w:tblGrid>
        <w:gridCol w:w="4764"/>
        <w:gridCol w:w="1068"/>
        <w:gridCol w:w="502"/>
        <w:gridCol w:w="1010"/>
        <w:gridCol w:w="803"/>
        <w:gridCol w:w="1000"/>
      </w:tblGrid>
      <w:tr w:rsidR="00F26680" w:rsidRPr="00F26680" w:rsidTr="00BF376D">
        <w:trPr>
          <w:trHeight w:val="70"/>
          <w:jc w:val="center"/>
        </w:trPr>
        <w:tc>
          <w:tcPr>
            <w:tcW w:w="0" w:type="auto"/>
            <w:noWrap/>
            <w:hideMark/>
          </w:tcPr>
          <w:p w:rsidR="00F26680" w:rsidRPr="00F26680" w:rsidRDefault="00F26680" w:rsidP="00F26680">
            <w:pPr>
              <w:rPr>
                <w:rFonts w:ascii="Arial" w:eastAsia="Times New Roman" w:hAnsi="Arial" w:cs="Arial"/>
                <w:b/>
                <w:bCs/>
                <w:color w:val="000000"/>
                <w:sz w:val="16"/>
                <w:szCs w:val="16"/>
                <w:lang w:eastAsia="en-US"/>
              </w:rPr>
            </w:pPr>
            <w:r w:rsidRPr="00F26680">
              <w:rPr>
                <w:rFonts w:ascii="Arial" w:eastAsia="Times New Roman" w:hAnsi="Arial" w:cs="Arial"/>
                <w:b/>
                <w:bCs/>
                <w:color w:val="000000"/>
                <w:sz w:val="16"/>
                <w:szCs w:val="16"/>
                <w:lang w:eastAsia="en-US"/>
              </w:rPr>
              <w:t>Inputs</w:t>
            </w:r>
          </w:p>
        </w:tc>
        <w:tc>
          <w:tcPr>
            <w:tcW w:w="0" w:type="auto"/>
            <w:noWrap/>
            <w:hideMark/>
          </w:tcPr>
          <w:p w:rsidR="00F26680" w:rsidRPr="00F26680" w:rsidRDefault="00F26680" w:rsidP="00F26680">
            <w:pPr>
              <w:rPr>
                <w:rFonts w:ascii="Calibri" w:eastAsia="Times New Roman" w:hAnsi="Calibri" w:cs="Times New Roman"/>
                <w:b/>
                <w:bCs/>
                <w:color w:val="000000"/>
                <w:sz w:val="16"/>
                <w:szCs w:val="16"/>
                <w:lang w:eastAsia="en-US"/>
              </w:rPr>
            </w:pPr>
            <w:r w:rsidRPr="00F26680">
              <w:rPr>
                <w:rFonts w:ascii="Calibri" w:eastAsia="Times New Roman" w:hAnsi="Calibri" w:cs="Times New Roman"/>
                <w:b/>
                <w:bCs/>
                <w:color w:val="000000"/>
                <w:sz w:val="16"/>
                <w:szCs w:val="16"/>
                <w:lang w:eastAsia="en-US"/>
              </w:rPr>
              <w:t>Amount</w:t>
            </w:r>
          </w:p>
        </w:tc>
        <w:tc>
          <w:tcPr>
            <w:tcW w:w="0" w:type="auto"/>
            <w:noWrap/>
            <w:hideMark/>
          </w:tcPr>
          <w:p w:rsidR="00F26680" w:rsidRPr="00F26680" w:rsidRDefault="00F26680" w:rsidP="00F26680">
            <w:pPr>
              <w:rPr>
                <w:rFonts w:ascii="Calibri" w:eastAsia="Times New Roman" w:hAnsi="Calibri" w:cs="Times New Roman"/>
                <w:b/>
                <w:bCs/>
                <w:color w:val="000000"/>
                <w:sz w:val="16"/>
                <w:szCs w:val="16"/>
                <w:lang w:eastAsia="en-US"/>
              </w:rPr>
            </w:pPr>
            <w:r w:rsidRPr="00F26680">
              <w:rPr>
                <w:rFonts w:ascii="Calibri" w:eastAsia="Times New Roman" w:hAnsi="Calibri" w:cs="Times New Roman"/>
                <w:b/>
                <w:bCs/>
                <w:color w:val="000000"/>
                <w:sz w:val="16"/>
                <w:szCs w:val="16"/>
                <w:lang w:eastAsia="en-US"/>
              </w:rPr>
              <w:t>Unit</w:t>
            </w:r>
          </w:p>
        </w:tc>
        <w:tc>
          <w:tcPr>
            <w:tcW w:w="0" w:type="auto"/>
            <w:noWrap/>
            <w:hideMark/>
          </w:tcPr>
          <w:p w:rsidR="00F26680" w:rsidRPr="00F26680" w:rsidRDefault="00F26680" w:rsidP="00F26680">
            <w:pPr>
              <w:rPr>
                <w:rFonts w:ascii="Calibri" w:eastAsia="Times New Roman" w:hAnsi="Calibri" w:cs="Times New Roman"/>
                <w:b/>
                <w:bCs/>
                <w:color w:val="000000"/>
                <w:sz w:val="16"/>
                <w:szCs w:val="16"/>
                <w:lang w:eastAsia="en-US"/>
              </w:rPr>
            </w:pPr>
            <w:r w:rsidRPr="00F26680">
              <w:rPr>
                <w:rFonts w:ascii="Calibri" w:eastAsia="Times New Roman" w:hAnsi="Calibri" w:cs="Times New Roman"/>
                <w:b/>
                <w:bCs/>
                <w:color w:val="000000"/>
                <w:sz w:val="16"/>
                <w:szCs w:val="16"/>
                <w:lang w:eastAsia="en-US"/>
              </w:rPr>
              <w:t>Distribution</w:t>
            </w:r>
          </w:p>
        </w:tc>
        <w:tc>
          <w:tcPr>
            <w:tcW w:w="0" w:type="auto"/>
            <w:noWrap/>
            <w:hideMark/>
          </w:tcPr>
          <w:p w:rsidR="00F26680" w:rsidRPr="00F26680" w:rsidRDefault="00F26680" w:rsidP="00F26680">
            <w:pPr>
              <w:rPr>
                <w:rFonts w:ascii="Calibri" w:eastAsia="Times New Roman" w:hAnsi="Calibri" w:cs="Times New Roman"/>
                <w:b/>
                <w:bCs/>
                <w:color w:val="000000"/>
                <w:sz w:val="16"/>
                <w:szCs w:val="16"/>
                <w:lang w:eastAsia="en-US"/>
              </w:rPr>
            </w:pPr>
            <w:r w:rsidRPr="00F26680">
              <w:rPr>
                <w:rFonts w:ascii="Calibri" w:eastAsia="Times New Roman" w:hAnsi="Calibri" w:cs="Times New Roman"/>
                <w:b/>
                <w:bCs/>
                <w:color w:val="000000"/>
                <w:sz w:val="16"/>
                <w:szCs w:val="16"/>
                <w:lang w:eastAsia="en-US"/>
              </w:rPr>
              <w:t>StDv95%</w:t>
            </w:r>
          </w:p>
        </w:tc>
        <w:tc>
          <w:tcPr>
            <w:tcW w:w="0" w:type="auto"/>
            <w:noWrap/>
            <w:hideMark/>
          </w:tcPr>
          <w:p w:rsidR="00F26680" w:rsidRPr="00F26680" w:rsidRDefault="00F26680" w:rsidP="00F26680">
            <w:pPr>
              <w:rPr>
                <w:rFonts w:ascii="Calibri" w:eastAsia="Times New Roman" w:hAnsi="Calibri" w:cs="Times New Roman"/>
                <w:b/>
                <w:bCs/>
                <w:color w:val="000000"/>
                <w:sz w:val="16"/>
                <w:szCs w:val="16"/>
                <w:lang w:eastAsia="en-US"/>
              </w:rPr>
            </w:pPr>
            <w:r w:rsidRPr="00F26680">
              <w:rPr>
                <w:rFonts w:ascii="Calibri" w:eastAsia="Times New Roman" w:hAnsi="Calibri" w:cs="Times New Roman"/>
                <w:b/>
                <w:bCs/>
                <w:color w:val="000000"/>
                <w:sz w:val="16"/>
                <w:szCs w:val="16"/>
                <w:lang w:eastAsia="en-US"/>
              </w:rPr>
              <w:t>Notes</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Biomass</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35.7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Occupation, arable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43.3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m2a</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Occupation, industrial area</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2344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m2a</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Transformation, from unknown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18.3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Energy, potential (in hydropower reservoir), converted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10165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MJ</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Energy, from coal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32872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MJ</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Energy, from uranium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9374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MJ</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Energy, unspecified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0.503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MJ</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Water, cooling, drinking</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148327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Tungsten ore, in ground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341</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ton</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BF376D" w:rsidP="00F26680">
            <w:pPr>
              <w:rPr>
                <w:rFonts w:ascii="Calibri" w:eastAsia="Times New Roman" w:hAnsi="Calibri" w:cs="Times New Roman"/>
                <w:color w:val="000000"/>
                <w:sz w:val="16"/>
                <w:szCs w:val="16"/>
                <w:lang w:eastAsia="en-US"/>
              </w:rPr>
            </w:pPr>
            <w:r>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Metals </w:t>
            </w:r>
            <w:proofErr w:type="spellStart"/>
            <w:r w:rsidRPr="00F26680">
              <w:rPr>
                <w:rFonts w:ascii="Calibri" w:eastAsia="Times New Roman" w:hAnsi="Calibri" w:cs="Times New Roman"/>
                <w:color w:val="000000"/>
                <w:sz w:val="16"/>
                <w:szCs w:val="16"/>
                <w:lang w:eastAsia="en-US"/>
              </w:rPr>
              <w:t>n.e.c</w:t>
            </w:r>
            <w:proofErr w:type="spellEnd"/>
            <w:r w:rsidRPr="00F26680">
              <w:rPr>
                <w:rFonts w:ascii="Calibri" w:eastAsia="Times New Roman" w:hAnsi="Calibri" w:cs="Times New Roman"/>
                <w:color w:val="000000"/>
                <w:sz w:val="16"/>
                <w:szCs w:val="16"/>
                <w:lang w:eastAsia="en-US"/>
              </w:rPr>
              <w:t>., extracted for use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0.17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ton</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Metals, </w:t>
            </w:r>
            <w:proofErr w:type="spellStart"/>
            <w:r w:rsidRPr="00F26680">
              <w:rPr>
                <w:rFonts w:ascii="Calibri" w:eastAsia="Times New Roman" w:hAnsi="Calibri" w:cs="Times New Roman"/>
                <w:color w:val="000000"/>
                <w:sz w:val="16"/>
                <w:szCs w:val="16"/>
                <w:lang w:eastAsia="en-US"/>
              </w:rPr>
              <w:t>n.e.c</w:t>
            </w:r>
            <w:proofErr w:type="spellEnd"/>
            <w:r w:rsidRPr="00F26680">
              <w:rPr>
                <w:rFonts w:ascii="Calibri" w:eastAsia="Times New Roman" w:hAnsi="Calibri" w:cs="Times New Roman"/>
                <w:color w:val="000000"/>
                <w:sz w:val="16"/>
                <w:szCs w:val="16"/>
                <w:lang w:eastAsia="en-US"/>
              </w:rPr>
              <w:t>., related unused extraction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ton</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Arial" w:eastAsia="Times New Roman" w:hAnsi="Arial" w:cs="Arial"/>
                <w:b/>
                <w:bCs/>
                <w:color w:val="000000"/>
                <w:sz w:val="16"/>
                <w:szCs w:val="16"/>
                <w:lang w:eastAsia="en-US"/>
              </w:rPr>
            </w:pPr>
            <w:r w:rsidRPr="00F26680">
              <w:rPr>
                <w:rFonts w:ascii="Arial" w:eastAsia="Times New Roman" w:hAnsi="Arial" w:cs="Arial"/>
                <w:b/>
                <w:bCs/>
                <w:color w:val="000000"/>
                <w:sz w:val="16"/>
                <w:szCs w:val="16"/>
                <w:lang w:eastAsia="en-US"/>
              </w:rPr>
              <w:t>Outputs</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Tungsten, metallic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ton</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w:t>
            </w:r>
          </w:p>
        </w:tc>
      </w:tr>
      <w:tr w:rsidR="00F26680" w:rsidRPr="00F26680" w:rsidTr="00BF376D">
        <w:trPr>
          <w:trHeight w:val="70"/>
          <w:jc w:val="center"/>
        </w:trPr>
        <w:tc>
          <w:tcPr>
            <w:tcW w:w="0" w:type="auto"/>
            <w:noWrap/>
            <w:hideMark/>
          </w:tcPr>
          <w:p w:rsidR="00F26680" w:rsidRPr="00F26680" w:rsidRDefault="00F26680" w:rsidP="00F26680">
            <w:pPr>
              <w:rPr>
                <w:rFonts w:ascii="Arial" w:eastAsia="Times New Roman" w:hAnsi="Arial" w:cs="Arial"/>
                <w:b/>
                <w:bCs/>
                <w:color w:val="000000"/>
                <w:sz w:val="16"/>
                <w:szCs w:val="16"/>
                <w:lang w:eastAsia="en-US"/>
              </w:rPr>
            </w:pPr>
            <w:r w:rsidRPr="00F26680">
              <w:rPr>
                <w:rFonts w:ascii="Arial" w:eastAsia="Times New Roman" w:hAnsi="Arial" w:cs="Arial"/>
                <w:b/>
                <w:bCs/>
                <w:color w:val="000000"/>
                <w:sz w:val="16"/>
                <w:szCs w:val="16"/>
                <w:lang w:eastAsia="en-US"/>
              </w:rPr>
              <w:t>Emissions to air</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proofErr w:type="spellStart"/>
            <w:r w:rsidRPr="00F26680">
              <w:rPr>
                <w:rFonts w:ascii="Calibri" w:eastAsia="Times New Roman" w:hAnsi="Calibri" w:cs="Times New Roman"/>
                <w:color w:val="000000"/>
                <w:sz w:val="16"/>
                <w:szCs w:val="16"/>
                <w:lang w:eastAsia="en-US"/>
              </w:rPr>
              <w:t>Trichloroethane</w:t>
            </w:r>
            <w:proofErr w:type="spellEnd"/>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2.7E-09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Ethane, 1,2-dichloro-</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0.000222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Arsenic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0.907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proofErr w:type="spellStart"/>
            <w:r w:rsidRPr="00F26680">
              <w:rPr>
                <w:rFonts w:ascii="Calibri" w:eastAsia="Times New Roman" w:hAnsi="Calibri" w:cs="Times New Roman"/>
                <w:color w:val="000000"/>
                <w:sz w:val="16"/>
                <w:szCs w:val="16"/>
                <w:lang w:eastAsia="en-US"/>
              </w:rPr>
              <w:t>Benzo</w:t>
            </w:r>
            <w:proofErr w:type="spellEnd"/>
            <w:r w:rsidRPr="00F26680">
              <w:rPr>
                <w:rFonts w:ascii="Calibri" w:eastAsia="Times New Roman" w:hAnsi="Calibri" w:cs="Times New Roman"/>
                <w:color w:val="000000"/>
                <w:sz w:val="16"/>
                <w:szCs w:val="16"/>
                <w:lang w:eastAsia="en-US"/>
              </w:rPr>
              <w:t>(a)</w:t>
            </w:r>
            <w:proofErr w:type="spellStart"/>
            <w:r w:rsidRPr="00F26680">
              <w:rPr>
                <w:rFonts w:ascii="Calibri" w:eastAsia="Times New Roman" w:hAnsi="Calibri" w:cs="Times New Roman"/>
                <w:color w:val="000000"/>
                <w:sz w:val="16"/>
                <w:szCs w:val="16"/>
                <w:lang w:eastAsia="en-US"/>
              </w:rPr>
              <w:t>pyrene</w:t>
            </w:r>
            <w:proofErr w:type="spellEnd"/>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0.0148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Benzene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0.0148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Lead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2.26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Cadmium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0.317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lastRenderedPageBreak/>
              <w:t>Chlorinated fluorocarbons, soft</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0.0000696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Methane, biogenic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0.0395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Methane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4.38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Chromium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0.0924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Carbon monoxide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13.8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Carbon dioxide, fossil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2554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Carbon dioxide, biogenic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44.4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Methane, </w:t>
            </w:r>
            <w:proofErr w:type="spellStart"/>
            <w:r w:rsidRPr="00F26680">
              <w:rPr>
                <w:rFonts w:ascii="Calibri" w:eastAsia="Times New Roman" w:hAnsi="Calibri" w:cs="Times New Roman"/>
                <w:color w:val="000000"/>
                <w:sz w:val="16"/>
                <w:szCs w:val="16"/>
                <w:lang w:eastAsia="en-US"/>
              </w:rPr>
              <w:t>dichloro</w:t>
            </w:r>
            <w:proofErr w:type="spellEnd"/>
            <w:r w:rsidRPr="00F26680">
              <w:rPr>
                <w:rFonts w:ascii="Calibri" w:eastAsia="Times New Roman" w:hAnsi="Calibri" w:cs="Times New Roman"/>
                <w:color w:val="000000"/>
                <w:sz w:val="16"/>
                <w:szCs w:val="16"/>
                <w:lang w:eastAsia="en-US"/>
              </w:rPr>
              <w:t>-, HCC-30</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9.51E-08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Dioxins (</w:t>
            </w:r>
            <w:proofErr w:type="spellStart"/>
            <w:r w:rsidRPr="00F26680">
              <w:rPr>
                <w:rFonts w:ascii="Calibri" w:eastAsia="Times New Roman" w:hAnsi="Calibri" w:cs="Times New Roman"/>
                <w:color w:val="000000"/>
                <w:sz w:val="16"/>
                <w:szCs w:val="16"/>
                <w:lang w:eastAsia="en-US"/>
              </w:rPr>
              <w:t>unspec</w:t>
            </w:r>
            <w:proofErr w:type="spellEnd"/>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2.78E-09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proofErr w:type="spellStart"/>
            <w:r w:rsidRPr="00F26680">
              <w:rPr>
                <w:rFonts w:ascii="Calibri" w:eastAsia="Times New Roman" w:hAnsi="Calibri" w:cs="Times New Roman"/>
                <w:color w:val="000000"/>
                <w:sz w:val="16"/>
                <w:szCs w:val="16"/>
                <w:lang w:eastAsia="en-US"/>
              </w:rPr>
              <w:t>Ethene</w:t>
            </w:r>
            <w:proofErr w:type="spellEnd"/>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0.00886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Particulates, &lt; 10 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51.8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Formaldehyde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0.00558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Ozone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Hydrogen sulfide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0.00804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Hydrogen chloride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0.15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Phosphate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Benzene, </w:t>
            </w:r>
            <w:proofErr w:type="spellStart"/>
            <w:r w:rsidRPr="00F26680">
              <w:rPr>
                <w:rFonts w:ascii="Calibri" w:eastAsia="Times New Roman" w:hAnsi="Calibri" w:cs="Times New Roman"/>
                <w:color w:val="000000"/>
                <w:sz w:val="16"/>
                <w:szCs w:val="16"/>
                <w:lang w:eastAsia="en-US"/>
              </w:rPr>
              <w:t>hexachloro</w:t>
            </w:r>
            <w:proofErr w:type="spellEnd"/>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0.000000748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Hydrogen fluoride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0.0244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Copper</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proofErr w:type="spellStart"/>
            <w:r w:rsidRPr="00F26680">
              <w:rPr>
                <w:rFonts w:ascii="Calibri" w:eastAsia="Times New Roman" w:hAnsi="Calibri" w:cs="Times New Roman"/>
                <w:color w:val="000000"/>
                <w:sz w:val="16"/>
                <w:szCs w:val="16"/>
                <w:lang w:eastAsia="en-US"/>
              </w:rPr>
              <w:t>Dinitrogen</w:t>
            </w:r>
            <w:proofErr w:type="spellEnd"/>
            <w:r w:rsidRPr="00F26680">
              <w:rPr>
                <w:rFonts w:ascii="Calibri" w:eastAsia="Times New Roman" w:hAnsi="Calibri" w:cs="Times New Roman"/>
                <w:color w:val="000000"/>
                <w:sz w:val="16"/>
                <w:szCs w:val="16"/>
                <w:lang w:eastAsia="en-US"/>
              </w:rPr>
              <w:t xml:space="preserve"> monoxide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0.586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Ammonia</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8.27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Nickel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1.78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NMVOC, non-methane volatile organic compounds, unspecified origin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18.5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Nitrogen oxides</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Polychlorinated biphenyls</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0.00000112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Anisole, </w:t>
            </w:r>
            <w:proofErr w:type="spellStart"/>
            <w:r w:rsidRPr="00F26680">
              <w:rPr>
                <w:rFonts w:ascii="Calibri" w:eastAsia="Times New Roman" w:hAnsi="Calibri" w:cs="Times New Roman"/>
                <w:color w:val="000000"/>
                <w:sz w:val="16"/>
                <w:szCs w:val="16"/>
                <w:lang w:eastAsia="en-US"/>
              </w:rPr>
              <w:t>pentachloro</w:t>
            </w:r>
            <w:proofErr w:type="spellEnd"/>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0.00000807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Polycyclic organic matter, unspecified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0.00102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Mercury</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Sulfur hexafluoride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0.000108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Sulfur dioxide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424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Zinc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0.699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Methane, </w:t>
            </w:r>
            <w:proofErr w:type="spellStart"/>
            <w:r w:rsidRPr="00F26680">
              <w:rPr>
                <w:rFonts w:ascii="Calibri" w:eastAsia="Times New Roman" w:hAnsi="Calibri" w:cs="Times New Roman"/>
                <w:color w:val="000000"/>
                <w:sz w:val="16"/>
                <w:szCs w:val="16"/>
                <w:lang w:eastAsia="en-US"/>
              </w:rPr>
              <w:t>trichlorofluoro</w:t>
            </w:r>
            <w:proofErr w:type="spellEnd"/>
            <w:r w:rsidRPr="00F26680">
              <w:rPr>
                <w:rFonts w:ascii="Calibri" w:eastAsia="Times New Roman" w:hAnsi="Calibri" w:cs="Times New Roman"/>
                <w:color w:val="000000"/>
                <w:sz w:val="16"/>
                <w:szCs w:val="16"/>
                <w:lang w:eastAsia="en-US"/>
              </w:rPr>
              <w:t>-, CFC-11</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0.217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Arial" w:eastAsia="Times New Roman" w:hAnsi="Arial" w:cs="Arial"/>
                <w:b/>
                <w:bCs/>
                <w:color w:val="000000"/>
                <w:sz w:val="16"/>
                <w:szCs w:val="16"/>
                <w:lang w:eastAsia="en-US"/>
              </w:rPr>
            </w:pPr>
            <w:r w:rsidRPr="00F26680">
              <w:rPr>
                <w:rFonts w:ascii="Arial" w:eastAsia="Times New Roman" w:hAnsi="Arial" w:cs="Arial"/>
                <w:b/>
                <w:bCs/>
                <w:color w:val="000000"/>
                <w:sz w:val="16"/>
                <w:szCs w:val="16"/>
                <w:lang w:eastAsia="en-US"/>
              </w:rPr>
              <w:t>Emissions to water</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Arsenic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0.00235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proofErr w:type="spellStart"/>
            <w:r w:rsidRPr="00F26680">
              <w:rPr>
                <w:rFonts w:ascii="Calibri" w:eastAsia="Times New Roman" w:hAnsi="Calibri" w:cs="Times New Roman"/>
                <w:color w:val="000000"/>
                <w:sz w:val="16"/>
                <w:szCs w:val="16"/>
                <w:lang w:eastAsia="en-US"/>
              </w:rPr>
              <w:t>Benzo</w:t>
            </w:r>
            <w:proofErr w:type="spellEnd"/>
            <w:r w:rsidRPr="00F26680">
              <w:rPr>
                <w:rFonts w:ascii="Calibri" w:eastAsia="Times New Roman" w:hAnsi="Calibri" w:cs="Times New Roman"/>
                <w:color w:val="000000"/>
                <w:sz w:val="16"/>
                <w:szCs w:val="16"/>
                <w:lang w:eastAsia="en-US"/>
              </w:rPr>
              <w:t>(a)</w:t>
            </w:r>
            <w:proofErr w:type="spellStart"/>
            <w:r w:rsidRPr="00F26680">
              <w:rPr>
                <w:rFonts w:ascii="Calibri" w:eastAsia="Times New Roman" w:hAnsi="Calibri" w:cs="Times New Roman"/>
                <w:color w:val="000000"/>
                <w:sz w:val="16"/>
                <w:szCs w:val="16"/>
                <w:lang w:eastAsia="en-US"/>
              </w:rPr>
              <w:t>pyrene</w:t>
            </w:r>
            <w:proofErr w:type="spellEnd"/>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Benzene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0.0137</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Lead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0.00218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BOD5, Biological Oxygen Demand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7.29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Cadmium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0.000215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Chloride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13.5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Chromium</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0.0215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COD, Chemical Oxygen Demand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12.9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Cyanide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0.438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Fluoride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0.13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CFCs, unspecified</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0.000148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 xml:space="preserve">Butadiene, </w:t>
            </w:r>
            <w:proofErr w:type="spellStart"/>
            <w:r w:rsidRPr="00F26680">
              <w:rPr>
                <w:rFonts w:ascii="Calibri" w:eastAsia="Times New Roman" w:hAnsi="Calibri" w:cs="Times New Roman"/>
                <w:color w:val="000000"/>
                <w:sz w:val="16"/>
                <w:szCs w:val="16"/>
                <w:lang w:eastAsia="en-US"/>
              </w:rPr>
              <w:t>hexachloro</w:t>
            </w:r>
            <w:proofErr w:type="spellEnd"/>
            <w:r w:rsidRPr="00F26680">
              <w:rPr>
                <w:rFonts w:ascii="Calibri" w:eastAsia="Times New Roman" w:hAnsi="Calibri" w:cs="Times New Roman"/>
                <w:color w:val="000000"/>
                <w:sz w:val="16"/>
                <w:szCs w:val="16"/>
                <w:lang w:eastAsia="en-US"/>
              </w:rPr>
              <w:t>-</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Copper</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0.0432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Ammonia</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0.0361</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Nickel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0.856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Nitrate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0.189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Tin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0.0000139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TOC, Total Organic Carbon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4.62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Phenol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0.00134</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Polychlorinated biphenyl, PCB-1254</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0.0000979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3.08</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Mercury</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0.0000373</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5.09</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Sulfate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272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Phosphate</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0.0565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Nitrogen</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2.85</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r w:rsidR="00F26680" w:rsidRPr="00F26680" w:rsidTr="00BF376D">
        <w:trPr>
          <w:trHeight w:val="70"/>
          <w:jc w:val="center"/>
        </w:trPr>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Zinc</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0.0162</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kg</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Lognormal</w:t>
            </w:r>
          </w:p>
        </w:tc>
        <w:tc>
          <w:tcPr>
            <w:tcW w:w="0" w:type="auto"/>
            <w:noWrap/>
            <w:hideMark/>
          </w:tcPr>
          <w:p w:rsidR="00F26680" w:rsidRPr="00F26680" w:rsidRDefault="00F26680" w:rsidP="00F26680">
            <w:pPr>
              <w:jc w:val="right"/>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1.6</w:t>
            </w:r>
          </w:p>
        </w:tc>
        <w:tc>
          <w:tcPr>
            <w:tcW w:w="0" w:type="auto"/>
            <w:noWrap/>
            <w:hideMark/>
          </w:tcPr>
          <w:p w:rsidR="00F26680" w:rsidRPr="00F26680" w:rsidRDefault="00F26680" w:rsidP="00F26680">
            <w:pPr>
              <w:rPr>
                <w:rFonts w:ascii="Calibri" w:eastAsia="Times New Roman" w:hAnsi="Calibri" w:cs="Times New Roman"/>
                <w:color w:val="000000"/>
                <w:sz w:val="16"/>
                <w:szCs w:val="16"/>
                <w:lang w:eastAsia="en-US"/>
              </w:rPr>
            </w:pPr>
            <w:r w:rsidRPr="00F26680">
              <w:rPr>
                <w:rFonts w:ascii="Calibri" w:eastAsia="Times New Roman" w:hAnsi="Calibri" w:cs="Times New Roman"/>
                <w:color w:val="000000"/>
                <w:sz w:val="16"/>
                <w:szCs w:val="16"/>
                <w:lang w:eastAsia="en-US"/>
              </w:rPr>
              <w:t>(2,3,3,5,1,5)</w:t>
            </w:r>
          </w:p>
        </w:tc>
      </w:tr>
    </w:tbl>
    <w:p w:rsidR="00F26680" w:rsidRDefault="00F26680" w:rsidP="00F51725">
      <w:pPr>
        <w:pStyle w:val="NoSpacing"/>
        <w:spacing w:line="360" w:lineRule="auto"/>
        <w:jc w:val="both"/>
        <w:rPr>
          <w:rFonts w:ascii="Times New Roman" w:hAnsi="Times New Roman" w:cs="Times New Roman"/>
          <w:b/>
          <w:sz w:val="24"/>
          <w:szCs w:val="24"/>
        </w:rPr>
      </w:pPr>
    </w:p>
    <w:p w:rsidR="00A9405D" w:rsidRDefault="00A9405D"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59" w:name="_Toc390174136"/>
      <w:r>
        <w:rPr>
          <w:rFonts w:ascii="Times New Roman" w:hAnsi="Times New Roman" w:cs="Times New Roman"/>
          <w:b/>
          <w:sz w:val="24"/>
          <w:szCs w:val="24"/>
        </w:rPr>
        <w:lastRenderedPageBreak/>
        <w:t>Rhenium (Re, Z=75)</w:t>
      </w:r>
      <w:bookmarkEnd w:id="159"/>
    </w:p>
    <w:p w:rsidR="003A089B" w:rsidRDefault="008062E7"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Rhenium is recovered primarily from the roasting of </w:t>
      </w:r>
      <w:proofErr w:type="spellStart"/>
      <w:r>
        <w:rPr>
          <w:rFonts w:ascii="Times New Roman" w:hAnsi="Times New Roman" w:cs="Times New Roman"/>
          <w:sz w:val="24"/>
          <w:szCs w:val="24"/>
        </w:rPr>
        <w:t>molybdenite</w:t>
      </w:r>
      <w:proofErr w:type="spellEnd"/>
      <w:r>
        <w:rPr>
          <w:rFonts w:ascii="Times New Roman" w:hAnsi="Times New Roman" w:cs="Times New Roman"/>
          <w:sz w:val="24"/>
          <w:szCs w:val="24"/>
        </w:rPr>
        <w:t xml:space="preserve"> (MoS</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porphyry copper but today includes rhenium from copper deposits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sq6mhgnag","properties":{"formattedCitation":"[70]","plainCitation":"[70]"},"citationItems":[{"id":1721,"uris":["http://zotero.org/users/21290/items/H24IZ6XM"],"uri":["http://zotero.org/users/21290/items/H24IZ6XM"],"itemData":{"id":1721,"type":"chapter","title":"Rhenium and Rhenium Compounds","container-title":"Kirk-Othmer Encyclopedia of Chemical Technology","publisher":"John Wiley &amp; Sons, Inc.","source":"Wiley Online Library","abstract":"Rhenium remains one of the least abundant elements, existing in nature only in trace amounts. The major commercial source of rhenium is still molybdenite as a by- or coproduct of porphyry copper ores but also in the sediment-hosted copper ores of Dzhezkazgan where the mineral was designated Dzhezkazganite after the name of the area. In the past three years, production has begun from similar copper deposits in Poland. Rhenium oxides are released during the roasting of the molybdenite or processing of the copper ores and captured by wet scrubbing followed by chemical processing of the scrub liquors to recover the rhenium as ammonium perrhenate, which then can be reduced to pure metal or converted to other rhenium chemicals.The metal has many high temperature uses as a pure metal or as an alloy with the elements of molybdenum, tungsten, and nickel. Those uses include filaments in bulbs and mass spectrometers, in thermocouples, and in heating elements. Ammonium perrhenate and perrhenic acid are both used to produce petroleum and petrochemical catalysts. The greatest use today is in the production of rhenium bearing nickel-based alloys for the production of aircraft and land-based gas turbine blades to improve the heat resistance of those blades. The use has grown to the point of creating a deficit in availability. Consumption has exceeded production, causing an increase in price from the $1100/kg range a few years ago to as much as $1l,000/kg in early 2009. However, recovery from super alloy scrap and other recycling, as well as gas turbine engine makers reducing the level of rhenium in certain areas of the engines and eliminating it in others, has caused the price to fall back to the $6500/kg range.Rhenium forms a wide variety of compounds in oxidation states from −1 to +7. High oxidation state compounds are the most common, whereas the lower oxidation states are primarily metal carbonyls and derivatives. Polynuclear compounds that have strong metal-metal bonds are plentiful.Very little is know about the toxicity of rhenium or its compounds primarily because they are available and are used in significantly smaller quantities than most other materials of commerce. There seems to be significant information available on the Internet concerning the experimental use of a radioactive isotope of rhenium, Re 186 HEDP (1,1 hydroxyethylidene diphosphate) to aid in the reduction of bone pain resulting from metastatic cancer.","URL":"http://onlinelibrary.wiley.com/doi/10.1002/0471238961.1808051420180509.a01.pub3/abstract","ISBN":"9780471238966","note":"Cited by 0000","language":"en","author":[{"family":"Millensifer","given":"Tom A."}],"issued":{"date-parts":[["2000"]]},"accessed":{"date-parts":[["2013",7,23]]}}}],"schema":"https://github.com/citation-style-language/schema/raw/master/csl-citation.json"}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[70]</w:t>
      </w:r>
      <w:r>
        <w:rPr>
          <w:rFonts w:ascii="Times New Roman" w:hAnsi="Times New Roman" w:cs="Times New Roman"/>
          <w:sz w:val="24"/>
          <w:szCs w:val="24"/>
        </w:rPr>
        <w:fldChar w:fldCharType="end"/>
      </w:r>
      <w:r>
        <w:rPr>
          <w:rFonts w:ascii="Times New Roman" w:hAnsi="Times New Roman" w:cs="Times New Roman"/>
          <w:sz w:val="24"/>
          <w:szCs w:val="24"/>
        </w:rPr>
        <w:t>. R</w:t>
      </w:r>
      <w:r w:rsidR="00EE07BA">
        <w:rPr>
          <w:rFonts w:ascii="Times New Roman" w:hAnsi="Times New Roman" w:cs="Times New Roman"/>
          <w:sz w:val="24"/>
          <w:szCs w:val="24"/>
        </w:rPr>
        <w:t xml:space="preserve">henium is present in </w:t>
      </w:r>
      <w:proofErr w:type="spellStart"/>
      <w:r w:rsidR="00EE07BA">
        <w:rPr>
          <w:rFonts w:ascii="Times New Roman" w:hAnsi="Times New Roman" w:cs="Times New Roman"/>
          <w:sz w:val="24"/>
          <w:szCs w:val="24"/>
        </w:rPr>
        <w:t>molybdenite</w:t>
      </w:r>
      <w:proofErr w:type="spellEnd"/>
      <w:r w:rsidR="00EE07BA">
        <w:rPr>
          <w:rFonts w:ascii="Times New Roman" w:hAnsi="Times New Roman" w:cs="Times New Roman"/>
          <w:sz w:val="24"/>
          <w:szCs w:val="24"/>
        </w:rPr>
        <w:t xml:space="preserve"> ores (MoS</w:t>
      </w:r>
      <w:r w:rsidR="00EE07BA">
        <w:rPr>
          <w:rFonts w:ascii="Times New Roman" w:hAnsi="Times New Roman" w:cs="Times New Roman"/>
          <w:sz w:val="24"/>
          <w:szCs w:val="24"/>
          <w:vertAlign w:val="subscript"/>
        </w:rPr>
        <w:t>2</w:t>
      </w:r>
      <w:r w:rsidR="00EE07BA">
        <w:rPr>
          <w:rFonts w:ascii="Times New Roman" w:hAnsi="Times New Roman" w:cs="Times New Roman"/>
          <w:sz w:val="24"/>
          <w:szCs w:val="24"/>
        </w:rPr>
        <w:t>) at concentrations of 0.001-0.2% rhenium, with a value of 0.1% used here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2jue2altgu","properties":{"formattedCitation":"[60]","plainCitation":"[60]"},"citationItems":[{"id":1266,"uris":["http://zotero.org/users/21290/items/ZJRA22CT"],"uri":["http://zotero.org/users/21290/items/ZJRA22CT"],"itemData":{"id":1266,"type":"report","title":"Estimating Carbon Credits for Aerospace Alloys","publisher":"Center for Industrial Ecology, Yale University","publisher-place":"New Haven, CT","event-place":"New Haven, CT","call-number":"0000","author":[{"family":"Eckelman","given":"Matthew"},{"family":"Ciacci","given":"Luca"},{"family":"Kavlak","given":"Goksin"},{"family":"Reck","given":"Barbara"},{"family":"Graedel","given":"Thomas"}],"issued":{"date-parts":[["2011"]]}}}],"schema":"https://github.com/citation-style-language/schema/raw/master/csl-citation.json"} </w:instrText>
      </w:r>
      <w:r>
        <w:rPr>
          <w:rFonts w:ascii="Times New Roman" w:hAnsi="Times New Roman" w:cs="Times New Roman"/>
          <w:sz w:val="24"/>
          <w:szCs w:val="24"/>
        </w:rPr>
        <w:fldChar w:fldCharType="separate"/>
      </w:r>
      <w:r w:rsidR="0044665A" w:rsidRPr="0044665A">
        <w:rPr>
          <w:rFonts w:ascii="Times New Roman" w:hAnsi="Times New Roman" w:cs="Times New Roman"/>
          <w:sz w:val="24"/>
        </w:rPr>
        <w:t>[60]</w:t>
      </w:r>
      <w:r>
        <w:rPr>
          <w:rFonts w:ascii="Times New Roman" w:hAnsi="Times New Roman" w:cs="Times New Roman"/>
          <w:sz w:val="24"/>
          <w:szCs w:val="24"/>
        </w:rPr>
        <w:fldChar w:fldCharType="end"/>
      </w:r>
      <w:r w:rsidR="00EE07BA">
        <w:rPr>
          <w:rFonts w:ascii="Times New Roman" w:hAnsi="Times New Roman" w:cs="Times New Roman"/>
          <w:sz w:val="24"/>
          <w:szCs w:val="24"/>
        </w:rPr>
        <w:t xml:space="preserve">. </w:t>
      </w:r>
      <w:r w:rsidR="003A089B">
        <w:rPr>
          <w:rFonts w:ascii="Times New Roman" w:hAnsi="Times New Roman" w:cs="Times New Roman"/>
          <w:sz w:val="24"/>
          <w:szCs w:val="24"/>
        </w:rPr>
        <w:t>T</w:t>
      </w:r>
      <w:r w:rsidR="00EE07BA">
        <w:rPr>
          <w:rFonts w:ascii="Times New Roman" w:hAnsi="Times New Roman" w:cs="Times New Roman"/>
          <w:sz w:val="24"/>
          <w:szCs w:val="24"/>
        </w:rPr>
        <w:t xml:space="preserve">he production of 1kg of molybdenum requires 1.8 kg of </w:t>
      </w:r>
      <w:proofErr w:type="spellStart"/>
      <w:r w:rsidR="00EE07BA">
        <w:rPr>
          <w:rFonts w:ascii="Times New Roman" w:hAnsi="Times New Roman" w:cs="Times New Roman"/>
          <w:sz w:val="24"/>
          <w:szCs w:val="24"/>
        </w:rPr>
        <w:t>molybdenite</w:t>
      </w:r>
      <w:proofErr w:type="spellEnd"/>
      <w:r w:rsidR="00EE07BA">
        <w:rPr>
          <w:rFonts w:ascii="Times New Roman" w:hAnsi="Times New Roman" w:cs="Times New Roman"/>
          <w:sz w:val="24"/>
          <w:szCs w:val="24"/>
        </w:rPr>
        <w:t xml:space="preserve"> inputs into the roasting process</w:t>
      </w:r>
      <w:r w:rsidR="003A089B">
        <w:rPr>
          <w:rFonts w:ascii="Times New Roman" w:hAnsi="Times New Roman" w:cs="Times New Roman"/>
          <w:sz w:val="24"/>
          <w:szCs w:val="24"/>
        </w:rPr>
        <w:t xml:space="preserve"> </w:t>
      </w:r>
      <w:r w:rsidR="003A089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lc5dk4pm4","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3A089B">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3A089B">
        <w:rPr>
          <w:rFonts w:ascii="Times New Roman" w:hAnsi="Times New Roman" w:cs="Times New Roman"/>
          <w:sz w:val="24"/>
          <w:szCs w:val="24"/>
        </w:rPr>
        <w:fldChar w:fldCharType="end"/>
      </w:r>
      <w:r w:rsidR="00EE07BA">
        <w:rPr>
          <w:rFonts w:ascii="Times New Roman" w:hAnsi="Times New Roman" w:cs="Times New Roman"/>
          <w:sz w:val="24"/>
          <w:szCs w:val="24"/>
        </w:rPr>
        <w:t>. The roasting process itself is assumed here to require 0.34 MJ of heat per kg of feed from heavy fuel oil</w:t>
      </w:r>
      <w:r w:rsidR="00555490">
        <w:rPr>
          <w:rFonts w:ascii="Times New Roman" w:hAnsi="Times New Roman" w:cs="Times New Roman"/>
          <w:sz w:val="24"/>
          <w:szCs w:val="24"/>
        </w:rPr>
        <w:t xml:space="preserve"> </w:t>
      </w:r>
      <w:r w:rsidR="00555490">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aQdlTQ5f","properties":{"formattedCitation":"[60]","plainCitation":"[60]"},"citationItems":[{"id":1266,"uris":["http://zotero.org/users/21290/items/ZJRA22CT"],"uri":["http://zotero.org/users/21290/items/ZJRA22CT"],"itemData":{"id":1266,"type":"report","title":"Estimating Carbon Credits for Aerospace Alloys","publisher":"Center for Industrial Ecology, Yale University","publisher-place":"New Haven, CT","event-place":"New Haven, CT","call-number":"0000","author":[{"family":"Eckelman","given":"Matthew"},{"family":"Ciacci","given":"Luca"},{"family":"Kavlak","given":"Goksin"},{"family":"Reck","given":"Barbara"},{"family":"Graedel","given":"Thomas"}],"issued":{"date-parts":[["2011"]]}}}],"schema":"https://github.com/citation-style-language/schema/raw/master/csl-citation.json"} </w:instrText>
      </w:r>
      <w:r w:rsidR="00555490">
        <w:rPr>
          <w:rFonts w:ascii="Times New Roman" w:hAnsi="Times New Roman" w:cs="Times New Roman"/>
          <w:sz w:val="24"/>
          <w:szCs w:val="24"/>
        </w:rPr>
        <w:fldChar w:fldCharType="separate"/>
      </w:r>
      <w:r w:rsidR="0044665A" w:rsidRPr="0044665A">
        <w:rPr>
          <w:rFonts w:ascii="Times New Roman" w:hAnsi="Times New Roman" w:cs="Times New Roman"/>
          <w:sz w:val="24"/>
        </w:rPr>
        <w:t>[60]</w:t>
      </w:r>
      <w:r w:rsidR="00555490">
        <w:rPr>
          <w:rFonts w:ascii="Times New Roman" w:hAnsi="Times New Roman" w:cs="Times New Roman"/>
          <w:sz w:val="24"/>
          <w:szCs w:val="24"/>
        </w:rPr>
        <w:fldChar w:fldCharType="end"/>
      </w:r>
      <w:r w:rsidR="00555490">
        <w:rPr>
          <w:rFonts w:ascii="Times New Roman" w:hAnsi="Times New Roman" w:cs="Times New Roman"/>
          <w:sz w:val="24"/>
          <w:szCs w:val="24"/>
        </w:rPr>
        <w:t xml:space="preserve">, using the </w:t>
      </w:r>
      <w:proofErr w:type="spellStart"/>
      <w:r w:rsidR="00555490">
        <w:rPr>
          <w:rFonts w:ascii="Times New Roman" w:hAnsi="Times New Roman" w:cs="Times New Roman"/>
          <w:sz w:val="24"/>
          <w:szCs w:val="24"/>
        </w:rPr>
        <w:t>e</w:t>
      </w:r>
      <w:r w:rsidR="00EE07BA">
        <w:rPr>
          <w:rFonts w:ascii="Times New Roman" w:hAnsi="Times New Roman" w:cs="Times New Roman"/>
          <w:sz w:val="24"/>
          <w:szCs w:val="24"/>
        </w:rPr>
        <w:t>coinvent</w:t>
      </w:r>
      <w:proofErr w:type="spellEnd"/>
      <w:r w:rsidR="00EE07BA">
        <w:rPr>
          <w:rFonts w:ascii="Times New Roman" w:hAnsi="Times New Roman" w:cs="Times New Roman"/>
          <w:sz w:val="24"/>
          <w:szCs w:val="24"/>
        </w:rPr>
        <w:t xml:space="preserve"> entry </w:t>
      </w:r>
      <w:r w:rsidR="00555490">
        <w:rPr>
          <w:rFonts w:ascii="Times New Roman" w:hAnsi="Times New Roman" w:cs="Times New Roman"/>
          <w:sz w:val="24"/>
          <w:szCs w:val="24"/>
        </w:rPr>
        <w:t>“</w:t>
      </w:r>
      <w:r w:rsidR="00EE07BA">
        <w:rPr>
          <w:rFonts w:ascii="Times New Roman" w:hAnsi="Times New Roman" w:cs="Times New Roman"/>
          <w:sz w:val="24"/>
          <w:szCs w:val="24"/>
        </w:rPr>
        <w:t>Heat heavy fuel oil, at industrial furnace 1MW/RER U</w:t>
      </w:r>
      <w:r w:rsidR="00555490">
        <w:rPr>
          <w:rFonts w:ascii="Times New Roman" w:hAnsi="Times New Roman" w:cs="Times New Roman"/>
          <w:sz w:val="24"/>
          <w:szCs w:val="24"/>
        </w:rPr>
        <w:t>”</w:t>
      </w:r>
      <w:r w:rsidR="00EE07BA">
        <w:rPr>
          <w:rFonts w:ascii="Times New Roman" w:hAnsi="Times New Roman" w:cs="Times New Roman"/>
          <w:sz w:val="24"/>
          <w:szCs w:val="24"/>
        </w:rPr>
        <w:t>.</w:t>
      </w:r>
      <w:r w:rsidR="00555490">
        <w:rPr>
          <w:rFonts w:ascii="Times New Roman" w:hAnsi="Times New Roman" w:cs="Times New Roman"/>
          <w:sz w:val="24"/>
          <w:szCs w:val="24"/>
        </w:rPr>
        <w:t xml:space="preserve"> </w:t>
      </w:r>
      <w:r w:rsidR="00C04656">
        <w:rPr>
          <w:rFonts w:ascii="Times New Roman" w:hAnsi="Times New Roman" w:cs="Times New Roman"/>
          <w:sz w:val="24"/>
          <w:szCs w:val="24"/>
        </w:rPr>
        <w:t>The r</w:t>
      </w:r>
      <w:r w:rsidR="00555490">
        <w:rPr>
          <w:rFonts w:ascii="Times New Roman" w:hAnsi="Times New Roman" w:cs="Times New Roman"/>
          <w:sz w:val="24"/>
          <w:szCs w:val="24"/>
        </w:rPr>
        <w:t xml:space="preserve">henium recovery from Mo roaster flue dust </w:t>
      </w:r>
      <w:r>
        <w:rPr>
          <w:rFonts w:ascii="Times New Roman" w:hAnsi="Times New Roman" w:cs="Times New Roman"/>
          <w:sz w:val="24"/>
          <w:szCs w:val="24"/>
        </w:rPr>
        <w:t>equals</w:t>
      </w:r>
      <w:r w:rsidR="00555490">
        <w:rPr>
          <w:rFonts w:ascii="Times New Roman" w:hAnsi="Times New Roman" w:cs="Times New Roman"/>
          <w:sz w:val="24"/>
          <w:szCs w:val="24"/>
        </w:rPr>
        <w:t xml:space="preserve"> 80% </w:t>
      </w:r>
      <w:r w:rsidR="00555490">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g29fduoug","properties":{"formattedCitation":"[70]","plainCitation":"[70]"},"citationItems":[{"id":1721,"uris":["http://zotero.org/users/21290/items/H24IZ6XM"],"uri":["http://zotero.org/users/21290/items/H24IZ6XM"],"itemData":{"id":1721,"type":"chapter","title":"Rhenium and Rhenium Compounds","container-title":"Kirk-Othmer Encyclopedia of Chemical Technology","publisher":"John Wiley &amp; Sons, Inc.","source":"Wiley Online Library","abstract":"Rhenium remains one of the least abundant elements, existing in nature only in trace amounts. The major commercial source of rhenium is still molybdenite as a by- or coproduct of porphyry copper ores but also in the sediment-hosted copper ores of Dzhezkazgan where the mineral was designated Dzhezkazganite after the name of the area. In the past three years, production has begun from similar copper deposits in Poland. Rhenium oxides are released during the roasting of the molybdenite or processing of the copper ores and captured by wet scrubbing followed by chemical processing of the scrub liquors to recover the rhenium as ammonium perrhenate, which then can be reduced to pure metal or converted to other rhenium chemicals.The metal has many high temperature uses as a pure metal or as an alloy with the elements of molybdenum, tungsten, and nickel. Those uses include filaments in bulbs and mass spectrometers, in thermocouples, and in heating elements. Ammonium perrhenate and perrhenic acid are both used to produce petroleum and petrochemical catalysts. The greatest use today is in the production of rhenium bearing nickel-based alloys for the production of aircraft and land-based gas turbine blades to improve the heat resistance of those blades. The use has grown to the point of creating a deficit in availability. Consumption has exceeded production, causing an increase in price from the $1100/kg range a few years ago to as much as $1l,000/kg in early 2009. However, recovery from super alloy scrap and other recycling, as well as gas turbine engine makers reducing the level of rhenium in certain areas of the engines and eliminating it in others, has caused the price to fall back to the $6500/kg range.Rhenium forms a wide variety of compounds in oxidation states from −1 to +7. High oxidation state compounds are the most common, whereas the lower oxidation states are primarily metal carbonyls and derivatives. Polynuclear compounds that have strong metal-metal bonds are plentiful.Very little is know about the toxicity of rhenium or its compounds primarily because they are available and are used in significantly smaller quantities than most other materials of commerce. There seems to be significant information available on the Internet concerning the experimental use of a radioactive isotope of rhenium, Re 186 HEDP (1,1 hydroxyethylidene diphosphate) to aid in the reduction of bone pain resulting from metastatic cancer.","URL":"http://onlinelibrary.wiley.com/doi/10.1002/0471238961.1808051420180509.a01.pub3/abstract","ISBN":"9780471238966","note":"Cited by 0000","language":"en","author":[{"family":"Millensifer","given":"Tom A."}],"issued":{"date-parts":[["2000"]]},"accessed":{"date-parts":[["2013",7,23]]}}}],"schema":"https://github.com/citation-style-language/schema/raw/master/csl-citation.json"} </w:instrText>
      </w:r>
      <w:r w:rsidR="00555490">
        <w:rPr>
          <w:rFonts w:ascii="Times New Roman" w:hAnsi="Times New Roman" w:cs="Times New Roman"/>
          <w:sz w:val="24"/>
          <w:szCs w:val="24"/>
        </w:rPr>
        <w:fldChar w:fldCharType="separate"/>
      </w:r>
      <w:r w:rsidR="00D7320F" w:rsidRPr="00D7320F">
        <w:rPr>
          <w:rFonts w:ascii="Times New Roman" w:hAnsi="Times New Roman" w:cs="Times New Roman"/>
          <w:sz w:val="24"/>
        </w:rPr>
        <w:t>[70]</w:t>
      </w:r>
      <w:r w:rsidR="00555490">
        <w:rPr>
          <w:rFonts w:ascii="Times New Roman" w:hAnsi="Times New Roman" w:cs="Times New Roman"/>
          <w:sz w:val="24"/>
          <w:szCs w:val="24"/>
        </w:rPr>
        <w:fldChar w:fldCharType="end"/>
      </w:r>
      <w:r w:rsidR="00555490">
        <w:rPr>
          <w:rFonts w:ascii="Times New Roman" w:hAnsi="Times New Roman" w:cs="Times New Roman"/>
          <w:sz w:val="24"/>
          <w:szCs w:val="24"/>
        </w:rPr>
        <w:t>.</w:t>
      </w:r>
      <w:r w:rsidR="003A089B">
        <w:rPr>
          <w:rFonts w:ascii="Times New Roman" w:hAnsi="Times New Roman" w:cs="Times New Roman"/>
          <w:sz w:val="24"/>
          <w:szCs w:val="24"/>
        </w:rPr>
        <w:t xml:space="preserve"> </w:t>
      </w:r>
    </w:p>
    <w:p w:rsidR="003A5446" w:rsidRDefault="003A5446" w:rsidP="00F51725">
      <w:pPr>
        <w:pStyle w:val="NoSpacing"/>
        <w:spacing w:line="360" w:lineRule="auto"/>
        <w:jc w:val="both"/>
        <w:rPr>
          <w:rFonts w:ascii="Times New Roman" w:hAnsi="Times New Roman" w:cs="Times New Roman"/>
          <w:sz w:val="24"/>
          <w:szCs w:val="24"/>
        </w:rPr>
      </w:pPr>
    </w:p>
    <w:p w:rsidR="005E5B2D" w:rsidRDefault="005E5B2D"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model the roasting process using global average </w:t>
      </w:r>
      <w:proofErr w:type="spellStart"/>
      <w:r>
        <w:rPr>
          <w:rFonts w:ascii="Times New Roman" w:hAnsi="Times New Roman" w:cs="Times New Roman"/>
          <w:sz w:val="24"/>
          <w:szCs w:val="24"/>
        </w:rPr>
        <w:t>molybdenite</w:t>
      </w:r>
      <w:proofErr w:type="spellEnd"/>
      <w:r>
        <w:rPr>
          <w:rFonts w:ascii="Times New Roman" w:hAnsi="Times New Roman" w:cs="Times New Roman"/>
          <w:sz w:val="24"/>
          <w:szCs w:val="24"/>
        </w:rPr>
        <w:t xml:space="preserve"> inputs from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27r213bc0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in SimaPro</w:t>
      </w:r>
      <w:r w:rsidR="00BE2970">
        <w:rPr>
          <w:rFonts w:ascii="Times New Roman" w:hAnsi="Times New Roman" w:cs="Times New Roman"/>
          <w:sz w:val="24"/>
          <w:szCs w:val="24"/>
        </w:rPr>
        <w:t>8</w:t>
      </w:r>
      <w:r>
        <w:rPr>
          <w:rFonts w:ascii="Times New Roman" w:hAnsi="Times New Roman" w:cs="Times New Roman"/>
          <w:sz w:val="24"/>
          <w:szCs w:val="24"/>
        </w:rPr>
        <w:t xml:space="preserve"> and allocate environmental burdens between molybdenum and rhenium</w:t>
      </w:r>
      <w:r w:rsidR="003A5446">
        <w:rPr>
          <w:rFonts w:ascii="Times New Roman" w:hAnsi="Times New Roman" w:cs="Times New Roman"/>
          <w:sz w:val="24"/>
          <w:szCs w:val="24"/>
        </w:rPr>
        <w:t xml:space="preserve"> (</w:t>
      </w:r>
      <w:r w:rsidR="003A5446">
        <w:rPr>
          <w:rFonts w:ascii="Times New Roman" w:hAnsi="Times New Roman" w:cs="Times New Roman"/>
          <w:sz w:val="24"/>
          <w:szCs w:val="24"/>
        </w:rPr>
        <w:fldChar w:fldCharType="begin"/>
      </w:r>
      <w:r w:rsidR="003A5446">
        <w:rPr>
          <w:rFonts w:ascii="Times New Roman" w:hAnsi="Times New Roman" w:cs="Times New Roman"/>
          <w:sz w:val="24"/>
          <w:szCs w:val="24"/>
        </w:rPr>
        <w:instrText xml:space="preserve"> REF _Ref367713189 </w:instrText>
      </w:r>
      <w:r w:rsidR="003A5446">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27</w:t>
      </w:r>
      <w:r w:rsidR="003A5446">
        <w:rPr>
          <w:rFonts w:ascii="Times New Roman" w:hAnsi="Times New Roman" w:cs="Times New Roman"/>
          <w:sz w:val="24"/>
          <w:szCs w:val="24"/>
        </w:rPr>
        <w:fldChar w:fldCharType="end"/>
      </w:r>
      <w:r w:rsidR="003A5446">
        <w:rPr>
          <w:rFonts w:ascii="Times New Roman" w:hAnsi="Times New Roman" w:cs="Times New Roman"/>
          <w:sz w:val="24"/>
          <w:szCs w:val="24"/>
        </w:rPr>
        <w:t>)</w:t>
      </w:r>
      <w:r>
        <w:rPr>
          <w:rFonts w:ascii="Times New Roman" w:hAnsi="Times New Roman" w:cs="Times New Roman"/>
          <w:sz w:val="24"/>
          <w:szCs w:val="24"/>
        </w:rPr>
        <w:t xml:space="preserve"> based on 2006-2010 price averages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p>
    <w:p w:rsidR="003A5446" w:rsidRDefault="003A5446" w:rsidP="00F51725">
      <w:pPr>
        <w:pStyle w:val="NoSpacing"/>
        <w:spacing w:line="360" w:lineRule="auto"/>
        <w:jc w:val="both"/>
        <w:rPr>
          <w:rFonts w:ascii="Times New Roman" w:hAnsi="Times New Roman" w:cs="Times New Roman"/>
          <w:sz w:val="24"/>
          <w:szCs w:val="24"/>
        </w:rPr>
      </w:pPr>
    </w:p>
    <w:p w:rsidR="003A5446" w:rsidRPr="00B0299F" w:rsidRDefault="003A5446" w:rsidP="003A5446">
      <w:pPr>
        <w:pStyle w:val="Caption"/>
        <w:keepNext/>
        <w:rPr>
          <w:rFonts w:ascii="Times New Roman" w:hAnsi="Times New Roman" w:cs="Times New Roman"/>
          <w:b w:val="0"/>
          <w:color w:val="auto"/>
          <w:sz w:val="24"/>
          <w:szCs w:val="24"/>
        </w:rPr>
      </w:pPr>
      <w:bookmarkStart w:id="160" w:name="_Ref367713189"/>
      <w:bookmarkStart w:id="161" w:name="_Toc390171643"/>
      <w:bookmarkStart w:id="162" w:name="_Toc390171990"/>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27</w:t>
      </w:r>
      <w:r w:rsidR="00A9405D" w:rsidRPr="00B0299F">
        <w:rPr>
          <w:rFonts w:ascii="Times New Roman" w:hAnsi="Times New Roman" w:cs="Times New Roman"/>
          <w:noProof/>
          <w:color w:val="auto"/>
          <w:sz w:val="24"/>
          <w:szCs w:val="24"/>
        </w:rPr>
        <w:fldChar w:fldCharType="end"/>
      </w:r>
      <w:bookmarkEnd w:id="160"/>
      <w:r w:rsidRPr="00B0299F">
        <w:rPr>
          <w:rFonts w:ascii="Times New Roman" w:hAnsi="Times New Roman" w:cs="Times New Roman"/>
          <w:b w:val="0"/>
          <w:color w:val="auto"/>
          <w:sz w:val="24"/>
          <w:szCs w:val="24"/>
        </w:rPr>
        <w:t xml:space="preserve"> Allocation factors used for rhenium production as a by-product from molybdenum roasting.</w:t>
      </w:r>
      <w:bookmarkEnd w:id="161"/>
      <w:bookmarkEnd w:id="162"/>
    </w:p>
    <w:tbl>
      <w:tblPr>
        <w:tblStyle w:val="TableGrid"/>
        <w:tblW w:w="0" w:type="auto"/>
        <w:jc w:val="center"/>
        <w:tblLook w:val="04A0" w:firstRow="1" w:lastRow="0" w:firstColumn="1" w:lastColumn="0" w:noHBand="0" w:noVBand="1"/>
      </w:tblPr>
      <w:tblGrid>
        <w:gridCol w:w="4915"/>
        <w:gridCol w:w="931"/>
        <w:gridCol w:w="1261"/>
        <w:gridCol w:w="2165"/>
      </w:tblGrid>
      <w:tr w:rsidR="00E72547" w:rsidRPr="003A089B" w:rsidTr="00E72547">
        <w:trPr>
          <w:trHeight w:val="300"/>
          <w:jc w:val="center"/>
        </w:trPr>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Product</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kg</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vertAlign w:val="superscript"/>
                <w:lang w:eastAsia="en-US"/>
              </w:rPr>
            </w:pPr>
            <w:r w:rsidRPr="003A089B">
              <w:rPr>
                <w:rFonts w:ascii="Times New Roman" w:eastAsia="Times New Roman" w:hAnsi="Times New Roman" w:cs="Times New Roman"/>
                <w:color w:val="000000"/>
                <w:lang w:eastAsia="en-US"/>
              </w:rPr>
              <w:t>US$/kg</w:t>
            </w:r>
            <w:r w:rsidR="00E72547">
              <w:rPr>
                <w:rFonts w:ascii="Times New Roman" w:eastAsia="Times New Roman" w:hAnsi="Times New Roman" w:cs="Times New Roman"/>
                <w:color w:val="000000"/>
                <w:vertAlign w:val="superscript"/>
                <w:lang w:eastAsia="en-US"/>
              </w:rPr>
              <w:t>1</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Alloc</w:t>
            </w:r>
            <w:r w:rsidR="00E72547">
              <w:rPr>
                <w:rFonts w:ascii="Times New Roman" w:eastAsia="Times New Roman" w:hAnsi="Times New Roman" w:cs="Times New Roman"/>
                <w:color w:val="000000"/>
                <w:lang w:eastAsia="en-US"/>
              </w:rPr>
              <w:t>ation Percentage</w:t>
            </w:r>
          </w:p>
        </w:tc>
      </w:tr>
      <w:tr w:rsidR="00E72547" w:rsidRPr="003A089B" w:rsidTr="00E72547">
        <w:trPr>
          <w:trHeight w:val="300"/>
          <w:jc w:val="center"/>
        </w:trPr>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Molybdenum, at regional storage/RER U, realloc</w:t>
            </w:r>
            <w:r>
              <w:rPr>
                <w:rFonts w:ascii="Times New Roman" w:eastAsia="Times New Roman" w:hAnsi="Times New Roman" w:cs="Times New Roman"/>
                <w:color w:val="000000"/>
                <w:lang w:eastAsia="en-US"/>
              </w:rPr>
              <w:t>ated</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1</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        49.03</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86.5%</w:t>
            </w:r>
          </w:p>
        </w:tc>
      </w:tr>
      <w:tr w:rsidR="00E72547" w:rsidRPr="003A089B" w:rsidTr="00E72547">
        <w:trPr>
          <w:trHeight w:val="300"/>
          <w:jc w:val="center"/>
        </w:trPr>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Rhenium, at plant, co-product of Mo roasting</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0.00147</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  5,216.00</w:t>
            </w:r>
          </w:p>
        </w:tc>
        <w:tc>
          <w:tcPr>
            <w:tcW w:w="0" w:type="auto"/>
            <w:noWrap/>
            <w:vAlign w:val="center"/>
            <w:hideMark/>
          </w:tcPr>
          <w:p w:rsidR="003A089B" w:rsidRPr="003A089B" w:rsidRDefault="003A089B" w:rsidP="00E72547">
            <w:pPr>
              <w:jc w:val="center"/>
              <w:rPr>
                <w:rFonts w:ascii="Times New Roman" w:eastAsia="Times New Roman" w:hAnsi="Times New Roman" w:cs="Times New Roman"/>
                <w:color w:val="000000"/>
                <w:lang w:eastAsia="en-US"/>
              </w:rPr>
            </w:pPr>
            <w:r w:rsidRPr="003A089B">
              <w:rPr>
                <w:rFonts w:ascii="Times New Roman" w:eastAsia="Times New Roman" w:hAnsi="Times New Roman" w:cs="Times New Roman"/>
                <w:color w:val="000000"/>
                <w:lang w:eastAsia="en-US"/>
              </w:rPr>
              <w:t>13.5%</w:t>
            </w:r>
          </w:p>
        </w:tc>
      </w:tr>
    </w:tbl>
    <w:p w:rsidR="003A089B" w:rsidRPr="009535DA" w:rsidRDefault="009535DA"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2006-2010 price averages as reported in USGS Mineral Commodity Summaries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31uhglgmd","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[32]</w:t>
      </w:r>
      <w:r>
        <w:rPr>
          <w:rFonts w:ascii="Times New Roman" w:hAnsi="Times New Roman" w:cs="Times New Roman"/>
          <w:sz w:val="24"/>
          <w:szCs w:val="24"/>
        </w:rPr>
        <w:fldChar w:fldCharType="end"/>
      </w:r>
      <w:r>
        <w:rPr>
          <w:rFonts w:ascii="Times New Roman" w:hAnsi="Times New Roman" w:cs="Times New Roman"/>
          <w:sz w:val="24"/>
          <w:szCs w:val="24"/>
        </w:rPr>
        <w:t>.</w:t>
      </w:r>
    </w:p>
    <w:p w:rsidR="005E5B2D" w:rsidRDefault="005E5B2D" w:rsidP="00F51725">
      <w:pPr>
        <w:pStyle w:val="NoSpacing"/>
        <w:spacing w:line="360" w:lineRule="auto"/>
        <w:jc w:val="both"/>
        <w:rPr>
          <w:rFonts w:ascii="Times New Roman" w:hAnsi="Times New Roman" w:cs="Times New Roman"/>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63" w:name="_Toc390174137"/>
      <w:r>
        <w:rPr>
          <w:rFonts w:ascii="Times New Roman" w:hAnsi="Times New Roman" w:cs="Times New Roman"/>
          <w:b/>
          <w:sz w:val="24"/>
          <w:szCs w:val="24"/>
        </w:rPr>
        <w:t>Osmium (</w:t>
      </w:r>
      <w:proofErr w:type="spellStart"/>
      <w:r>
        <w:rPr>
          <w:rFonts w:ascii="Times New Roman" w:hAnsi="Times New Roman" w:cs="Times New Roman"/>
          <w:b/>
          <w:sz w:val="24"/>
          <w:szCs w:val="24"/>
        </w:rPr>
        <w:t>Os</w:t>
      </w:r>
      <w:proofErr w:type="spellEnd"/>
      <w:r>
        <w:rPr>
          <w:rFonts w:ascii="Times New Roman" w:hAnsi="Times New Roman" w:cs="Times New Roman"/>
          <w:b/>
          <w:sz w:val="24"/>
          <w:szCs w:val="24"/>
        </w:rPr>
        <w:t>, Z=76)</w:t>
      </w:r>
      <w:bookmarkEnd w:id="163"/>
    </w:p>
    <w:p w:rsidR="005E5B2D" w:rsidRPr="008A6572" w:rsidRDefault="005E5B2D"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platinum.</w:t>
      </w:r>
    </w:p>
    <w:p w:rsidR="005E5B2D" w:rsidRDefault="005E5B2D"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64" w:name="_Toc390174138"/>
      <w:r>
        <w:rPr>
          <w:rFonts w:ascii="Times New Roman" w:hAnsi="Times New Roman" w:cs="Times New Roman"/>
          <w:b/>
          <w:sz w:val="24"/>
          <w:szCs w:val="24"/>
        </w:rPr>
        <w:t>Iridium (</w:t>
      </w:r>
      <w:proofErr w:type="spellStart"/>
      <w:r>
        <w:rPr>
          <w:rFonts w:ascii="Times New Roman" w:hAnsi="Times New Roman" w:cs="Times New Roman"/>
          <w:b/>
          <w:sz w:val="24"/>
          <w:szCs w:val="24"/>
        </w:rPr>
        <w:t>Ir</w:t>
      </w:r>
      <w:proofErr w:type="spellEnd"/>
      <w:r>
        <w:rPr>
          <w:rFonts w:ascii="Times New Roman" w:hAnsi="Times New Roman" w:cs="Times New Roman"/>
          <w:b/>
          <w:sz w:val="24"/>
          <w:szCs w:val="24"/>
        </w:rPr>
        <w:t>, Z=77)</w:t>
      </w:r>
      <w:bookmarkEnd w:id="164"/>
    </w:p>
    <w:p w:rsidR="005E5B2D" w:rsidRPr="008A6572" w:rsidRDefault="005E5B2D"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Please see entry for platinum.</w:t>
      </w:r>
    </w:p>
    <w:p w:rsidR="00A536F1" w:rsidRDefault="00A536F1"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65" w:name="_Toc390174139"/>
      <w:r>
        <w:rPr>
          <w:rFonts w:ascii="Times New Roman" w:hAnsi="Times New Roman" w:cs="Times New Roman"/>
          <w:b/>
          <w:sz w:val="24"/>
          <w:szCs w:val="24"/>
        </w:rPr>
        <w:t>Platinum (Pt, Z=78)</w:t>
      </w:r>
      <w:bookmarkEnd w:id="165"/>
    </w:p>
    <w:p w:rsidR="003C0106" w:rsidRDefault="003C0106" w:rsidP="00F51725">
      <w:pPr>
        <w:spacing w:line="360" w:lineRule="auto"/>
        <w:jc w:val="both"/>
        <w:rPr>
          <w:rFonts w:ascii="Times New Roman" w:hAnsi="Times New Roman" w:cs="Times New Roman"/>
          <w:sz w:val="24"/>
          <w:szCs w:val="24"/>
        </w:rPr>
      </w:pPr>
      <w:r>
        <w:rPr>
          <w:rFonts w:ascii="Times New Roman" w:hAnsi="Times New Roman" w:cs="Times New Roman"/>
          <w:sz w:val="24"/>
          <w:szCs w:val="24"/>
        </w:rPr>
        <w:t>Environmental burdens of the platinum group metals (PGM</w:t>
      </w:r>
      <w:r w:rsidR="00C34FA9">
        <w:rPr>
          <w:rFonts w:ascii="Times New Roman" w:hAnsi="Times New Roman" w:cs="Times New Roman"/>
          <w:sz w:val="24"/>
          <w:szCs w:val="24"/>
        </w:rPr>
        <w:t xml:space="preserve">s = </w:t>
      </w:r>
      <w:r w:rsidR="00EF7921">
        <w:rPr>
          <w:rFonts w:ascii="Times New Roman" w:hAnsi="Times New Roman" w:cs="Times New Roman"/>
          <w:sz w:val="24"/>
          <w:szCs w:val="24"/>
        </w:rPr>
        <w:t xml:space="preserve">platinum, palladium, rhodium, </w:t>
      </w:r>
      <w:proofErr w:type="spellStart"/>
      <w:r w:rsidR="00EF7921">
        <w:rPr>
          <w:rFonts w:ascii="Times New Roman" w:hAnsi="Times New Roman" w:cs="Times New Roman"/>
          <w:sz w:val="24"/>
          <w:szCs w:val="24"/>
        </w:rPr>
        <w:t>ruthenkum</w:t>
      </w:r>
      <w:proofErr w:type="spellEnd"/>
      <w:r w:rsidR="00EF7921">
        <w:rPr>
          <w:rFonts w:ascii="Times New Roman" w:hAnsi="Times New Roman" w:cs="Times New Roman"/>
          <w:sz w:val="24"/>
          <w:szCs w:val="24"/>
        </w:rPr>
        <w:t>, iridium, and osmium</w:t>
      </w:r>
      <w:r>
        <w:rPr>
          <w:rFonts w:ascii="Times New Roman" w:hAnsi="Times New Roman" w:cs="Times New Roman"/>
          <w:sz w:val="24"/>
          <w:szCs w:val="24"/>
        </w:rPr>
        <w:t xml:space="preserve">) are based on the life cycle inventories in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database</w:t>
      </w:r>
      <w:r w:rsidR="00C34FA9">
        <w:rPr>
          <w:rFonts w:ascii="Times New Roman" w:hAnsi="Times New Roman" w:cs="Times New Roman"/>
          <w:sz w:val="24"/>
          <w:szCs w:val="24"/>
        </w:rPr>
        <w:t xml:space="preserve"> </w:t>
      </w:r>
      <w:r w:rsidR="00C34FA9">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a5qn5nufm","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C34FA9">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C34FA9">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provides data for the elements</w:t>
      </w:r>
      <w:r w:rsidR="00EF7921">
        <w:rPr>
          <w:rFonts w:ascii="Times New Roman" w:hAnsi="Times New Roman" w:cs="Times New Roman"/>
          <w:sz w:val="24"/>
          <w:szCs w:val="24"/>
        </w:rPr>
        <w:t xml:space="preserve"> platinum, palladium, and rhodium</w:t>
      </w:r>
      <w:r w:rsidR="00C34FA9">
        <w:rPr>
          <w:rFonts w:ascii="Times New Roman" w:hAnsi="Times New Roman" w:cs="Times New Roman"/>
          <w:sz w:val="24"/>
          <w:szCs w:val="24"/>
        </w:rPr>
        <w:t xml:space="preserve"> (but not </w:t>
      </w:r>
      <w:r w:rsidR="00EF7921">
        <w:rPr>
          <w:rFonts w:ascii="Times New Roman" w:hAnsi="Times New Roman" w:cs="Times New Roman"/>
          <w:sz w:val="24"/>
          <w:szCs w:val="24"/>
        </w:rPr>
        <w:t>ruthenium, iridium, and osmium</w:t>
      </w:r>
      <w:r w:rsidR="00C34FA9">
        <w:rPr>
          <w:rFonts w:ascii="Times New Roman" w:hAnsi="Times New Roman" w:cs="Times New Roman"/>
          <w:sz w:val="24"/>
          <w:szCs w:val="24"/>
        </w:rPr>
        <w:t>)</w:t>
      </w:r>
      <w:r>
        <w:rPr>
          <w:rFonts w:ascii="Times New Roman" w:hAnsi="Times New Roman" w:cs="Times New Roman"/>
          <w:sz w:val="24"/>
          <w:szCs w:val="24"/>
        </w:rPr>
        <w:t xml:space="preserve"> mined together with</w:t>
      </w:r>
      <w:r w:rsidR="00EF7921">
        <w:rPr>
          <w:rFonts w:ascii="Times New Roman" w:hAnsi="Times New Roman" w:cs="Times New Roman"/>
          <w:sz w:val="24"/>
          <w:szCs w:val="24"/>
        </w:rPr>
        <w:t xml:space="preserve"> copper and nickel</w:t>
      </w:r>
      <w:r>
        <w:rPr>
          <w:rFonts w:ascii="Times New Roman" w:hAnsi="Times New Roman" w:cs="Times New Roman"/>
          <w:sz w:val="24"/>
          <w:szCs w:val="24"/>
        </w:rPr>
        <w:t xml:space="preserve"> in South Africa (</w:t>
      </w:r>
      <w:proofErr w:type="spellStart"/>
      <w:r>
        <w:rPr>
          <w:rFonts w:ascii="Times New Roman" w:hAnsi="Times New Roman" w:cs="Times New Roman"/>
          <w:sz w:val="24"/>
          <w:szCs w:val="24"/>
        </w:rPr>
        <w:t>Bushveld</w:t>
      </w:r>
      <w:proofErr w:type="spellEnd"/>
      <w:r>
        <w:rPr>
          <w:rFonts w:ascii="Times New Roman" w:hAnsi="Times New Roman" w:cs="Times New Roman"/>
          <w:sz w:val="24"/>
          <w:szCs w:val="24"/>
        </w:rPr>
        <w:t xml:space="preserve"> mine, PGM dominated) and Russia (</w:t>
      </w:r>
      <w:proofErr w:type="spellStart"/>
      <w:r>
        <w:rPr>
          <w:rFonts w:ascii="Times New Roman" w:hAnsi="Times New Roman" w:cs="Times New Roman"/>
          <w:sz w:val="24"/>
          <w:szCs w:val="24"/>
        </w:rPr>
        <w:t>Noril’sk</w:t>
      </w:r>
      <w:proofErr w:type="spellEnd"/>
      <w:r>
        <w:rPr>
          <w:rFonts w:ascii="Times New Roman" w:hAnsi="Times New Roman" w:cs="Times New Roman"/>
          <w:sz w:val="24"/>
          <w:szCs w:val="24"/>
        </w:rPr>
        <w:t xml:space="preserve"> mine, Cu-Ni dominated). </w:t>
      </w:r>
      <w:r w:rsidRPr="009938D7">
        <w:rPr>
          <w:rFonts w:ascii="Times New Roman" w:hAnsi="Times New Roman" w:cs="Times New Roman"/>
          <w:sz w:val="24"/>
          <w:szCs w:val="24"/>
        </w:rPr>
        <w:t xml:space="preserve">In the database, </w:t>
      </w:r>
      <w:r w:rsidRPr="009938D7">
        <w:rPr>
          <w:rFonts w:ascii="Times New Roman" w:hAnsi="Times New Roman" w:cs="Times New Roman"/>
          <w:sz w:val="24"/>
          <w:szCs w:val="24"/>
        </w:rPr>
        <w:lastRenderedPageBreak/>
        <w:t>the split of environmental burdens is based on price data for years 1993-2002</w:t>
      </w:r>
      <w:r w:rsidR="00C34FA9" w:rsidRPr="009938D7">
        <w:rPr>
          <w:rFonts w:ascii="Times New Roman" w:hAnsi="Times New Roman" w:cs="Times New Roman"/>
          <w:sz w:val="24"/>
          <w:szCs w:val="24"/>
        </w:rPr>
        <w:t xml:space="preserve"> assuming that the ratio of PGM produced corresponds to ratios in the raw ores </w:t>
      </w:r>
      <w:r w:rsidR="00C34FA9" w:rsidRPr="009938D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n6634qkan","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C34FA9" w:rsidRPr="009938D7">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C34FA9" w:rsidRPr="009938D7">
        <w:rPr>
          <w:rFonts w:ascii="Times New Roman" w:hAnsi="Times New Roman" w:cs="Times New Roman"/>
          <w:sz w:val="24"/>
          <w:szCs w:val="24"/>
        </w:rPr>
        <w:fldChar w:fldCharType="end"/>
      </w:r>
      <w:r>
        <w:rPr>
          <w:rFonts w:ascii="Times New Roman" w:hAnsi="Times New Roman" w:cs="Times New Roman"/>
          <w:sz w:val="24"/>
          <w:szCs w:val="24"/>
        </w:rPr>
        <w:t>. The allocation of mass is solely used for the allocation for PGM-ores to the respective metal products.</w:t>
      </w:r>
    </w:p>
    <w:p w:rsidR="004251FD" w:rsidRDefault="003C0106" w:rsidP="00F517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our assessment, </w:t>
      </w:r>
      <w:r w:rsidR="00BE1AC9">
        <w:rPr>
          <w:rFonts w:ascii="Times New Roman" w:hAnsi="Times New Roman" w:cs="Times New Roman"/>
          <w:sz w:val="24"/>
          <w:szCs w:val="24"/>
        </w:rPr>
        <w:t xml:space="preserve">LCI </w:t>
      </w:r>
      <w:r>
        <w:rPr>
          <w:rFonts w:ascii="Times New Roman" w:hAnsi="Times New Roman" w:cs="Times New Roman"/>
          <w:sz w:val="24"/>
          <w:szCs w:val="24"/>
        </w:rPr>
        <w:t>data</w:t>
      </w:r>
      <w:r w:rsidR="00BE1AC9">
        <w:rPr>
          <w:rFonts w:ascii="Times New Roman" w:hAnsi="Times New Roman" w:cs="Times New Roman"/>
          <w:sz w:val="24"/>
          <w:szCs w:val="24"/>
        </w:rPr>
        <w:t>sets</w:t>
      </w:r>
      <w:r>
        <w:rPr>
          <w:rFonts w:ascii="Times New Roman" w:hAnsi="Times New Roman" w:cs="Times New Roman"/>
          <w:sz w:val="24"/>
          <w:szCs w:val="24"/>
        </w:rPr>
        <w:t xml:space="preserve"> given </w:t>
      </w:r>
      <w:r w:rsidR="00C34FA9">
        <w:rPr>
          <w:rFonts w:ascii="Times New Roman" w:hAnsi="Times New Roman" w:cs="Times New Roman"/>
          <w:sz w:val="24"/>
          <w:szCs w:val="24"/>
        </w:rPr>
        <w:t xml:space="preserve">in </w:t>
      </w:r>
      <w:r w:rsidR="00C34FA9">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25Q9Em1a","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C34FA9">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C34FA9">
        <w:rPr>
          <w:rFonts w:ascii="Times New Roman" w:hAnsi="Times New Roman" w:cs="Times New Roman"/>
          <w:sz w:val="24"/>
          <w:szCs w:val="24"/>
        </w:rPr>
        <w:fldChar w:fldCharType="end"/>
      </w:r>
      <w:r w:rsidR="00C34FA9">
        <w:rPr>
          <w:rFonts w:ascii="Times New Roman" w:hAnsi="Times New Roman" w:cs="Times New Roman"/>
          <w:sz w:val="24"/>
          <w:szCs w:val="24"/>
        </w:rPr>
        <w:t xml:space="preserve"> </w:t>
      </w:r>
      <w:r>
        <w:rPr>
          <w:rFonts w:ascii="Times New Roman" w:hAnsi="Times New Roman" w:cs="Times New Roman"/>
          <w:sz w:val="24"/>
          <w:szCs w:val="24"/>
        </w:rPr>
        <w:t xml:space="preserve">were first unallocated and then reallocated using 2006-2010 price averages and </w:t>
      </w:r>
      <w:r w:rsidR="009F4449">
        <w:rPr>
          <w:rFonts w:ascii="Times New Roman" w:hAnsi="Times New Roman" w:cs="Times New Roman"/>
          <w:sz w:val="24"/>
          <w:szCs w:val="24"/>
        </w:rPr>
        <w:t xml:space="preserve">production data </w:t>
      </w:r>
      <w:r>
        <w:rPr>
          <w:rFonts w:ascii="Times New Roman" w:hAnsi="Times New Roman" w:cs="Times New Roman"/>
          <w:sz w:val="24"/>
          <w:szCs w:val="24"/>
        </w:rPr>
        <w:t>for</w:t>
      </w:r>
      <w:r w:rsidR="009F4449">
        <w:rPr>
          <w:rFonts w:ascii="Times New Roman" w:hAnsi="Times New Roman" w:cs="Times New Roman"/>
          <w:sz w:val="24"/>
          <w:szCs w:val="24"/>
        </w:rPr>
        <w:t xml:space="preserve"> South Africa and Russia</w:t>
      </w:r>
      <w:r w:rsidR="005C5496">
        <w:rPr>
          <w:rFonts w:ascii="Times New Roman" w:hAnsi="Times New Roman" w:cs="Times New Roman"/>
          <w:sz w:val="24"/>
          <w:szCs w:val="24"/>
        </w:rPr>
        <w:t>,</w:t>
      </w:r>
      <w:r w:rsidR="009F4449">
        <w:rPr>
          <w:rFonts w:ascii="Times New Roman" w:hAnsi="Times New Roman" w:cs="Times New Roman"/>
          <w:sz w:val="24"/>
          <w:szCs w:val="24"/>
        </w:rPr>
        <w:t xml:space="preserve"> for </w:t>
      </w:r>
      <w:r w:rsidR="00C47944">
        <w:rPr>
          <w:rFonts w:ascii="Times New Roman" w:hAnsi="Times New Roman" w:cs="Times New Roman"/>
          <w:sz w:val="24"/>
          <w:szCs w:val="24"/>
        </w:rPr>
        <w:t xml:space="preserve">the </w:t>
      </w:r>
      <w:r w:rsidR="005C5496">
        <w:rPr>
          <w:rFonts w:ascii="Times New Roman" w:hAnsi="Times New Roman" w:cs="Times New Roman"/>
          <w:sz w:val="24"/>
          <w:szCs w:val="24"/>
        </w:rPr>
        <w:t>three</w:t>
      </w:r>
      <w:r w:rsidR="00C47944">
        <w:rPr>
          <w:rFonts w:ascii="Times New Roman" w:hAnsi="Times New Roman" w:cs="Times New Roman"/>
          <w:sz w:val="24"/>
          <w:szCs w:val="24"/>
        </w:rPr>
        <w:t xml:space="preserve"> metals mentioned above,</w:t>
      </w:r>
      <w:r w:rsidR="00BE1AC9">
        <w:rPr>
          <w:rFonts w:ascii="Times New Roman" w:hAnsi="Times New Roman" w:cs="Times New Roman"/>
          <w:sz w:val="24"/>
          <w:szCs w:val="24"/>
        </w:rPr>
        <w:t xml:space="preserve"> as well as</w:t>
      </w:r>
      <w:r w:rsidR="009938D7">
        <w:rPr>
          <w:rFonts w:ascii="Times New Roman" w:hAnsi="Times New Roman" w:cs="Times New Roman"/>
          <w:sz w:val="24"/>
          <w:szCs w:val="24"/>
        </w:rPr>
        <w:t xml:space="preserve"> ruthenium, iridium, and osmium</w:t>
      </w:r>
      <w:r w:rsidR="009F4449">
        <w:rPr>
          <w:rFonts w:ascii="Times New Roman" w:hAnsi="Times New Roman" w:cs="Times New Roman"/>
          <w:sz w:val="24"/>
          <w:szCs w:val="24"/>
        </w:rPr>
        <w:t xml:space="preserve"> </w:t>
      </w:r>
      <w:r w:rsidR="00092CCD">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sLtMk6dl","properties":{"formattedCitation":"[71]","plainCitation":"[71]"},"citationItems":[{"id":2030,"uris":["http://zotero.org/users/21290/items/5PCHGIK9"],"uri":["http://zotero.org/users/21290/items/5PCHGIK9"],"itemData":{"id":2030,"type":"book","title":"Platinum-group metals: a global perspective","publisher":"Mintek","number-of-pages":"312","source":"Google Books","ISBN":"9780869999264","note":"00061","shortTitle":"Platinum-group metals","language":"en","author":[{"family":"Vermaak","given":"C. Frank"}],"issued":{"date-parts":[["1995"]]}}}],"schema":"https://github.com/citation-style-language/schema/raw/master/csl-citation.json"} </w:instrText>
      </w:r>
      <w:r w:rsidR="00092CCD">
        <w:rPr>
          <w:rFonts w:ascii="Times New Roman" w:hAnsi="Times New Roman" w:cs="Times New Roman"/>
          <w:sz w:val="24"/>
          <w:szCs w:val="24"/>
        </w:rPr>
        <w:fldChar w:fldCharType="separate"/>
      </w:r>
      <w:r w:rsidR="00D7320F" w:rsidRPr="00D7320F">
        <w:rPr>
          <w:rFonts w:ascii="Times New Roman" w:hAnsi="Times New Roman" w:cs="Times New Roman"/>
          <w:sz w:val="24"/>
        </w:rPr>
        <w:t>[71]</w:t>
      </w:r>
      <w:r w:rsidR="00092CCD">
        <w:rPr>
          <w:rFonts w:ascii="Times New Roman" w:hAnsi="Times New Roman" w:cs="Times New Roman"/>
          <w:sz w:val="24"/>
          <w:szCs w:val="24"/>
        </w:rPr>
        <w:fldChar w:fldCharType="end"/>
      </w:r>
      <w:r>
        <w:rPr>
          <w:rFonts w:ascii="Times New Roman" w:hAnsi="Times New Roman" w:cs="Times New Roman"/>
          <w:sz w:val="24"/>
          <w:szCs w:val="24"/>
        </w:rPr>
        <w:t>.</w:t>
      </w:r>
      <w:r w:rsidR="00914371">
        <w:rPr>
          <w:rFonts w:ascii="Times New Roman" w:hAnsi="Times New Roman" w:cs="Times New Roman"/>
          <w:sz w:val="24"/>
          <w:szCs w:val="24"/>
        </w:rPr>
        <w:t xml:space="preserve"> Production data is chosen as it may provide a better estimate of the quantity of PGMs recovered than simply using elemental ore compositions. However, as </w:t>
      </w:r>
      <w:r w:rsidR="00914371" w:rsidRPr="005C5496">
        <w:rPr>
          <w:rFonts w:ascii="Times New Roman" w:hAnsi="Times New Roman" w:cs="Times New Roman"/>
          <w:sz w:val="24"/>
          <w:szCs w:val="24"/>
        </w:rPr>
        <w:t xml:space="preserve">shown in </w:t>
      </w:r>
      <w:r w:rsidR="00914371" w:rsidRPr="005C5496">
        <w:rPr>
          <w:rFonts w:ascii="Times New Roman" w:hAnsi="Times New Roman" w:cs="Times New Roman"/>
          <w:sz w:val="24"/>
          <w:szCs w:val="24"/>
        </w:rPr>
        <w:fldChar w:fldCharType="begin"/>
      </w:r>
      <w:r w:rsidR="00914371" w:rsidRPr="005C5496">
        <w:rPr>
          <w:rFonts w:ascii="Times New Roman" w:hAnsi="Times New Roman" w:cs="Times New Roman"/>
          <w:sz w:val="24"/>
          <w:szCs w:val="24"/>
        </w:rPr>
        <w:instrText xml:space="preserve"> REF _Ref368053897 </w:instrText>
      </w:r>
      <w:r w:rsidR="005C5496">
        <w:rPr>
          <w:rFonts w:ascii="Times New Roman" w:hAnsi="Times New Roman" w:cs="Times New Roman"/>
          <w:sz w:val="24"/>
          <w:szCs w:val="24"/>
        </w:rPr>
        <w:instrText xml:space="preserve"> \* MERGEFORMAT </w:instrText>
      </w:r>
      <w:r w:rsidR="00914371" w:rsidRPr="005C5496">
        <w:rPr>
          <w:rFonts w:ascii="Times New Roman" w:hAnsi="Times New Roman" w:cs="Times New Roman"/>
          <w:sz w:val="24"/>
          <w:szCs w:val="24"/>
        </w:rPr>
        <w:fldChar w:fldCharType="separate"/>
      </w:r>
      <w:r w:rsidR="0021574E" w:rsidRPr="0021574E">
        <w:rPr>
          <w:rFonts w:ascii="Times New Roman" w:hAnsi="Times New Roman" w:cs="Times New Roman"/>
        </w:rPr>
        <w:t xml:space="preserve">Table </w:t>
      </w:r>
      <w:r w:rsidR="0021574E" w:rsidRPr="0021574E">
        <w:rPr>
          <w:rFonts w:ascii="Times New Roman" w:hAnsi="Times New Roman" w:cs="Times New Roman"/>
          <w:noProof/>
        </w:rPr>
        <w:t>S28</w:t>
      </w:r>
      <w:r w:rsidR="00914371" w:rsidRPr="005C5496">
        <w:rPr>
          <w:rFonts w:ascii="Times New Roman" w:hAnsi="Times New Roman" w:cs="Times New Roman"/>
          <w:sz w:val="24"/>
          <w:szCs w:val="24"/>
        </w:rPr>
        <w:fldChar w:fldCharType="end"/>
      </w:r>
      <w:r w:rsidR="005C5496">
        <w:rPr>
          <w:rFonts w:ascii="Times New Roman" w:hAnsi="Times New Roman" w:cs="Times New Roman"/>
          <w:sz w:val="24"/>
          <w:szCs w:val="24"/>
        </w:rPr>
        <w:t>,</w:t>
      </w:r>
      <w:r w:rsidR="00914371" w:rsidRPr="005C5496">
        <w:rPr>
          <w:rFonts w:ascii="Times New Roman" w:hAnsi="Times New Roman" w:cs="Times New Roman"/>
          <w:sz w:val="24"/>
          <w:szCs w:val="24"/>
        </w:rPr>
        <w:t xml:space="preserve"> production</w:t>
      </w:r>
      <w:r w:rsidR="00914371">
        <w:rPr>
          <w:rFonts w:ascii="Times New Roman" w:hAnsi="Times New Roman" w:cs="Times New Roman"/>
          <w:sz w:val="24"/>
          <w:szCs w:val="24"/>
        </w:rPr>
        <w:t xml:space="preserve"> data </w:t>
      </w:r>
      <w:r w:rsidR="005C5496">
        <w:rPr>
          <w:rFonts w:ascii="Times New Roman" w:hAnsi="Times New Roman" w:cs="Times New Roman"/>
          <w:sz w:val="24"/>
          <w:szCs w:val="24"/>
        </w:rPr>
        <w:t>for all six elements</w:t>
      </w:r>
      <w:r w:rsidR="00914371">
        <w:rPr>
          <w:rFonts w:ascii="Times New Roman" w:hAnsi="Times New Roman" w:cs="Times New Roman"/>
          <w:sz w:val="24"/>
          <w:szCs w:val="24"/>
        </w:rPr>
        <w:t xml:space="preserve"> </w:t>
      </w:r>
      <w:r w:rsidR="00786270">
        <w:rPr>
          <w:rFonts w:ascii="Times New Roman" w:hAnsi="Times New Roman" w:cs="Times New Roman"/>
          <w:sz w:val="24"/>
          <w:szCs w:val="24"/>
        </w:rPr>
        <w:t>are</w:t>
      </w:r>
      <w:r w:rsidR="00914371">
        <w:rPr>
          <w:rFonts w:ascii="Times New Roman" w:hAnsi="Times New Roman" w:cs="Times New Roman"/>
          <w:sz w:val="24"/>
          <w:szCs w:val="24"/>
        </w:rPr>
        <w:t xml:space="preserve"> only available for </w:t>
      </w:r>
      <w:r w:rsidR="009F4449">
        <w:rPr>
          <w:rFonts w:ascii="Times New Roman" w:hAnsi="Times New Roman" w:cs="Times New Roman"/>
          <w:sz w:val="24"/>
          <w:szCs w:val="24"/>
        </w:rPr>
        <w:t>years</w:t>
      </w:r>
      <w:r w:rsidR="00914371">
        <w:rPr>
          <w:rFonts w:ascii="Times New Roman" w:hAnsi="Times New Roman" w:cs="Times New Roman"/>
          <w:sz w:val="24"/>
          <w:szCs w:val="24"/>
        </w:rPr>
        <w:t xml:space="preserve"> from</w:t>
      </w:r>
      <w:r w:rsidR="009F4449">
        <w:rPr>
          <w:rFonts w:ascii="Times New Roman" w:hAnsi="Times New Roman" w:cs="Times New Roman"/>
          <w:sz w:val="24"/>
          <w:szCs w:val="24"/>
        </w:rPr>
        <w:t xml:space="preserve"> 1970 to 1992</w:t>
      </w:r>
      <w:r w:rsidR="009F4449" w:rsidRPr="00D23C2A">
        <w:rPr>
          <w:rStyle w:val="FootnoteReference"/>
        </w:rPr>
        <w:footnoteReference w:id="5"/>
      </w:r>
      <w:r w:rsidR="009F4449">
        <w:rPr>
          <w:rFonts w:ascii="Times New Roman" w:hAnsi="Times New Roman" w:cs="Times New Roman"/>
          <w:sz w:val="24"/>
          <w:szCs w:val="24"/>
        </w:rPr>
        <w:t>.</w:t>
      </w:r>
      <w:r w:rsidR="00B34F8E">
        <w:rPr>
          <w:rFonts w:ascii="Times New Roman" w:hAnsi="Times New Roman" w:cs="Times New Roman"/>
          <w:sz w:val="24"/>
          <w:szCs w:val="24"/>
        </w:rPr>
        <w:t xml:space="preserve"> The majority of other public sources only report PGM production for platinum, palladium, and rhodium (see e.g., </w:t>
      </w:r>
      <w:r w:rsidR="00B34F8E">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26gjdgduah","properties":{"formattedCitation":"[72,73]","plainCitation":"[72,73]"},"citationItems":[{"id":2029,"uris":["http://zotero.org/users/21290/items/5H6UBCX3"],"uri":["http://zotero.org/users/21290/items/5H6UBCX3"],"itemData":{"id":2029,"type":"book","title":"The CPM Platinum Group Metals Yearbook 2012","publisher":"Euromoney Books","publisher-place":"New York","edition":"26","event-place":"New York","URL":"http://www.cpmgroup.com/shop/product/precious-metals/cpm-platinum-group-metals-yearbook-2012","note":"00000","author":[{"family":"CPM","given":""}],"issued":{"date-parts":[["2012"]]},"accessed":{"date-parts":[["2013",9,24]]}}},{"id":1848,"uris":["http://zotero.org/users/21290/items/38CVKIV4"],"uri":["http://zotero.org/users/21290/items/38CVKIV4"],"itemData":{"id":1848,"type":"book","title":"Platinum 2013","publisher":"Johnson Matthey","publisher-place":"Royston, United Kingdom","event-place":"Royston, United Kingdom","shortTitle":"Platinum 2013","author":[{"family":"Johnson Matthey","given":""}],"issued":{"date-parts":[["2013"]]}}}],"schema":"https://github.com/citation-style-language/schema/raw/master/csl-citation.json"} </w:instrText>
      </w:r>
      <w:r w:rsidR="00B34F8E">
        <w:rPr>
          <w:rFonts w:ascii="Times New Roman" w:hAnsi="Times New Roman" w:cs="Times New Roman"/>
          <w:sz w:val="24"/>
          <w:szCs w:val="24"/>
        </w:rPr>
        <w:fldChar w:fldCharType="separate"/>
      </w:r>
      <w:r w:rsidR="00D7320F" w:rsidRPr="00D7320F">
        <w:rPr>
          <w:rFonts w:ascii="Times New Roman" w:hAnsi="Times New Roman" w:cs="Times New Roman"/>
          <w:sz w:val="24"/>
        </w:rPr>
        <w:t>[72,73]</w:t>
      </w:r>
      <w:r w:rsidR="00B34F8E">
        <w:rPr>
          <w:rFonts w:ascii="Times New Roman" w:hAnsi="Times New Roman" w:cs="Times New Roman"/>
          <w:sz w:val="24"/>
          <w:szCs w:val="24"/>
        </w:rPr>
        <w:fldChar w:fldCharType="end"/>
      </w:r>
      <w:r w:rsidR="00B34F8E">
        <w:rPr>
          <w:rFonts w:ascii="Times New Roman" w:hAnsi="Times New Roman" w:cs="Times New Roman"/>
          <w:sz w:val="24"/>
          <w:szCs w:val="24"/>
        </w:rPr>
        <w:t>).</w:t>
      </w:r>
      <w:r w:rsidR="005C5496">
        <w:rPr>
          <w:rFonts w:ascii="Times New Roman" w:hAnsi="Times New Roman" w:cs="Times New Roman"/>
          <w:sz w:val="24"/>
          <w:szCs w:val="24"/>
        </w:rPr>
        <w:t xml:space="preserve"> </w:t>
      </w:r>
      <w:r w:rsidR="00093209">
        <w:rPr>
          <w:rFonts w:ascii="Times New Roman" w:hAnsi="Times New Roman" w:cs="Times New Roman"/>
          <w:sz w:val="24"/>
          <w:szCs w:val="24"/>
        </w:rPr>
        <w:t>While f</w:t>
      </w:r>
      <w:r w:rsidR="005C5496">
        <w:rPr>
          <w:rFonts w:ascii="Times New Roman" w:hAnsi="Times New Roman" w:cs="Times New Roman"/>
          <w:sz w:val="24"/>
          <w:szCs w:val="24"/>
        </w:rPr>
        <w:t xml:space="preserve">or this assessment the historical production data until 1992 </w:t>
      </w:r>
      <w:r w:rsidR="00786270">
        <w:rPr>
          <w:rFonts w:ascii="Times New Roman" w:hAnsi="Times New Roman" w:cs="Times New Roman"/>
          <w:sz w:val="24"/>
          <w:szCs w:val="24"/>
        </w:rPr>
        <w:t>are</w:t>
      </w:r>
      <w:r w:rsidR="005C5496">
        <w:rPr>
          <w:rFonts w:ascii="Times New Roman" w:hAnsi="Times New Roman" w:cs="Times New Roman"/>
          <w:sz w:val="24"/>
          <w:szCs w:val="24"/>
        </w:rPr>
        <w:t xml:space="preserve"> used for mass allocation</w:t>
      </w:r>
      <w:r w:rsidR="00093209">
        <w:rPr>
          <w:rFonts w:ascii="Times New Roman" w:hAnsi="Times New Roman" w:cs="Times New Roman"/>
          <w:sz w:val="24"/>
          <w:szCs w:val="24"/>
        </w:rPr>
        <w:t xml:space="preserve">, </w:t>
      </w:r>
      <w:r w:rsidR="00093209">
        <w:rPr>
          <w:rFonts w:ascii="Times New Roman" w:hAnsi="Times New Roman" w:cs="Times New Roman"/>
          <w:sz w:val="24"/>
          <w:szCs w:val="24"/>
        </w:rPr>
        <w:fldChar w:fldCharType="begin"/>
      </w:r>
      <w:r w:rsidR="00093209">
        <w:rPr>
          <w:rFonts w:ascii="Times New Roman" w:hAnsi="Times New Roman" w:cs="Times New Roman"/>
          <w:sz w:val="24"/>
          <w:szCs w:val="24"/>
        </w:rPr>
        <w:instrText xml:space="preserve"> REF _Ref368055906 </w:instrText>
      </w:r>
      <w:r w:rsidR="00093209">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29</w:t>
      </w:r>
      <w:r w:rsidR="00093209">
        <w:rPr>
          <w:rFonts w:ascii="Times New Roman" w:hAnsi="Times New Roman" w:cs="Times New Roman"/>
          <w:sz w:val="24"/>
          <w:szCs w:val="24"/>
        </w:rPr>
        <w:fldChar w:fldCharType="end"/>
      </w:r>
      <w:r w:rsidR="00093209">
        <w:rPr>
          <w:rFonts w:ascii="Times New Roman" w:hAnsi="Times New Roman" w:cs="Times New Roman"/>
          <w:sz w:val="24"/>
          <w:szCs w:val="24"/>
        </w:rPr>
        <w:t xml:space="preserve"> shows ore distributions of the PGMs for South Africa and Russia that may be used instead</w:t>
      </w:r>
      <w:r w:rsidR="005C5496">
        <w:rPr>
          <w:rFonts w:ascii="Times New Roman" w:hAnsi="Times New Roman" w:cs="Times New Roman"/>
          <w:sz w:val="24"/>
          <w:szCs w:val="24"/>
        </w:rPr>
        <w:t>.</w:t>
      </w:r>
      <w:r w:rsidR="00093209">
        <w:rPr>
          <w:rFonts w:ascii="Times New Roman" w:hAnsi="Times New Roman" w:cs="Times New Roman"/>
          <w:sz w:val="24"/>
          <w:szCs w:val="24"/>
        </w:rPr>
        <w:t xml:space="preserve"> In our assessment, the quantities of copper and nickel co-produced are derived using the production grades from </w:t>
      </w:r>
      <w:r w:rsidR="00093209">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seblrabso","properties":{"formattedCitation":"[74]","plainCitation":"[74]"},"citationItems":[{"id":2033,"uris":["http://zotero.org/users/21290/items/TTEZVMFC"],"uri":["http://zotero.org/users/21290/items/TTEZVMFC"],"itemData":{"id":2033,"type":"chapter","title":"Fundamentals of Magmatic Sulfide Deposits","container-title":"Magmatic Ni-Cu and PGE deposits: geology, geochemistry, and genesis","collection-title":"Reviews in economic geology","collection-number":"vol. 17","publisher":"Society of Economic Geologists","publisher-place":"Littleton, CO","page":"1-50","source":"search.library.wisc.edu","event-place":"Littleton, CO","ISBN":"1934969354","call-number":"TN263 M32 2011","note":"00000","editor":[{"family":"Li","given":"Chusi"},{"family":"Ripley","given":"Edward M."}],"author":[{"family":"Naldrett","given":"A.J."}],"issued":{"date-parts":[["2011"]]}}}],"schema":"https://github.com/citation-style-language/schema/raw/master/csl-citation.json"} </w:instrText>
      </w:r>
      <w:r w:rsidR="00093209">
        <w:rPr>
          <w:rFonts w:ascii="Times New Roman" w:hAnsi="Times New Roman" w:cs="Times New Roman"/>
          <w:sz w:val="24"/>
          <w:szCs w:val="24"/>
        </w:rPr>
        <w:fldChar w:fldCharType="separate"/>
      </w:r>
      <w:r w:rsidR="00D7320F" w:rsidRPr="00D7320F">
        <w:rPr>
          <w:rFonts w:ascii="Times New Roman" w:hAnsi="Times New Roman" w:cs="Times New Roman"/>
          <w:sz w:val="24"/>
        </w:rPr>
        <w:t>[74]</w:t>
      </w:r>
      <w:r w:rsidR="00093209">
        <w:rPr>
          <w:rFonts w:ascii="Times New Roman" w:hAnsi="Times New Roman" w:cs="Times New Roman"/>
          <w:sz w:val="24"/>
          <w:szCs w:val="24"/>
        </w:rPr>
        <w:fldChar w:fldCharType="end"/>
      </w:r>
      <w:r w:rsidR="00093209">
        <w:rPr>
          <w:rFonts w:ascii="Times New Roman" w:hAnsi="Times New Roman" w:cs="Times New Roman"/>
          <w:sz w:val="24"/>
          <w:szCs w:val="24"/>
        </w:rPr>
        <w:t>, according to which 106 kg copper and 229 kg nickel, and 3738 kg copper and 1834 kg nickel are produced per kg of PGM in South Africa and Russia, respectively.</w:t>
      </w:r>
    </w:p>
    <w:p w:rsidR="00BE1AC9" w:rsidRDefault="00041654" w:rsidP="00F5172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1AC9" w:rsidRDefault="00BE1AC9" w:rsidP="00F51725">
      <w:pPr>
        <w:spacing w:line="360" w:lineRule="auto"/>
        <w:jc w:val="both"/>
        <w:rPr>
          <w:rFonts w:ascii="Times New Roman" w:hAnsi="Times New Roman" w:cs="Times New Roman"/>
          <w:sz w:val="24"/>
          <w:szCs w:val="24"/>
        </w:rPr>
        <w:sectPr w:rsidR="00BE1AC9" w:rsidSect="00AD069F">
          <w:pgSz w:w="12240" w:h="15840"/>
          <w:pgMar w:top="1440" w:right="1440" w:bottom="1440" w:left="1440" w:header="720" w:footer="720" w:gutter="0"/>
          <w:cols w:space="720"/>
          <w:docGrid w:linePitch="360"/>
        </w:sectPr>
      </w:pPr>
    </w:p>
    <w:p w:rsidR="009F4449" w:rsidRPr="00B0299F" w:rsidRDefault="009F4449" w:rsidP="009F4449">
      <w:pPr>
        <w:pStyle w:val="Caption"/>
        <w:keepNext/>
        <w:rPr>
          <w:rFonts w:ascii="Times New Roman" w:hAnsi="Times New Roman" w:cs="Times New Roman"/>
          <w:b w:val="0"/>
          <w:color w:val="auto"/>
          <w:sz w:val="24"/>
          <w:szCs w:val="24"/>
        </w:rPr>
      </w:pPr>
      <w:bookmarkStart w:id="166" w:name="_Ref368053897"/>
      <w:bookmarkStart w:id="167" w:name="_Toc390171644"/>
      <w:bookmarkStart w:id="168" w:name="_Toc390171991"/>
      <w:r w:rsidRPr="00B0299F">
        <w:rPr>
          <w:rFonts w:ascii="Times New Roman" w:hAnsi="Times New Roman" w:cs="Times New Roman"/>
          <w:color w:val="auto"/>
          <w:sz w:val="24"/>
          <w:szCs w:val="24"/>
        </w:rPr>
        <w:lastRenderedPageBreak/>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28</w:t>
      </w:r>
      <w:r w:rsidR="00A9405D" w:rsidRPr="00B0299F">
        <w:rPr>
          <w:rFonts w:ascii="Times New Roman" w:hAnsi="Times New Roman" w:cs="Times New Roman"/>
          <w:noProof/>
          <w:color w:val="auto"/>
          <w:sz w:val="24"/>
          <w:szCs w:val="24"/>
        </w:rPr>
        <w:fldChar w:fldCharType="end"/>
      </w:r>
      <w:bookmarkEnd w:id="166"/>
      <w:r w:rsidRPr="00B0299F">
        <w:rPr>
          <w:rFonts w:ascii="Times New Roman" w:hAnsi="Times New Roman" w:cs="Times New Roman"/>
          <w:b w:val="0"/>
          <w:color w:val="auto"/>
          <w:sz w:val="24"/>
          <w:szCs w:val="24"/>
        </w:rPr>
        <w:t xml:space="preserve"> Production from year 1970 to 1992 by platinum grade metal (PGM) </w:t>
      </w:r>
      <w:r w:rsidRPr="00FC18C2">
        <w:rPr>
          <w:rFonts w:ascii="Times New Roman" w:hAnsi="Times New Roman" w:cs="Times New Roman"/>
          <w:b w:val="0"/>
          <w:color w:val="auto"/>
          <w:sz w:val="24"/>
          <w:szCs w:val="24"/>
        </w:rPr>
        <w:t xml:space="preserve">based on </w:t>
      </w:r>
      <w:r w:rsidRPr="00FC18C2">
        <w:rPr>
          <w:rFonts w:ascii="Times New Roman" w:hAnsi="Times New Roman" w:cs="Times New Roman"/>
          <w:b w:val="0"/>
          <w:color w:val="auto"/>
          <w:sz w:val="24"/>
          <w:szCs w:val="24"/>
        </w:rPr>
        <w:fldChar w:fldCharType="begin"/>
      </w:r>
      <w:r w:rsidR="00D7320F" w:rsidRPr="00FC18C2">
        <w:rPr>
          <w:rFonts w:ascii="Times New Roman" w:hAnsi="Times New Roman" w:cs="Times New Roman"/>
          <w:b w:val="0"/>
          <w:color w:val="auto"/>
          <w:sz w:val="24"/>
          <w:szCs w:val="24"/>
        </w:rPr>
        <w:instrText xml:space="preserve"> ADDIN ZOTERO_ITEM CSL_CITATION {"citationID":"1brf5edg7r","properties":{"formattedCitation":"[71]","plainCitation":"[71]"},"citationItems":[{"id":2030,"uris":["http://zotero.org/users/21290/items/5PCHGIK9"],"uri":["http://zotero.org/users/21290/items/5PCHGIK9"],"itemData":{"id":2030,"type":"book","title":"Platinum-group metals: a global perspective","publisher":"Mintek","number-of-pages":"312","source":"Google Books","ISBN":"9780869999264","note":"00061","shortTitle":"Platinum-group metals","language":"en","author":[{"family":"Vermaak","given":"C. Frank"}],"issued":{"date-parts":[["1995"]]}}}],"schema":"https://github.com/citation-style-language/schema/raw/master/csl-citation.json"} </w:instrText>
      </w:r>
      <w:r w:rsidRPr="00FC18C2">
        <w:rPr>
          <w:rFonts w:ascii="Times New Roman" w:hAnsi="Times New Roman" w:cs="Times New Roman"/>
          <w:b w:val="0"/>
          <w:color w:val="auto"/>
          <w:sz w:val="24"/>
          <w:szCs w:val="24"/>
        </w:rPr>
        <w:fldChar w:fldCharType="separate"/>
      </w:r>
      <w:r w:rsidR="00D7320F" w:rsidRPr="00FC18C2">
        <w:rPr>
          <w:rFonts w:ascii="Times New Roman" w:hAnsi="Times New Roman" w:cs="Times New Roman"/>
          <w:b w:val="0"/>
          <w:color w:val="auto"/>
          <w:sz w:val="24"/>
        </w:rPr>
        <w:t>[71]</w:t>
      </w:r>
      <w:r w:rsidRPr="00FC18C2">
        <w:rPr>
          <w:rFonts w:ascii="Times New Roman" w:hAnsi="Times New Roman" w:cs="Times New Roman"/>
          <w:b w:val="0"/>
          <w:color w:val="auto"/>
          <w:sz w:val="24"/>
          <w:szCs w:val="24"/>
        </w:rPr>
        <w:fldChar w:fldCharType="end"/>
      </w:r>
      <w:r w:rsidRPr="00FC18C2">
        <w:rPr>
          <w:rFonts w:ascii="Times New Roman" w:hAnsi="Times New Roman" w:cs="Times New Roman"/>
          <w:b w:val="0"/>
          <w:color w:val="auto"/>
          <w:sz w:val="24"/>
          <w:szCs w:val="24"/>
        </w:rPr>
        <w:t>.</w:t>
      </w:r>
      <w:bookmarkEnd w:id="167"/>
      <w:bookmarkEnd w:id="168"/>
    </w:p>
    <w:tbl>
      <w:tblPr>
        <w:tblStyle w:val="TableGrid"/>
        <w:tblW w:w="0" w:type="auto"/>
        <w:jc w:val="center"/>
        <w:tblLook w:val="04A0" w:firstRow="1" w:lastRow="0" w:firstColumn="1" w:lastColumn="0" w:noHBand="0" w:noVBand="1"/>
      </w:tblPr>
      <w:tblGrid>
        <w:gridCol w:w="1458"/>
        <w:gridCol w:w="1711"/>
        <w:gridCol w:w="1589"/>
        <w:gridCol w:w="1548"/>
        <w:gridCol w:w="1548"/>
        <w:gridCol w:w="1508"/>
        <w:gridCol w:w="1989"/>
        <w:gridCol w:w="989"/>
      </w:tblGrid>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South Africa (kg)</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1970-1974</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1975-79</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1980-84</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1985-89</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1990-92 </w:t>
            </w:r>
          </w:p>
        </w:tc>
        <w:tc>
          <w:tcPr>
            <w:tcW w:w="0" w:type="auto"/>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Allocation by mass (ZA)</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b/>
                <w:color w:val="000000"/>
                <w:sz w:val="18"/>
                <w:szCs w:val="18"/>
                <w:lang w:eastAsia="en-US"/>
              </w:rPr>
            </w:pPr>
            <w:r w:rsidRPr="00B203F3">
              <w:rPr>
                <w:rFonts w:ascii="Calibri" w:eastAsia="Times New Roman" w:hAnsi="Calibri" w:cs="Times New Roman"/>
                <w:b/>
                <w:color w:val="000000"/>
                <w:sz w:val="18"/>
                <w:szCs w:val="18"/>
                <w:lang w:eastAsia="en-US"/>
              </w:rPr>
              <w:t>PGM only</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Pt</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35,462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55,147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58,223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77,606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87,944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0.182%</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61.01%</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Pd</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15,169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23,083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26,053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33,736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40,357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0.080%</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26.86%</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Ru</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4,852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6,963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7,353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10,131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10,412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0.023%</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7.71%</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Rh</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1,812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2,604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2,276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4,290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5,770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0.010%</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3.25%</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Ir</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636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911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762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1,020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1,048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0.003%</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0.85%</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Os</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292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418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272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347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357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0.001%</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0.33%</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PGM</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58,223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89,126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94,939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127,130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145,888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Cu</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6,161,164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9,431,323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10,046,455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13,452,910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15,437,884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31.5%</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Ni</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13,349,189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20,434,533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21,767,319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29,147,972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33,448,748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68.2%</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TOTAL</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19,568,576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29,954,981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31,908,713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42,728,012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49,032,519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100.0%</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Russia (kg) </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1970-1974</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1975-79</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1980-84</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1985-89</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1990-92 </w:t>
            </w:r>
          </w:p>
        </w:tc>
        <w:tc>
          <w:tcPr>
            <w:tcW w:w="0" w:type="auto"/>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Allocation by mass (RU)</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b/>
                <w:sz w:val="18"/>
                <w:szCs w:val="18"/>
                <w:lang w:eastAsia="en-US"/>
              </w:rPr>
            </w:pPr>
            <w:r w:rsidRPr="00B203F3">
              <w:rPr>
                <w:rFonts w:ascii="Calibri" w:eastAsia="Times New Roman" w:hAnsi="Calibri" w:cs="Times New Roman"/>
                <w:sz w:val="18"/>
                <w:szCs w:val="18"/>
                <w:lang w:eastAsia="en-US"/>
              </w:rPr>
              <w:t xml:space="preserve"> </w:t>
            </w:r>
            <w:r w:rsidRPr="00B203F3">
              <w:rPr>
                <w:rFonts w:ascii="Calibri" w:eastAsia="Times New Roman" w:hAnsi="Calibri" w:cs="Times New Roman"/>
                <w:b/>
                <w:sz w:val="18"/>
                <w:szCs w:val="18"/>
                <w:lang w:eastAsia="en-US"/>
              </w:rPr>
              <w:t xml:space="preserve">PGM only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Pt</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25,605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29,249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30,376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0.004%</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24.73%</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Pd</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73,738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85,612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83,629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0.012%</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68.09%</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Ru</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1,971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2,013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2,061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0.0003%</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1.68%</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Rh</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3,087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3,090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3,206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0.0005%</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2.61%</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Ir</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1,961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2,160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2,452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0.0003%</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2.00%</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proofErr w:type="spellStart"/>
            <w:r w:rsidRPr="00B203F3">
              <w:rPr>
                <w:rFonts w:ascii="Calibri" w:eastAsia="Times New Roman" w:hAnsi="Calibri" w:cs="Times New Roman"/>
                <w:sz w:val="18"/>
                <w:szCs w:val="18"/>
                <w:lang w:eastAsia="en-US"/>
              </w:rPr>
              <w:t>Os</w:t>
            </w:r>
            <w:proofErr w:type="spellEnd"/>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1,014 </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 xml:space="preserve">                      1,028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1,101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0.0002%</w:t>
            </w:r>
          </w:p>
        </w:tc>
        <w:tc>
          <w:tcPr>
            <w:tcW w:w="0" w:type="auto"/>
            <w:shd w:val="clear" w:color="auto" w:fill="F2F2F2" w:themeFill="background1" w:themeFillShade="F2"/>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0.90%</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PGM</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107,376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123,152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122,825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Cu</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401,415,612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460,392,782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459,170,322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67.1%</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Ni</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color w:val="000000"/>
                <w:sz w:val="18"/>
                <w:szCs w:val="18"/>
                <w:lang w:eastAsia="en-US"/>
              </w:rPr>
            </w:pPr>
            <w:r w:rsidRPr="00B203F3">
              <w:rPr>
                <w:rFonts w:ascii="Calibri" w:eastAsia="Times New Roman" w:hAnsi="Calibri" w:cs="Times New Roman"/>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196,961,260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225,899,392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xml:space="preserve">        225,299,571 </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32.9%</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w:t>
            </w:r>
          </w:p>
        </w:tc>
      </w:tr>
      <w:tr w:rsidR="009F4449" w:rsidRPr="00B203F3" w:rsidTr="005C5496">
        <w:trPr>
          <w:trHeight w:val="70"/>
          <w:jc w:val="center"/>
        </w:trPr>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TOTAL</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b/>
                <w:bCs/>
                <w:color w:val="000000"/>
                <w:sz w:val="18"/>
                <w:szCs w:val="18"/>
                <w:lang w:eastAsia="en-US"/>
              </w:rPr>
            </w:pPr>
            <w:r w:rsidRPr="00B203F3">
              <w:rPr>
                <w:rFonts w:ascii="Calibri" w:eastAsia="Times New Roman" w:hAnsi="Calibri" w:cs="Times New Roman"/>
                <w:b/>
                <w:bCs/>
                <w:color w:val="000000"/>
                <w:sz w:val="18"/>
                <w:szCs w:val="18"/>
                <w:lang w:eastAsia="en-US"/>
              </w:rPr>
              <w:t>NA</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598,484,248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686,415,326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 xml:space="preserve">        684,592,718 </w:t>
            </w:r>
          </w:p>
        </w:tc>
        <w:tc>
          <w:tcPr>
            <w:tcW w:w="0" w:type="auto"/>
            <w:noWrap/>
            <w:hideMark/>
          </w:tcPr>
          <w:p w:rsidR="009F4449" w:rsidRPr="00B203F3" w:rsidRDefault="009F4449" w:rsidP="005C5496">
            <w:pPr>
              <w:jc w:val="center"/>
              <w:rPr>
                <w:rFonts w:ascii="Calibri" w:eastAsia="Times New Roman" w:hAnsi="Calibri" w:cs="Times New Roman"/>
                <w:b/>
                <w:bCs/>
                <w:sz w:val="18"/>
                <w:szCs w:val="18"/>
                <w:lang w:eastAsia="en-US"/>
              </w:rPr>
            </w:pPr>
            <w:r w:rsidRPr="00B203F3">
              <w:rPr>
                <w:rFonts w:ascii="Calibri" w:eastAsia="Times New Roman" w:hAnsi="Calibri" w:cs="Times New Roman"/>
                <w:b/>
                <w:bCs/>
                <w:sz w:val="18"/>
                <w:szCs w:val="18"/>
                <w:lang w:eastAsia="en-US"/>
              </w:rPr>
              <w:t>100.0%</w:t>
            </w:r>
          </w:p>
        </w:tc>
        <w:tc>
          <w:tcPr>
            <w:tcW w:w="0" w:type="auto"/>
            <w:noWrap/>
            <w:hideMark/>
          </w:tcPr>
          <w:p w:rsidR="009F4449" w:rsidRPr="00B203F3" w:rsidRDefault="009F4449" w:rsidP="005C5496">
            <w:pPr>
              <w:jc w:val="center"/>
              <w:rPr>
                <w:rFonts w:ascii="Calibri" w:eastAsia="Times New Roman" w:hAnsi="Calibri" w:cs="Times New Roman"/>
                <w:sz w:val="18"/>
                <w:szCs w:val="18"/>
                <w:lang w:eastAsia="en-US"/>
              </w:rPr>
            </w:pPr>
            <w:r w:rsidRPr="00B203F3">
              <w:rPr>
                <w:rFonts w:ascii="Calibri" w:eastAsia="Times New Roman" w:hAnsi="Calibri" w:cs="Times New Roman"/>
                <w:sz w:val="18"/>
                <w:szCs w:val="18"/>
                <w:lang w:eastAsia="en-US"/>
              </w:rPr>
              <w:t> </w:t>
            </w:r>
          </w:p>
        </w:tc>
      </w:tr>
    </w:tbl>
    <w:p w:rsidR="009F4449" w:rsidRPr="00DB47B9" w:rsidRDefault="009F4449" w:rsidP="00EF7921">
      <w:pPr>
        <w:pStyle w:val="Caption"/>
        <w:keepNext/>
        <w:rPr>
          <w:b w:val="0"/>
          <w:color w:val="auto"/>
        </w:rPr>
      </w:pPr>
      <w:r w:rsidRPr="00DB47B9">
        <w:rPr>
          <w:rFonts w:ascii="Times New Roman" w:hAnsi="Times New Roman" w:cs="Times New Roman"/>
          <w:b w:val="0"/>
          <w:color w:val="auto"/>
          <w:sz w:val="20"/>
          <w:szCs w:val="20"/>
        </w:rPr>
        <w:t>NA: Not available</w:t>
      </w:r>
    </w:p>
    <w:p w:rsidR="005B14D3" w:rsidRPr="00B0299F" w:rsidRDefault="005B14D3" w:rsidP="00EF7921">
      <w:pPr>
        <w:pStyle w:val="Caption"/>
        <w:keepNext/>
        <w:rPr>
          <w:rFonts w:ascii="Times New Roman" w:hAnsi="Times New Roman" w:cs="Times New Roman"/>
          <w:b w:val="0"/>
          <w:color w:val="auto"/>
          <w:sz w:val="24"/>
          <w:szCs w:val="24"/>
        </w:rPr>
      </w:pPr>
      <w:bookmarkStart w:id="169" w:name="_Ref368055906"/>
      <w:bookmarkStart w:id="170" w:name="_Toc390171645"/>
      <w:bookmarkStart w:id="171" w:name="_Toc390171992"/>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29</w:t>
      </w:r>
      <w:r w:rsidR="00A9405D" w:rsidRPr="00B0299F">
        <w:rPr>
          <w:rFonts w:ascii="Times New Roman" w:hAnsi="Times New Roman" w:cs="Times New Roman"/>
          <w:noProof/>
          <w:color w:val="auto"/>
          <w:sz w:val="24"/>
          <w:szCs w:val="24"/>
        </w:rPr>
        <w:fldChar w:fldCharType="end"/>
      </w:r>
      <w:bookmarkEnd w:id="169"/>
      <w:r w:rsidRPr="00B0299F">
        <w:rPr>
          <w:rFonts w:ascii="Times New Roman" w:hAnsi="Times New Roman" w:cs="Times New Roman"/>
          <w:b w:val="0"/>
          <w:color w:val="auto"/>
          <w:sz w:val="24"/>
          <w:szCs w:val="24"/>
        </w:rPr>
        <w:t xml:space="preserve"> </w:t>
      </w:r>
      <w:r w:rsidR="00093209" w:rsidRPr="00B0299F">
        <w:rPr>
          <w:rFonts w:ascii="Times New Roman" w:hAnsi="Times New Roman" w:cs="Times New Roman"/>
          <w:b w:val="0"/>
          <w:color w:val="auto"/>
          <w:sz w:val="24"/>
          <w:szCs w:val="24"/>
        </w:rPr>
        <w:t>Ore d</w:t>
      </w:r>
      <w:r w:rsidRPr="00B0299F">
        <w:rPr>
          <w:rFonts w:ascii="Times New Roman" w:hAnsi="Times New Roman" w:cs="Times New Roman"/>
          <w:b w:val="0"/>
          <w:color w:val="auto"/>
          <w:sz w:val="24"/>
          <w:szCs w:val="24"/>
        </w:rPr>
        <w:t>istribution of platinum grade metals (PGMs) in South Africa and Russia based on various literature sources.</w:t>
      </w:r>
      <w:bookmarkEnd w:id="170"/>
      <w:bookmarkEnd w:id="171"/>
    </w:p>
    <w:tbl>
      <w:tblPr>
        <w:tblStyle w:val="TableGrid"/>
        <w:tblW w:w="0" w:type="auto"/>
        <w:tblLook w:val="04A0" w:firstRow="1" w:lastRow="0" w:firstColumn="1" w:lastColumn="0" w:noHBand="0" w:noVBand="1"/>
      </w:tblPr>
      <w:tblGrid>
        <w:gridCol w:w="933"/>
        <w:gridCol w:w="1781"/>
        <w:gridCol w:w="1478"/>
        <w:gridCol w:w="1416"/>
        <w:gridCol w:w="1416"/>
        <w:gridCol w:w="1511"/>
        <w:gridCol w:w="789"/>
        <w:gridCol w:w="789"/>
        <w:gridCol w:w="849"/>
      </w:tblGrid>
      <w:tr w:rsidR="005B14D3" w:rsidRPr="00EF7921" w:rsidTr="005B14D3">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bCs/>
                <w:sz w:val="18"/>
                <w:szCs w:val="18"/>
                <w:lang w:eastAsia="en-US"/>
              </w:rPr>
            </w:pPr>
            <w:r w:rsidRPr="00BE1AC9">
              <w:rPr>
                <w:rFonts w:ascii="Times New Roman" w:eastAsia="Times New Roman" w:hAnsi="Times New Roman" w:cs="Times New Roman"/>
                <w:b/>
                <w:bCs/>
                <w:sz w:val="18"/>
                <w:szCs w:val="18"/>
                <w:lang w:eastAsia="en-US"/>
              </w:rPr>
              <w:t>Country</w:t>
            </w:r>
          </w:p>
        </w:tc>
        <w:tc>
          <w:tcPr>
            <w:tcW w:w="7602" w:type="dxa"/>
            <w:gridSpan w:val="5"/>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bCs/>
                <w:sz w:val="18"/>
                <w:szCs w:val="18"/>
                <w:lang w:eastAsia="en-US"/>
              </w:rPr>
              <w:t>South Africa</w:t>
            </w:r>
          </w:p>
        </w:tc>
        <w:tc>
          <w:tcPr>
            <w:tcW w:w="0" w:type="auto"/>
            <w:gridSpan w:val="3"/>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bCs/>
                <w:sz w:val="18"/>
                <w:szCs w:val="18"/>
                <w:lang w:eastAsia="en-US"/>
              </w:rPr>
              <w:t>Russia</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sz w:val="18"/>
                <w:szCs w:val="18"/>
                <w:lang w:eastAsia="en-US"/>
              </w:rPr>
              <w:t>Mine</w:t>
            </w:r>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Merensky</w:t>
            </w:r>
            <w:proofErr w:type="spellEnd"/>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Merensky</w:t>
            </w:r>
            <w:proofErr w:type="spellEnd"/>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Bushveld</w:t>
            </w:r>
            <w:proofErr w:type="spellEnd"/>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Bushveld</w:t>
            </w:r>
            <w:proofErr w:type="spellEnd"/>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vertAlign w:val="superscript"/>
                <w:lang w:eastAsia="en-US"/>
              </w:rPr>
            </w:pPr>
            <w:r w:rsidRPr="00BE1AC9">
              <w:rPr>
                <w:rFonts w:ascii="Times New Roman" w:eastAsia="Times New Roman" w:hAnsi="Times New Roman" w:cs="Times New Roman"/>
                <w:sz w:val="18"/>
                <w:szCs w:val="18"/>
                <w:lang w:eastAsia="en-US"/>
              </w:rPr>
              <w:t>Bushveld</w:t>
            </w:r>
            <w:r w:rsidR="005B14D3" w:rsidRPr="00EF7921">
              <w:rPr>
                <w:rFonts w:ascii="Times New Roman" w:eastAsia="Times New Roman" w:hAnsi="Times New Roman" w:cs="Times New Roman"/>
                <w:sz w:val="18"/>
                <w:szCs w:val="18"/>
                <w:vertAlign w:val="superscript"/>
                <w:lang w:eastAsia="en-US"/>
              </w:rPr>
              <w:t>1</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Noril'sk</w:t>
            </w:r>
            <w:proofErr w:type="spellEnd"/>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proofErr w:type="spellStart"/>
            <w:r w:rsidRPr="00BE1AC9">
              <w:rPr>
                <w:rFonts w:ascii="Times New Roman" w:eastAsia="Times New Roman" w:hAnsi="Times New Roman" w:cs="Times New Roman"/>
                <w:sz w:val="18"/>
                <w:szCs w:val="18"/>
                <w:lang w:eastAsia="en-US"/>
              </w:rPr>
              <w:t>Noril'sk</w:t>
            </w:r>
            <w:proofErr w:type="spellEnd"/>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vertAlign w:val="superscript"/>
                <w:lang w:eastAsia="en-US"/>
              </w:rPr>
            </w:pPr>
            <w:r w:rsidRPr="00BE1AC9">
              <w:rPr>
                <w:rFonts w:ascii="Times New Roman" w:eastAsia="Times New Roman" w:hAnsi="Times New Roman" w:cs="Times New Roman"/>
                <w:sz w:val="18"/>
                <w:szCs w:val="18"/>
                <w:lang w:eastAsia="en-US"/>
              </w:rPr>
              <w:t>Noril'sk</w:t>
            </w:r>
            <w:r w:rsidR="005B14D3" w:rsidRPr="00EF7921">
              <w:rPr>
                <w:rFonts w:ascii="Times New Roman" w:eastAsia="Times New Roman" w:hAnsi="Times New Roman" w:cs="Times New Roman"/>
                <w:sz w:val="18"/>
                <w:szCs w:val="18"/>
                <w:vertAlign w:val="superscript"/>
                <w:lang w:eastAsia="en-US"/>
              </w:rPr>
              <w:t>1</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sz w:val="18"/>
                <w:szCs w:val="18"/>
                <w:lang w:eastAsia="en-US"/>
              </w:rPr>
              <w:t>Source</w:t>
            </w:r>
          </w:p>
        </w:tc>
        <w:tc>
          <w:tcPr>
            <w:tcW w:w="1128" w:type="dxa"/>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7320F">
              <w:rPr>
                <w:rFonts w:ascii="Times New Roman" w:eastAsia="Times New Roman" w:hAnsi="Times New Roman" w:cs="Times New Roman"/>
                <w:sz w:val="18"/>
                <w:szCs w:val="18"/>
                <w:lang w:eastAsia="en-US"/>
              </w:rPr>
              <w:instrText xml:space="preserve"> ADDIN ZOTERO_ITEM CSL_CITATION {"citationID":"1844trqfv0","properties":{"formattedCitation":"[75]","plainCitation":"[75]"},"citationItems":[{"id":1576,"uris":["http://zotero.org/users/21290/items/3RJBC5MI"],"uri":["http://zotero.org/users/21290/items/3RJBC5MI"],"itemData":{"id":1576,"type":"report","title":"Mineral Facts and Problems: 1985 Edition","publisher":"U.S. Department of the Interior, U.S. Bureau of Mines","publisher-place":"Washington D.C.","event-place":"Washington D.C.","call-number":"0000","number":"Bulletin 675","author":[{"family":"USBM","given":""}],"issued":{"date-parts":[["1985"]]}}}],"schema":"https://github.com/citation-style-language/schema/raw/master/csl-citation.json"}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7320F" w:rsidRPr="00D7320F">
              <w:rPr>
                <w:rFonts w:ascii="Times New Roman" w:hAnsi="Times New Roman" w:cs="Times New Roman"/>
                <w:sz w:val="18"/>
              </w:rPr>
              <w:t>[75]</w:t>
            </w:r>
            <w:r w:rsidRPr="00EF7921">
              <w:rPr>
                <w:rFonts w:ascii="Times New Roman" w:eastAsia="Times New Roman" w:hAnsi="Times New Roman" w:cs="Times New Roman"/>
                <w:sz w:val="18"/>
                <w:szCs w:val="18"/>
                <w:lang w:eastAsia="en-US"/>
              </w:rPr>
              <w:fldChar w:fldCharType="end"/>
            </w:r>
          </w:p>
        </w:tc>
        <w:tc>
          <w:tcPr>
            <w:tcW w:w="0" w:type="auto"/>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3023A">
              <w:rPr>
                <w:rFonts w:ascii="Times New Roman" w:eastAsia="Times New Roman" w:hAnsi="Times New Roman" w:cs="Times New Roman"/>
                <w:sz w:val="18"/>
                <w:szCs w:val="18"/>
                <w:lang w:eastAsia="en-US"/>
              </w:rPr>
              <w:instrText xml:space="preserve"> ADDIN ZOTERO_ITEM CSL_CITATION {"citationID":"17rv8a6no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3023A" w:rsidRPr="00D3023A">
              <w:rPr>
                <w:rFonts w:ascii="Times New Roman" w:hAnsi="Times New Roman" w:cs="Times New Roman"/>
                <w:sz w:val="18"/>
              </w:rPr>
              <w:t>[13]</w:t>
            </w:r>
            <w:r w:rsidRPr="00EF7921">
              <w:rPr>
                <w:rFonts w:ascii="Times New Roman" w:eastAsia="Times New Roman" w:hAnsi="Times New Roman" w:cs="Times New Roman"/>
                <w:sz w:val="18"/>
                <w:szCs w:val="18"/>
                <w:lang w:eastAsia="en-US"/>
              </w:rPr>
              <w:fldChar w:fldCharType="end"/>
            </w:r>
          </w:p>
        </w:tc>
        <w:tc>
          <w:tcPr>
            <w:tcW w:w="0" w:type="auto"/>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7320F">
              <w:rPr>
                <w:rFonts w:ascii="Times New Roman" w:eastAsia="Times New Roman" w:hAnsi="Times New Roman" w:cs="Times New Roman"/>
                <w:sz w:val="18"/>
                <w:szCs w:val="18"/>
                <w:lang w:eastAsia="en-US"/>
              </w:rPr>
              <w:instrText xml:space="preserve"> ADDIN ZOTERO_ITEM CSL_CITATION {"citationID":"nqTHLpbi","properties":{"formattedCitation":"[75]","plainCitation":"[75]"},"citationItems":[{"id":1576,"uris":["http://zotero.org/users/21290/items/3RJBC5MI"],"uri":["http://zotero.org/users/21290/items/3RJBC5MI"],"itemData":{"id":1576,"type":"report","title":"Mineral Facts and Problems: 1985 Edition","publisher":"U.S. Department of the Interior, U.S. Bureau of Mines","publisher-place":"Washington D.C.","event-place":"Washington D.C.","call-number":"0000","number":"Bulletin 675","author":[{"family":"USBM","given":""}],"issued":{"date-parts":[["1985"]]}}}],"schema":"https://github.com/citation-style-language/schema/raw/master/csl-citation.json"}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7320F" w:rsidRPr="00D7320F">
              <w:rPr>
                <w:rFonts w:ascii="Times New Roman" w:hAnsi="Times New Roman" w:cs="Times New Roman"/>
                <w:sz w:val="18"/>
              </w:rPr>
              <w:t>[75]</w:t>
            </w:r>
            <w:r w:rsidRPr="00EF7921">
              <w:rPr>
                <w:rFonts w:ascii="Times New Roman" w:eastAsia="Times New Roman" w:hAnsi="Times New Roman" w:cs="Times New Roman"/>
                <w:sz w:val="18"/>
                <w:szCs w:val="18"/>
                <w:lang w:eastAsia="en-US"/>
              </w:rPr>
              <w:fldChar w:fldCharType="end"/>
            </w:r>
          </w:p>
        </w:tc>
        <w:tc>
          <w:tcPr>
            <w:tcW w:w="0" w:type="auto"/>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3023A">
              <w:rPr>
                <w:rFonts w:ascii="Times New Roman" w:eastAsia="Times New Roman" w:hAnsi="Times New Roman" w:cs="Times New Roman"/>
                <w:sz w:val="18"/>
                <w:szCs w:val="18"/>
                <w:lang w:eastAsia="en-US"/>
              </w:rPr>
              <w:instrText xml:space="preserve"> ADDIN ZOTERO_ITEM CSL_CITATION {"citationID":"kV81T7JP","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3023A" w:rsidRPr="00D3023A">
              <w:rPr>
                <w:rFonts w:ascii="Times New Roman" w:hAnsi="Times New Roman" w:cs="Times New Roman"/>
                <w:sz w:val="18"/>
              </w:rPr>
              <w:t>[13]</w:t>
            </w:r>
            <w:r w:rsidRPr="00EF7921">
              <w:rPr>
                <w:rFonts w:ascii="Times New Roman" w:eastAsia="Times New Roman" w:hAnsi="Times New Roman" w:cs="Times New Roman"/>
                <w:sz w:val="18"/>
                <w:szCs w:val="18"/>
                <w:lang w:eastAsia="en-US"/>
              </w:rPr>
              <w:fldChar w:fldCharType="end"/>
            </w:r>
          </w:p>
        </w:tc>
        <w:tc>
          <w:tcPr>
            <w:tcW w:w="0" w:type="auto"/>
            <w:shd w:val="clear" w:color="auto" w:fill="F2F2F2" w:themeFill="background1" w:themeFillShade="F2"/>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7320F">
              <w:rPr>
                <w:rFonts w:ascii="Times New Roman" w:eastAsia="Times New Roman" w:hAnsi="Times New Roman" w:cs="Times New Roman"/>
                <w:sz w:val="18"/>
                <w:szCs w:val="18"/>
                <w:lang w:eastAsia="en-US"/>
              </w:rPr>
              <w:instrText xml:space="preserve"> ADDIN ZOTERO_ITEM CSL_CITATION {"citationID":"229e6joqps","properties":{"formattedCitation":"[74]","plainCitation":"[74]"},"citationItems":[{"id":2033,"uris":["http://zotero.org/users/21290/items/TTEZVMFC"],"uri":["http://zotero.org/users/21290/items/TTEZVMFC"],"itemData":{"id":2033,"type":"chapter","title":"Fundamentals of Magmatic Sulfide Deposits","container-title":"Magmatic Ni-Cu and PGE deposits: geology, geochemistry, and genesis","collection-title":"Reviews in economic geology","collection-number":"vol. 17","publisher":"Society of Economic Geologists","publisher-place":"Littleton, CO","page":"1-50","source":"search.library.wisc.edu","event-place":"Littleton, CO","ISBN":"1934969354","call-number":"TN263 M32 2011","note":"00000","editor":[{"family":"Li","given":"Chusi"},{"family":"Ripley","given":"Edward M."}],"author":[{"family":"Naldrett","given":"A.J."}],"issued":{"date-parts":[["2011"]]}}}],"schema":"https://github.com/citation-style-language/schema/raw/master/csl-citation.json"}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7320F" w:rsidRPr="00D7320F">
              <w:rPr>
                <w:rFonts w:ascii="Times New Roman" w:hAnsi="Times New Roman" w:cs="Times New Roman"/>
                <w:sz w:val="18"/>
              </w:rPr>
              <w:t>[74]</w:t>
            </w:r>
            <w:r w:rsidRPr="00EF7921">
              <w:rPr>
                <w:rFonts w:ascii="Times New Roman" w:eastAsia="Times New Roman" w:hAnsi="Times New Roman" w:cs="Times New Roman"/>
                <w:sz w:val="18"/>
                <w:szCs w:val="18"/>
                <w:lang w:eastAsia="en-US"/>
              </w:rPr>
              <w:fldChar w:fldCharType="end"/>
            </w:r>
          </w:p>
        </w:tc>
        <w:tc>
          <w:tcPr>
            <w:tcW w:w="0" w:type="auto"/>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7320F">
              <w:rPr>
                <w:rFonts w:ascii="Times New Roman" w:eastAsia="Times New Roman" w:hAnsi="Times New Roman" w:cs="Times New Roman"/>
                <w:sz w:val="18"/>
                <w:szCs w:val="18"/>
                <w:lang w:eastAsia="en-US"/>
              </w:rPr>
              <w:instrText xml:space="preserve"> ADDIN ZOTERO_ITEM CSL_CITATION {"citationID":"XTcoLoE3","properties":{"formattedCitation":"[75]","plainCitation":"[75]"},"citationItems":[{"id":1576,"uris":["http://zotero.org/users/21290/items/3RJBC5MI"],"uri":["http://zotero.org/users/21290/items/3RJBC5MI"],"itemData":{"id":1576,"type":"report","title":"Mineral Facts and Problems: 1985 Edition","publisher":"U.S. Department of the Interior, U.S. Bureau of Mines","publisher-place":"Washington D.C.","event-place":"Washington D.C.","call-number":"0000","number":"Bulletin 675","author":[{"family":"USBM","given":""}],"issued":{"date-parts":[["1985"]]}}}],"schema":"https://github.com/citation-style-language/schema/raw/master/csl-citation.json"}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7320F" w:rsidRPr="00D7320F">
              <w:rPr>
                <w:rFonts w:ascii="Times New Roman" w:hAnsi="Times New Roman" w:cs="Times New Roman"/>
                <w:sz w:val="18"/>
              </w:rPr>
              <w:t>[75]</w:t>
            </w:r>
            <w:r w:rsidRPr="00EF7921">
              <w:rPr>
                <w:rFonts w:ascii="Times New Roman" w:eastAsia="Times New Roman" w:hAnsi="Times New Roman" w:cs="Times New Roman"/>
                <w:sz w:val="18"/>
                <w:szCs w:val="18"/>
                <w:lang w:eastAsia="en-US"/>
              </w:rPr>
              <w:fldChar w:fldCharType="end"/>
            </w:r>
          </w:p>
        </w:tc>
        <w:tc>
          <w:tcPr>
            <w:tcW w:w="0" w:type="auto"/>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3023A">
              <w:rPr>
                <w:rFonts w:ascii="Times New Roman" w:eastAsia="Times New Roman" w:hAnsi="Times New Roman" w:cs="Times New Roman"/>
                <w:sz w:val="18"/>
                <w:szCs w:val="18"/>
                <w:lang w:eastAsia="en-US"/>
              </w:rPr>
              <w:instrText xml:space="preserve"> ADDIN ZOTERO_ITEM CSL_CITATION {"citationID":"rKvgghvx","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3023A" w:rsidRPr="00D3023A">
              <w:rPr>
                <w:rFonts w:ascii="Times New Roman" w:hAnsi="Times New Roman" w:cs="Times New Roman"/>
                <w:sz w:val="18"/>
              </w:rPr>
              <w:t>[13]</w:t>
            </w:r>
            <w:r w:rsidRPr="00EF7921">
              <w:rPr>
                <w:rFonts w:ascii="Times New Roman" w:eastAsia="Times New Roman" w:hAnsi="Times New Roman" w:cs="Times New Roman"/>
                <w:sz w:val="18"/>
                <w:szCs w:val="18"/>
                <w:lang w:eastAsia="en-US"/>
              </w:rPr>
              <w:fldChar w:fldCharType="end"/>
            </w:r>
          </w:p>
        </w:tc>
        <w:tc>
          <w:tcPr>
            <w:tcW w:w="0" w:type="auto"/>
            <w:shd w:val="clear" w:color="auto" w:fill="F2F2F2" w:themeFill="background1" w:themeFillShade="F2"/>
            <w:noWrap/>
            <w:vAlign w:val="center"/>
            <w:hideMark/>
          </w:tcPr>
          <w:p w:rsidR="00BE1AC9" w:rsidRPr="00BE1AC9" w:rsidRDefault="00394DC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fldChar w:fldCharType="begin"/>
            </w:r>
            <w:r w:rsidR="00D7320F">
              <w:rPr>
                <w:rFonts w:ascii="Times New Roman" w:eastAsia="Times New Roman" w:hAnsi="Times New Roman" w:cs="Times New Roman"/>
                <w:sz w:val="18"/>
                <w:szCs w:val="18"/>
                <w:lang w:eastAsia="en-US"/>
              </w:rPr>
              <w:instrText xml:space="preserve"> ADDIN ZOTERO_ITEM CSL_CITATION {"citationID":"Ar17KKj5","properties":{"formattedCitation":"[74]","plainCitation":"[74]"},"citationItems":[{"id":2033,"uris":["http://zotero.org/users/21290/items/TTEZVMFC"],"uri":["http://zotero.org/users/21290/items/TTEZVMFC"],"itemData":{"id":2033,"type":"chapter","title":"Fundamentals of Magmatic Sulfide Deposits","container-title":"Magmatic Ni-Cu and PGE deposits: geology, geochemistry, and genesis","collection-title":"Reviews in economic geology","collection-number":"vol. 17","publisher":"Society of Economic Geologists","publisher-place":"Littleton, CO","page":"1-50","source":"search.library.wisc.edu","event-place":"Littleton, CO","ISBN":"1934969354","call-number":"TN263 M32 2011","note":"00000","editor":[{"family":"Li","given":"Chusi"},{"family":"Ripley","given":"Edward M."}],"author":[{"family":"Naldrett","given":"A.J."}],"issued":{"date-parts":[["2011"]]}}}],"schema":"https://github.com/citation-style-language/schema/raw/master/csl-citation.json"} </w:instrText>
            </w:r>
            <w:r w:rsidRPr="00EF7921">
              <w:rPr>
                <w:rFonts w:ascii="Times New Roman" w:eastAsia="Times New Roman" w:hAnsi="Times New Roman" w:cs="Times New Roman"/>
                <w:sz w:val="18"/>
                <w:szCs w:val="18"/>
                <w:lang w:eastAsia="en-US"/>
              </w:rPr>
              <w:fldChar w:fldCharType="separate"/>
            </w:r>
            <w:r w:rsidR="00D7320F" w:rsidRPr="00D7320F">
              <w:rPr>
                <w:rFonts w:ascii="Times New Roman" w:hAnsi="Times New Roman" w:cs="Times New Roman"/>
                <w:sz w:val="18"/>
              </w:rPr>
              <w:t>[74]</w:t>
            </w:r>
            <w:r w:rsidRPr="00EF7921">
              <w:rPr>
                <w:rFonts w:ascii="Times New Roman" w:eastAsia="Times New Roman" w:hAnsi="Times New Roman" w:cs="Times New Roman"/>
                <w:sz w:val="18"/>
                <w:szCs w:val="18"/>
                <w:lang w:eastAsia="en-US"/>
              </w:rPr>
              <w:fldChar w:fldCharType="end"/>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sz w:val="18"/>
                <w:szCs w:val="18"/>
                <w:lang w:eastAsia="en-US"/>
              </w:rPr>
              <w:t>Pt</w:t>
            </w:r>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61.0%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63.1%</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47.0%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40.8%</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51.1%</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25.0%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25.0%</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18.9%</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proofErr w:type="spellStart"/>
            <w:r w:rsidRPr="00BE1AC9">
              <w:rPr>
                <w:rFonts w:ascii="Times New Roman" w:eastAsia="Times New Roman" w:hAnsi="Times New Roman" w:cs="Times New Roman"/>
                <w:b/>
                <w:sz w:val="18"/>
                <w:szCs w:val="18"/>
                <w:lang w:eastAsia="en-US"/>
              </w:rPr>
              <w:t>Pd</w:t>
            </w:r>
            <w:proofErr w:type="spellEnd"/>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26.0%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26.7%</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32.0%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41.0%</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32.1%</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67.0%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73.0%</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76.8%</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sz w:val="18"/>
                <w:szCs w:val="18"/>
                <w:lang w:eastAsia="en-US"/>
              </w:rPr>
              <w:t>Rh</w:t>
            </w:r>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3.0%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3.1%</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7.0%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6.8%</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5.5%</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3.0%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2.0%</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2.3%</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r w:rsidRPr="00BE1AC9">
              <w:rPr>
                <w:rFonts w:ascii="Times New Roman" w:eastAsia="Times New Roman" w:hAnsi="Times New Roman" w:cs="Times New Roman"/>
                <w:b/>
                <w:sz w:val="18"/>
                <w:szCs w:val="18"/>
                <w:lang w:eastAsia="en-US"/>
              </w:rPr>
              <w:t>Ru</w:t>
            </w:r>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8.0%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5.8%</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9.1%</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9.6%</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2.0%</w:t>
            </w:r>
          </w:p>
        </w:tc>
        <w:tc>
          <w:tcPr>
            <w:tcW w:w="0" w:type="auto"/>
            <w:noWrap/>
            <w:vAlign w:val="center"/>
            <w:hideMark/>
          </w:tcPr>
          <w:p w:rsidR="00BE1AC9" w:rsidRPr="00BE1AC9" w:rsidRDefault="005B14D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t>NA</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1.2%</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proofErr w:type="spellStart"/>
            <w:r w:rsidRPr="00BE1AC9">
              <w:rPr>
                <w:rFonts w:ascii="Times New Roman" w:eastAsia="Times New Roman" w:hAnsi="Times New Roman" w:cs="Times New Roman"/>
                <w:b/>
                <w:sz w:val="18"/>
                <w:szCs w:val="18"/>
                <w:lang w:eastAsia="en-US"/>
              </w:rPr>
              <w:t>Ir</w:t>
            </w:r>
            <w:proofErr w:type="spellEnd"/>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0.8%</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1.4%</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1.8%</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2.0%</w:t>
            </w:r>
          </w:p>
        </w:tc>
        <w:tc>
          <w:tcPr>
            <w:tcW w:w="0" w:type="auto"/>
            <w:noWrap/>
            <w:vAlign w:val="center"/>
            <w:hideMark/>
          </w:tcPr>
          <w:p w:rsidR="00BE1AC9" w:rsidRPr="00BE1AC9" w:rsidRDefault="005B14D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t>NA</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0.3%</w:t>
            </w:r>
          </w:p>
        </w:tc>
      </w:tr>
      <w:tr w:rsidR="00B203F3" w:rsidRPr="00EF7921" w:rsidTr="00F4080B">
        <w:trPr>
          <w:trHeight w:val="70"/>
        </w:trPr>
        <w:tc>
          <w:tcPr>
            <w:tcW w:w="933" w:type="dxa"/>
            <w:noWrap/>
            <w:vAlign w:val="center"/>
            <w:hideMark/>
          </w:tcPr>
          <w:p w:rsidR="00BE1AC9" w:rsidRPr="00BE1AC9" w:rsidRDefault="00BE1AC9" w:rsidP="00EF7921">
            <w:pPr>
              <w:jc w:val="center"/>
              <w:rPr>
                <w:rFonts w:ascii="Times New Roman" w:eastAsia="Times New Roman" w:hAnsi="Times New Roman" w:cs="Times New Roman"/>
                <w:b/>
                <w:sz w:val="18"/>
                <w:szCs w:val="18"/>
                <w:lang w:eastAsia="en-US"/>
              </w:rPr>
            </w:pPr>
            <w:proofErr w:type="spellStart"/>
            <w:r w:rsidRPr="00BE1AC9">
              <w:rPr>
                <w:rFonts w:ascii="Times New Roman" w:eastAsia="Times New Roman" w:hAnsi="Times New Roman" w:cs="Times New Roman"/>
                <w:b/>
                <w:sz w:val="18"/>
                <w:szCs w:val="18"/>
                <w:lang w:eastAsia="en-US"/>
              </w:rPr>
              <w:t>Os</w:t>
            </w:r>
            <w:proofErr w:type="spellEnd"/>
          </w:p>
        </w:tc>
        <w:tc>
          <w:tcPr>
            <w:tcW w:w="1128" w:type="dxa"/>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0.5%</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0.9%</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1.0%</w:t>
            </w:r>
          </w:p>
        </w:tc>
        <w:tc>
          <w:tcPr>
            <w:tcW w:w="0" w:type="auto"/>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1.0%</w:t>
            </w:r>
          </w:p>
        </w:tc>
        <w:tc>
          <w:tcPr>
            <w:tcW w:w="0" w:type="auto"/>
            <w:noWrap/>
            <w:vAlign w:val="center"/>
            <w:hideMark/>
          </w:tcPr>
          <w:p w:rsidR="00BE1AC9" w:rsidRPr="00BE1AC9" w:rsidRDefault="005B14D3" w:rsidP="00EF7921">
            <w:pPr>
              <w:jc w:val="center"/>
              <w:rPr>
                <w:rFonts w:ascii="Times New Roman" w:eastAsia="Times New Roman" w:hAnsi="Times New Roman" w:cs="Times New Roman"/>
                <w:sz w:val="18"/>
                <w:szCs w:val="18"/>
                <w:lang w:eastAsia="en-US"/>
              </w:rPr>
            </w:pPr>
            <w:r w:rsidRPr="00EF7921">
              <w:rPr>
                <w:rFonts w:ascii="Times New Roman" w:eastAsia="Times New Roman" w:hAnsi="Times New Roman" w:cs="Times New Roman"/>
                <w:sz w:val="18"/>
                <w:szCs w:val="18"/>
                <w:lang w:eastAsia="en-US"/>
              </w:rPr>
              <w:t>NA</w:t>
            </w:r>
          </w:p>
        </w:tc>
        <w:tc>
          <w:tcPr>
            <w:tcW w:w="0" w:type="auto"/>
            <w:shd w:val="clear" w:color="auto" w:fill="F2F2F2" w:themeFill="background1" w:themeFillShade="F2"/>
            <w:noWrap/>
            <w:vAlign w:val="center"/>
            <w:hideMark/>
          </w:tcPr>
          <w:p w:rsidR="00BE1AC9" w:rsidRPr="00BE1AC9" w:rsidRDefault="00BE1AC9" w:rsidP="00EF7921">
            <w:pPr>
              <w:jc w:val="center"/>
              <w:rPr>
                <w:rFonts w:ascii="Times New Roman" w:eastAsia="Times New Roman" w:hAnsi="Times New Roman" w:cs="Times New Roman"/>
                <w:sz w:val="18"/>
                <w:szCs w:val="18"/>
                <w:lang w:eastAsia="en-US"/>
              </w:rPr>
            </w:pPr>
            <w:r w:rsidRPr="00BE1AC9">
              <w:rPr>
                <w:rFonts w:ascii="Times New Roman" w:eastAsia="Times New Roman" w:hAnsi="Times New Roman" w:cs="Times New Roman"/>
                <w:sz w:val="18"/>
                <w:szCs w:val="18"/>
                <w:lang w:eastAsia="en-US"/>
              </w:rPr>
              <w:t>0.5%</w:t>
            </w:r>
          </w:p>
        </w:tc>
      </w:tr>
    </w:tbl>
    <w:p w:rsidR="005B14D3" w:rsidRDefault="005B14D3" w:rsidP="00EF7921">
      <w:pPr>
        <w:spacing w:line="240" w:lineRule="auto"/>
        <w:jc w:val="both"/>
        <w:rPr>
          <w:rFonts w:ascii="Times New Roman" w:hAnsi="Times New Roman" w:cs="Times New Roman"/>
          <w:sz w:val="24"/>
          <w:szCs w:val="24"/>
        </w:rPr>
      </w:pPr>
      <w:proofErr w:type="gramStart"/>
      <w:r w:rsidRPr="005B14D3">
        <w:rPr>
          <w:rFonts w:ascii="Times New Roman" w:hAnsi="Times New Roman" w:cs="Times New Roman"/>
          <w:sz w:val="20"/>
          <w:szCs w:val="20"/>
          <w:vertAlign w:val="superscript"/>
        </w:rPr>
        <w:t>1</w:t>
      </w:r>
      <w:r w:rsidRPr="005B14D3">
        <w:rPr>
          <w:rFonts w:ascii="Times New Roman" w:hAnsi="Times New Roman" w:cs="Times New Roman"/>
          <w:sz w:val="20"/>
          <w:szCs w:val="20"/>
        </w:rPr>
        <w:t>Used in this study.</w:t>
      </w:r>
      <w:proofErr w:type="gramEnd"/>
      <w:r w:rsidRPr="005B14D3">
        <w:rPr>
          <w:rFonts w:ascii="Times New Roman" w:hAnsi="Times New Roman" w:cs="Times New Roman"/>
          <w:sz w:val="20"/>
          <w:szCs w:val="20"/>
        </w:rPr>
        <w:t xml:space="preserve"> NA = not available</w:t>
      </w:r>
      <w:r>
        <w:rPr>
          <w:rFonts w:ascii="Times New Roman" w:hAnsi="Times New Roman" w:cs="Times New Roman"/>
          <w:sz w:val="24"/>
          <w:szCs w:val="24"/>
        </w:rPr>
        <w:t xml:space="preserve"> </w:t>
      </w:r>
    </w:p>
    <w:p w:rsidR="00EF7921" w:rsidRPr="00EF7921" w:rsidRDefault="00EF7921" w:rsidP="00EF7921">
      <w:pPr>
        <w:spacing w:line="360" w:lineRule="auto"/>
        <w:rPr>
          <w:rFonts w:ascii="Times New Roman" w:hAnsi="Times New Roman" w:cs="Times New Roman"/>
          <w:sz w:val="20"/>
          <w:szCs w:val="20"/>
        </w:rPr>
        <w:sectPr w:rsidR="00EF7921" w:rsidRPr="00EF7921" w:rsidSect="00BE1AC9">
          <w:pgSz w:w="15840" w:h="12240" w:orient="landscape"/>
          <w:pgMar w:top="1440" w:right="1440" w:bottom="1440" w:left="1440" w:header="720" w:footer="720" w:gutter="0"/>
          <w:cols w:space="720"/>
          <w:docGrid w:linePitch="360"/>
        </w:sectPr>
      </w:pPr>
    </w:p>
    <w:p w:rsidR="003C0106" w:rsidRDefault="00BA6774" w:rsidP="00F517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w:t>
      </w:r>
      <w:r w:rsidR="00041654">
        <w:rPr>
          <w:rFonts w:ascii="Times New Roman" w:hAnsi="Times New Roman" w:cs="Times New Roman"/>
          <w:sz w:val="24"/>
          <w:szCs w:val="24"/>
        </w:rPr>
        <w:t>condary production of platinum, palladium and rhodium (from auto</w:t>
      </w:r>
      <w:r w:rsidR="007C6A29">
        <w:rPr>
          <w:rFonts w:ascii="Times New Roman" w:hAnsi="Times New Roman" w:cs="Times New Roman"/>
          <w:sz w:val="24"/>
          <w:szCs w:val="24"/>
        </w:rPr>
        <w:t xml:space="preserve"> </w:t>
      </w:r>
      <w:r w:rsidR="00041654">
        <w:rPr>
          <w:rFonts w:ascii="Times New Roman" w:hAnsi="Times New Roman" w:cs="Times New Roman"/>
          <w:sz w:val="24"/>
          <w:szCs w:val="24"/>
        </w:rPr>
        <w:t>catalysts)</w:t>
      </w:r>
      <w:r w:rsidR="007C6A29">
        <w:rPr>
          <w:rFonts w:ascii="Times New Roman" w:hAnsi="Times New Roman" w:cs="Times New Roman"/>
          <w:sz w:val="24"/>
          <w:szCs w:val="24"/>
        </w:rPr>
        <w:t xml:space="preserve"> </w:t>
      </w:r>
      <w:r>
        <w:rPr>
          <w:rFonts w:ascii="Times New Roman" w:hAnsi="Times New Roman" w:cs="Times New Roman"/>
          <w:sz w:val="24"/>
          <w:szCs w:val="24"/>
        </w:rPr>
        <w:t xml:space="preserve">is based on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26h8pjvakb","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and environmentally relevant flows reallocated using </w:t>
      </w:r>
      <w:r w:rsidR="007C6A29">
        <w:rPr>
          <w:rFonts w:ascii="Times New Roman" w:hAnsi="Times New Roman" w:cs="Times New Roman"/>
          <w:sz w:val="24"/>
          <w:szCs w:val="24"/>
        </w:rPr>
        <w:t xml:space="preserve">2006-2010 price averages. </w:t>
      </w:r>
      <w:r w:rsidR="003C0106">
        <w:rPr>
          <w:rFonts w:ascii="Times New Roman" w:hAnsi="Times New Roman" w:cs="Times New Roman"/>
          <w:sz w:val="24"/>
          <w:szCs w:val="24"/>
        </w:rPr>
        <w:t xml:space="preserve">Allocation percentages based on revenue and how they compare to previous allocation percentages given in </w:t>
      </w:r>
      <w:proofErr w:type="spellStart"/>
      <w:r>
        <w:rPr>
          <w:rFonts w:ascii="Times New Roman" w:hAnsi="Times New Roman" w:cs="Times New Roman"/>
          <w:sz w:val="24"/>
          <w:szCs w:val="24"/>
        </w:rPr>
        <w:t>E</w:t>
      </w:r>
      <w:r w:rsidR="003C0106">
        <w:rPr>
          <w:rFonts w:ascii="Times New Roman" w:hAnsi="Times New Roman" w:cs="Times New Roman"/>
          <w:sz w:val="24"/>
          <w:szCs w:val="24"/>
        </w:rPr>
        <w:t>coinvent</w:t>
      </w:r>
      <w:proofErr w:type="spellEnd"/>
      <w:r w:rsidR="003C0106">
        <w:rPr>
          <w:rFonts w:ascii="Times New Roman" w:hAnsi="Times New Roman" w:cs="Times New Roman"/>
          <w:sz w:val="24"/>
          <w:szCs w:val="24"/>
        </w:rPr>
        <w:t xml:space="preserve"> are shown in the following tables.</w:t>
      </w:r>
    </w:p>
    <w:p w:rsidR="002062C1" w:rsidRPr="00B0299F" w:rsidRDefault="002062C1" w:rsidP="002062C1">
      <w:pPr>
        <w:pStyle w:val="Caption"/>
        <w:keepNext/>
        <w:rPr>
          <w:rFonts w:ascii="Times New Roman" w:hAnsi="Times New Roman" w:cs="Times New Roman"/>
          <w:b w:val="0"/>
          <w:color w:val="auto"/>
          <w:sz w:val="24"/>
          <w:szCs w:val="24"/>
        </w:rPr>
      </w:pPr>
      <w:bookmarkStart w:id="172" w:name="_Toc390171646"/>
      <w:bookmarkStart w:id="173" w:name="_Toc390171993"/>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30</w:t>
      </w:r>
      <w:r w:rsidR="00A9405D" w:rsidRPr="00B0299F">
        <w:rPr>
          <w:rFonts w:ascii="Times New Roman" w:hAnsi="Times New Roman" w:cs="Times New Roman"/>
          <w:noProof/>
          <w:color w:val="auto"/>
          <w:sz w:val="24"/>
          <w:szCs w:val="24"/>
        </w:rPr>
        <w:fldChar w:fldCharType="end"/>
      </w:r>
      <w:r w:rsidRPr="00B0299F">
        <w:rPr>
          <w:rFonts w:ascii="Times New Roman" w:hAnsi="Times New Roman" w:cs="Times New Roman"/>
          <w:b w:val="0"/>
          <w:color w:val="auto"/>
          <w:sz w:val="24"/>
          <w:szCs w:val="24"/>
        </w:rPr>
        <w:t xml:space="preserve"> Reallocation of environmental burdens of the platinum grade metals (PGMs).</w:t>
      </w:r>
      <w:bookmarkEnd w:id="172"/>
      <w:bookmarkEnd w:id="173"/>
    </w:p>
    <w:tbl>
      <w:tblPr>
        <w:tblStyle w:val="TableGrid"/>
        <w:tblW w:w="0" w:type="auto"/>
        <w:tblLook w:val="04A0" w:firstRow="1" w:lastRow="0" w:firstColumn="1" w:lastColumn="0" w:noHBand="0" w:noVBand="1"/>
      </w:tblPr>
      <w:tblGrid>
        <w:gridCol w:w="422"/>
        <w:gridCol w:w="942"/>
        <w:gridCol w:w="943"/>
        <w:gridCol w:w="1084"/>
        <w:gridCol w:w="946"/>
        <w:gridCol w:w="946"/>
        <w:gridCol w:w="1061"/>
        <w:gridCol w:w="1310"/>
        <w:gridCol w:w="961"/>
        <w:gridCol w:w="961"/>
      </w:tblGrid>
      <w:tr w:rsidR="002062C1" w:rsidRPr="002062C1" w:rsidTr="002062C1">
        <w:trPr>
          <w:trHeight w:val="467"/>
        </w:trPr>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vertAlign w:val="superscript"/>
                <w:lang w:eastAsia="en-US"/>
              </w:rPr>
            </w:pPr>
            <w:r w:rsidRPr="002062C1">
              <w:rPr>
                <w:rFonts w:ascii="Times New Roman" w:eastAsia="Times New Roman" w:hAnsi="Times New Roman" w:cs="Times New Roman"/>
                <w:b/>
                <w:bCs/>
                <w:color w:val="000000"/>
                <w:sz w:val="16"/>
                <w:szCs w:val="16"/>
                <w:lang w:eastAsia="en-US"/>
              </w:rPr>
              <w:t>Allocation by mass (ZA)</w:t>
            </w:r>
            <w:r w:rsidR="009A7008">
              <w:rPr>
                <w:rFonts w:ascii="Times New Roman" w:eastAsia="Times New Roman" w:hAnsi="Times New Roman" w:cs="Times New Roman"/>
                <w:b/>
                <w:bCs/>
                <w:color w:val="000000"/>
                <w:sz w:val="16"/>
                <w:szCs w:val="16"/>
                <w:vertAlign w:val="superscript"/>
                <w:lang w:eastAsia="en-US"/>
              </w:rPr>
              <w:t>1</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vertAlign w:val="superscript"/>
                <w:lang w:eastAsia="en-US"/>
              </w:rPr>
            </w:pPr>
            <w:r w:rsidRPr="002062C1">
              <w:rPr>
                <w:rFonts w:ascii="Times New Roman" w:eastAsia="Times New Roman" w:hAnsi="Times New Roman" w:cs="Times New Roman"/>
                <w:b/>
                <w:bCs/>
                <w:color w:val="000000"/>
                <w:sz w:val="16"/>
                <w:szCs w:val="16"/>
                <w:lang w:eastAsia="en-US"/>
              </w:rPr>
              <w:t>Allocation by mass (RU)</w:t>
            </w:r>
            <w:r w:rsidR="009A7008">
              <w:rPr>
                <w:rFonts w:ascii="Times New Roman" w:eastAsia="Times New Roman" w:hAnsi="Times New Roman" w:cs="Times New Roman"/>
                <w:b/>
                <w:bCs/>
                <w:color w:val="000000"/>
                <w:sz w:val="16"/>
                <w:szCs w:val="16"/>
                <w:vertAlign w:val="superscript"/>
                <w:lang w:eastAsia="en-US"/>
              </w:rPr>
              <w:t>1</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Allocation by mass (Secondary) RER)</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Allocation by revenue (ZA)</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Allocation by revenue (RU)</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Allocation by Revenue (secondary) RER</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Global 5-year average price (2006-2010) (US$/kg)</w:t>
            </w:r>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 xml:space="preserve">Previous Allocation (ZA) - </w:t>
            </w:r>
            <w:proofErr w:type="spellStart"/>
            <w:r w:rsidRPr="002062C1">
              <w:rPr>
                <w:rFonts w:ascii="Times New Roman" w:eastAsia="Times New Roman" w:hAnsi="Times New Roman" w:cs="Times New Roman"/>
                <w:b/>
                <w:bCs/>
                <w:color w:val="000000"/>
                <w:sz w:val="16"/>
                <w:szCs w:val="16"/>
                <w:lang w:eastAsia="en-US"/>
              </w:rPr>
              <w:t>Ecoinvent</w:t>
            </w:r>
            <w:proofErr w:type="spellEnd"/>
          </w:p>
        </w:tc>
        <w:tc>
          <w:tcPr>
            <w:tcW w:w="0" w:type="auto"/>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 xml:space="preserve">Previous Allocation (RU) - </w:t>
            </w:r>
            <w:proofErr w:type="spellStart"/>
            <w:r w:rsidRPr="002062C1">
              <w:rPr>
                <w:rFonts w:ascii="Times New Roman" w:eastAsia="Times New Roman" w:hAnsi="Times New Roman" w:cs="Times New Roman"/>
                <w:b/>
                <w:bCs/>
                <w:color w:val="000000"/>
                <w:sz w:val="16"/>
                <w:szCs w:val="16"/>
                <w:lang w:eastAsia="en-US"/>
              </w:rPr>
              <w:t>Ecoinvent</w:t>
            </w:r>
            <w:proofErr w:type="spellEnd"/>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Pt</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0.182%</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0.004%</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53%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58.30%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12.25%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44.37%</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43,627.17</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66.0%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11.0%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proofErr w:type="spellStart"/>
            <w:r w:rsidRPr="002062C1">
              <w:rPr>
                <w:rFonts w:ascii="Times New Roman" w:eastAsia="Times New Roman" w:hAnsi="Times New Roman" w:cs="Times New Roman"/>
                <w:b/>
                <w:bCs/>
                <w:color w:val="000000"/>
                <w:sz w:val="16"/>
                <w:szCs w:val="16"/>
                <w:lang w:eastAsia="en-US"/>
              </w:rPr>
              <w:t>Pd</w:t>
            </w:r>
            <w:proofErr w:type="spellEnd"/>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0.080%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0.012%</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26%</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7.25%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9.53%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6.15%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12,324.69</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19.0%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21.0%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Rh</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0.023%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0.000</w:t>
            </w:r>
            <w:r>
              <w:rPr>
                <w:rFonts w:ascii="Times New Roman" w:eastAsia="Times New Roman" w:hAnsi="Times New Roman" w:cs="Times New Roman"/>
                <w:color w:val="000000"/>
                <w:sz w:val="16"/>
                <w:szCs w:val="16"/>
                <w:lang w:eastAsia="en-US"/>
              </w:rPr>
              <w:t>3</w:t>
            </w:r>
            <w:r w:rsidRPr="002062C1">
              <w:rPr>
                <w:rFonts w:ascii="Times New Roman" w:eastAsia="Times New Roman" w:hAnsi="Times New Roman" w:cs="Times New Roman"/>
                <w:color w:val="000000"/>
                <w:sz w:val="16"/>
                <w:szCs w:val="16"/>
                <w:lang w:eastAsia="en-US"/>
              </w:rPr>
              <w:t>%</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21%</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20.73%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2.34%</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49.48%</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122,800.98</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7.0%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2.0%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Ru</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0.010%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0.000</w:t>
            </w:r>
            <w:r>
              <w:rPr>
                <w:rFonts w:ascii="Times New Roman" w:eastAsia="Times New Roman" w:hAnsi="Times New Roman" w:cs="Times New Roman"/>
                <w:color w:val="000000"/>
                <w:sz w:val="16"/>
                <w:szCs w:val="16"/>
                <w:lang w:eastAsia="en-US"/>
              </w:rPr>
              <w:t>5</w:t>
            </w:r>
            <w:r w:rsidRPr="002062C1">
              <w:rPr>
                <w:rFonts w:ascii="Times New Roman" w:eastAsia="Times New Roman" w:hAnsi="Times New Roman" w:cs="Times New Roman"/>
                <w:color w:val="000000"/>
                <w:sz w:val="16"/>
                <w:szCs w:val="16"/>
                <w:lang w:eastAsia="en-US"/>
              </w:rPr>
              <w:t>%</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0.41%</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0.17%</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5,774.06</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proofErr w:type="spellStart"/>
            <w:r w:rsidRPr="002062C1">
              <w:rPr>
                <w:rFonts w:ascii="Times New Roman" w:eastAsia="Times New Roman" w:hAnsi="Times New Roman" w:cs="Times New Roman"/>
                <w:b/>
                <w:bCs/>
                <w:color w:val="000000"/>
                <w:sz w:val="16"/>
                <w:szCs w:val="16"/>
                <w:lang w:eastAsia="en-US"/>
              </w:rPr>
              <w:t>Ir</w:t>
            </w:r>
            <w:proofErr w:type="spellEnd"/>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0.000</w:t>
            </w:r>
            <w:r>
              <w:rPr>
                <w:rFonts w:ascii="Times New Roman" w:eastAsia="Times New Roman" w:hAnsi="Times New Roman" w:cs="Times New Roman"/>
                <w:color w:val="000000"/>
                <w:sz w:val="16"/>
                <w:szCs w:val="16"/>
                <w:lang w:eastAsia="en-US"/>
              </w:rPr>
              <w:t>4</w:t>
            </w:r>
            <w:r w:rsidRPr="002062C1">
              <w:rPr>
                <w:rFonts w:ascii="Times New Roman" w:eastAsia="Times New Roman" w:hAnsi="Times New Roman" w:cs="Times New Roman"/>
                <w:color w:val="000000"/>
                <w:sz w:val="16"/>
                <w:szCs w:val="16"/>
                <w:lang w:eastAsia="en-US"/>
              </w:rPr>
              <w:t>%</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0.43%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0.53%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23,366.63</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proofErr w:type="spellStart"/>
            <w:r w:rsidRPr="002062C1">
              <w:rPr>
                <w:rFonts w:ascii="Times New Roman" w:eastAsia="Times New Roman" w:hAnsi="Times New Roman" w:cs="Times New Roman"/>
                <w:b/>
                <w:bCs/>
                <w:color w:val="000000"/>
                <w:sz w:val="16"/>
                <w:szCs w:val="16"/>
                <w:lang w:eastAsia="en-US"/>
              </w:rPr>
              <w:t>Os</w:t>
            </w:r>
            <w:proofErr w:type="spellEnd"/>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0.001%</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0.000</w:t>
            </w:r>
            <w:r>
              <w:rPr>
                <w:rFonts w:ascii="Times New Roman" w:eastAsia="Times New Roman" w:hAnsi="Times New Roman" w:cs="Times New Roman"/>
                <w:color w:val="000000"/>
                <w:sz w:val="16"/>
                <w:szCs w:val="16"/>
                <w:lang w:eastAsia="en-US"/>
              </w:rPr>
              <w:t>2</w:t>
            </w:r>
            <w:r w:rsidRPr="002062C1">
              <w:rPr>
                <w:rFonts w:ascii="Times New Roman" w:eastAsia="Times New Roman" w:hAnsi="Times New Roman" w:cs="Times New Roman"/>
                <w:color w:val="000000"/>
                <w:sz w:val="16"/>
                <w:szCs w:val="16"/>
                <w:lang w:eastAsia="en-US"/>
              </w:rPr>
              <w:t>%</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0.08%</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0.12%</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11,654.65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sz w:val="16"/>
                <w:szCs w:val="16"/>
                <w:lang w:eastAsia="en-US"/>
              </w:rPr>
            </w:pPr>
            <w:r w:rsidRPr="002062C1">
              <w:rPr>
                <w:rFonts w:ascii="Times New Roman" w:eastAsia="Times New Roman" w:hAnsi="Times New Roman" w:cs="Times New Roman"/>
                <w:sz w:val="16"/>
                <w:szCs w:val="16"/>
                <w:lang w:eastAsia="en-US"/>
              </w:rPr>
              <w:t>0.0%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Cu</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31.485%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67.072%</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1.55%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28.42%</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6.70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1.0%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19.0%</w:t>
            </w:r>
          </w:p>
        </w:tc>
      </w:tr>
      <w:tr w:rsidR="002062C1" w:rsidRPr="002062C1" w:rsidTr="002062C1">
        <w:trPr>
          <w:trHeight w:val="300"/>
        </w:trPr>
        <w:tc>
          <w:tcPr>
            <w:tcW w:w="0" w:type="auto"/>
            <w:noWrap/>
            <w:vAlign w:val="center"/>
            <w:hideMark/>
          </w:tcPr>
          <w:p w:rsidR="002062C1" w:rsidRPr="002062C1" w:rsidRDefault="002062C1" w:rsidP="002062C1">
            <w:pPr>
              <w:jc w:val="center"/>
              <w:rPr>
                <w:rFonts w:ascii="Times New Roman" w:eastAsia="Times New Roman" w:hAnsi="Times New Roman" w:cs="Times New Roman"/>
                <w:b/>
                <w:bCs/>
                <w:color w:val="000000"/>
                <w:sz w:val="16"/>
                <w:szCs w:val="16"/>
                <w:lang w:eastAsia="en-US"/>
              </w:rPr>
            </w:pPr>
            <w:r w:rsidRPr="002062C1">
              <w:rPr>
                <w:rFonts w:ascii="Times New Roman" w:eastAsia="Times New Roman" w:hAnsi="Times New Roman" w:cs="Times New Roman"/>
                <w:b/>
                <w:bCs/>
                <w:color w:val="000000"/>
                <w:sz w:val="16"/>
                <w:szCs w:val="16"/>
                <w:lang w:eastAsia="en-US"/>
              </w:rPr>
              <w:t>Ni</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68.217%</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32.910%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11.25%</w:t>
            </w:r>
          </w:p>
        </w:tc>
        <w:tc>
          <w:tcPr>
            <w:tcW w:w="0" w:type="auto"/>
            <w:noWrap/>
            <w:vAlign w:val="center"/>
            <w:hideMark/>
          </w:tcPr>
          <w:p w:rsidR="002062C1" w:rsidRPr="002062C1" w:rsidRDefault="002062C1" w:rsidP="002062C1">
            <w:pPr>
              <w:jc w:val="center"/>
              <w:rPr>
                <w:rFonts w:ascii="Times New Roman" w:eastAsia="Times New Roman" w:hAnsi="Times New Roman" w:cs="Times New Roman"/>
                <w:b/>
                <w:bCs/>
                <w:sz w:val="16"/>
                <w:szCs w:val="16"/>
                <w:lang w:eastAsia="en-US"/>
              </w:rPr>
            </w:pPr>
            <w:r w:rsidRPr="002062C1">
              <w:rPr>
                <w:rFonts w:ascii="Times New Roman" w:eastAsia="Times New Roman" w:hAnsi="Times New Roman" w:cs="Times New Roman"/>
                <w:b/>
                <w:bCs/>
                <w:sz w:val="16"/>
                <w:szCs w:val="16"/>
                <w:lang w:eastAsia="en-US"/>
              </w:rPr>
              <w:t>46.64%</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0.00%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               22.40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7.0%</w:t>
            </w:r>
          </w:p>
        </w:tc>
        <w:tc>
          <w:tcPr>
            <w:tcW w:w="0" w:type="auto"/>
            <w:noWrap/>
            <w:vAlign w:val="center"/>
            <w:hideMark/>
          </w:tcPr>
          <w:p w:rsidR="002062C1" w:rsidRPr="002062C1" w:rsidRDefault="002062C1" w:rsidP="002062C1">
            <w:pPr>
              <w:jc w:val="center"/>
              <w:rPr>
                <w:rFonts w:ascii="Times New Roman" w:eastAsia="Times New Roman" w:hAnsi="Times New Roman" w:cs="Times New Roman"/>
                <w:color w:val="000000"/>
                <w:sz w:val="16"/>
                <w:szCs w:val="16"/>
                <w:lang w:eastAsia="en-US"/>
              </w:rPr>
            </w:pPr>
            <w:r w:rsidRPr="002062C1">
              <w:rPr>
                <w:rFonts w:ascii="Times New Roman" w:eastAsia="Times New Roman" w:hAnsi="Times New Roman" w:cs="Times New Roman"/>
                <w:color w:val="000000"/>
                <w:sz w:val="16"/>
                <w:szCs w:val="16"/>
                <w:lang w:eastAsia="en-US"/>
              </w:rPr>
              <w:t>47.0%</w:t>
            </w:r>
          </w:p>
        </w:tc>
      </w:tr>
    </w:tbl>
    <w:p w:rsidR="00AD58AF" w:rsidRPr="00E66E4D" w:rsidRDefault="0062338F" w:rsidP="00E66E4D">
      <w:pPr>
        <w:spacing w:line="240" w:lineRule="auto"/>
        <w:jc w:val="both"/>
        <w:rPr>
          <w:rFonts w:ascii="Times New Roman" w:hAnsi="Times New Roman" w:cs="Times New Roman"/>
          <w:sz w:val="20"/>
          <w:szCs w:val="20"/>
        </w:rPr>
      </w:pPr>
      <w:r w:rsidRPr="00E66E4D">
        <w:rPr>
          <w:rFonts w:ascii="Times New Roman" w:hAnsi="Times New Roman" w:cs="Times New Roman"/>
          <w:sz w:val="20"/>
          <w:szCs w:val="20"/>
          <w:vertAlign w:val="superscript"/>
        </w:rPr>
        <w:t>1</w:t>
      </w:r>
      <w:r w:rsidRPr="00E66E4D">
        <w:rPr>
          <w:rFonts w:ascii="Times New Roman" w:hAnsi="Times New Roman" w:cs="Times New Roman"/>
          <w:sz w:val="20"/>
          <w:szCs w:val="20"/>
        </w:rPr>
        <w:t>Based on 19</w:t>
      </w:r>
      <w:r w:rsidR="009A7008" w:rsidRPr="00E66E4D">
        <w:rPr>
          <w:rFonts w:ascii="Times New Roman" w:hAnsi="Times New Roman" w:cs="Times New Roman"/>
          <w:sz w:val="20"/>
          <w:szCs w:val="20"/>
        </w:rPr>
        <w:t>70</w:t>
      </w:r>
      <w:r w:rsidRPr="00E66E4D">
        <w:rPr>
          <w:rFonts w:ascii="Times New Roman" w:hAnsi="Times New Roman" w:cs="Times New Roman"/>
          <w:sz w:val="20"/>
          <w:szCs w:val="20"/>
        </w:rPr>
        <w:t>-</w:t>
      </w:r>
      <w:r w:rsidR="009A7008" w:rsidRPr="00E66E4D">
        <w:rPr>
          <w:rFonts w:ascii="Times New Roman" w:hAnsi="Times New Roman" w:cs="Times New Roman"/>
          <w:sz w:val="20"/>
          <w:szCs w:val="20"/>
        </w:rPr>
        <w:t>1992 PGM</w:t>
      </w:r>
      <w:r w:rsidRPr="00E66E4D">
        <w:rPr>
          <w:rFonts w:ascii="Times New Roman" w:hAnsi="Times New Roman" w:cs="Times New Roman"/>
          <w:sz w:val="20"/>
          <w:szCs w:val="20"/>
        </w:rPr>
        <w:t xml:space="preserve"> production statistics as reported in </w:t>
      </w:r>
      <w:r w:rsidRPr="00E66E4D">
        <w:rPr>
          <w:rFonts w:ascii="Times New Roman" w:hAnsi="Times New Roman" w:cs="Times New Roman"/>
          <w:sz w:val="20"/>
          <w:szCs w:val="20"/>
        </w:rPr>
        <w:fldChar w:fldCharType="begin"/>
      </w:r>
      <w:r w:rsidR="00D7320F">
        <w:rPr>
          <w:rFonts w:ascii="Times New Roman" w:hAnsi="Times New Roman" w:cs="Times New Roman"/>
          <w:sz w:val="20"/>
          <w:szCs w:val="20"/>
        </w:rPr>
        <w:instrText xml:space="preserve"> ADDIN ZOTERO_ITEM CSL_CITATION {"citationID":"5Bbe3YT3","properties":{"formattedCitation":"[71]","plainCitation":"[71]"},"citationItems":[{"id":2030,"uris":["http://zotero.org/users/21290/items/5PCHGIK9"],"uri":["http://zotero.org/users/21290/items/5PCHGIK9"],"itemData":{"id":2030,"type":"book","title":"Platinum-group metals: a global perspective","publisher":"Mintek","number-of-pages":"312","source":"Google Books","ISBN":"9780869999264","note":"00061","shortTitle":"Platinum-group metals","language":"en","author":[{"family":"Vermaak","given":"C. Frank"}],"issued":{"date-parts":[["1995"]]}}}],"schema":"https://github.com/citation-style-language/schema/raw/master/csl-citation.json"} </w:instrText>
      </w:r>
      <w:r w:rsidRPr="00E66E4D">
        <w:rPr>
          <w:rFonts w:ascii="Times New Roman" w:hAnsi="Times New Roman" w:cs="Times New Roman"/>
          <w:sz w:val="20"/>
          <w:szCs w:val="20"/>
        </w:rPr>
        <w:fldChar w:fldCharType="separate"/>
      </w:r>
      <w:r w:rsidR="00D7320F" w:rsidRPr="00D7320F">
        <w:rPr>
          <w:rFonts w:ascii="Times New Roman" w:hAnsi="Times New Roman" w:cs="Times New Roman"/>
          <w:sz w:val="20"/>
        </w:rPr>
        <w:t>[71]</w:t>
      </w:r>
      <w:r w:rsidRPr="00E66E4D">
        <w:rPr>
          <w:rFonts w:ascii="Times New Roman" w:hAnsi="Times New Roman" w:cs="Times New Roman"/>
          <w:sz w:val="20"/>
          <w:szCs w:val="20"/>
        </w:rPr>
        <w:fldChar w:fldCharType="end"/>
      </w:r>
      <w:r w:rsidR="009A7008" w:rsidRPr="00E66E4D">
        <w:rPr>
          <w:rFonts w:ascii="Times New Roman" w:hAnsi="Times New Roman" w:cs="Times New Roman"/>
          <w:sz w:val="20"/>
          <w:szCs w:val="20"/>
        </w:rPr>
        <w:t xml:space="preserve"> and </w:t>
      </w:r>
      <w:r w:rsidR="00932B74" w:rsidRPr="00E66E4D">
        <w:rPr>
          <w:rFonts w:ascii="Times New Roman" w:hAnsi="Times New Roman" w:cs="Times New Roman"/>
          <w:sz w:val="20"/>
          <w:szCs w:val="20"/>
        </w:rPr>
        <w:t xml:space="preserve">copper and nickel co-product quantities based on </w:t>
      </w:r>
      <w:r w:rsidR="00932B74" w:rsidRPr="00E66E4D">
        <w:rPr>
          <w:rFonts w:ascii="Times New Roman" w:hAnsi="Times New Roman" w:cs="Times New Roman"/>
          <w:sz w:val="20"/>
          <w:szCs w:val="20"/>
        </w:rPr>
        <w:fldChar w:fldCharType="begin"/>
      </w:r>
      <w:r w:rsidR="00D7320F">
        <w:rPr>
          <w:rFonts w:ascii="Times New Roman" w:hAnsi="Times New Roman" w:cs="Times New Roman"/>
          <w:sz w:val="20"/>
          <w:szCs w:val="20"/>
        </w:rPr>
        <w:instrText xml:space="preserve"> ADDIN ZOTERO_ITEM CSL_CITATION {"citationID":"2onj8e53ee","properties":{"formattedCitation":"[74]","plainCitation":"[74]"},"citationItems":[{"id":2033,"uris":["http://zotero.org/users/21290/items/TTEZVMFC"],"uri":["http://zotero.org/users/21290/items/TTEZVMFC"],"itemData":{"id":2033,"type":"chapter","title":"Fundamentals of Magmatic Sulfide Deposits","container-title":"Magmatic Ni-Cu and PGE deposits: geology, geochemistry, and genesis","collection-title":"Reviews in economic geology","collection-number":"vol. 17","publisher":"Society of Economic Geologists","publisher-place":"Littleton, CO","page":"1-50","source":"search.library.wisc.edu","event-place":"Littleton, CO","ISBN":"1934969354","call-number":"TN263 M32 2011","note":"00000","editor":[{"family":"Li","given":"Chusi"},{"family":"Ripley","given":"Edward M."}],"author":[{"family":"Naldrett","given":"A.J."}],"issued":{"date-parts":[["2011"]]}}}],"schema":"https://github.com/citation-style-language/schema/raw/master/csl-citation.json"} </w:instrText>
      </w:r>
      <w:r w:rsidR="00932B74" w:rsidRPr="00E66E4D">
        <w:rPr>
          <w:rFonts w:ascii="Times New Roman" w:hAnsi="Times New Roman" w:cs="Times New Roman"/>
          <w:sz w:val="20"/>
          <w:szCs w:val="20"/>
        </w:rPr>
        <w:fldChar w:fldCharType="separate"/>
      </w:r>
      <w:r w:rsidR="00D7320F" w:rsidRPr="00D7320F">
        <w:rPr>
          <w:rFonts w:ascii="Times New Roman" w:hAnsi="Times New Roman" w:cs="Times New Roman"/>
          <w:sz w:val="20"/>
        </w:rPr>
        <w:t>[74]</w:t>
      </w:r>
      <w:r w:rsidR="00932B74" w:rsidRPr="00E66E4D">
        <w:rPr>
          <w:rFonts w:ascii="Times New Roman" w:hAnsi="Times New Roman" w:cs="Times New Roman"/>
          <w:sz w:val="20"/>
          <w:szCs w:val="20"/>
        </w:rPr>
        <w:fldChar w:fldCharType="end"/>
      </w:r>
      <w:r w:rsidRPr="00E66E4D">
        <w:rPr>
          <w:rFonts w:ascii="Times New Roman" w:hAnsi="Times New Roman" w:cs="Times New Roman"/>
          <w:sz w:val="20"/>
          <w:szCs w:val="20"/>
        </w:rPr>
        <w:t xml:space="preserve">.  </w:t>
      </w:r>
    </w:p>
    <w:p w:rsidR="003C0106" w:rsidRDefault="003C0106" w:rsidP="00F51725">
      <w:pPr>
        <w:spacing w:line="360" w:lineRule="auto"/>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74" w:name="_Toc390174140"/>
      <w:r>
        <w:rPr>
          <w:rFonts w:ascii="Times New Roman" w:hAnsi="Times New Roman" w:cs="Times New Roman"/>
          <w:b/>
          <w:sz w:val="24"/>
          <w:szCs w:val="24"/>
        </w:rPr>
        <w:t>Gold (Au, Z=79)</w:t>
      </w:r>
      <w:bookmarkEnd w:id="174"/>
    </w:p>
    <w:p w:rsidR="00F04841" w:rsidRDefault="00F04841"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environmental burdens</w:t>
      </w:r>
      <w:r w:rsidR="00767219">
        <w:rPr>
          <w:rFonts w:ascii="Times New Roman" w:hAnsi="Times New Roman" w:cs="Times New Roman"/>
          <w:sz w:val="24"/>
          <w:szCs w:val="24"/>
        </w:rPr>
        <w:t xml:space="preserve"> of gold</w:t>
      </w:r>
      <w:r>
        <w:rPr>
          <w:rFonts w:ascii="Times New Roman" w:hAnsi="Times New Roman" w:cs="Times New Roman"/>
          <w:sz w:val="24"/>
          <w:szCs w:val="24"/>
        </w:rPr>
        <w:t xml:space="preserve"> are derived using data of </w:t>
      </w:r>
      <w:r w:rsidR="000A7ACF">
        <w:rPr>
          <w:rFonts w:ascii="Times New Roman" w:hAnsi="Times New Roman" w:cs="Times New Roman"/>
          <w:sz w:val="24"/>
          <w:szCs w:val="24"/>
        </w:rPr>
        <w:t xml:space="preserve">primary gold (from gold ore), primary gold (from gold-silver production), and secondary gold (at precious metals refinery)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scsXnstE","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Pr>
          <w:rFonts w:ascii="Times New Roman" w:hAnsi="Times New Roman" w:cs="Times New Roman"/>
          <w:sz w:val="24"/>
          <w:szCs w:val="24"/>
        </w:rPr>
        <w:t>).</w:t>
      </w:r>
    </w:p>
    <w:p w:rsidR="00F04841" w:rsidRDefault="00F04841"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75" w:name="_Toc390174141"/>
      <w:r>
        <w:rPr>
          <w:rFonts w:ascii="Times New Roman" w:hAnsi="Times New Roman" w:cs="Times New Roman"/>
          <w:b/>
          <w:sz w:val="24"/>
          <w:szCs w:val="24"/>
        </w:rPr>
        <w:t>Mercury (Hg, Z=80)</w:t>
      </w:r>
      <w:bookmarkEnd w:id="175"/>
    </w:p>
    <w:p w:rsidR="008007D7" w:rsidRPr="004367C7" w:rsidRDefault="008007D7" w:rsidP="00F51725">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Mercury production is either from its own cinnabar ore (</w:t>
      </w:r>
      <w:proofErr w:type="spellStart"/>
      <w:r w:rsidRPr="004367C7">
        <w:rPr>
          <w:rFonts w:ascii="Times New Roman" w:hAnsi="Times New Roman" w:cs="Times New Roman"/>
          <w:sz w:val="24"/>
          <w:szCs w:val="24"/>
        </w:rPr>
        <w:t>HgS</w:t>
      </w:r>
      <w:proofErr w:type="spellEnd"/>
      <w:r w:rsidRPr="004367C7">
        <w:rPr>
          <w:rFonts w:ascii="Times New Roman" w:hAnsi="Times New Roman" w:cs="Times New Roman"/>
          <w:sz w:val="24"/>
          <w:szCs w:val="24"/>
        </w:rPr>
        <w:t xml:space="preserve">), as a byproduct of precious metals processing (gold, silver, tin and zinc mines), or from recycling of industrial waste materials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4uHhpPP7","properties":{"formattedCitation":"[76]","plainCitation":"[76]"},"citationItems":[{"id":1391,"uris":["http://zotero.org/users/21290/items/AP8TDNQU"],"uri":["http://zotero.org/users/21290/items/AP8TDNQU"],"itemData":{"id":1391,"type":"chapter","title":"Mercury","container-title":"Kirk-Othmer Encyclopedia of Chemical Technology","publisher":"John Wiley &amp; Sons, Inc.","source":"Wiley Online Library","abstract":"Mercury, used for centuries in many industrial and consumer applications and products because of the unique physical and chemical properties of the metal, is defined as being a hazardous material. The toxic effects of the metal to workers and to the general population as a result of occupational exposure, consumer exposure, and environmental pollution continue to gain worldwide attention. Much effort has been devoted to limiting the production and use of mercury, and finding alternative technologies that are designed to supplant the need for mercury. Overall demand for mercury has decreased throughout the industrialized world and it is likely to continue to decline. The chemistry, properties, natural occurrence, production, processing, economic aspects, environmental releases, uses, and toxicity of mercury are reviewed. Regulatory restrictions imposed by the U.S. Environmental Protection Agency on the production, use, and disposal of the metal are also provided.","URL":"http://onlinelibrary.wiley.com/doi/10.1002/0471238961.1305180304052209.a01.pub2/abstract","ISBN":"9780471238966","call-number":"0000","language":"en","author":[{"family":"DeVito","given":"Stephen C."},{"family":"Brooks","given":"William E."}],"issued":{"date-parts":[["2000"]]},"accessed":{"date-parts":[["2012",9,8]]}}}],"schema":"https://github.com/citation-style-language/schema/raw/master/csl-citation.json"}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[76]</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The main producer of mercury in 2008 was China, followed by </w:t>
      </w:r>
      <w:proofErr w:type="spellStart"/>
      <w:r w:rsidRPr="004367C7">
        <w:rPr>
          <w:rFonts w:ascii="Times New Roman" w:hAnsi="Times New Roman" w:cs="Times New Roman"/>
          <w:sz w:val="24"/>
          <w:szCs w:val="24"/>
        </w:rPr>
        <w:t>Kyrgyztan</w:t>
      </w:r>
      <w:proofErr w:type="spellEnd"/>
      <w:r w:rsidRPr="004367C7">
        <w:rPr>
          <w:rFonts w:ascii="Times New Roman" w:hAnsi="Times New Roman" w:cs="Times New Roman"/>
          <w:sz w:val="24"/>
          <w:szCs w:val="24"/>
        </w:rPr>
        <w:t xml:space="preserve"> and Peru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nhb7kbpel","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However, production estimates are uncertain due to fact that many countries do not properly report production statistics as a result of the toxic implications of mercury provision. </w:t>
      </w:r>
    </w:p>
    <w:p w:rsidR="008007D7" w:rsidRPr="004367C7" w:rsidRDefault="008007D7" w:rsidP="00F51725">
      <w:pPr>
        <w:pStyle w:val="NoSpacing"/>
        <w:spacing w:line="360" w:lineRule="auto"/>
        <w:ind w:firstLine="360"/>
        <w:jc w:val="both"/>
        <w:rPr>
          <w:rFonts w:ascii="Times New Roman" w:hAnsi="Times New Roman" w:cs="Times New Roman"/>
          <w:sz w:val="24"/>
          <w:szCs w:val="24"/>
        </w:rPr>
      </w:pPr>
      <w:r w:rsidRPr="004367C7">
        <w:rPr>
          <w:rFonts w:ascii="Times New Roman" w:hAnsi="Times New Roman" w:cs="Times New Roman"/>
          <w:sz w:val="24"/>
          <w:szCs w:val="24"/>
        </w:rPr>
        <w:t xml:space="preserve">In the U.S., currently mercury is produced only as a byproduct of domestic gold-silver processing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tfp34249f","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In 2000, global mercury production per route was approximately 68.5% (from its own ore), 30.2% (as by-product and recycling) and 1.4% (artisanal mining)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cyJieAXL","properties":{"formattedCitation":"[77]","plainCitation":"[77]"},"citationItems":[{"id":1400,"uris":["http://zotero.org/users/21290/items/32GG5P8A"],"uri":["http://zotero.org/users/21290/items/32GG5P8A"],"itemData":{"id":1400,"type":"report","title":"Mercury Flows in Europe and the World: The Impacts of Decommissioned Chlor-Alkali Plants","publisher":"European Commission","publisher-place":"Brussels","page":"88","event-place":"Brussels","URL":"http://ec.europa.eu/environment/chemicals/mercury/pdf/report.pdf","call-number":"0000","author":[{"family":"EC","given":""}],"issued":{"date-parts":[["2004"]]},"accessed":{"date-parts":[["2012",9,8]]}}}],"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[77]</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w:t>
      </w:r>
      <w:r>
        <w:rPr>
          <w:rFonts w:ascii="Times New Roman" w:hAnsi="Times New Roman" w:cs="Times New Roman"/>
          <w:sz w:val="24"/>
          <w:szCs w:val="24"/>
        </w:rPr>
        <w:t>Data on the amount of by-product mercury produced was not available. Therefore, w</w:t>
      </w:r>
      <w:r w:rsidRPr="004367C7">
        <w:rPr>
          <w:rFonts w:ascii="Times New Roman" w:hAnsi="Times New Roman" w:cs="Times New Roman"/>
          <w:sz w:val="24"/>
          <w:szCs w:val="24"/>
        </w:rPr>
        <w:t xml:space="preserve">e use inventory data </w:t>
      </w:r>
      <w:r w:rsidRPr="004367C7">
        <w:rPr>
          <w:rFonts w:ascii="Times New Roman" w:hAnsi="Times New Roman" w:cs="Times New Roman"/>
          <w:sz w:val="24"/>
          <w:szCs w:val="24"/>
        </w:rPr>
        <w:lastRenderedPageBreak/>
        <w:t xml:space="preserve">from </w:t>
      </w:r>
      <w:proofErr w:type="spellStart"/>
      <w:r w:rsidRPr="004367C7">
        <w:rPr>
          <w:rFonts w:ascii="Times New Roman" w:hAnsi="Times New Roman" w:cs="Times New Roman"/>
          <w:sz w:val="24"/>
          <w:szCs w:val="24"/>
        </w:rPr>
        <w:t>Ecoinvent</w:t>
      </w:r>
      <w:proofErr w:type="spellEnd"/>
      <w:r w:rsidRPr="004367C7">
        <w:rPr>
          <w:rFonts w:ascii="Times New Roman" w:hAnsi="Times New Roman" w:cs="Times New Roman"/>
          <w:sz w:val="24"/>
          <w:szCs w:val="24"/>
        </w:rPr>
        <w:t xml:space="preserve"> developed for Hg from its own cinnabar ore as proxy of the environmental burdens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73cenrvp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Pr>
          <w:rFonts w:ascii="Times New Roman" w:hAnsi="Times New Roman" w:cs="Times New Roman"/>
          <w:sz w:val="24"/>
          <w:szCs w:val="24"/>
        </w:rPr>
        <w:fldChar w:fldCharType="end"/>
      </w:r>
      <w:r w:rsidRPr="004367C7">
        <w:rPr>
          <w:rFonts w:ascii="Times New Roman" w:hAnsi="Times New Roman" w:cs="Times New Roman"/>
          <w:sz w:val="24"/>
          <w:szCs w:val="24"/>
        </w:rPr>
        <w:t>.</w:t>
      </w:r>
    </w:p>
    <w:p w:rsidR="000A7ACF" w:rsidRDefault="000A7ACF" w:rsidP="00F51725">
      <w:pPr>
        <w:pStyle w:val="NoSpacing"/>
        <w:spacing w:line="360" w:lineRule="auto"/>
        <w:jc w:val="both"/>
        <w:rPr>
          <w:rFonts w:ascii="Times New Roman" w:hAnsi="Times New Roman" w:cs="Times New Roman"/>
          <w:b/>
          <w:sz w:val="24"/>
          <w:szCs w:val="24"/>
        </w:rPr>
      </w:pPr>
    </w:p>
    <w:p w:rsidR="00FF3D03" w:rsidRDefault="00FF3D03" w:rsidP="00F51725">
      <w:pPr>
        <w:pStyle w:val="NoSpacing"/>
        <w:numPr>
          <w:ilvl w:val="0"/>
          <w:numId w:val="3"/>
        </w:numPr>
        <w:spacing w:line="360" w:lineRule="auto"/>
        <w:jc w:val="both"/>
        <w:outlineLvl w:val="0"/>
        <w:rPr>
          <w:rFonts w:ascii="Times New Roman" w:hAnsi="Times New Roman" w:cs="Times New Roman"/>
          <w:b/>
          <w:sz w:val="24"/>
          <w:szCs w:val="24"/>
        </w:rPr>
      </w:pPr>
      <w:bookmarkStart w:id="176" w:name="_Toc390174142"/>
      <w:r>
        <w:rPr>
          <w:rFonts w:ascii="Times New Roman" w:hAnsi="Times New Roman" w:cs="Times New Roman"/>
          <w:b/>
          <w:sz w:val="24"/>
          <w:szCs w:val="24"/>
        </w:rPr>
        <w:t>Thallium (Tl, Z=81)</w:t>
      </w:r>
      <w:bookmarkEnd w:id="176"/>
    </w:p>
    <w:p w:rsidR="008007D7" w:rsidRDefault="008007D7" w:rsidP="00F51725">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 xml:space="preserve">Although the amounts of thallium in lead and zinc ores are small in comparison to those in salts and other rocks, most of the thallium produced worldwide comes from the former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10q7ri4mic","properties":{"formattedCitation":"[78]","plainCitation":"[78]"},"citationItems":[{"id":1394,"uris":["http://zotero.org/users/21290/items/6NTV3TEZ"],"uri":["http://zotero.org/users/21290/items/6NTV3TEZ"],"itemData":{"id":1394,"type":"chapter","title":"Thallium and Thallium Compounds","container-title":"Ullmann's Encyclopedia of Industrial Chemistry","publisher":"Wiley-VCH Verlag GmbH &amp; Co. KGaA","source":"Wiley Online Library","abstract":"The article contains sections titled:1.Thallium Metal1.1.Historical1.2.Properties1.3.Occurrence1.4.Extraction1.5.Uses2.Thallium Alloys3.Thallium Compounds3.1.Individual Compounds3.2.Glasses and Single Crystals3.3.Uses3.4.Environmental Aspects4.Analysis5.Economic Aspects6.Toxicology and Occupational Health","URL":"http://onlinelibrary.wiley.com/doi/10.1002/14356007.a26_607/abstract","ISBN":"9783527306732","call-number":"0000","language":"en","author":[{"family":"Micke","given":"Heinrich"},{"family":"Wolf","given":"Hans Uwe"}],"issued":{"date-parts":[["2000"]]},"accessed":{"date-parts":[["2012",9,8]]}}}],"schema":"https://github.com/citation-style-language/schema/raw/master/csl-citation.json"}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[78]</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Data on</w:t>
      </w:r>
      <w:r>
        <w:rPr>
          <w:rFonts w:ascii="Times New Roman" w:hAnsi="Times New Roman" w:cs="Times New Roman"/>
          <w:sz w:val="24"/>
          <w:szCs w:val="24"/>
        </w:rPr>
        <w:t xml:space="preserve"> global t</w:t>
      </w:r>
      <w:r w:rsidRPr="004367C7">
        <w:rPr>
          <w:rFonts w:ascii="Times New Roman" w:hAnsi="Times New Roman" w:cs="Times New Roman"/>
          <w:sz w:val="24"/>
          <w:szCs w:val="24"/>
        </w:rPr>
        <w:t xml:space="preserve">hallium production from </w:t>
      </w:r>
      <w:r>
        <w:rPr>
          <w:rFonts w:ascii="Times New Roman" w:hAnsi="Times New Roman" w:cs="Times New Roman"/>
          <w:sz w:val="24"/>
          <w:szCs w:val="24"/>
        </w:rPr>
        <w:t>z</w:t>
      </w:r>
      <w:r w:rsidRPr="004367C7">
        <w:rPr>
          <w:rFonts w:ascii="Times New Roman" w:hAnsi="Times New Roman" w:cs="Times New Roman"/>
          <w:sz w:val="24"/>
          <w:szCs w:val="24"/>
        </w:rPr>
        <w:t xml:space="preserve">inc ores is based on a life cycle inventory given in the </w:t>
      </w:r>
      <w:proofErr w:type="spellStart"/>
      <w:r w:rsidRPr="004367C7">
        <w:rPr>
          <w:rFonts w:ascii="Times New Roman" w:hAnsi="Times New Roman" w:cs="Times New Roman"/>
          <w:sz w:val="24"/>
          <w:szCs w:val="24"/>
        </w:rPr>
        <w:t>ProBas</w:t>
      </w:r>
      <w:proofErr w:type="spellEnd"/>
      <w:r w:rsidRPr="004367C7">
        <w:rPr>
          <w:rFonts w:ascii="Times New Roman" w:hAnsi="Times New Roman" w:cs="Times New Roman"/>
          <w:sz w:val="24"/>
          <w:szCs w:val="24"/>
        </w:rPr>
        <w:t xml:space="preserve"> database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M5LGMIk7","properties":{"formattedCitation":"[42,79]","plainCitation":"[42,79]"},"citationItems":[{"id":1560,"uris":["http://zotero.org/users/21290/items/M5PX7I5I"],"uri":["http://zotero.org/users/21290/items/M5PX7I5I"],"itemData":{"id":1560,"type":"report","title":"Indikatoren / Kennzahlen für den Rohstoffverbrauch im Rahmen der Nachhaltigkeits-diskussion","publisher":"UMWELTBUNDESAMT","publisher-place":"Dessau-Roßlau, Germany","event-place":"Dessau-Roßlau, Germany","URL":"http://www.uba.de/uba-info-medien/4237.html","number":"UBA-FB 001563","author":[{"family":"Giegrich","given":"J."},{"family":"Liebich","given":"A."},{"family":"Lauwigi","given":"C."},{"family":"Reinhardt","given":"J."}],"issued":{"date-parts":[["2012"]]},"accessed":{"date-parts":[["2012",11,5]]}}},{"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[42,79]</w:t>
      </w:r>
      <w:r w:rsidRPr="004367C7">
        <w:rPr>
          <w:rFonts w:ascii="Times New Roman" w:hAnsi="Times New Roman" w:cs="Times New Roman"/>
          <w:sz w:val="24"/>
          <w:szCs w:val="24"/>
        </w:rPr>
        <w:fldChar w:fldCharType="end"/>
      </w:r>
      <w:r w:rsidR="00093FCA">
        <w:rPr>
          <w:rFonts w:ascii="Times New Roman" w:hAnsi="Times New Roman" w:cs="Times New Roman"/>
          <w:sz w:val="24"/>
          <w:szCs w:val="24"/>
        </w:rPr>
        <w:t xml:space="preserve"> (</w:t>
      </w:r>
      <w:r w:rsidR="00093FCA">
        <w:rPr>
          <w:rFonts w:ascii="Times New Roman" w:hAnsi="Times New Roman" w:cs="Times New Roman"/>
          <w:sz w:val="24"/>
          <w:szCs w:val="24"/>
        </w:rPr>
        <w:fldChar w:fldCharType="begin"/>
      </w:r>
      <w:r w:rsidR="00093FCA">
        <w:rPr>
          <w:rFonts w:ascii="Times New Roman" w:hAnsi="Times New Roman" w:cs="Times New Roman"/>
          <w:sz w:val="24"/>
          <w:szCs w:val="24"/>
        </w:rPr>
        <w:instrText xml:space="preserve"> REF _Ref386968027 </w:instrText>
      </w:r>
      <w:r w:rsidR="00093FCA">
        <w:rPr>
          <w:rFonts w:ascii="Times New Roman" w:hAnsi="Times New Roman" w:cs="Times New Roman"/>
          <w:sz w:val="24"/>
          <w:szCs w:val="24"/>
        </w:rPr>
        <w:fldChar w:fldCharType="separate"/>
      </w:r>
      <w:r w:rsidR="0021574E" w:rsidRPr="00F46529">
        <w:rPr>
          <w:rFonts w:ascii="Times New Roman" w:hAnsi="Times New Roman" w:cs="Times New Roman"/>
          <w:sz w:val="24"/>
          <w:szCs w:val="24"/>
        </w:rPr>
        <w:t xml:space="preserve">Table </w:t>
      </w:r>
      <w:r w:rsidR="0021574E">
        <w:rPr>
          <w:rFonts w:ascii="Times New Roman" w:hAnsi="Times New Roman" w:cs="Times New Roman"/>
          <w:sz w:val="24"/>
          <w:szCs w:val="24"/>
        </w:rPr>
        <w:t>S</w:t>
      </w:r>
      <w:r w:rsidR="0021574E">
        <w:rPr>
          <w:rFonts w:ascii="Times New Roman" w:hAnsi="Times New Roman" w:cs="Times New Roman"/>
          <w:noProof/>
          <w:sz w:val="24"/>
          <w:szCs w:val="24"/>
        </w:rPr>
        <w:t>31</w:t>
      </w:r>
      <w:r w:rsidR="00093FCA">
        <w:rPr>
          <w:rFonts w:ascii="Times New Roman" w:hAnsi="Times New Roman" w:cs="Times New Roman"/>
          <w:sz w:val="24"/>
          <w:szCs w:val="24"/>
        </w:rPr>
        <w:fldChar w:fldCharType="end"/>
      </w:r>
      <w:r w:rsidR="00093FCA">
        <w:rPr>
          <w:rFonts w:ascii="Times New Roman" w:hAnsi="Times New Roman" w:cs="Times New Roman"/>
          <w:sz w:val="24"/>
          <w:szCs w:val="24"/>
        </w:rPr>
        <w:t>)</w:t>
      </w:r>
      <w:r w:rsidRPr="004367C7">
        <w:rPr>
          <w:rFonts w:ascii="Times New Roman" w:hAnsi="Times New Roman" w:cs="Times New Roman"/>
          <w:sz w:val="24"/>
          <w:szCs w:val="24"/>
        </w:rPr>
        <w:t xml:space="preserve">. </w:t>
      </w:r>
      <w:proofErr w:type="spellStart"/>
      <w:r w:rsidRPr="004367C7">
        <w:rPr>
          <w:rFonts w:ascii="Times New Roman" w:hAnsi="Times New Roman" w:cs="Times New Roman"/>
          <w:sz w:val="24"/>
          <w:szCs w:val="24"/>
        </w:rPr>
        <w:t>ProBas</w:t>
      </w:r>
      <w:proofErr w:type="spellEnd"/>
      <w:r w:rsidRPr="004367C7">
        <w:rPr>
          <w:rFonts w:ascii="Times New Roman" w:hAnsi="Times New Roman" w:cs="Times New Roman"/>
          <w:sz w:val="24"/>
          <w:szCs w:val="24"/>
        </w:rPr>
        <w:t xml:space="preserve"> gives information about the cumulative resource and energy use, as well as emissions to air and water.</w:t>
      </w:r>
      <w:r>
        <w:rPr>
          <w:rFonts w:ascii="Times New Roman" w:hAnsi="Times New Roman" w:cs="Times New Roman"/>
          <w:sz w:val="24"/>
          <w:szCs w:val="24"/>
        </w:rPr>
        <w:t xml:space="preserve"> In the eco-profile, allocation between zinc, thallium, indium and other by-products obtained during mining is based on average metal prices between years 1978 to 1998 given by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fnvdfnsgl","properties":{"formattedCitation":"[80]","plainCitation":"[80]"},"citationItems":[{"id":1562,"uris":["http://zotero.org/users/21290/items/XXDVAMBH"],"uri":["http://zotero.org/users/21290/items/XXDVAMBH"],"itemData":{"id":1562,"type":"report","title":"Metal Prices in the United States Through 1998","publisher":"U.S. Geological Survey","publisher-place":"Reston, VA","event-place":"Reston, VA","URL":"http://minerals.usgs.gov/minerals/pubs/metal_prices/metal_prices1998.pdf","author":[{"family":"USGS","given":""}],"issued":{"date-parts":[["1999"]]},"accessed":{"date-parts":[["2012",11,5]]}}}],"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[80]</w:t>
      </w:r>
      <w:r>
        <w:rPr>
          <w:rFonts w:ascii="Times New Roman" w:hAnsi="Times New Roman" w:cs="Times New Roman"/>
          <w:sz w:val="24"/>
          <w:szCs w:val="24"/>
        </w:rPr>
        <w:fldChar w:fldCharType="end"/>
      </w:r>
      <w:r>
        <w:rPr>
          <w:rFonts w:ascii="Times New Roman" w:hAnsi="Times New Roman" w:cs="Times New Roman"/>
          <w:sz w:val="24"/>
          <w:szCs w:val="24"/>
        </w:rPr>
        <w:t xml:space="preserve">. Information given is not detailed enough to allow </w:t>
      </w:r>
      <w:proofErr w:type="spellStart"/>
      <w:r>
        <w:rPr>
          <w:rFonts w:ascii="Times New Roman" w:hAnsi="Times New Roman" w:cs="Times New Roman"/>
          <w:sz w:val="24"/>
          <w:szCs w:val="24"/>
        </w:rPr>
        <w:t>unallocation</w:t>
      </w:r>
      <w:proofErr w:type="spellEnd"/>
      <w:r>
        <w:rPr>
          <w:rFonts w:ascii="Times New Roman" w:hAnsi="Times New Roman" w:cs="Times New Roman"/>
          <w:sz w:val="24"/>
          <w:szCs w:val="24"/>
        </w:rPr>
        <w:t xml:space="preserve"> of environmental burdens and reallocation using 2006-2010 price averages.</w:t>
      </w:r>
      <w:r w:rsidR="00BC6AD0">
        <w:rPr>
          <w:rFonts w:ascii="Times New Roman" w:hAnsi="Times New Roman" w:cs="Times New Roman"/>
          <w:sz w:val="24"/>
          <w:szCs w:val="24"/>
        </w:rPr>
        <w:t xml:space="preserve"> Hence, the existing dataset was used.</w:t>
      </w:r>
      <w:r>
        <w:rPr>
          <w:rFonts w:ascii="Times New Roman" w:hAnsi="Times New Roman" w:cs="Times New Roman"/>
          <w:sz w:val="24"/>
          <w:szCs w:val="24"/>
        </w:rPr>
        <w:t xml:space="preserve"> </w:t>
      </w:r>
    </w:p>
    <w:p w:rsidR="00CA08B9" w:rsidRPr="00F46529" w:rsidRDefault="00CA08B9" w:rsidP="00F46529">
      <w:pPr>
        <w:pStyle w:val="NoSpacing"/>
        <w:spacing w:line="360" w:lineRule="auto"/>
        <w:jc w:val="both"/>
        <w:rPr>
          <w:rFonts w:ascii="Times New Roman" w:hAnsi="Times New Roman" w:cs="Times New Roman"/>
          <w:sz w:val="24"/>
          <w:szCs w:val="24"/>
        </w:rPr>
      </w:pPr>
    </w:p>
    <w:p w:rsidR="00F46529" w:rsidRPr="00F46529" w:rsidRDefault="00F46529" w:rsidP="00F46529">
      <w:pPr>
        <w:pStyle w:val="Caption"/>
        <w:keepNext/>
        <w:jc w:val="both"/>
        <w:rPr>
          <w:rFonts w:ascii="Times New Roman" w:hAnsi="Times New Roman" w:cs="Times New Roman"/>
          <w:b w:val="0"/>
          <w:color w:val="auto"/>
        </w:rPr>
      </w:pPr>
      <w:bookmarkStart w:id="177" w:name="_Ref386968027"/>
      <w:bookmarkStart w:id="178" w:name="_Toc390171647"/>
      <w:bookmarkStart w:id="179" w:name="_Toc390171994"/>
      <w:proofErr w:type="gramStart"/>
      <w:r w:rsidRPr="00F46529">
        <w:rPr>
          <w:rFonts w:ascii="Times New Roman" w:hAnsi="Times New Roman" w:cs="Times New Roman"/>
          <w:color w:val="auto"/>
          <w:sz w:val="24"/>
          <w:szCs w:val="24"/>
        </w:rPr>
        <w:t xml:space="preserve">Table </w:t>
      </w:r>
      <w:r>
        <w:rPr>
          <w:rFonts w:ascii="Times New Roman" w:hAnsi="Times New Roman" w:cs="Times New Roman"/>
          <w:color w:val="auto"/>
          <w:sz w:val="24"/>
          <w:szCs w:val="24"/>
        </w:rPr>
        <w:t>S</w:t>
      </w:r>
      <w:r w:rsidRPr="00F46529">
        <w:rPr>
          <w:rFonts w:ascii="Times New Roman" w:hAnsi="Times New Roman" w:cs="Times New Roman"/>
          <w:color w:val="auto"/>
          <w:sz w:val="24"/>
          <w:szCs w:val="24"/>
        </w:rPr>
        <w:fldChar w:fldCharType="begin"/>
      </w:r>
      <w:r w:rsidRPr="00F46529">
        <w:rPr>
          <w:rFonts w:ascii="Times New Roman" w:hAnsi="Times New Roman" w:cs="Times New Roman"/>
          <w:color w:val="auto"/>
          <w:sz w:val="24"/>
          <w:szCs w:val="24"/>
        </w:rPr>
        <w:instrText xml:space="preserve"> SEQ Table \* ARABIC </w:instrText>
      </w:r>
      <w:r w:rsidRPr="00F46529">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31</w:t>
      </w:r>
      <w:r w:rsidRPr="00F46529">
        <w:rPr>
          <w:rFonts w:ascii="Times New Roman" w:hAnsi="Times New Roman" w:cs="Times New Roman"/>
          <w:color w:val="auto"/>
          <w:sz w:val="24"/>
          <w:szCs w:val="24"/>
        </w:rPr>
        <w:fldChar w:fldCharType="end"/>
      </w:r>
      <w:bookmarkEnd w:id="177"/>
      <w:r w:rsidRPr="00F46529">
        <w:rPr>
          <w:rFonts w:ascii="Times New Roman" w:hAnsi="Times New Roman" w:cs="Times New Roman"/>
          <w:b w:val="0"/>
          <w:color w:val="auto"/>
          <w:sz w:val="24"/>
          <w:szCs w:val="24"/>
        </w:rPr>
        <w:t xml:space="preserve"> Life cycle inventory showing process names chosen in the </w:t>
      </w:r>
      <w:proofErr w:type="spellStart"/>
      <w:r w:rsidRPr="00F46529">
        <w:rPr>
          <w:rFonts w:ascii="Times New Roman" w:hAnsi="Times New Roman" w:cs="Times New Roman"/>
          <w:b w:val="0"/>
          <w:color w:val="auto"/>
          <w:sz w:val="24"/>
          <w:szCs w:val="24"/>
        </w:rPr>
        <w:t>Ecoinvent</w:t>
      </w:r>
      <w:proofErr w:type="spellEnd"/>
      <w:r w:rsidRPr="00F46529">
        <w:rPr>
          <w:rFonts w:ascii="Times New Roman" w:hAnsi="Times New Roman" w:cs="Times New Roman"/>
          <w:b w:val="0"/>
          <w:color w:val="auto"/>
          <w:sz w:val="24"/>
          <w:szCs w:val="24"/>
        </w:rPr>
        <w:t xml:space="preserve"> database for 1 metric ton of t</w:t>
      </w:r>
      <w:r w:rsidR="00046F54">
        <w:rPr>
          <w:rFonts w:ascii="Times New Roman" w:hAnsi="Times New Roman" w:cs="Times New Roman"/>
          <w:b w:val="0"/>
          <w:color w:val="auto"/>
          <w:sz w:val="24"/>
          <w:szCs w:val="24"/>
        </w:rPr>
        <w:t>hallium</w:t>
      </w:r>
      <w:r w:rsidRPr="00F46529">
        <w:rPr>
          <w:rFonts w:ascii="Times New Roman" w:hAnsi="Times New Roman" w:cs="Times New Roman"/>
          <w:b w:val="0"/>
          <w:color w:val="auto"/>
          <w:sz w:val="24"/>
          <w:szCs w:val="24"/>
        </w:rPr>
        <w:t xml:space="preserve"> production.</w:t>
      </w:r>
      <w:proofErr w:type="gramEnd"/>
      <w:r w:rsidRPr="00F46529">
        <w:rPr>
          <w:rFonts w:ascii="Times New Roman" w:hAnsi="Times New Roman" w:cs="Times New Roman"/>
          <w:b w:val="0"/>
          <w:color w:val="auto"/>
          <w:sz w:val="24"/>
          <w:szCs w:val="24"/>
        </w:rPr>
        <w:t xml:space="preserve"> The inventory is based on data given in the </w:t>
      </w:r>
      <w:proofErr w:type="spellStart"/>
      <w:r w:rsidRPr="00F46529">
        <w:rPr>
          <w:rFonts w:ascii="Times New Roman" w:hAnsi="Times New Roman" w:cs="Times New Roman"/>
          <w:b w:val="0"/>
          <w:color w:val="auto"/>
          <w:sz w:val="24"/>
          <w:szCs w:val="24"/>
        </w:rPr>
        <w:t>ProBas</w:t>
      </w:r>
      <w:proofErr w:type="spellEnd"/>
      <w:r w:rsidRPr="00F46529">
        <w:rPr>
          <w:rFonts w:ascii="Times New Roman" w:hAnsi="Times New Roman" w:cs="Times New Roman"/>
          <w:b w:val="0"/>
          <w:color w:val="auto"/>
          <w:sz w:val="24"/>
          <w:szCs w:val="24"/>
        </w:rPr>
        <w:t xml:space="preserve"> database </w:t>
      </w:r>
      <w:r w:rsidRPr="00DB0862">
        <w:rPr>
          <w:rFonts w:ascii="Times New Roman" w:hAnsi="Times New Roman" w:cs="Times New Roman"/>
          <w:b w:val="0"/>
          <w:color w:val="auto"/>
          <w:sz w:val="24"/>
          <w:szCs w:val="24"/>
        </w:rPr>
        <w:fldChar w:fldCharType="begin"/>
      </w:r>
      <w:r w:rsidR="00D3023A" w:rsidRPr="00DB0862">
        <w:rPr>
          <w:rFonts w:ascii="Times New Roman" w:hAnsi="Times New Roman" w:cs="Times New Roman"/>
          <w:b w:val="0"/>
          <w:color w:val="auto"/>
          <w:sz w:val="24"/>
          <w:szCs w:val="24"/>
        </w:rPr>
        <w:instrText xml:space="preserve"> ADDIN ZOTERO_ITEM CSL_CITATION {"citationID":"fc9JOIxP","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DB0862">
        <w:rPr>
          <w:rFonts w:ascii="Times New Roman" w:hAnsi="Times New Roman" w:cs="Times New Roman"/>
          <w:b w:val="0"/>
          <w:color w:val="auto"/>
          <w:sz w:val="24"/>
          <w:szCs w:val="24"/>
        </w:rPr>
        <w:fldChar w:fldCharType="separate"/>
      </w:r>
      <w:r w:rsidR="00D3023A" w:rsidRPr="00DB0862">
        <w:rPr>
          <w:rFonts w:ascii="Times New Roman" w:hAnsi="Times New Roman" w:cs="Times New Roman"/>
          <w:b w:val="0"/>
          <w:color w:val="auto"/>
          <w:sz w:val="24"/>
        </w:rPr>
        <w:t>[42]</w:t>
      </w:r>
      <w:r w:rsidRPr="00DB0862">
        <w:rPr>
          <w:rFonts w:ascii="Times New Roman" w:hAnsi="Times New Roman" w:cs="Times New Roman"/>
          <w:b w:val="0"/>
          <w:color w:val="auto"/>
          <w:sz w:val="24"/>
          <w:szCs w:val="24"/>
        </w:rPr>
        <w:fldChar w:fldCharType="end"/>
      </w:r>
      <w:r w:rsidRPr="00DB0862">
        <w:rPr>
          <w:rFonts w:ascii="Times New Roman" w:hAnsi="Times New Roman" w:cs="Times New Roman"/>
          <w:b w:val="0"/>
          <w:color w:val="auto"/>
          <w:sz w:val="24"/>
          <w:szCs w:val="24"/>
        </w:rPr>
        <w:t xml:space="preserve"> and </w:t>
      </w:r>
      <w:r w:rsidRPr="00F46529">
        <w:rPr>
          <w:rFonts w:ascii="Times New Roman" w:hAnsi="Times New Roman" w:cs="Times New Roman"/>
          <w:b w:val="0"/>
          <w:color w:val="auto"/>
          <w:sz w:val="24"/>
          <w:szCs w:val="24"/>
        </w:rPr>
        <w:t>is publicly available at http://www.probas.umweltbundesamt.de.</w:t>
      </w:r>
      <w:bookmarkEnd w:id="178"/>
      <w:bookmarkEnd w:id="179"/>
    </w:p>
    <w:tbl>
      <w:tblPr>
        <w:tblStyle w:val="TableGrid"/>
        <w:tblW w:w="5123" w:type="pct"/>
        <w:tblLayout w:type="fixed"/>
        <w:tblLook w:val="04A0" w:firstRow="1" w:lastRow="0" w:firstColumn="1" w:lastColumn="0" w:noHBand="0" w:noVBand="1"/>
      </w:tblPr>
      <w:tblGrid>
        <w:gridCol w:w="2520"/>
        <w:gridCol w:w="795"/>
        <w:gridCol w:w="1079"/>
        <w:gridCol w:w="1079"/>
        <w:gridCol w:w="901"/>
        <w:gridCol w:w="3438"/>
      </w:tblGrid>
      <w:tr w:rsidR="00093FCA" w:rsidRPr="00F46529" w:rsidTr="00211433">
        <w:trPr>
          <w:trHeight w:val="64"/>
        </w:trPr>
        <w:tc>
          <w:tcPr>
            <w:tcW w:w="1284"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Input</w:t>
            </w:r>
          </w:p>
        </w:tc>
        <w:tc>
          <w:tcPr>
            <w:tcW w:w="405"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Unit</w:t>
            </w:r>
          </w:p>
        </w:tc>
        <w:tc>
          <w:tcPr>
            <w:tcW w:w="550"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Amount</w:t>
            </w:r>
          </w:p>
        </w:tc>
        <w:tc>
          <w:tcPr>
            <w:tcW w:w="550"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Distribution</w:t>
            </w:r>
          </w:p>
        </w:tc>
        <w:tc>
          <w:tcPr>
            <w:tcW w:w="459"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StDv95%</w:t>
            </w:r>
          </w:p>
        </w:tc>
        <w:tc>
          <w:tcPr>
            <w:tcW w:w="1752" w:type="pct"/>
            <w:noWrap/>
            <w:hideMark/>
          </w:tcPr>
          <w:p w:rsidR="00093FCA" w:rsidRPr="00F46529" w:rsidRDefault="00093FCA" w:rsidP="00211433">
            <w:pPr>
              <w:jc w:val="cente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Notes</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Resources</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459" w:type="pct"/>
            <w:noWrap/>
            <w:hideMark/>
          </w:tcPr>
          <w:p w:rsidR="00093FCA" w:rsidRPr="00F46529" w:rsidRDefault="00093FCA" w:rsidP="00211433">
            <w:pPr>
              <w:rPr>
                <w:rFonts w:ascii="Calibri" w:eastAsia="Times New Roman" w:hAnsi="Calibri" w:cs="Times New Roman"/>
                <w:color w:val="000000"/>
                <w:sz w:val="16"/>
                <w:szCs w:val="16"/>
              </w:rPr>
            </w:pPr>
          </w:p>
        </w:tc>
        <w:tc>
          <w:tcPr>
            <w:tcW w:w="1752" w:type="pct"/>
            <w:noWrap/>
            <w:hideMark/>
          </w:tcPr>
          <w:p w:rsidR="00093FCA" w:rsidRPr="00F46529" w:rsidRDefault="00093FCA" w:rsidP="00211433">
            <w:pPr>
              <w:rPr>
                <w:rFonts w:ascii="Calibri" w:eastAsia="Times New Roman" w:hAnsi="Calibri" w:cs="Times New Roman"/>
                <w:color w:val="000000"/>
                <w:sz w:val="16"/>
                <w:szCs w:val="16"/>
              </w:rPr>
            </w:pP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Biomass</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675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Occupation, arable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m2a</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Occupation, industrial area</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m2a</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8529</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Transformation, from unknown</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m2</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150</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Energy, from biomass</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MJ</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733377</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Energy, from coal</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MJ</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3603932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Energy, from uranium</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MJ</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824518</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Energy, unspecified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MJ</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7.37</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Iron</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ton</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459</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Water, cooling, drinking</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8491961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Output</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459" w:type="pct"/>
            <w:noWrap/>
            <w:hideMark/>
          </w:tcPr>
          <w:p w:rsidR="00093FCA" w:rsidRPr="00F46529" w:rsidRDefault="00093FCA" w:rsidP="00211433">
            <w:pPr>
              <w:rPr>
                <w:rFonts w:ascii="Calibri" w:eastAsia="Times New Roman" w:hAnsi="Calibri" w:cs="Times New Roman"/>
                <w:color w:val="000000"/>
                <w:sz w:val="16"/>
                <w:szCs w:val="16"/>
              </w:rPr>
            </w:pPr>
          </w:p>
        </w:tc>
        <w:tc>
          <w:tcPr>
            <w:tcW w:w="1752" w:type="pct"/>
            <w:noWrap/>
            <w:hideMark/>
          </w:tcPr>
          <w:p w:rsidR="00093FCA" w:rsidRPr="00F46529" w:rsidRDefault="00093FCA" w:rsidP="00211433">
            <w:pPr>
              <w:rPr>
                <w:rFonts w:ascii="Calibri" w:eastAsia="Times New Roman" w:hAnsi="Calibri" w:cs="Times New Roman"/>
                <w:color w:val="000000"/>
                <w:sz w:val="16"/>
                <w:szCs w:val="16"/>
              </w:rPr>
            </w:pP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Thallium (</w:t>
            </w:r>
            <w:proofErr w:type="spellStart"/>
            <w:r w:rsidRPr="00F46529">
              <w:rPr>
                <w:rFonts w:ascii="Calibri" w:eastAsia="Times New Roman" w:hAnsi="Calibri" w:cs="Times New Roman"/>
                <w:color w:val="000000"/>
                <w:sz w:val="16"/>
                <w:szCs w:val="16"/>
              </w:rPr>
              <w:t>ProBas</w:t>
            </w:r>
            <w:proofErr w:type="spellEnd"/>
            <w:r w:rsidRPr="00F46529">
              <w:rPr>
                <w:rFonts w:ascii="Calibri" w:eastAsia="Times New Roman" w:hAnsi="Calibri" w:cs="Times New Roman"/>
                <w:color w:val="000000"/>
                <w:sz w:val="16"/>
                <w:szCs w:val="16"/>
              </w:rPr>
              <w:t>)</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ton</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w:t>
            </w:r>
          </w:p>
        </w:tc>
        <w:tc>
          <w:tcPr>
            <w:tcW w:w="459"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Emissions to air</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459" w:type="pct"/>
            <w:noWrap/>
            <w:hideMark/>
          </w:tcPr>
          <w:p w:rsidR="00093FCA" w:rsidRPr="00F46529" w:rsidRDefault="00093FCA" w:rsidP="00211433">
            <w:pPr>
              <w:rPr>
                <w:rFonts w:ascii="Calibri" w:eastAsia="Times New Roman" w:hAnsi="Calibri" w:cs="Times New Roman"/>
                <w:color w:val="000000"/>
                <w:sz w:val="16"/>
                <w:szCs w:val="16"/>
              </w:rPr>
            </w:pPr>
          </w:p>
        </w:tc>
        <w:tc>
          <w:tcPr>
            <w:tcW w:w="1752" w:type="pct"/>
            <w:noWrap/>
            <w:hideMark/>
          </w:tcPr>
          <w:p w:rsidR="00093FCA" w:rsidRPr="00F46529" w:rsidRDefault="00093FCA" w:rsidP="00211433">
            <w:pPr>
              <w:rPr>
                <w:rFonts w:ascii="Calibri" w:eastAsia="Times New Roman" w:hAnsi="Calibri" w:cs="Times New Roman"/>
                <w:color w:val="000000"/>
                <w:sz w:val="16"/>
                <w:szCs w:val="16"/>
              </w:rPr>
            </w:pP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proofErr w:type="spellStart"/>
            <w:r w:rsidRPr="00F46529">
              <w:rPr>
                <w:rFonts w:ascii="Calibri" w:eastAsia="Times New Roman" w:hAnsi="Calibri" w:cs="Times New Roman"/>
                <w:color w:val="000000"/>
                <w:sz w:val="16"/>
                <w:szCs w:val="16"/>
              </w:rPr>
              <w:t>Trichloroethane</w:t>
            </w:r>
            <w:proofErr w:type="spellEnd"/>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0.0000451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Arsenic</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proofErr w:type="spellStart"/>
            <w:r w:rsidRPr="00F46529">
              <w:rPr>
                <w:rFonts w:ascii="Calibri" w:eastAsia="Times New Roman" w:hAnsi="Calibri" w:cs="Times New Roman"/>
                <w:color w:val="000000"/>
                <w:sz w:val="16"/>
                <w:szCs w:val="16"/>
              </w:rPr>
              <w:t>Benzo</w:t>
            </w:r>
            <w:proofErr w:type="spellEnd"/>
            <w:r w:rsidRPr="00F46529">
              <w:rPr>
                <w:rFonts w:ascii="Calibri" w:eastAsia="Times New Roman" w:hAnsi="Calibri" w:cs="Times New Roman"/>
                <w:color w:val="000000"/>
                <w:sz w:val="16"/>
                <w:szCs w:val="16"/>
              </w:rPr>
              <w:t>(a)</w:t>
            </w:r>
            <w:proofErr w:type="spellStart"/>
            <w:r w:rsidRPr="00F46529">
              <w:rPr>
                <w:rFonts w:ascii="Calibri" w:eastAsia="Times New Roman" w:hAnsi="Calibri" w:cs="Times New Roman"/>
                <w:color w:val="000000"/>
                <w:sz w:val="16"/>
                <w:szCs w:val="16"/>
              </w:rPr>
              <w:t>pyrene</w:t>
            </w:r>
            <w:proofErr w:type="spellEnd"/>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1.68</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Benzene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1.68</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Lead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15.6</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Cadmium</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0.104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Chlorinated fluorocarbons, soft</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0.00559</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Ozone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Phosphate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268</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Carbon dioxide, fossil</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309414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1.31</w:t>
            </w:r>
          </w:p>
        </w:tc>
        <w:tc>
          <w:tcPr>
            <w:tcW w:w="1752" w:type="pct"/>
            <w:noWrap/>
            <w:hideMark/>
          </w:tcPr>
          <w:p w:rsidR="00093FCA" w:rsidRPr="00F46529" w:rsidRDefault="00093FCA" w:rsidP="004E00B0">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Sulfur dioxide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4400</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 xml:space="preserve">Methane, </w:t>
            </w:r>
            <w:proofErr w:type="spellStart"/>
            <w:r w:rsidRPr="00F46529">
              <w:rPr>
                <w:rFonts w:ascii="Calibri" w:eastAsia="Times New Roman" w:hAnsi="Calibri" w:cs="Times New Roman"/>
                <w:color w:val="000000"/>
                <w:sz w:val="16"/>
                <w:szCs w:val="16"/>
              </w:rPr>
              <w:t>trichlorofluoro</w:t>
            </w:r>
            <w:proofErr w:type="spellEnd"/>
            <w:r w:rsidRPr="00F46529">
              <w:rPr>
                <w:rFonts w:ascii="Calibri" w:eastAsia="Times New Roman" w:hAnsi="Calibri" w:cs="Times New Roman"/>
                <w:color w:val="000000"/>
                <w:sz w:val="16"/>
                <w:szCs w:val="16"/>
              </w:rPr>
              <w:t>-, CFC-11</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p>
        </w:tc>
        <w:tc>
          <w:tcPr>
            <w:tcW w:w="405"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459" w:type="pct"/>
            <w:noWrap/>
            <w:hideMark/>
          </w:tcPr>
          <w:p w:rsidR="00093FCA" w:rsidRPr="00F46529" w:rsidRDefault="00093FCA" w:rsidP="00211433">
            <w:pPr>
              <w:rPr>
                <w:rFonts w:ascii="Calibri" w:eastAsia="Times New Roman" w:hAnsi="Calibri" w:cs="Times New Roman"/>
                <w:color w:val="000000"/>
                <w:sz w:val="16"/>
                <w:szCs w:val="16"/>
              </w:rPr>
            </w:pPr>
          </w:p>
        </w:tc>
        <w:tc>
          <w:tcPr>
            <w:tcW w:w="1752" w:type="pct"/>
            <w:noWrap/>
            <w:hideMark/>
          </w:tcPr>
          <w:p w:rsidR="00093FCA" w:rsidRPr="00F46529" w:rsidRDefault="00093FCA" w:rsidP="00211433">
            <w:pPr>
              <w:rPr>
                <w:rFonts w:ascii="Calibri" w:eastAsia="Times New Roman" w:hAnsi="Calibri" w:cs="Times New Roman"/>
                <w:color w:val="000000"/>
                <w:sz w:val="16"/>
                <w:szCs w:val="16"/>
              </w:rPr>
            </w:pP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b/>
                <w:bCs/>
                <w:color w:val="000000"/>
                <w:sz w:val="16"/>
                <w:szCs w:val="16"/>
              </w:rPr>
            </w:pPr>
            <w:r w:rsidRPr="00F46529">
              <w:rPr>
                <w:rFonts w:ascii="Calibri" w:eastAsia="Times New Roman" w:hAnsi="Calibri" w:cs="Times New Roman"/>
                <w:b/>
                <w:bCs/>
                <w:color w:val="000000"/>
                <w:sz w:val="16"/>
                <w:szCs w:val="16"/>
              </w:rPr>
              <w:t>Emissions to water</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550" w:type="pct"/>
            <w:noWrap/>
            <w:hideMark/>
          </w:tcPr>
          <w:p w:rsidR="00093FCA" w:rsidRPr="00F46529" w:rsidRDefault="00093FCA" w:rsidP="00211433">
            <w:pPr>
              <w:rPr>
                <w:rFonts w:ascii="Calibri" w:eastAsia="Times New Roman" w:hAnsi="Calibri" w:cs="Times New Roman"/>
                <w:color w:val="000000"/>
                <w:sz w:val="16"/>
                <w:szCs w:val="16"/>
              </w:rPr>
            </w:pPr>
          </w:p>
        </w:tc>
        <w:tc>
          <w:tcPr>
            <w:tcW w:w="459" w:type="pct"/>
            <w:noWrap/>
            <w:hideMark/>
          </w:tcPr>
          <w:p w:rsidR="00093FCA" w:rsidRPr="00F46529" w:rsidRDefault="00093FCA" w:rsidP="00211433">
            <w:pPr>
              <w:rPr>
                <w:rFonts w:ascii="Calibri" w:eastAsia="Times New Roman" w:hAnsi="Calibri" w:cs="Times New Roman"/>
                <w:color w:val="000000"/>
                <w:sz w:val="16"/>
                <w:szCs w:val="16"/>
              </w:rPr>
            </w:pPr>
          </w:p>
        </w:tc>
        <w:tc>
          <w:tcPr>
            <w:tcW w:w="1752" w:type="pct"/>
            <w:noWrap/>
            <w:hideMark/>
          </w:tcPr>
          <w:p w:rsidR="00093FCA" w:rsidRPr="00F46529" w:rsidRDefault="00093FCA" w:rsidP="00211433">
            <w:pPr>
              <w:rPr>
                <w:rFonts w:ascii="Calibri" w:eastAsia="Times New Roman" w:hAnsi="Calibri" w:cs="Times New Roman"/>
                <w:color w:val="000000"/>
                <w:sz w:val="16"/>
                <w:szCs w:val="16"/>
              </w:rPr>
            </w:pP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Arsenic</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0.325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proofErr w:type="spellStart"/>
            <w:r w:rsidRPr="00F46529">
              <w:rPr>
                <w:rFonts w:ascii="Calibri" w:eastAsia="Times New Roman" w:hAnsi="Calibri" w:cs="Times New Roman"/>
                <w:color w:val="000000"/>
                <w:sz w:val="16"/>
                <w:szCs w:val="16"/>
              </w:rPr>
              <w:lastRenderedPageBreak/>
              <w:t>Benzo</w:t>
            </w:r>
            <w:proofErr w:type="spellEnd"/>
            <w:r w:rsidRPr="00F46529">
              <w:rPr>
                <w:rFonts w:ascii="Calibri" w:eastAsia="Times New Roman" w:hAnsi="Calibri" w:cs="Times New Roman"/>
                <w:color w:val="000000"/>
                <w:sz w:val="16"/>
                <w:szCs w:val="16"/>
              </w:rPr>
              <w:t>(a)</w:t>
            </w:r>
            <w:proofErr w:type="spellStart"/>
            <w:r w:rsidRPr="00F46529">
              <w:rPr>
                <w:rFonts w:ascii="Calibri" w:eastAsia="Times New Roman" w:hAnsi="Calibri" w:cs="Times New Roman"/>
                <w:color w:val="000000"/>
                <w:sz w:val="16"/>
                <w:szCs w:val="16"/>
              </w:rPr>
              <w:t>pyrene</w:t>
            </w:r>
            <w:proofErr w:type="spellEnd"/>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Benzene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0.471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Lead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4.41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BOD5, Biological Oxygen Demand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217</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Cadmium</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0.384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Chloride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2295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Chromium</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0.185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COD, Chemical Oxygen Demand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272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Cyanide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3.64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Fluoride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5.02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CFCs, unspecified</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0.00395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 xml:space="preserve">Butadiene, </w:t>
            </w:r>
            <w:proofErr w:type="spellStart"/>
            <w:r w:rsidRPr="00F46529">
              <w:rPr>
                <w:rFonts w:ascii="Calibri" w:eastAsia="Times New Roman" w:hAnsi="Calibri" w:cs="Times New Roman"/>
                <w:color w:val="000000"/>
                <w:sz w:val="16"/>
                <w:szCs w:val="16"/>
              </w:rPr>
              <w:t>hexachloro</w:t>
            </w:r>
            <w:proofErr w:type="spellEnd"/>
            <w:r w:rsidRPr="00F46529">
              <w:rPr>
                <w:rFonts w:ascii="Calibri" w:eastAsia="Times New Roman" w:hAnsi="Calibri" w:cs="Times New Roman"/>
                <w:color w:val="000000"/>
                <w:sz w:val="16"/>
                <w:szCs w:val="16"/>
              </w:rPr>
              <w:t>-</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2.12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Copper</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0.608</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Ammonia</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Nickel</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0.355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Nitrate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5.39</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Tin</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0.00159</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TOC, Total Organic Carbon</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78.3</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Phenol</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0.0745</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Polychlorinated biphenyl, PCB-1254</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0.00502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3.09</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Mercury</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0.0182</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5.11</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Sulfate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5401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Phosphate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1.1</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r w:rsidR="00093FCA" w:rsidRPr="00F46529" w:rsidTr="00211433">
        <w:trPr>
          <w:trHeight w:val="64"/>
        </w:trPr>
        <w:tc>
          <w:tcPr>
            <w:tcW w:w="1284"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Phosphate</w:t>
            </w:r>
          </w:p>
        </w:tc>
        <w:tc>
          <w:tcPr>
            <w:tcW w:w="405"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kg</w:t>
            </w:r>
          </w:p>
        </w:tc>
        <w:tc>
          <w:tcPr>
            <w:tcW w:w="550"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30.4</w:t>
            </w:r>
          </w:p>
        </w:tc>
        <w:tc>
          <w:tcPr>
            <w:tcW w:w="550"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Lognormal</w:t>
            </w:r>
          </w:p>
        </w:tc>
        <w:tc>
          <w:tcPr>
            <w:tcW w:w="459" w:type="pct"/>
            <w:noWrap/>
            <w:hideMark/>
          </w:tcPr>
          <w:p w:rsidR="00093FCA" w:rsidRPr="00F46529" w:rsidRDefault="00093FCA" w:rsidP="00211433">
            <w:pPr>
              <w:jc w:val="right"/>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1.62</w:t>
            </w:r>
          </w:p>
        </w:tc>
        <w:tc>
          <w:tcPr>
            <w:tcW w:w="1752" w:type="pct"/>
            <w:noWrap/>
            <w:hideMark/>
          </w:tcPr>
          <w:p w:rsidR="00093FCA" w:rsidRPr="00F46529" w:rsidRDefault="00093FCA" w:rsidP="00211433">
            <w:pPr>
              <w:rPr>
                <w:rFonts w:ascii="Calibri" w:eastAsia="Times New Roman" w:hAnsi="Calibri" w:cs="Times New Roman"/>
                <w:color w:val="000000"/>
                <w:sz w:val="16"/>
                <w:szCs w:val="16"/>
              </w:rPr>
            </w:pPr>
            <w:r w:rsidRPr="00F46529">
              <w:rPr>
                <w:rFonts w:ascii="Calibri" w:eastAsia="Times New Roman" w:hAnsi="Calibri" w:cs="Times New Roman"/>
                <w:color w:val="000000"/>
                <w:sz w:val="16"/>
                <w:szCs w:val="16"/>
              </w:rPr>
              <w:t>(2,5,1,3,1,5)</w:t>
            </w:r>
          </w:p>
        </w:tc>
      </w:tr>
    </w:tbl>
    <w:p w:rsidR="00CA08B9" w:rsidRDefault="00CA08B9" w:rsidP="00F51725">
      <w:pPr>
        <w:pStyle w:val="NoSpacing"/>
        <w:spacing w:line="360" w:lineRule="auto"/>
        <w:jc w:val="both"/>
        <w:rPr>
          <w:rFonts w:ascii="Times New Roman" w:hAnsi="Times New Roman" w:cs="Times New Roman"/>
          <w:b/>
          <w:sz w:val="24"/>
          <w:szCs w:val="24"/>
        </w:rPr>
      </w:pPr>
    </w:p>
    <w:p w:rsidR="00CA08B9" w:rsidRDefault="00CA08B9" w:rsidP="00F51725">
      <w:pPr>
        <w:pStyle w:val="NoSpacing"/>
        <w:spacing w:line="360" w:lineRule="auto"/>
        <w:jc w:val="both"/>
        <w:rPr>
          <w:rFonts w:ascii="Times New Roman" w:hAnsi="Times New Roman" w:cs="Times New Roman"/>
          <w:b/>
          <w:sz w:val="24"/>
          <w:szCs w:val="24"/>
        </w:rPr>
      </w:pPr>
    </w:p>
    <w:p w:rsidR="00FF3D03" w:rsidRDefault="00FF3D03" w:rsidP="00AF5C78">
      <w:pPr>
        <w:pStyle w:val="NoSpacing"/>
        <w:numPr>
          <w:ilvl w:val="0"/>
          <w:numId w:val="3"/>
        </w:numPr>
        <w:spacing w:line="360" w:lineRule="auto"/>
        <w:jc w:val="both"/>
        <w:outlineLvl w:val="0"/>
        <w:rPr>
          <w:rFonts w:ascii="Times New Roman" w:hAnsi="Times New Roman" w:cs="Times New Roman"/>
          <w:b/>
          <w:sz w:val="24"/>
          <w:szCs w:val="24"/>
        </w:rPr>
      </w:pPr>
      <w:bookmarkStart w:id="180" w:name="_Toc390174143"/>
      <w:r>
        <w:rPr>
          <w:rFonts w:ascii="Times New Roman" w:hAnsi="Times New Roman" w:cs="Times New Roman"/>
          <w:b/>
          <w:sz w:val="24"/>
          <w:szCs w:val="24"/>
        </w:rPr>
        <w:t>Lead (</w:t>
      </w:r>
      <w:proofErr w:type="spellStart"/>
      <w:r>
        <w:rPr>
          <w:rFonts w:ascii="Times New Roman" w:hAnsi="Times New Roman" w:cs="Times New Roman"/>
          <w:b/>
          <w:sz w:val="24"/>
          <w:szCs w:val="24"/>
        </w:rPr>
        <w:t>Pb</w:t>
      </w:r>
      <w:proofErr w:type="spellEnd"/>
      <w:r>
        <w:rPr>
          <w:rFonts w:ascii="Times New Roman" w:hAnsi="Times New Roman" w:cs="Times New Roman"/>
          <w:b/>
          <w:sz w:val="24"/>
          <w:szCs w:val="24"/>
        </w:rPr>
        <w:t>, Z=82)</w:t>
      </w:r>
      <w:bookmarkEnd w:id="180"/>
    </w:p>
    <w:p w:rsidR="00943017" w:rsidRDefault="008007D7" w:rsidP="00F51725">
      <w:pPr>
        <w:pStyle w:val="NoSpacing"/>
        <w:spacing w:line="360" w:lineRule="auto"/>
        <w:jc w:val="both"/>
        <w:rPr>
          <w:rFonts w:ascii="Times New Roman" w:hAnsi="Times New Roman" w:cs="Times New Roman"/>
          <w:sz w:val="24"/>
          <w:szCs w:val="24"/>
        </w:rPr>
      </w:pPr>
      <w:r w:rsidRPr="008007D7">
        <w:rPr>
          <w:rFonts w:ascii="Times New Roman" w:hAnsi="Times New Roman" w:cs="Times New Roman"/>
          <w:sz w:val="24"/>
          <w:szCs w:val="24"/>
        </w:rPr>
        <w:t>See also the entry for germanium.</w:t>
      </w:r>
      <w:r w:rsidR="00943017">
        <w:rPr>
          <w:rFonts w:ascii="Times New Roman" w:hAnsi="Times New Roman" w:cs="Times New Roman"/>
          <w:sz w:val="24"/>
          <w:szCs w:val="24"/>
        </w:rPr>
        <w:t xml:space="preserve"> The </w:t>
      </w:r>
      <w:proofErr w:type="spellStart"/>
      <w:r w:rsidR="00943017">
        <w:rPr>
          <w:rFonts w:ascii="Times New Roman" w:hAnsi="Times New Roman" w:cs="Times New Roman"/>
          <w:sz w:val="24"/>
          <w:szCs w:val="24"/>
        </w:rPr>
        <w:t>Pb</w:t>
      </w:r>
      <w:proofErr w:type="spellEnd"/>
      <w:r w:rsidR="00943017">
        <w:rPr>
          <w:rFonts w:ascii="Times New Roman" w:hAnsi="Times New Roman" w:cs="Times New Roman"/>
          <w:sz w:val="24"/>
          <w:szCs w:val="24"/>
        </w:rPr>
        <w:t xml:space="preserve"> environmental burdens are derived using data of primary lead (from lead/zinc ores), secondary lead, and secondary lead (from electronic and electric scrap) </w:t>
      </w:r>
      <w:r w:rsidR="0094301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gtM4Z77p","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943017">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943017">
        <w:rPr>
          <w:rFonts w:ascii="Times New Roman" w:hAnsi="Times New Roman" w:cs="Times New Roman"/>
          <w:sz w:val="24"/>
          <w:szCs w:val="24"/>
        </w:rPr>
        <w:fldChar w:fldCharType="end"/>
      </w:r>
      <w:r w:rsidR="00943017">
        <w:rPr>
          <w:rFonts w:ascii="Times New Roman" w:hAnsi="Times New Roman" w:cs="Times New Roman"/>
          <w:sz w:val="24"/>
          <w:szCs w:val="24"/>
        </w:rPr>
        <w:t xml:space="preserve"> (</w:t>
      </w:r>
      <w:r w:rsidR="007969DB">
        <w:rPr>
          <w:rFonts w:ascii="Times New Roman" w:hAnsi="Times New Roman" w:cs="Times New Roman"/>
          <w:sz w:val="24"/>
          <w:szCs w:val="24"/>
        </w:rPr>
        <w:t xml:space="preserve">see </w:t>
      </w:r>
      <w:r w:rsidR="007969DB">
        <w:rPr>
          <w:rFonts w:ascii="Times New Roman" w:hAnsi="Times New Roman" w:cs="Times New Roman"/>
          <w:sz w:val="24"/>
          <w:szCs w:val="24"/>
        </w:rPr>
        <w:fldChar w:fldCharType="begin"/>
      </w:r>
      <w:r w:rsidR="007969DB">
        <w:rPr>
          <w:rFonts w:ascii="Times New Roman" w:hAnsi="Times New Roman" w:cs="Times New Roman"/>
          <w:sz w:val="24"/>
          <w:szCs w:val="24"/>
        </w:rPr>
        <w:instrText xml:space="preserve"> REF _Ref378500974 </w:instrText>
      </w:r>
      <w:r w:rsidR="007969DB">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38</w:t>
      </w:r>
      <w:r w:rsidR="007969DB">
        <w:rPr>
          <w:rFonts w:ascii="Times New Roman" w:hAnsi="Times New Roman" w:cs="Times New Roman"/>
          <w:sz w:val="24"/>
          <w:szCs w:val="24"/>
        </w:rPr>
        <w:fldChar w:fldCharType="end"/>
      </w:r>
      <w:r w:rsidR="00943017">
        <w:rPr>
          <w:rFonts w:ascii="Times New Roman" w:hAnsi="Times New Roman" w:cs="Times New Roman"/>
          <w:sz w:val="24"/>
          <w:szCs w:val="24"/>
        </w:rPr>
        <w:t>).</w:t>
      </w:r>
    </w:p>
    <w:p w:rsidR="00943017" w:rsidRDefault="00943017" w:rsidP="00F51725">
      <w:pPr>
        <w:pStyle w:val="NoSpacing"/>
        <w:spacing w:line="360" w:lineRule="auto"/>
        <w:jc w:val="both"/>
        <w:rPr>
          <w:rFonts w:ascii="Times New Roman" w:hAnsi="Times New Roman" w:cs="Times New Roman"/>
          <w:b/>
          <w:sz w:val="24"/>
          <w:szCs w:val="24"/>
        </w:rPr>
      </w:pPr>
    </w:p>
    <w:p w:rsidR="00FF3D03" w:rsidRDefault="00FF3D03" w:rsidP="00AF5C78">
      <w:pPr>
        <w:pStyle w:val="NoSpacing"/>
        <w:numPr>
          <w:ilvl w:val="0"/>
          <w:numId w:val="3"/>
        </w:numPr>
        <w:spacing w:line="360" w:lineRule="auto"/>
        <w:jc w:val="both"/>
        <w:outlineLvl w:val="0"/>
        <w:rPr>
          <w:rFonts w:ascii="Times New Roman" w:hAnsi="Times New Roman" w:cs="Times New Roman"/>
          <w:b/>
          <w:sz w:val="24"/>
          <w:szCs w:val="24"/>
        </w:rPr>
      </w:pPr>
      <w:bookmarkStart w:id="181" w:name="_Toc390174144"/>
      <w:r>
        <w:rPr>
          <w:rFonts w:ascii="Times New Roman" w:hAnsi="Times New Roman" w:cs="Times New Roman"/>
          <w:b/>
          <w:sz w:val="24"/>
          <w:szCs w:val="24"/>
        </w:rPr>
        <w:t>Bismuth (Bi, Z=83)</w:t>
      </w:r>
      <w:bookmarkEnd w:id="181"/>
    </w:p>
    <w:p w:rsidR="00A70B2D" w:rsidRDefault="00A70B2D" w:rsidP="00F51725">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 xml:space="preserve">World production of bismuth stems mainly from processing of lead </w:t>
      </w:r>
      <w:r>
        <w:rPr>
          <w:rFonts w:ascii="Times New Roman" w:hAnsi="Times New Roman" w:cs="Times New Roman"/>
          <w:sz w:val="24"/>
          <w:szCs w:val="24"/>
        </w:rPr>
        <w:t>and copper production</w:t>
      </w:r>
      <w:r w:rsidRPr="004367C7">
        <w:rPr>
          <w:rFonts w:ascii="Times New Roman" w:hAnsi="Times New Roman" w:cs="Times New Roman"/>
          <w:sz w:val="24"/>
          <w:szCs w:val="24"/>
        </w:rPr>
        <w:t xml:space="preserve">, of which the metal is a by-product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4jY70Npk","properties":{"formattedCitation":"[81]","plainCitation":"[81]"},"citationItems":[{"id":1674,"uris":["http://zotero.org/users/21290/items/NE4VN5M5"],"uri":["http://zotero.org/users/21290/items/NE4VN5M5"],"itemData":{"id":1674,"type":"chapter","title":"Lead","container-title":"Ullmann's Encyclopedia of Industrial Chemistry","publisher":"Wiley-VCH Verlag GmbH &amp; Co. KGaA","source":"Wiley Online Library","abstract":"The article contains sections titled:1.Introduction2.Properties3.Occurrence4.Production4.1.Ore Concentration4.2.Smelting4.2.1.Sintering Reduction Process4.2.1.1.Downdraft Sintering4.2.1.2.Updraft Sintering4.2.1.3.Products of Sinter Roasting4.2.2.Reduction in the Blast Furnace4.2.2.1.Process Description4.2.2.2.Lead Blast Furnaces4.2.2.3.Products of the Lead Blast Furnace4.2.2.4.Imperial Smelting Process4.3.Roast Reaction Processes4.4.Direct Smelting Reduction Processes4.4.1.Air Flash Smelting4.4.2.Oxygen Flash Smelting4.4.2.1.Kivcet Process4.4.2.2.Boliden Kaldo Process4.4.2.3.Outokumpu Process4.4.3.Air - Slag Bath Smelting, the Isasmelt Process4.4.4.Oxygen - Slag Bath Smelting, QSL Process4.5.Other Lead Processes5.Refining of Lead Bullion5.1.Pyrometallurgical Refining5.1.1.Decoppering5.1.2.Removal of Arsenic, Tin, and Antimony5.1.3.Removal of Noble Metals5.1.4.Dezincing5.1.5.Debismuthizing5.1.6.Final Refining and Casting of Lead5.1.7.Processing of Intermediate Products of Pyrometallurgical Refining5.2.Electrolytic Refining of Lead Bullion6.Recovery of Secondary Lead from Scrap Materials6.1.Battery Types and Composition6.2.Battery Breaking and Processing Feed Preparation6.3.Smelting of Battery Scrap Materials6.4.Future Trends7.Uses of Lead8.Economic Aspects8.1.Lead Concentrate Schedules8.2.Lead Statistics9.Toxicology and Occupational Health9.1.Sources of Lead Exposure9.1.1.Drinking Water9.1.2.Atmosphere9.1.3.Soil9.1.4.Diet9.1.5.Occupational Exposure9.2.Absorption and Excretion9.3.Effects9.3.1.Acute Effects9.3.2.Hematologic Effects9.3.3.Neurological Effects9.3.4.Renal Effects9.3.5.Reproduction Effects9.3.6.Carcinogenicity9.4.Indices for Monitoring Lead Exposure9.4.1.Lead in Blood9.4.2.Teeth and Hair10.Control of Lead Emissions10.1.In-Plant Lead Emissions10.2.Ambient Lead Emissions","URL":"http://onlinelibrary.wiley.com/doi/10.1002/14356007.a15_193.pub2/abstract","ISBN":"9783527306732","call-number":"0046","language":"en","author":[{"family":"Sutherland","given":"Charles A."},{"family":"Milner","given":"Edward F."},{"family":"Kerby","given":"Robert C."},{"family":"Teindl","given":"Herbert"},{"family":"Melin","given":"Albert"},{"family":"Bolt","given":"Hermann M."}],"issued":{"date-parts":[["2000"]]},"accessed":{"date-parts":[["2013",5,31]]}}}],"schema":"https://github.com/citation-style-language/schema/raw/master/csl-citation.json"}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[81]</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w:t>
      </w:r>
      <w:r>
        <w:rPr>
          <w:rFonts w:ascii="Times New Roman" w:hAnsi="Times New Roman" w:cs="Times New Roman"/>
          <w:sz w:val="24"/>
          <w:szCs w:val="24"/>
        </w:rPr>
        <w:t xml:space="preserve"> According to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8sbbe2jvf","properties":{"formattedCitation":"[82]","plainCitation":"[82]"},"citationItems":[{"id":1388,"uris":["http://zotero.org/users/21290/items/N5UTNIPM"],"uri":["http://zotero.org/users/21290/items/N5UTNIPM"],"itemData":{"id":1388,"type":"article-journal","title":"World market of bismuth: A review","container-title":"Russian Journal of Non-Ferrous Metals","page":"10-16","volume":"48","issue":"1","source":"SpringerLink","abstract":"Based on the publications of recent years, a review of the modern state of the world and Russian markets of bismuth is made and an attempt of prognosing the further development and perspectives in this field is given.","URL":"http://www.springerlink.com/content/n300673l6p7n271n/abstract/","DOI":"10.3103/S1067821207010038","ISSN":"1067-8212","call-number":"0003","shortTitle":"World market of bismuth","author":[{"family":"Naumov","given":"A."}],"issued":{"date-parts":[["2007"]]},"accessed":{"date-parts":[["2012",9,7]]}}}],"schema":"https://github.com/citation-style-language/schema/raw/master/csl-citation.json"}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[82]</w:t>
      </w:r>
      <w:r>
        <w:rPr>
          <w:rFonts w:ascii="Times New Roman" w:hAnsi="Times New Roman" w:cs="Times New Roman"/>
          <w:sz w:val="24"/>
          <w:szCs w:val="24"/>
        </w:rPr>
        <w:fldChar w:fldCharType="end"/>
      </w:r>
      <w:r>
        <w:rPr>
          <w:rFonts w:ascii="Times New Roman" w:hAnsi="Times New Roman" w:cs="Times New Roman"/>
          <w:sz w:val="24"/>
          <w:szCs w:val="24"/>
        </w:rPr>
        <w:t>, the main commercial sources of bismuth (90-95%) are waste products from lead refining.</w:t>
      </w:r>
      <w:r w:rsidRPr="004367C7">
        <w:rPr>
          <w:rFonts w:ascii="Times New Roman" w:hAnsi="Times New Roman" w:cs="Times New Roman"/>
          <w:sz w:val="24"/>
          <w:szCs w:val="24"/>
        </w:rPr>
        <w:t xml:space="preserve"> Some bismuth is also mined as a by-product associated with </w:t>
      </w:r>
      <w:r>
        <w:rPr>
          <w:rFonts w:ascii="Times New Roman" w:hAnsi="Times New Roman" w:cs="Times New Roman"/>
          <w:sz w:val="24"/>
          <w:szCs w:val="24"/>
        </w:rPr>
        <w:t>tungsten, tin, and molybdenum</w:t>
      </w:r>
      <w:r w:rsidRPr="004367C7">
        <w:rPr>
          <w:rFonts w:ascii="Times New Roman" w:hAnsi="Times New Roman" w:cs="Times New Roman"/>
          <w:sz w:val="24"/>
          <w:szCs w:val="24"/>
        </w:rPr>
        <w:t xml:space="preserve">. In 2008, China was the world’s leading producer of refined bismuth with roughly </w:t>
      </w:r>
      <w:r>
        <w:rPr>
          <w:rFonts w:ascii="Times New Roman" w:hAnsi="Times New Roman" w:cs="Times New Roman"/>
          <w:sz w:val="24"/>
          <w:szCs w:val="24"/>
        </w:rPr>
        <w:t>78</w:t>
      </w:r>
      <w:r w:rsidRPr="004367C7">
        <w:rPr>
          <w:rFonts w:ascii="Times New Roman" w:hAnsi="Times New Roman" w:cs="Times New Roman"/>
          <w:sz w:val="24"/>
          <w:szCs w:val="24"/>
        </w:rPr>
        <w:t>% of the world total</w:t>
      </w:r>
      <w:r>
        <w:rPr>
          <w:rFonts w:ascii="Times New Roman" w:hAnsi="Times New Roman" w:cs="Times New Roman"/>
          <w:sz w:val="24"/>
          <w:szCs w:val="24"/>
        </w:rPr>
        <w:t xml:space="preserve"> refinery production</w:t>
      </w:r>
      <w:r w:rsidRPr="004367C7">
        <w:rPr>
          <w:rFonts w:ascii="Times New Roman" w:hAnsi="Times New Roman" w:cs="Times New Roman"/>
          <w:sz w:val="24"/>
          <w:szCs w:val="24"/>
        </w:rPr>
        <w:t>, followed by Mexico (</w:t>
      </w:r>
      <w:r>
        <w:rPr>
          <w:rFonts w:ascii="Times New Roman" w:hAnsi="Times New Roman" w:cs="Times New Roman"/>
          <w:sz w:val="24"/>
          <w:szCs w:val="24"/>
        </w:rPr>
        <w:t>8%</w:t>
      </w:r>
      <w:r w:rsidRPr="004367C7">
        <w:rPr>
          <w:rFonts w:ascii="Times New Roman" w:hAnsi="Times New Roman" w:cs="Times New Roman"/>
          <w:sz w:val="24"/>
          <w:szCs w:val="24"/>
        </w:rPr>
        <w:t>), Belgium (5%)</w:t>
      </w:r>
      <w:r>
        <w:rPr>
          <w:rFonts w:ascii="Times New Roman" w:hAnsi="Times New Roman" w:cs="Times New Roman"/>
          <w:sz w:val="24"/>
          <w:szCs w:val="24"/>
        </w:rPr>
        <w:t>, and others (9%)</w:t>
      </w:r>
      <w:r w:rsidRPr="004367C7">
        <w:rPr>
          <w:rFonts w:ascii="Times New Roman" w:hAnsi="Times New Roman" w:cs="Times New Roman"/>
          <w:sz w:val="24"/>
          <w:szCs w:val="24"/>
        </w:rPr>
        <w:t xml:space="preserve">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at4o4dog","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w:t>
      </w:r>
      <w:r>
        <w:rPr>
          <w:rFonts w:ascii="Times New Roman" w:hAnsi="Times New Roman" w:cs="Times New Roman"/>
          <w:sz w:val="24"/>
          <w:szCs w:val="24"/>
        </w:rPr>
        <w:t xml:space="preserve"> Production in China is from lead but also as an accompanying element of tungsten, tin, and fluorite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iptc7qjmu","properties":{"formattedCitation":"[82]","plainCitation":"[82]"},"citationItems":[{"id":1388,"uris":["http://zotero.org/users/21290/items/N5UTNIPM"],"uri":["http://zotero.org/users/21290/items/N5UTNIPM"],"itemData":{"id":1388,"type":"article-journal","title":"World market of bismuth: A review","container-title":"Russian Journal of Non-Ferrous Metals","page":"10-16","volume":"48","issue":"1","source":"SpringerLink","abstract":"Based on the publications of recent years, a review of the modern state of the world and Russian markets of bismuth is made and an attempt of prognosing the further development and perspectives in this field is given.","URL":"http://www.springerlink.com/content/n300673l6p7n271n/abstract/","DOI":"10.3103/S1067821207010038","ISSN":"1067-8212","call-number":"0003","shortTitle":"World market of bismuth","author":[{"family":"Naumov","given":"A."}],"issued":{"date-parts":[["2007"]]},"accessed":{"date-parts":[["2012",9,7]]}}}],"schema":"https://github.com/citation-style-language/schema/raw/master/csl-citation.json"}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[82]</w:t>
      </w:r>
      <w:r>
        <w:rPr>
          <w:rFonts w:ascii="Times New Roman" w:hAnsi="Times New Roman" w:cs="Times New Roman"/>
          <w:sz w:val="24"/>
          <w:szCs w:val="24"/>
        </w:rPr>
        <w:fldChar w:fldCharType="end"/>
      </w:r>
      <w:r>
        <w:rPr>
          <w:rFonts w:ascii="Times New Roman" w:hAnsi="Times New Roman" w:cs="Times New Roman"/>
          <w:sz w:val="24"/>
          <w:szCs w:val="24"/>
        </w:rPr>
        <w:t>.</w:t>
      </w:r>
    </w:p>
    <w:p w:rsidR="000B7165" w:rsidRDefault="000B7165" w:rsidP="000B7165">
      <w:pPr>
        <w:pStyle w:val="NoSpacing"/>
        <w:spacing w:line="360" w:lineRule="auto"/>
        <w:jc w:val="both"/>
        <w:rPr>
          <w:rFonts w:ascii="Times New Roman" w:hAnsi="Times New Roman" w:cs="Times New Roman"/>
          <w:sz w:val="24"/>
          <w:szCs w:val="24"/>
        </w:rPr>
      </w:pPr>
    </w:p>
    <w:p w:rsidR="00A70B2D" w:rsidRDefault="00A70B2D" w:rsidP="000B716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Bismuth is not included in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w:t>
      </w:r>
      <w:r w:rsidR="00D14F1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15q1csujna","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D14F14">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D14F14">
        <w:rPr>
          <w:rFonts w:ascii="Times New Roman" w:hAnsi="Times New Roman" w:cs="Times New Roman"/>
          <w:sz w:val="24"/>
          <w:szCs w:val="24"/>
        </w:rPr>
        <w:fldChar w:fldCharType="end"/>
      </w:r>
      <w:r w:rsidR="00D02B71">
        <w:rPr>
          <w:rFonts w:ascii="Times New Roman" w:hAnsi="Times New Roman" w:cs="Times New Roman"/>
          <w:sz w:val="24"/>
          <w:szCs w:val="24"/>
        </w:rPr>
        <w:t xml:space="preserve"> </w:t>
      </w:r>
      <w:r>
        <w:rPr>
          <w:rFonts w:ascii="Times New Roman" w:hAnsi="Times New Roman" w:cs="Times New Roman"/>
          <w:sz w:val="24"/>
          <w:szCs w:val="24"/>
        </w:rPr>
        <w:t>and w</w:t>
      </w:r>
      <w:r w:rsidRPr="004367C7">
        <w:rPr>
          <w:rFonts w:ascii="Times New Roman" w:hAnsi="Times New Roman" w:cs="Times New Roman"/>
          <w:sz w:val="24"/>
          <w:szCs w:val="24"/>
        </w:rPr>
        <w:t xml:space="preserve">e use </w:t>
      </w:r>
      <w:r>
        <w:rPr>
          <w:rFonts w:ascii="Times New Roman" w:hAnsi="Times New Roman" w:cs="Times New Roman"/>
          <w:sz w:val="24"/>
          <w:szCs w:val="24"/>
        </w:rPr>
        <w:t xml:space="preserve">inventory </w:t>
      </w:r>
      <w:r w:rsidRPr="004367C7">
        <w:rPr>
          <w:rFonts w:ascii="Times New Roman" w:hAnsi="Times New Roman" w:cs="Times New Roman"/>
          <w:sz w:val="24"/>
          <w:szCs w:val="24"/>
        </w:rPr>
        <w:t>data</w:t>
      </w:r>
      <w:r w:rsidR="00A12A3E">
        <w:rPr>
          <w:rFonts w:ascii="Times New Roman" w:hAnsi="Times New Roman" w:cs="Times New Roman"/>
          <w:sz w:val="24"/>
          <w:szCs w:val="24"/>
        </w:rPr>
        <w:t xml:space="preserve"> and uncertainty ranges for each parameter </w:t>
      </w:r>
      <w:r w:rsidRPr="004367C7">
        <w:rPr>
          <w:rFonts w:ascii="Times New Roman" w:hAnsi="Times New Roman" w:cs="Times New Roman"/>
          <w:sz w:val="24"/>
          <w:szCs w:val="24"/>
        </w:rPr>
        <w:t>from</w:t>
      </w:r>
      <w:r w:rsidR="00A12A3E">
        <w:rPr>
          <w:rFonts w:ascii="Times New Roman" w:hAnsi="Times New Roman" w:cs="Times New Roman"/>
          <w:sz w:val="24"/>
          <w:szCs w:val="24"/>
        </w:rPr>
        <w:t xml:space="preserve"> </w:t>
      </w:r>
      <w:proofErr w:type="spellStart"/>
      <w:r w:rsidR="00A12A3E">
        <w:rPr>
          <w:rFonts w:ascii="Times New Roman" w:hAnsi="Times New Roman" w:cs="Times New Roman"/>
          <w:sz w:val="24"/>
          <w:szCs w:val="24"/>
        </w:rPr>
        <w:t>Andrae</w:t>
      </w:r>
      <w:proofErr w:type="spellEnd"/>
      <w:r w:rsidR="00A12A3E">
        <w:rPr>
          <w:rFonts w:ascii="Times New Roman" w:hAnsi="Times New Roman" w:cs="Times New Roman"/>
          <w:sz w:val="24"/>
          <w:szCs w:val="24"/>
        </w:rPr>
        <w:t xml:space="preserve"> et al. (2008)</w:t>
      </w:r>
      <w:r w:rsidRPr="004367C7">
        <w:rPr>
          <w:rFonts w:ascii="Times New Roman" w:hAnsi="Times New Roman" w:cs="Times New Roman"/>
          <w:sz w:val="24"/>
          <w:szCs w:val="24"/>
        </w:rPr>
        <w:t xml:space="preserve">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6fr08t5i4","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[83]</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to model the environmental impacts of metallic bismuth provision. Their data is mostly based on publically available Canadian company </w:t>
      </w:r>
      <w:r w:rsidRPr="004367C7">
        <w:rPr>
          <w:rFonts w:ascii="Times New Roman" w:hAnsi="Times New Roman" w:cs="Times New Roman"/>
          <w:sz w:val="24"/>
          <w:szCs w:val="24"/>
        </w:rPr>
        <w:lastRenderedPageBreak/>
        <w:t xml:space="preserve">sustainability reports, where most of the bismuth is obtained </w:t>
      </w:r>
      <w:r>
        <w:rPr>
          <w:rFonts w:ascii="Times New Roman" w:hAnsi="Times New Roman" w:cs="Times New Roman"/>
          <w:sz w:val="24"/>
          <w:szCs w:val="24"/>
        </w:rPr>
        <w:t xml:space="preserve">as a by-product </w:t>
      </w:r>
      <w:r w:rsidRPr="004367C7">
        <w:rPr>
          <w:rFonts w:ascii="Times New Roman" w:hAnsi="Times New Roman" w:cs="Times New Roman"/>
          <w:sz w:val="24"/>
          <w:szCs w:val="24"/>
        </w:rPr>
        <w:t xml:space="preserve">from </w:t>
      </w:r>
      <w:r>
        <w:rPr>
          <w:rFonts w:ascii="Times New Roman" w:hAnsi="Times New Roman" w:cs="Times New Roman"/>
          <w:sz w:val="24"/>
          <w:szCs w:val="24"/>
        </w:rPr>
        <w:t>l</w:t>
      </w:r>
      <w:r w:rsidRPr="004367C7">
        <w:rPr>
          <w:rFonts w:ascii="Times New Roman" w:hAnsi="Times New Roman" w:cs="Times New Roman"/>
          <w:sz w:val="24"/>
          <w:szCs w:val="24"/>
        </w:rPr>
        <w:t>ead-zinc min</w:t>
      </w:r>
      <w:r>
        <w:rPr>
          <w:rFonts w:ascii="Times New Roman" w:hAnsi="Times New Roman" w:cs="Times New Roman"/>
          <w:sz w:val="24"/>
          <w:szCs w:val="24"/>
        </w:rPr>
        <w:t>ing</w:t>
      </w:r>
      <w:r w:rsidRPr="004367C7">
        <w:rPr>
          <w:rFonts w:ascii="Times New Roman" w:hAnsi="Times New Roman" w:cs="Times New Roman"/>
          <w:sz w:val="24"/>
          <w:szCs w:val="24"/>
        </w:rPr>
        <w:t xml:space="preserve"> </w:t>
      </w:r>
      <w:r w:rsidRPr="004367C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jhvqln3p7","properties":{"formattedCitation":"[82]","plainCitation":"[82]"},"citationItems":[{"id":1388,"uris":["http://zotero.org/users/21290/items/N5UTNIPM"],"uri":["http://zotero.org/users/21290/items/N5UTNIPM"],"itemData":{"id":1388,"type":"article-journal","title":"World market of bismuth: A review","container-title":"Russian Journal of Non-Ferrous Metals","page":"10-16","volume":"48","issue":"1","source":"SpringerLink","abstract":"Based on the publications of recent years, a review of the modern state of the world and Russian markets of bismuth is made and an attempt of prognosing the further development and perspectives in this field is given.","URL":"http://www.springerlink.com/content/n300673l6p7n271n/abstract/","DOI":"10.3103/S1067821207010038","ISSN":"1067-8212","call-number":"0003","shortTitle":"World market of bismuth","author":[{"family":"Naumov","given":"A."}],"issued":{"date-parts":[["2007"]]},"accessed":{"date-parts":[["2012",9,7]]}}}],"schema":"https://github.com/citation-style-language/schema/raw/master/csl-citation.json"} </w:instrText>
      </w:r>
      <w:r w:rsidRPr="004367C7">
        <w:rPr>
          <w:rFonts w:ascii="Times New Roman" w:hAnsi="Times New Roman" w:cs="Times New Roman"/>
          <w:sz w:val="24"/>
          <w:szCs w:val="24"/>
        </w:rPr>
        <w:fldChar w:fldCharType="separate"/>
      </w:r>
      <w:r w:rsidR="00D7320F" w:rsidRPr="00D7320F">
        <w:rPr>
          <w:rFonts w:ascii="Times New Roman" w:hAnsi="Times New Roman" w:cs="Times New Roman"/>
          <w:sz w:val="24"/>
        </w:rPr>
        <w:t>[82]</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w:t>
      </w:r>
      <w:r>
        <w:rPr>
          <w:rFonts w:ascii="Times New Roman" w:hAnsi="Times New Roman" w:cs="Times New Roman"/>
          <w:sz w:val="24"/>
          <w:szCs w:val="24"/>
        </w:rPr>
        <w:t xml:space="preserve"> The final product mix is given in</w:t>
      </w:r>
      <w:r w:rsidR="00D14F14">
        <w:rPr>
          <w:rFonts w:ascii="Times New Roman" w:hAnsi="Times New Roman" w:cs="Times New Roman"/>
          <w:sz w:val="24"/>
          <w:szCs w:val="24"/>
        </w:rPr>
        <w:t xml:space="preserve"> </w:t>
      </w:r>
      <w:r w:rsidR="00D14F14">
        <w:rPr>
          <w:rFonts w:ascii="Times New Roman" w:hAnsi="Times New Roman" w:cs="Times New Roman"/>
          <w:sz w:val="24"/>
          <w:szCs w:val="24"/>
        </w:rPr>
        <w:fldChar w:fldCharType="begin"/>
      </w:r>
      <w:r w:rsidR="00D14F14">
        <w:rPr>
          <w:rFonts w:ascii="Times New Roman" w:hAnsi="Times New Roman" w:cs="Times New Roman"/>
          <w:sz w:val="24"/>
          <w:szCs w:val="24"/>
        </w:rPr>
        <w:instrText xml:space="preserve"> REF _Ref369013007 </w:instrText>
      </w:r>
      <w:r w:rsidR="00D14F14">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32</w:t>
      </w:r>
      <w:r w:rsidR="00D14F14">
        <w:rPr>
          <w:rFonts w:ascii="Times New Roman" w:hAnsi="Times New Roman" w:cs="Times New Roman"/>
          <w:sz w:val="24"/>
          <w:szCs w:val="24"/>
        </w:rPr>
        <w:fldChar w:fldCharType="end"/>
      </w:r>
      <w:r>
        <w:rPr>
          <w:rFonts w:ascii="Times New Roman" w:hAnsi="Times New Roman" w:cs="Times New Roman"/>
          <w:sz w:val="24"/>
          <w:szCs w:val="24"/>
        </w:rPr>
        <w:t>. We update market prices (and hence allocation percentages) used by</w:t>
      </w:r>
      <w:r w:rsidR="00A12A3E">
        <w:rPr>
          <w:rFonts w:ascii="Times New Roman" w:hAnsi="Times New Roman" w:cs="Times New Roman"/>
          <w:sz w:val="24"/>
          <w:szCs w:val="24"/>
        </w:rPr>
        <w:t xml:space="preserve"> </w:t>
      </w:r>
      <w:proofErr w:type="spellStart"/>
      <w:r w:rsidR="00A12A3E">
        <w:rPr>
          <w:rFonts w:ascii="Times New Roman" w:hAnsi="Times New Roman" w:cs="Times New Roman"/>
          <w:sz w:val="24"/>
          <w:szCs w:val="24"/>
        </w:rPr>
        <w:t>Andrae</w:t>
      </w:r>
      <w:proofErr w:type="spellEnd"/>
      <w:r w:rsidR="00A12A3E">
        <w:rPr>
          <w:rFonts w:ascii="Times New Roman" w:hAnsi="Times New Roman" w:cs="Times New Roman"/>
          <w:sz w:val="24"/>
          <w:szCs w:val="24"/>
        </w:rPr>
        <w:t xml:space="preserve"> et al</w:t>
      </w:r>
      <w:r w:rsidR="00A423F3">
        <w:rPr>
          <w:rFonts w:ascii="Times New Roman" w:hAnsi="Times New Roman" w:cs="Times New Roman"/>
          <w:sz w:val="24"/>
          <w:szCs w:val="24"/>
        </w:rPr>
        <w:t>.</w:t>
      </w:r>
      <w:r w:rsidR="00A12A3E">
        <w:rPr>
          <w:rFonts w:ascii="Times New Roman" w:hAnsi="Times New Roman" w:cs="Times New Roman"/>
          <w:sz w:val="24"/>
          <w:szCs w:val="24"/>
        </w:rPr>
        <w:t xml:space="preserve"> (2008)</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nudn77on8","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[83]</w:t>
      </w:r>
      <w:r>
        <w:rPr>
          <w:rFonts w:ascii="Times New Roman" w:hAnsi="Times New Roman" w:cs="Times New Roman"/>
          <w:sz w:val="24"/>
          <w:szCs w:val="24"/>
        </w:rPr>
        <w:fldChar w:fldCharType="end"/>
      </w:r>
      <w:r>
        <w:rPr>
          <w:rFonts w:ascii="Times New Roman" w:hAnsi="Times New Roman" w:cs="Times New Roman"/>
          <w:sz w:val="24"/>
          <w:szCs w:val="24"/>
        </w:rPr>
        <w:t xml:space="preserve"> to 5-year (2006-2010) price averages based on</w:t>
      </w:r>
      <w:r w:rsidR="00A12A3E">
        <w:rPr>
          <w:rFonts w:ascii="Times New Roman" w:hAnsi="Times New Roman" w:cs="Times New Roman"/>
          <w:sz w:val="24"/>
          <w:szCs w:val="24"/>
        </w:rPr>
        <w:t xml:space="preserve"> USGS statistics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mtbto40ql","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[84]</w:t>
      </w:r>
      <w:r>
        <w:rPr>
          <w:rFonts w:ascii="Times New Roman" w:hAnsi="Times New Roman" w:cs="Times New Roman"/>
          <w:sz w:val="24"/>
          <w:szCs w:val="24"/>
        </w:rPr>
        <w:fldChar w:fldCharType="end"/>
      </w:r>
      <w:r>
        <w:rPr>
          <w:rFonts w:ascii="Times New Roman" w:hAnsi="Times New Roman" w:cs="Times New Roman"/>
          <w:sz w:val="24"/>
          <w:szCs w:val="24"/>
        </w:rPr>
        <w:t>.</w:t>
      </w:r>
    </w:p>
    <w:p w:rsidR="00A70B2D" w:rsidRDefault="00A70B2D" w:rsidP="00F51725">
      <w:pPr>
        <w:pStyle w:val="NoSpacing"/>
        <w:spacing w:line="360" w:lineRule="auto"/>
        <w:ind w:firstLine="360"/>
        <w:jc w:val="both"/>
        <w:rPr>
          <w:rFonts w:ascii="Times New Roman" w:hAnsi="Times New Roman" w:cs="Times New Roman"/>
          <w:sz w:val="24"/>
          <w:szCs w:val="24"/>
        </w:rPr>
      </w:pPr>
    </w:p>
    <w:p w:rsidR="00A70B2D" w:rsidRPr="00B0299F" w:rsidRDefault="00A70B2D" w:rsidP="00F51725">
      <w:pPr>
        <w:pStyle w:val="Caption"/>
        <w:keepNext/>
        <w:spacing w:line="360" w:lineRule="auto"/>
        <w:rPr>
          <w:rFonts w:ascii="Times New Roman" w:hAnsi="Times New Roman" w:cs="Times New Roman"/>
          <w:b w:val="0"/>
          <w:color w:val="auto"/>
          <w:sz w:val="24"/>
          <w:szCs w:val="24"/>
        </w:rPr>
      </w:pPr>
      <w:bookmarkStart w:id="182" w:name="_Ref369013007"/>
      <w:bookmarkStart w:id="183" w:name="_Toc390171648"/>
      <w:bookmarkStart w:id="184" w:name="_Toc390171995"/>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32</w:t>
      </w:r>
      <w:r w:rsidR="00A9405D" w:rsidRPr="00B0299F">
        <w:rPr>
          <w:rFonts w:ascii="Times New Roman" w:hAnsi="Times New Roman" w:cs="Times New Roman"/>
          <w:noProof/>
          <w:color w:val="auto"/>
          <w:sz w:val="24"/>
          <w:szCs w:val="24"/>
        </w:rPr>
        <w:fldChar w:fldCharType="end"/>
      </w:r>
      <w:bookmarkEnd w:id="182"/>
      <w:r w:rsidRPr="00B0299F">
        <w:rPr>
          <w:rFonts w:ascii="Times New Roman" w:hAnsi="Times New Roman" w:cs="Times New Roman"/>
          <w:b w:val="0"/>
          <w:color w:val="auto"/>
          <w:sz w:val="24"/>
          <w:szCs w:val="24"/>
        </w:rPr>
        <w:t xml:space="preserve"> Bismuth by-production based on Canadian </w:t>
      </w:r>
      <w:r w:rsidRPr="00FC18C2">
        <w:rPr>
          <w:rFonts w:ascii="Times New Roman" w:hAnsi="Times New Roman" w:cs="Times New Roman"/>
          <w:b w:val="0"/>
          <w:color w:val="auto"/>
          <w:sz w:val="24"/>
          <w:szCs w:val="24"/>
        </w:rPr>
        <w:t xml:space="preserve">sustainability report </w:t>
      </w:r>
      <w:r w:rsidRPr="00FC18C2">
        <w:rPr>
          <w:rFonts w:ascii="Times New Roman" w:hAnsi="Times New Roman" w:cs="Times New Roman"/>
          <w:b w:val="0"/>
          <w:color w:val="auto"/>
          <w:sz w:val="24"/>
          <w:szCs w:val="24"/>
        </w:rPr>
        <w:fldChar w:fldCharType="begin"/>
      </w:r>
      <w:r w:rsidR="00D7320F" w:rsidRPr="00FC18C2">
        <w:rPr>
          <w:rFonts w:ascii="Times New Roman" w:hAnsi="Times New Roman" w:cs="Times New Roman"/>
          <w:b w:val="0"/>
          <w:color w:val="auto"/>
          <w:sz w:val="24"/>
          <w:szCs w:val="24"/>
        </w:rPr>
        <w:instrText xml:space="preserve"> ADDIN ZOTERO_ITEM CSL_CITATION {"citationID":"2q209lqpod","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sidRPr="00FC18C2">
        <w:rPr>
          <w:rFonts w:ascii="Times New Roman" w:hAnsi="Times New Roman" w:cs="Times New Roman"/>
          <w:b w:val="0"/>
          <w:color w:val="auto"/>
          <w:sz w:val="24"/>
          <w:szCs w:val="24"/>
        </w:rPr>
        <w:fldChar w:fldCharType="separate"/>
      </w:r>
      <w:r w:rsidR="00D7320F" w:rsidRPr="00FC18C2">
        <w:rPr>
          <w:rFonts w:ascii="Times New Roman" w:hAnsi="Times New Roman" w:cs="Times New Roman"/>
          <w:b w:val="0"/>
          <w:color w:val="auto"/>
          <w:sz w:val="24"/>
        </w:rPr>
        <w:t>[83]</w:t>
      </w:r>
      <w:r w:rsidRPr="00FC18C2">
        <w:rPr>
          <w:rFonts w:ascii="Times New Roman" w:hAnsi="Times New Roman" w:cs="Times New Roman"/>
          <w:b w:val="0"/>
          <w:color w:val="auto"/>
          <w:sz w:val="24"/>
          <w:szCs w:val="24"/>
        </w:rPr>
        <w:fldChar w:fldCharType="end"/>
      </w:r>
      <w:r w:rsidRPr="00FC18C2">
        <w:rPr>
          <w:rFonts w:ascii="Times New Roman" w:hAnsi="Times New Roman" w:cs="Times New Roman"/>
          <w:b w:val="0"/>
          <w:color w:val="auto"/>
          <w:sz w:val="24"/>
          <w:szCs w:val="24"/>
        </w:rPr>
        <w:t>.</w:t>
      </w:r>
      <w:bookmarkEnd w:id="183"/>
      <w:bookmarkEnd w:id="184"/>
    </w:p>
    <w:tbl>
      <w:tblPr>
        <w:tblStyle w:val="TableGrid"/>
        <w:tblW w:w="0" w:type="auto"/>
        <w:jc w:val="center"/>
        <w:tblLook w:val="04A0" w:firstRow="1" w:lastRow="0" w:firstColumn="1" w:lastColumn="0" w:noHBand="0" w:noVBand="1"/>
      </w:tblPr>
      <w:tblGrid>
        <w:gridCol w:w="1183"/>
        <w:gridCol w:w="2053"/>
        <w:gridCol w:w="1375"/>
        <w:gridCol w:w="1175"/>
        <w:gridCol w:w="1375"/>
        <w:gridCol w:w="1175"/>
      </w:tblGrid>
      <w:tr w:rsidR="00A70B2D" w:rsidRPr="00C77D75" w:rsidTr="00693D9F">
        <w:trPr>
          <w:trHeight w:val="260"/>
          <w:jc w:val="center"/>
        </w:trPr>
        <w:tc>
          <w:tcPr>
            <w:tcW w:w="0" w:type="auto"/>
            <w:vAlign w:val="center"/>
          </w:tcPr>
          <w:p w:rsidR="00A70B2D" w:rsidRPr="00C77D75" w:rsidRDefault="00A70B2D" w:rsidP="00F51725">
            <w:pPr>
              <w:spacing w:line="360" w:lineRule="auto"/>
              <w:rPr>
                <w:rFonts w:eastAsia="Times New Roman" w:cstheme="minorHAnsi"/>
                <w:b/>
                <w:color w:val="000000"/>
                <w:sz w:val="20"/>
                <w:szCs w:val="20"/>
                <w:lang w:eastAsia="en-US"/>
              </w:rPr>
            </w:pPr>
          </w:p>
        </w:tc>
        <w:tc>
          <w:tcPr>
            <w:tcW w:w="0" w:type="auto"/>
            <w:vAlign w:val="center"/>
          </w:tcPr>
          <w:p w:rsidR="00A70B2D" w:rsidRPr="00C77D75" w:rsidRDefault="00A70B2D" w:rsidP="00F51725">
            <w:pPr>
              <w:spacing w:line="360" w:lineRule="auto"/>
              <w:rPr>
                <w:rFonts w:eastAsia="Times New Roman" w:cstheme="minorHAnsi"/>
                <w:b/>
                <w:bCs/>
                <w:color w:val="000000"/>
                <w:sz w:val="20"/>
                <w:szCs w:val="20"/>
                <w:lang w:eastAsia="en-US"/>
              </w:rPr>
            </w:pPr>
          </w:p>
        </w:tc>
        <w:tc>
          <w:tcPr>
            <w:tcW w:w="0" w:type="auto"/>
            <w:gridSpan w:val="2"/>
            <w:vAlign w:val="center"/>
          </w:tcPr>
          <w:p w:rsidR="00A70B2D" w:rsidRPr="00C77D75" w:rsidRDefault="00A70B2D" w:rsidP="00F51725">
            <w:pPr>
              <w:spacing w:line="360" w:lineRule="auto"/>
              <w:rPr>
                <w:rFonts w:eastAsia="Times New Roman" w:cstheme="minorHAnsi"/>
                <w:b/>
                <w:bCs/>
                <w:color w:val="000000"/>
                <w:sz w:val="20"/>
                <w:szCs w:val="20"/>
                <w:lang w:eastAsia="en-US"/>
              </w:rPr>
            </w:pPr>
            <w:r w:rsidRPr="00C77D75">
              <w:rPr>
                <w:rFonts w:eastAsia="Times New Roman" w:cstheme="minorHAnsi"/>
                <w:b/>
                <w:bCs/>
                <w:color w:val="000000"/>
                <w:sz w:val="20"/>
                <w:szCs w:val="20"/>
                <w:lang w:eastAsia="en-US"/>
              </w:rPr>
              <w:t xml:space="preserve">Allocation </w:t>
            </w:r>
            <w:r w:rsidRPr="00C77D75">
              <w:rPr>
                <w:rFonts w:eastAsia="Times New Roman" w:cstheme="minorHAnsi"/>
                <w:b/>
                <w:bCs/>
                <w:color w:val="000000"/>
                <w:sz w:val="20"/>
                <w:szCs w:val="20"/>
                <w:lang w:eastAsia="en-US"/>
              </w:rPr>
              <w:fldChar w:fldCharType="begin"/>
            </w:r>
            <w:r w:rsidR="00D7320F">
              <w:rPr>
                <w:rFonts w:eastAsia="Times New Roman" w:cstheme="minorHAnsi"/>
                <w:b/>
                <w:bCs/>
                <w:color w:val="000000"/>
                <w:sz w:val="20"/>
                <w:szCs w:val="20"/>
                <w:lang w:eastAsia="en-US"/>
              </w:rPr>
              <w:instrText xml:space="preserve"> ADDIN ZOTERO_ITEM CSL_CITATION {"citationID":"2f1s7i3pev","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sidRPr="00C77D75">
              <w:rPr>
                <w:rFonts w:eastAsia="Times New Roman" w:cstheme="minorHAnsi"/>
                <w:b/>
                <w:bCs/>
                <w:color w:val="000000"/>
                <w:sz w:val="20"/>
                <w:szCs w:val="20"/>
                <w:lang w:eastAsia="en-US"/>
              </w:rPr>
              <w:fldChar w:fldCharType="separate"/>
            </w:r>
            <w:r w:rsidR="00D7320F" w:rsidRPr="00D7320F">
              <w:rPr>
                <w:rFonts w:ascii="Calibri" w:hAnsi="Calibri"/>
                <w:sz w:val="20"/>
              </w:rPr>
              <w:t>[83]</w:t>
            </w:r>
            <w:r w:rsidRPr="00C77D75">
              <w:rPr>
                <w:rFonts w:eastAsia="Times New Roman" w:cstheme="minorHAnsi"/>
                <w:b/>
                <w:bCs/>
                <w:color w:val="000000"/>
                <w:sz w:val="20"/>
                <w:szCs w:val="20"/>
                <w:lang w:eastAsia="en-US"/>
              </w:rPr>
              <w:fldChar w:fldCharType="end"/>
            </w:r>
          </w:p>
        </w:tc>
        <w:tc>
          <w:tcPr>
            <w:tcW w:w="0" w:type="auto"/>
            <w:gridSpan w:val="2"/>
            <w:noWrap/>
            <w:vAlign w:val="center"/>
          </w:tcPr>
          <w:p w:rsidR="00A70B2D" w:rsidRPr="00C77D75" w:rsidRDefault="00A70B2D" w:rsidP="00085030">
            <w:pPr>
              <w:spacing w:line="360" w:lineRule="auto"/>
              <w:rPr>
                <w:rFonts w:eastAsia="Times New Roman" w:cstheme="minorHAnsi"/>
                <w:b/>
                <w:bCs/>
                <w:color w:val="000000"/>
                <w:sz w:val="20"/>
                <w:szCs w:val="20"/>
                <w:lang w:eastAsia="en-US"/>
              </w:rPr>
            </w:pPr>
            <w:r w:rsidRPr="00C77D75">
              <w:rPr>
                <w:rFonts w:eastAsia="Times New Roman" w:cstheme="minorHAnsi"/>
                <w:b/>
                <w:color w:val="000000"/>
                <w:sz w:val="20"/>
                <w:szCs w:val="20"/>
                <w:lang w:eastAsia="en-US"/>
              </w:rPr>
              <w:t>Allocation (</w:t>
            </w:r>
            <w:r w:rsidR="00085030">
              <w:rPr>
                <w:rFonts w:eastAsia="Times New Roman" w:cstheme="minorHAnsi"/>
                <w:b/>
                <w:color w:val="000000"/>
                <w:sz w:val="20"/>
                <w:szCs w:val="20"/>
                <w:lang w:eastAsia="en-US"/>
              </w:rPr>
              <w:t>this</w:t>
            </w:r>
            <w:r w:rsidRPr="00C77D75">
              <w:rPr>
                <w:rFonts w:eastAsia="Times New Roman" w:cstheme="minorHAnsi"/>
                <w:b/>
                <w:color w:val="000000"/>
                <w:sz w:val="20"/>
                <w:szCs w:val="20"/>
                <w:lang w:eastAsia="en-US"/>
              </w:rPr>
              <w:t xml:space="preserve"> study)</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b/>
                <w:color w:val="000000"/>
                <w:sz w:val="20"/>
                <w:szCs w:val="20"/>
                <w:lang w:eastAsia="en-US"/>
              </w:rPr>
            </w:pPr>
            <w:r w:rsidRPr="00C77D75">
              <w:rPr>
                <w:rFonts w:eastAsia="Times New Roman" w:cstheme="minorHAnsi"/>
                <w:b/>
                <w:bCs/>
                <w:sz w:val="20"/>
                <w:szCs w:val="20"/>
                <w:lang w:eastAsia="en-US"/>
              </w:rPr>
              <w:t>Product</w:t>
            </w:r>
          </w:p>
        </w:tc>
        <w:tc>
          <w:tcPr>
            <w:tcW w:w="0" w:type="auto"/>
            <w:vAlign w:val="center"/>
          </w:tcPr>
          <w:p w:rsidR="00A70B2D" w:rsidRPr="00C77D75" w:rsidRDefault="00A70B2D" w:rsidP="00085030">
            <w:pPr>
              <w:spacing w:line="360" w:lineRule="auto"/>
              <w:rPr>
                <w:rFonts w:eastAsia="Times New Roman" w:cstheme="minorHAnsi"/>
                <w:b/>
                <w:bCs/>
                <w:color w:val="000000"/>
                <w:sz w:val="20"/>
                <w:szCs w:val="20"/>
                <w:lang w:eastAsia="en-US"/>
              </w:rPr>
            </w:pPr>
            <w:r w:rsidRPr="00C77D75">
              <w:rPr>
                <w:rFonts w:eastAsia="Times New Roman" w:cstheme="minorHAnsi"/>
                <w:b/>
                <w:bCs/>
                <w:color w:val="000000"/>
                <w:sz w:val="20"/>
                <w:szCs w:val="20"/>
                <w:lang w:eastAsia="en-US"/>
              </w:rPr>
              <w:t>Amount (</w:t>
            </w:r>
            <w:r w:rsidR="00085030">
              <w:rPr>
                <w:rFonts w:eastAsia="Times New Roman" w:cstheme="minorHAnsi"/>
                <w:b/>
                <w:bCs/>
                <w:color w:val="000000"/>
                <w:sz w:val="20"/>
                <w:szCs w:val="20"/>
                <w:lang w:eastAsia="en-US"/>
              </w:rPr>
              <w:t xml:space="preserve"> metric tons</w:t>
            </w:r>
            <w:r w:rsidRPr="00C77D75">
              <w:rPr>
                <w:rFonts w:eastAsia="Times New Roman" w:cstheme="minorHAnsi"/>
                <w:b/>
                <w:bCs/>
                <w:color w:val="000000"/>
                <w:sz w:val="20"/>
                <w:szCs w:val="20"/>
                <w:lang w:eastAsia="en-US"/>
              </w:rPr>
              <w:t>)</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b/>
                <w:bCs/>
                <w:color w:val="000000"/>
                <w:sz w:val="20"/>
                <w:szCs w:val="20"/>
                <w:lang w:eastAsia="en-US"/>
              </w:rPr>
            </w:pPr>
            <w:r w:rsidRPr="00C77D75">
              <w:rPr>
                <w:rFonts w:eastAsia="Times New Roman" w:cstheme="minorHAnsi"/>
                <w:b/>
                <w:bCs/>
                <w:color w:val="000000"/>
                <w:sz w:val="20"/>
                <w:szCs w:val="20"/>
                <w:lang w:eastAsia="en-US"/>
              </w:rPr>
              <w:t>Allocation (%)</w:t>
            </w:r>
          </w:p>
        </w:tc>
        <w:tc>
          <w:tcPr>
            <w:tcW w:w="0" w:type="auto"/>
            <w:vAlign w:val="center"/>
          </w:tcPr>
          <w:p w:rsidR="00A70B2D" w:rsidRPr="00C77D75" w:rsidRDefault="00A70B2D" w:rsidP="00F51725">
            <w:pPr>
              <w:spacing w:line="360" w:lineRule="auto"/>
              <w:rPr>
                <w:rFonts w:eastAsia="Times New Roman" w:cstheme="minorHAnsi"/>
                <w:b/>
                <w:bCs/>
                <w:color w:val="000000"/>
                <w:sz w:val="20"/>
                <w:szCs w:val="20"/>
                <w:lang w:eastAsia="en-US"/>
              </w:rPr>
            </w:pPr>
            <w:r w:rsidRPr="00C77D75">
              <w:rPr>
                <w:rFonts w:eastAsia="Times New Roman" w:cstheme="minorHAnsi"/>
                <w:b/>
                <w:bCs/>
                <w:color w:val="000000"/>
                <w:sz w:val="20"/>
                <w:szCs w:val="20"/>
                <w:lang w:eastAsia="en-US"/>
              </w:rPr>
              <w:t>Price ($/kg)</w:t>
            </w:r>
          </w:p>
        </w:tc>
        <w:tc>
          <w:tcPr>
            <w:tcW w:w="0" w:type="auto"/>
            <w:shd w:val="pct5" w:color="auto" w:fill="auto"/>
            <w:noWrap/>
            <w:vAlign w:val="center"/>
          </w:tcPr>
          <w:p w:rsidR="00A70B2D" w:rsidRPr="00C77D75" w:rsidRDefault="00A70B2D" w:rsidP="00F51725">
            <w:pPr>
              <w:spacing w:line="360" w:lineRule="auto"/>
              <w:rPr>
                <w:rFonts w:eastAsia="Times New Roman" w:cstheme="minorHAnsi"/>
                <w:b/>
                <w:bCs/>
                <w:color w:val="000000"/>
                <w:sz w:val="20"/>
                <w:szCs w:val="20"/>
                <w:lang w:eastAsia="en-US"/>
              </w:rPr>
            </w:pPr>
            <w:r w:rsidRPr="00C77D75">
              <w:rPr>
                <w:rFonts w:eastAsia="Times New Roman" w:cstheme="minorHAnsi"/>
                <w:b/>
                <w:bCs/>
                <w:color w:val="000000"/>
                <w:sz w:val="20"/>
                <w:szCs w:val="20"/>
                <w:lang w:eastAsia="en-US"/>
              </w:rPr>
              <w:t>Allocation (%)</w:t>
            </w:r>
          </w:p>
        </w:tc>
        <w:tc>
          <w:tcPr>
            <w:tcW w:w="0" w:type="auto"/>
            <w:shd w:val="clear" w:color="auto" w:fill="auto"/>
            <w:vAlign w:val="center"/>
          </w:tcPr>
          <w:p w:rsidR="00A70B2D" w:rsidRPr="00C77D75" w:rsidRDefault="00A70B2D" w:rsidP="00F51725">
            <w:pPr>
              <w:spacing w:line="360" w:lineRule="auto"/>
              <w:rPr>
                <w:rFonts w:eastAsia="Times New Roman" w:cstheme="minorHAnsi"/>
                <w:b/>
                <w:color w:val="000000"/>
                <w:sz w:val="20"/>
                <w:szCs w:val="20"/>
                <w:lang w:eastAsia="en-US"/>
              </w:rPr>
            </w:pPr>
            <w:r w:rsidRPr="00C77D75">
              <w:rPr>
                <w:rFonts w:eastAsia="Times New Roman" w:cstheme="minorHAnsi"/>
                <w:b/>
                <w:color w:val="000000"/>
                <w:sz w:val="20"/>
                <w:szCs w:val="20"/>
                <w:lang w:eastAsia="en-US"/>
              </w:rPr>
              <w:t>Price ($/kg)</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Lead</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84,300</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13.67</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0.89</w:t>
            </w:r>
          </w:p>
        </w:tc>
        <w:tc>
          <w:tcPr>
            <w:tcW w:w="0" w:type="auto"/>
            <w:shd w:val="pct5" w:color="auto" w:fill="auto"/>
            <w:noWrap/>
            <w:vAlign w:val="center"/>
          </w:tcPr>
          <w:p w:rsidR="00A70B2D" w:rsidRPr="00C77D75" w:rsidRDefault="00A70B2D" w:rsidP="000032B4">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14.</w:t>
            </w:r>
            <w:r w:rsidR="000032B4">
              <w:rPr>
                <w:rFonts w:eastAsia="Times New Roman" w:cstheme="minorHAnsi"/>
                <w:color w:val="000000"/>
                <w:sz w:val="20"/>
                <w:szCs w:val="20"/>
                <w:lang w:eastAsia="en-US"/>
              </w:rPr>
              <w:t>81</w:t>
            </w:r>
          </w:p>
        </w:tc>
        <w:tc>
          <w:tcPr>
            <w:tcW w:w="0" w:type="auto"/>
            <w:shd w:val="clear" w:color="auto" w:fill="auto"/>
            <w:vAlign w:val="center"/>
          </w:tcPr>
          <w:p w:rsidR="00A70B2D" w:rsidRPr="00C77D75" w:rsidRDefault="000032B4" w:rsidP="00F51725">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2.26</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Zinc</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296,000</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56.71</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1.05</w:t>
            </w:r>
          </w:p>
        </w:tc>
        <w:tc>
          <w:tcPr>
            <w:tcW w:w="0" w:type="auto"/>
            <w:shd w:val="pct5" w:color="auto" w:fill="auto"/>
            <w:noWrap/>
            <w:vAlign w:val="center"/>
          </w:tcPr>
          <w:p w:rsidR="00A70B2D" w:rsidRPr="00C77D75" w:rsidRDefault="00A70B2D" w:rsidP="000032B4">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5</w:t>
            </w:r>
            <w:r w:rsidR="000032B4">
              <w:rPr>
                <w:rFonts w:eastAsia="Times New Roman" w:cstheme="minorHAnsi"/>
                <w:color w:val="000000"/>
                <w:sz w:val="20"/>
                <w:szCs w:val="20"/>
                <w:lang w:eastAsia="en-US"/>
              </w:rPr>
              <w:t>9.06</w:t>
            </w:r>
          </w:p>
        </w:tc>
        <w:tc>
          <w:tcPr>
            <w:tcW w:w="0" w:type="auto"/>
            <w:shd w:val="clear" w:color="auto" w:fill="auto"/>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2.57</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Silver</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590.9661</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23.25</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215.09</w:t>
            </w:r>
          </w:p>
        </w:tc>
        <w:tc>
          <w:tcPr>
            <w:tcW w:w="0" w:type="auto"/>
            <w:shd w:val="pct5" w:color="auto" w:fill="auto"/>
            <w:noWrap/>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22.11</w:t>
            </w:r>
          </w:p>
        </w:tc>
        <w:tc>
          <w:tcPr>
            <w:tcW w:w="0" w:type="auto"/>
            <w:shd w:val="clear" w:color="auto" w:fill="auto"/>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481.36</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Bismuth</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18</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0.02</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7.10</w:t>
            </w:r>
          </w:p>
        </w:tc>
        <w:tc>
          <w:tcPr>
            <w:tcW w:w="0" w:type="auto"/>
            <w:shd w:val="pct5" w:color="auto" w:fill="auto"/>
            <w:noWrap/>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0.03</w:t>
            </w:r>
          </w:p>
        </w:tc>
        <w:tc>
          <w:tcPr>
            <w:tcW w:w="0" w:type="auto"/>
            <w:shd w:val="clear" w:color="auto" w:fill="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21.12</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Indium</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30</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3.48</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634.00</w:t>
            </w:r>
          </w:p>
        </w:tc>
        <w:tc>
          <w:tcPr>
            <w:tcW w:w="0" w:type="auto"/>
            <w:shd w:val="pct5" w:color="auto" w:fill="auto"/>
            <w:noWrap/>
            <w:vAlign w:val="center"/>
          </w:tcPr>
          <w:p w:rsidR="00A70B2D" w:rsidRPr="00C77D75" w:rsidRDefault="000032B4" w:rsidP="00F51725">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1.62</w:t>
            </w:r>
          </w:p>
        </w:tc>
        <w:tc>
          <w:tcPr>
            <w:tcW w:w="0" w:type="auto"/>
            <w:shd w:val="clear" w:color="auto" w:fill="auto"/>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692.60</w:t>
            </w:r>
          </w:p>
        </w:tc>
      </w:tr>
      <w:tr w:rsidR="00A70B2D" w:rsidRPr="00C77D75" w:rsidTr="00693D9F">
        <w:trPr>
          <w:trHeight w:val="300"/>
          <w:jc w:val="center"/>
        </w:trPr>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sz w:val="20"/>
                <w:szCs w:val="20"/>
                <w:lang w:eastAsia="en-US"/>
              </w:rPr>
              <w:t>Germanium</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26.1</w:t>
            </w:r>
          </w:p>
        </w:tc>
        <w:tc>
          <w:tcPr>
            <w:tcW w:w="0" w:type="auto"/>
            <w:shd w:val="clear" w:color="auto" w:fill="F2F2F2" w:themeFill="background1" w:themeFillShade="F2"/>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2.86</w:t>
            </w:r>
          </w:p>
        </w:tc>
        <w:tc>
          <w:tcPr>
            <w:tcW w:w="0" w:type="auto"/>
            <w:vAlign w:val="center"/>
          </w:tcPr>
          <w:p w:rsidR="00A70B2D" w:rsidRPr="00C77D75" w:rsidRDefault="00A70B2D" w:rsidP="00F51725">
            <w:pPr>
              <w:spacing w:line="360" w:lineRule="auto"/>
              <w:rPr>
                <w:rFonts w:eastAsia="Times New Roman" w:cstheme="minorHAnsi"/>
                <w:color w:val="000000"/>
                <w:sz w:val="20"/>
                <w:szCs w:val="20"/>
                <w:lang w:eastAsia="en-US"/>
              </w:rPr>
            </w:pPr>
            <w:r w:rsidRPr="00C77D75">
              <w:rPr>
                <w:rFonts w:eastAsia="Times New Roman" w:cstheme="minorHAnsi"/>
                <w:color w:val="000000"/>
                <w:sz w:val="20"/>
                <w:szCs w:val="20"/>
                <w:lang w:eastAsia="en-US"/>
              </w:rPr>
              <w:t>600.00</w:t>
            </w:r>
          </w:p>
        </w:tc>
        <w:tc>
          <w:tcPr>
            <w:tcW w:w="0" w:type="auto"/>
            <w:shd w:val="pct5" w:color="auto" w:fill="auto"/>
            <w:noWrap/>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2.38</w:t>
            </w:r>
          </w:p>
        </w:tc>
        <w:tc>
          <w:tcPr>
            <w:tcW w:w="0" w:type="auto"/>
            <w:shd w:val="clear" w:color="auto" w:fill="auto"/>
            <w:vAlign w:val="center"/>
          </w:tcPr>
          <w:p w:rsidR="00A70B2D" w:rsidRPr="00C77D75" w:rsidRDefault="000032B4" w:rsidP="000032B4">
            <w:pPr>
              <w:spacing w:line="360" w:lineRule="auto"/>
              <w:rPr>
                <w:rFonts w:eastAsia="Times New Roman" w:cstheme="minorHAnsi"/>
                <w:color w:val="000000"/>
                <w:sz w:val="20"/>
                <w:szCs w:val="20"/>
                <w:lang w:eastAsia="en-US"/>
              </w:rPr>
            </w:pPr>
            <w:r>
              <w:rPr>
                <w:rFonts w:eastAsia="Times New Roman" w:cstheme="minorHAnsi"/>
                <w:color w:val="000000"/>
                <w:sz w:val="20"/>
                <w:szCs w:val="20"/>
                <w:lang w:eastAsia="en-US"/>
              </w:rPr>
              <w:t>1172.00</w:t>
            </w:r>
          </w:p>
        </w:tc>
      </w:tr>
    </w:tbl>
    <w:p w:rsidR="000B7165" w:rsidRDefault="000B7165" w:rsidP="000B7165">
      <w:pPr>
        <w:pStyle w:val="NoSpacing"/>
        <w:spacing w:line="360" w:lineRule="auto"/>
        <w:jc w:val="both"/>
        <w:rPr>
          <w:rFonts w:ascii="Times New Roman" w:hAnsi="Times New Roman" w:cs="Times New Roman"/>
          <w:sz w:val="24"/>
          <w:szCs w:val="24"/>
        </w:rPr>
      </w:pPr>
    </w:p>
    <w:p w:rsidR="00A70B2D" w:rsidRDefault="00A70B2D" w:rsidP="000B716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A423F3">
        <w:rPr>
          <w:rFonts w:ascii="Times New Roman" w:hAnsi="Times New Roman" w:cs="Times New Roman"/>
          <w:sz w:val="24"/>
          <w:szCs w:val="24"/>
        </w:rPr>
        <w:t xml:space="preserve"> </w:t>
      </w:r>
      <w:proofErr w:type="spellStart"/>
      <w:r w:rsidR="00A423F3">
        <w:rPr>
          <w:rFonts w:ascii="Times New Roman" w:hAnsi="Times New Roman" w:cs="Times New Roman"/>
          <w:sz w:val="24"/>
          <w:szCs w:val="24"/>
        </w:rPr>
        <w:t>Andrae</w:t>
      </w:r>
      <w:proofErr w:type="spellEnd"/>
      <w:r w:rsidR="00A423F3">
        <w:rPr>
          <w:rFonts w:ascii="Times New Roman" w:hAnsi="Times New Roman" w:cs="Times New Roman"/>
          <w:sz w:val="24"/>
          <w:szCs w:val="24"/>
        </w:rPr>
        <w:t xml:space="preserve"> et al. (2008)</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14odvg5npq","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[83]</w:t>
      </w:r>
      <w:r>
        <w:rPr>
          <w:rFonts w:ascii="Times New Roman" w:hAnsi="Times New Roman" w:cs="Times New Roman"/>
          <w:sz w:val="24"/>
          <w:szCs w:val="24"/>
        </w:rPr>
        <w:fldChar w:fldCharType="end"/>
      </w:r>
      <w:r>
        <w:rPr>
          <w:rFonts w:ascii="Times New Roman" w:hAnsi="Times New Roman" w:cs="Times New Roman"/>
          <w:sz w:val="24"/>
          <w:szCs w:val="24"/>
        </w:rPr>
        <w:t>, electricity used during the refining step is modeled to come from the Canadian power grid. Instead, in order to adapt the assessment to the world average</w:t>
      </w:r>
      <w:r w:rsidR="00844F03">
        <w:rPr>
          <w:rFonts w:ascii="Times New Roman" w:hAnsi="Times New Roman" w:cs="Times New Roman"/>
          <w:sz w:val="24"/>
          <w:szCs w:val="24"/>
        </w:rPr>
        <w:t>,</w:t>
      </w:r>
      <w:r>
        <w:rPr>
          <w:rFonts w:ascii="Times New Roman" w:hAnsi="Times New Roman" w:cs="Times New Roman"/>
          <w:sz w:val="24"/>
          <w:szCs w:val="24"/>
        </w:rPr>
        <w:t xml:space="preserve"> we use a weighted average electricity input for the three major refining countries (China, Mexico, Belgium) using 2008 fuels shares from</w:t>
      </w:r>
      <w:r w:rsidR="00844F03">
        <w:rPr>
          <w:rFonts w:ascii="Times New Roman" w:hAnsi="Times New Roman" w:cs="Times New Roman"/>
          <w:sz w:val="24"/>
          <w:szCs w:val="24"/>
        </w:rPr>
        <w:t xml:space="preserve"> World Bank statistics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oqpibd5m","properties":{"formattedCitation":"[25]","plainCitation":"[25]"},"citationItems":[{"id":1317,"uris":["http://zotero.org/users/21290/items/NWHHSJJB"],"uri":["http://zotero.org/users/21290/items/NWHHSJJB"],"itemData":{"id":1317,"type":"webpage","title":"World Data Bank","container-title":"World Development Indicators (WDI) &amp; Global Development Finance (GDF)","URL":"http://databank.worldbank.org/ddp/home.do?Step=12&amp;id=4&amp;CNO=2","author":[{"family":"World Bank","given":""}],"issued":{"date-parts":[["2012"]]},"accessed":{"date-parts":[["2012",10,31]]}}}],"schema":"https://github.com/citation-style-language/schema/raw/master/csl-citation.json"}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and linking those to respective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electricity production unit processes in </w:t>
      </w:r>
      <w:proofErr w:type="spellStart"/>
      <w:r>
        <w:rPr>
          <w:rFonts w:ascii="Times New Roman" w:hAnsi="Times New Roman" w:cs="Times New Roman"/>
          <w:sz w:val="24"/>
          <w:szCs w:val="24"/>
        </w:rPr>
        <w:t>SimaPro</w:t>
      </w:r>
      <w:proofErr w:type="spellEnd"/>
      <w:r>
        <w:rPr>
          <w:rFonts w:ascii="Times New Roman" w:hAnsi="Times New Roman" w:cs="Times New Roman"/>
          <w:sz w:val="24"/>
          <w:szCs w:val="24"/>
        </w:rPr>
        <w:t>. The remainder of power inputs (other countries) is approximated using a UCTE average power mix</w:t>
      </w:r>
      <w:r w:rsidRPr="00D23C2A">
        <w:rPr>
          <w:rStyle w:val="FootnoteReference"/>
        </w:rPr>
        <w:footnoteReference w:id="6"/>
      </w:r>
      <w:r>
        <w:rPr>
          <w:rFonts w:ascii="Times New Roman" w:hAnsi="Times New Roman" w:cs="Times New Roman"/>
          <w:sz w:val="24"/>
          <w:szCs w:val="24"/>
        </w:rPr>
        <w:t xml:space="preserve">. Impacts to GWP and human health are largely governed by electricity inputs from coal-fired power plants in China (78% of world refining production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8k2rjvgqv","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with an electricity mix using 79% coal in 2008 </w:t>
      </w:r>
      <w:r>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fu56h83nm","properties":{"formattedCitation":"[25]","plainCitation":"[25]"},"citationItems":[{"id":1317,"uris":["http://zotero.org/users/21290/items/NWHHSJJB"],"uri":["http://zotero.org/users/21290/items/NWHHSJJB"],"itemData":{"id":1317,"type":"webpage","title":"World Data Bank","container-title":"World Development Indicators (WDI) &amp; Global Development Finance (GDF)","URL":"http://databank.worldbank.org/ddp/home.do?Step=12&amp;id=4&amp;CNO=2","author":[{"family":"World Bank","given":""}],"issued":{"date-parts":[["2012"]]},"accessed":{"date-parts":[["2012",10,31]]}}}],"schema":"https://github.com/citation-style-language/schema/raw/master/csl-citation.json"} </w:instrText>
      </w:r>
      <w:r>
        <w:rPr>
          <w:rFonts w:ascii="Times New Roman" w:hAnsi="Times New Roman" w:cs="Times New Roman"/>
          <w:sz w:val="24"/>
          <w:szCs w:val="24"/>
        </w:rPr>
        <w:fldChar w:fldCharType="separate"/>
      </w:r>
      <w:r w:rsidR="00D3023A" w:rsidRPr="00D3023A">
        <w:rPr>
          <w:rFonts w:ascii="Times New Roman" w:hAnsi="Times New Roman" w:cs="Times New Roman"/>
          <w:sz w:val="24"/>
        </w:rPr>
        <w:t>[25]</w:t>
      </w:r>
      <w:r>
        <w:rPr>
          <w:rFonts w:ascii="Times New Roman" w:hAnsi="Times New Roman" w:cs="Times New Roman"/>
          <w:sz w:val="24"/>
          <w:szCs w:val="24"/>
        </w:rPr>
        <w:fldChar w:fldCharType="end"/>
      </w:r>
      <w:r>
        <w:rPr>
          <w:rFonts w:ascii="Times New Roman" w:hAnsi="Times New Roman" w:cs="Times New Roman"/>
          <w:sz w:val="24"/>
          <w:szCs w:val="24"/>
        </w:rPr>
        <w:t xml:space="preserve">). In contrast, the Canadian power mix relies largely on hydropower (58%) </w:t>
      </w:r>
      <w:r>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t0lpcqm4j","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Pr>
          <w:rFonts w:ascii="Times New Roman" w:hAnsi="Times New Roman" w:cs="Times New Roman"/>
          <w:sz w:val="24"/>
          <w:szCs w:val="24"/>
        </w:rPr>
        <w:fldChar w:fldCharType="separate"/>
      </w:r>
      <w:r w:rsidR="00D7320F" w:rsidRPr="00D7320F">
        <w:rPr>
          <w:rFonts w:ascii="Times New Roman" w:hAnsi="Times New Roman" w:cs="Times New Roman"/>
          <w:sz w:val="24"/>
        </w:rPr>
        <w:t>[83]</w:t>
      </w:r>
      <w:r>
        <w:rPr>
          <w:rFonts w:ascii="Times New Roman" w:hAnsi="Times New Roman" w:cs="Times New Roman"/>
          <w:sz w:val="24"/>
          <w:szCs w:val="24"/>
        </w:rPr>
        <w:fldChar w:fldCharType="end"/>
      </w:r>
      <w:r>
        <w:rPr>
          <w:rFonts w:ascii="Times New Roman" w:hAnsi="Times New Roman" w:cs="Times New Roman"/>
          <w:sz w:val="24"/>
          <w:szCs w:val="24"/>
        </w:rPr>
        <w:t xml:space="preserve"> with much lower contributions to CED.</w:t>
      </w:r>
    </w:p>
    <w:p w:rsidR="00943017" w:rsidRDefault="00943017" w:rsidP="00F51725">
      <w:pPr>
        <w:pStyle w:val="NoSpacing"/>
        <w:spacing w:line="360" w:lineRule="auto"/>
        <w:jc w:val="both"/>
        <w:rPr>
          <w:rFonts w:ascii="Times New Roman" w:hAnsi="Times New Roman" w:cs="Times New Roman"/>
          <w:b/>
          <w:sz w:val="24"/>
          <w:szCs w:val="24"/>
        </w:rPr>
      </w:pPr>
    </w:p>
    <w:p w:rsidR="00FF3D03" w:rsidRDefault="00FF3D03" w:rsidP="00AF5C78">
      <w:pPr>
        <w:pStyle w:val="NoSpacing"/>
        <w:numPr>
          <w:ilvl w:val="0"/>
          <w:numId w:val="3"/>
        </w:numPr>
        <w:spacing w:line="360" w:lineRule="auto"/>
        <w:jc w:val="both"/>
        <w:outlineLvl w:val="0"/>
        <w:rPr>
          <w:rFonts w:ascii="Times New Roman" w:hAnsi="Times New Roman" w:cs="Times New Roman"/>
          <w:b/>
          <w:sz w:val="24"/>
          <w:szCs w:val="24"/>
        </w:rPr>
      </w:pPr>
      <w:bookmarkStart w:id="185" w:name="_Toc390174145"/>
      <w:r>
        <w:rPr>
          <w:rFonts w:ascii="Times New Roman" w:hAnsi="Times New Roman" w:cs="Times New Roman"/>
          <w:b/>
          <w:sz w:val="24"/>
          <w:szCs w:val="24"/>
        </w:rPr>
        <w:t>Thorium (</w:t>
      </w: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 Z=90)</w:t>
      </w:r>
      <w:bookmarkEnd w:id="185"/>
    </w:p>
    <w:p w:rsidR="00874EA0" w:rsidRPr="00874EA0" w:rsidRDefault="00874EA0" w:rsidP="00F51725">
      <w:pPr>
        <w:pStyle w:val="NoSpacing"/>
        <w:spacing w:line="360" w:lineRule="auto"/>
        <w:jc w:val="both"/>
        <w:rPr>
          <w:rFonts w:ascii="Times New Roman" w:hAnsi="Times New Roman" w:cs="Times New Roman"/>
          <w:sz w:val="24"/>
          <w:szCs w:val="24"/>
        </w:rPr>
      </w:pPr>
      <w:r w:rsidRPr="00874EA0">
        <w:rPr>
          <w:rFonts w:ascii="Times New Roman" w:hAnsi="Times New Roman" w:cs="Times New Roman"/>
          <w:sz w:val="24"/>
          <w:szCs w:val="24"/>
        </w:rPr>
        <w:t xml:space="preserve">Please note: This inventory is limited by data availability and should only be seen as a first guess estimate of environmental burdens associated with thorium oxide production. It is based on rare earth mining from monazite and refining of the concentrate into rare earth elements. Thorium is </w:t>
      </w:r>
      <w:r w:rsidRPr="00874EA0">
        <w:rPr>
          <w:rFonts w:ascii="Times New Roman" w:hAnsi="Times New Roman" w:cs="Times New Roman"/>
          <w:sz w:val="24"/>
          <w:szCs w:val="24"/>
        </w:rPr>
        <w:lastRenderedPageBreak/>
        <w:t xml:space="preserve">separated from rare earths via precipitation as thorium phosphate at a low pH </w:t>
      </w:r>
      <w:r w:rsidRPr="00874EA0">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g8re3gn89","properties":{"formattedCitation":"[85]","plainCitation":"[85]"},"citationItems":[{"id":1327,"uris":["http://zotero.org/users/21290/items/7JGJ785W"],"uri":["http://zotero.org/users/21290/items/7JGJ785W"],"itemData":{"id":1327,"type":"chapter","title":"Thorium and Thorium Compounds","container-title":"Ullmann's Encyclopedia of Industrial Chemistry","publisher":"Wiley-VCH Verlag GmbH &amp; Co. KGaA","source":"Wiley Online Library","abstract":"The article contains sections titled: 1.Introduction2.Properties2.1.Physical Properties2.2.Chemical Properties3.Occurrence and Raw Materials4.Production4.1.Concentration4.1.1.Ore Preparation4.1.2.Ore Digestion and Thorium Recovery4.1.2.1.Acid Digestion4.1.2.2.Alkaline Digestion4.2.Fine Purification by Solvent Extraction5.Important Compounds5.1.Thorium Oxides5.2.Thorium Halides5.2.1.Thorium Tetrafluoride5.2.2.Thorium Tetrachloride5.2.3.Thorium Tetraiodide5.3.Other Compounds6.Production of Pure Thorium Metal7.Metalworking8.Intermetallic Compounds and Alloys8.1.Thorium as the Main Component8.1.1.Thorium and Carbon8.1.2.Thorium and Nitrogen8.1.3.Thorium and Aluminum8.1.4.Corrosion-Resistant Thorium Alloys8.1.5.Thorium Alloys Used in Thorium Production and Nuclear Applications8.2.Alloys Containing Low Concentrations of Thorium9.Uses9.1.Nuclear Technology9.2.Conventional Applications9.2.1.Illuminants9.2.2.Electron Emitters9.2.3.Ceramics and Glass9.2.4.Catalysts9.2.5.Medicine9.2.6.The Demand for Thorium10.Product Quality and Analytical Methods11.Toxicology12.Industrial Safety13.Environmental Protection14.Legal Aspects","URL":"http://onlinelibrary.wiley.com/doi/10.1002/14356007.a27_001/abstract","ISBN":"9783527306732","call-number":"0000","language":"en","author":[{"family":"Stoll","given":"Wolfgang"}],"issued":{"date-parts":[["2000"]]},"accessed":{"date-parts":[["2012",8,27]]}}}],"schema":"https://github.com/citation-style-language/schema/raw/master/csl-citation.json"} </w:instrText>
      </w:r>
      <w:r w:rsidRPr="00874EA0">
        <w:rPr>
          <w:rFonts w:ascii="Times New Roman" w:hAnsi="Times New Roman" w:cs="Times New Roman"/>
          <w:sz w:val="24"/>
          <w:szCs w:val="24"/>
        </w:rPr>
        <w:fldChar w:fldCharType="separate"/>
      </w:r>
      <w:r w:rsidR="00D7320F" w:rsidRPr="00D7320F">
        <w:rPr>
          <w:rFonts w:ascii="Times New Roman" w:hAnsi="Times New Roman" w:cs="Times New Roman"/>
          <w:sz w:val="24"/>
        </w:rPr>
        <w:t>[85]</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 xml:space="preserve"> and allocation based on the economic value of product outputs.   </w:t>
      </w:r>
    </w:p>
    <w:p w:rsidR="00BC717E" w:rsidRDefault="00BC717E" w:rsidP="00BC717E">
      <w:pPr>
        <w:pStyle w:val="NoSpacing"/>
        <w:spacing w:line="360" w:lineRule="auto"/>
        <w:jc w:val="both"/>
        <w:rPr>
          <w:rFonts w:ascii="Times New Roman" w:hAnsi="Times New Roman" w:cs="Times New Roman"/>
          <w:sz w:val="24"/>
          <w:szCs w:val="24"/>
        </w:rPr>
      </w:pPr>
    </w:p>
    <w:p w:rsidR="00874EA0" w:rsidRPr="00874EA0" w:rsidRDefault="00874EA0" w:rsidP="00BC717E">
      <w:pPr>
        <w:pStyle w:val="NoSpacing"/>
        <w:spacing w:line="360" w:lineRule="auto"/>
        <w:jc w:val="both"/>
        <w:rPr>
          <w:rFonts w:ascii="Times New Roman" w:hAnsi="Times New Roman" w:cs="Times New Roman"/>
          <w:sz w:val="24"/>
          <w:szCs w:val="24"/>
        </w:rPr>
      </w:pPr>
      <w:r w:rsidRPr="00874EA0">
        <w:rPr>
          <w:rFonts w:ascii="Times New Roman" w:hAnsi="Times New Roman" w:cs="Times New Roman"/>
          <w:sz w:val="24"/>
          <w:szCs w:val="24"/>
        </w:rPr>
        <w:t xml:space="preserve">Thorium is almost always extracted as a companion metal with the rare earths </w:t>
      </w:r>
      <w:r w:rsidRPr="00874EA0">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nh0cpi1qq","properties":{"formattedCitation":"[85]","plainCitation":"[85]"},"citationItems":[{"id":1327,"uris":["http://zotero.org/users/21290/items/7JGJ785W"],"uri":["http://zotero.org/users/21290/items/7JGJ785W"],"itemData":{"id":1327,"type":"chapter","title":"Thorium and Thorium Compounds","container-title":"Ullmann's Encyclopedia of Industrial Chemistry","publisher":"Wiley-VCH Verlag GmbH &amp; Co. KGaA","source":"Wiley Online Library","abstract":"The article contains sections titled: 1.Introduction2.Properties2.1.Physical Properties2.2.Chemical Properties3.Occurrence and Raw Materials4.Production4.1.Concentration4.1.1.Ore Preparation4.1.2.Ore Digestion and Thorium Recovery4.1.2.1.Acid Digestion4.1.2.2.Alkaline Digestion4.2.Fine Purification by Solvent Extraction5.Important Compounds5.1.Thorium Oxides5.2.Thorium Halides5.2.1.Thorium Tetrafluoride5.2.2.Thorium Tetrachloride5.2.3.Thorium Tetraiodide5.3.Other Compounds6.Production of Pure Thorium Metal7.Metalworking8.Intermetallic Compounds and Alloys8.1.Thorium as the Main Component8.1.1.Thorium and Carbon8.1.2.Thorium and Nitrogen8.1.3.Thorium and Aluminum8.1.4.Corrosion-Resistant Thorium Alloys8.1.5.Thorium Alloys Used in Thorium Production and Nuclear Applications8.2.Alloys Containing Low Concentrations of Thorium9.Uses9.1.Nuclear Technology9.2.Conventional Applications9.2.1.Illuminants9.2.2.Electron Emitters9.2.3.Ceramics and Glass9.2.4.Catalysts9.2.5.Medicine9.2.6.The Demand for Thorium10.Product Quality and Analytical Methods11.Toxicology12.Industrial Safety13.Environmental Protection14.Legal Aspects","URL":"http://onlinelibrary.wiley.com/doi/10.1002/14356007.a27_001/abstract","ISBN":"9783527306732","call-number":"0000","language":"en","author":[{"family":"Stoll","given":"Wolfgang"}],"issued":{"date-parts":[["2000"]]},"accessed":{"date-parts":[["2012",8,27]]}}}],"schema":"https://github.com/citation-style-language/schema/raw/master/csl-citation.json"} </w:instrText>
      </w:r>
      <w:r w:rsidRPr="00874EA0">
        <w:rPr>
          <w:rFonts w:ascii="Times New Roman" w:hAnsi="Times New Roman" w:cs="Times New Roman"/>
          <w:sz w:val="24"/>
          <w:szCs w:val="24"/>
        </w:rPr>
        <w:fldChar w:fldCharType="separate"/>
      </w:r>
      <w:r w:rsidR="00D7320F" w:rsidRPr="00D7320F">
        <w:rPr>
          <w:rFonts w:ascii="Times New Roman" w:hAnsi="Times New Roman" w:cs="Times New Roman"/>
          <w:sz w:val="24"/>
        </w:rPr>
        <w:t>[85]</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 xml:space="preserve">. The most important mineral for thorium production is monazite </w:t>
      </w:r>
      <w:r w:rsidRPr="00874EA0">
        <w:rPr>
          <w:rFonts w:ascii="Times New Roman" w:hAnsi="Times New Roman" w:cs="Times New Roman"/>
          <w:sz w:val="24"/>
          <w:szCs w:val="24"/>
        </w:rPr>
        <w:fldChar w:fldCharType="begin"/>
      </w:r>
      <w:r w:rsidR="0044665A">
        <w:rPr>
          <w:rFonts w:ascii="Times New Roman" w:hAnsi="Times New Roman" w:cs="Times New Roman"/>
          <w:sz w:val="24"/>
          <w:szCs w:val="24"/>
        </w:rPr>
        <w:instrText xml:space="preserve"> ADDIN ZOTERO_ITEM CSL_CITATION {"citationID":"59r1cvm1i","properties":{"formattedCitation":"[64]","plainCitation":"[64]"},"citationItems":[{"id":1342,"uris":["http://zotero.org/users/21290/items/A6533XP8"],"uri":["http://zotero.org/users/21290/items/A6533XP8"],"itemData":{"id":1342,"type":"report","title":"Mineral Commodity Summaries 2010","publisher":"U.S. Geological Survey","publisher-place":"Reston, VA","event-place":"Reston, VA","URL":"http://minerals.er.usgs.gov/minerals/pubs/commodity/","call-number":"0000","author":[{"family":"USGS","given":""}],"issued":{"date-parts":[["2010"]]},"accessed":{"date-parts":[["2012",8,31]]}}}],"schema":"https://github.com/citation-style-language/schema/raw/master/csl-citation.json"} </w:instrText>
      </w:r>
      <w:r w:rsidRPr="00874EA0">
        <w:rPr>
          <w:rFonts w:ascii="Times New Roman" w:hAnsi="Times New Roman" w:cs="Times New Roman"/>
          <w:sz w:val="24"/>
          <w:szCs w:val="24"/>
        </w:rPr>
        <w:fldChar w:fldCharType="separate"/>
      </w:r>
      <w:r w:rsidR="0044665A" w:rsidRPr="0044665A">
        <w:rPr>
          <w:rFonts w:ascii="Times New Roman" w:hAnsi="Times New Roman" w:cs="Times New Roman"/>
          <w:sz w:val="24"/>
        </w:rPr>
        <w:t>[64]</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w:t>
      </w:r>
      <w:r w:rsidR="00F76679">
        <w:rPr>
          <w:rFonts w:ascii="Times New Roman" w:hAnsi="Times New Roman" w:cs="Times New Roman"/>
          <w:sz w:val="24"/>
          <w:szCs w:val="24"/>
        </w:rPr>
        <w:t xml:space="preserve"> Monazite itself is obtained as a byproduct from the processing of heavy mineral sands, mostly from the extraction of zircon, </w:t>
      </w:r>
      <w:proofErr w:type="spellStart"/>
      <w:r w:rsidR="00F76679">
        <w:rPr>
          <w:rFonts w:ascii="Times New Roman" w:hAnsi="Times New Roman" w:cs="Times New Roman"/>
          <w:sz w:val="24"/>
          <w:szCs w:val="24"/>
        </w:rPr>
        <w:t>ilmenite</w:t>
      </w:r>
      <w:proofErr w:type="spellEnd"/>
      <w:r w:rsidR="00F76679">
        <w:rPr>
          <w:rFonts w:ascii="Times New Roman" w:hAnsi="Times New Roman" w:cs="Times New Roman"/>
          <w:sz w:val="24"/>
          <w:szCs w:val="24"/>
        </w:rPr>
        <w:t xml:space="preserve"> and rutile </w:t>
      </w:r>
      <w:r w:rsidR="00F76679">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27dr2g49ou","properties":{"formattedCitation":"[86]","plainCitation":"[86]"},"citationItems":[{"id":1688,"uris":["http://zotero.org/users/21290/items/H2CBPZ99"],"uri":["http://zotero.org/users/21290/items/H2CBPZ99"],"itemData":{"id":1688,"type":"chapter","title":"Uranium and Thorium: The Extreme Diversity of the Resources of the World’s Energy Minerals","container-title":"Non-Renewable Resource Issues","collection-title":"International Year of Planet Earth","publisher":"Springer Netherlands","page":"91-129","source":"link.springer.com","abstract":"Uranium and thorium represent two elements which can be used for the production of energy. The types of uranium deposits, the mechanisms driving their genesis and their resources are relatively well known because extensive exploration programs and scientific research projects have been developed worldwide since the early 1950s. However, there are still several types of U deposits which have been underexplored such as those related to Na-metasomatism, and several others with low uranium grade but large tonnages such as phosphates, which mining has been discontinued, but which may become significant resources in the future depending of the evolution of the U prices. At the opposite, the types of Th deposits, their genesis and their resources are poorly known because of the extremely limited commercial use of this commodity. Recent evaluations of the Th resources show however that they may be as important as identified U resources, but a better evaluation of the cost of Th extraction for most of these resources is crucially needed. However, as the Th cycle does not need the costly enrichment process required for the use of uranium in most nuclear reactors and that the totality of Th can be burned in a nuclear power station, at least theoretically, the cost of thorium extraction can probably be significantly higher than that of U. U deposits are extremely diverse and may be formed at nearly all steps of the geological cycle, whereas Th deposits dominantly result from concentration during two major types of processes: magmatic fractionation of peralkaline complexes, associated carbonatites as an incompatible element and associated fluid fractionation from these types of melt, and as heavy mineral accumulation in placer-type deposits, essentially as monazite. Uranium is already widely used for energy production, but only a very small part of it is burned in the present nuclear reactors. A great variety of nuclear materials are produced during the U nuclear cycle: depleted U, spent fuel, reprocessed U, reprocessed Pu and military highly enriched U and Pu, which can be transformed to usable fuel in the present and future generations of nuclear power stations for a sustainable use of these resources. The present review of available and potentially available nuclear fuel resources in the world shows that these resources are considerable and can be largely increased with increasing exploration, the improvement of processing of low grade – large tonnage deposits (phosphates, black shales) – of refractory ore associated with peralkaline intrusions, the spreading of recycling spent U fuel and the development of new technologies for burning 238U and 232Th in new generations of nuclear power reactors.","URL":"http://link.springer.com/chapter/10.1007/978-90-481-8679-2_6","ISBN":"978-90-481-8678-5, 978-90-481-8679-2","shortTitle":"Uranium and Thorium","language":"en","author":[{"family":"Cuney","given":"Michel"}],"editor":[{"family":"Sinding-Larsen","given":"Richard"},{"family":"Wellmer","given":"Friedrich-W."}],"issued":{"date-parts":[["2012",1,1]]},"accessed":{"date-parts":[["2013",3,21]]}}}],"schema":"https://github.com/citation-style-language/schema/raw/master/csl-citation.json"} </w:instrText>
      </w:r>
      <w:r w:rsidR="00F76679">
        <w:rPr>
          <w:rFonts w:ascii="Times New Roman" w:hAnsi="Times New Roman" w:cs="Times New Roman"/>
          <w:sz w:val="24"/>
          <w:szCs w:val="24"/>
        </w:rPr>
        <w:fldChar w:fldCharType="separate"/>
      </w:r>
      <w:r w:rsidR="00D7320F" w:rsidRPr="00D7320F">
        <w:rPr>
          <w:rFonts w:ascii="Times New Roman" w:hAnsi="Times New Roman" w:cs="Times New Roman"/>
          <w:sz w:val="24"/>
        </w:rPr>
        <w:t>[86]</w:t>
      </w:r>
      <w:r w:rsidR="00F76679">
        <w:rPr>
          <w:rFonts w:ascii="Times New Roman" w:hAnsi="Times New Roman" w:cs="Times New Roman"/>
          <w:sz w:val="24"/>
          <w:szCs w:val="24"/>
        </w:rPr>
        <w:fldChar w:fldCharType="end"/>
      </w:r>
      <w:r w:rsidR="00F76679">
        <w:rPr>
          <w:rFonts w:ascii="Times New Roman" w:hAnsi="Times New Roman" w:cs="Times New Roman"/>
          <w:sz w:val="24"/>
          <w:szCs w:val="24"/>
        </w:rPr>
        <w:t xml:space="preserve">. </w:t>
      </w:r>
      <w:r w:rsidRPr="00874EA0">
        <w:rPr>
          <w:rFonts w:ascii="Times New Roman" w:hAnsi="Times New Roman" w:cs="Times New Roman"/>
          <w:sz w:val="24"/>
          <w:szCs w:val="24"/>
        </w:rPr>
        <w:t xml:space="preserve">The majority of monazite concentrate in 2008 was produced by India (77%), followed </w:t>
      </w:r>
      <w:r w:rsidRPr="002B30F4">
        <w:rPr>
          <w:rFonts w:ascii="Times New Roman" w:hAnsi="Times New Roman" w:cs="Times New Roman"/>
          <w:sz w:val="24"/>
          <w:szCs w:val="24"/>
        </w:rPr>
        <w:t xml:space="preserve">by Brazil (19%), and Malaysia (4%) </w:t>
      </w:r>
      <w:r w:rsidRPr="002B30F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JCFwxNaJ","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2B30F4">
        <w:rPr>
          <w:rFonts w:ascii="Times New Roman" w:hAnsi="Times New Roman" w:cs="Times New Roman"/>
          <w:sz w:val="24"/>
          <w:szCs w:val="24"/>
        </w:rPr>
        <w:fldChar w:fldCharType="separate"/>
      </w:r>
      <w:r w:rsidR="00D3023A" w:rsidRPr="00D3023A">
        <w:rPr>
          <w:rFonts w:ascii="Times New Roman" w:hAnsi="Times New Roman" w:cs="Times New Roman"/>
          <w:sz w:val="24"/>
        </w:rPr>
        <w:t>[26]</w:t>
      </w:r>
      <w:r w:rsidRPr="002B30F4">
        <w:rPr>
          <w:rFonts w:ascii="Times New Roman" w:hAnsi="Times New Roman" w:cs="Times New Roman"/>
          <w:sz w:val="24"/>
          <w:szCs w:val="24"/>
        </w:rPr>
        <w:fldChar w:fldCharType="end"/>
      </w:r>
      <w:r w:rsidRPr="002B30F4">
        <w:rPr>
          <w:rFonts w:ascii="Times New Roman" w:hAnsi="Times New Roman" w:cs="Times New Roman"/>
          <w:sz w:val="24"/>
          <w:szCs w:val="24"/>
        </w:rPr>
        <w:t>.</w:t>
      </w:r>
      <w:r w:rsidR="00927C48" w:rsidRPr="002B30F4">
        <w:rPr>
          <w:rFonts w:ascii="Times New Roman" w:hAnsi="Times New Roman" w:cs="Times New Roman"/>
          <w:sz w:val="24"/>
          <w:szCs w:val="24"/>
        </w:rPr>
        <w:t xml:space="preserve"> Much of this comes</w:t>
      </w:r>
      <w:r w:rsidR="00927C48">
        <w:rPr>
          <w:rFonts w:ascii="Times New Roman" w:hAnsi="Times New Roman" w:cs="Times New Roman"/>
          <w:sz w:val="24"/>
          <w:szCs w:val="24"/>
        </w:rPr>
        <w:t xml:space="preserve"> from coastal placer deposits.</w:t>
      </w:r>
      <w:r w:rsidRPr="00874EA0">
        <w:rPr>
          <w:rFonts w:ascii="Times New Roman" w:hAnsi="Times New Roman" w:cs="Times New Roman"/>
          <w:sz w:val="24"/>
          <w:szCs w:val="24"/>
        </w:rPr>
        <w:t xml:space="preserve"> After mining and concentration, typical thorium oxide content in monazite ranges from about 3-9 % (</w:t>
      </w:r>
      <w:proofErr w:type="spellStart"/>
      <w:r w:rsidRPr="00874EA0">
        <w:rPr>
          <w:rFonts w:ascii="Times New Roman" w:hAnsi="Times New Roman" w:cs="Times New Roman"/>
          <w:sz w:val="24"/>
          <w:szCs w:val="24"/>
        </w:rPr>
        <w:t>wt</w:t>
      </w:r>
      <w:proofErr w:type="spellEnd"/>
      <w:r w:rsidRPr="00874EA0">
        <w:rPr>
          <w:rFonts w:ascii="Times New Roman" w:hAnsi="Times New Roman" w:cs="Times New Roman"/>
          <w:sz w:val="24"/>
          <w:szCs w:val="24"/>
        </w:rPr>
        <w:t xml:space="preserve">), with rare earth oxide concentrations being around 40-60% and the remainder consisting mainly of phosphorus oxides </w:t>
      </w:r>
      <w:r w:rsidRPr="00874EA0">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289fome487","properties":{"formattedCitation":"[85]","plainCitation":"[85]"},"citationItems":[{"id":1327,"uris":["http://zotero.org/users/21290/items/7JGJ785W"],"uri":["http://zotero.org/users/21290/items/7JGJ785W"],"itemData":{"id":1327,"type":"chapter","title":"Thorium and Thorium Compounds","container-title":"Ullmann's Encyclopedia of Industrial Chemistry","publisher":"Wiley-VCH Verlag GmbH &amp; Co. KGaA","source":"Wiley Online Library","abstract":"The article contains sections titled: 1.Introduction2.Properties2.1.Physical Properties2.2.Chemical Properties3.Occurrence and Raw Materials4.Production4.1.Concentration4.1.1.Ore Preparation4.1.2.Ore Digestion and Thorium Recovery4.1.2.1.Acid Digestion4.1.2.2.Alkaline Digestion4.2.Fine Purification by Solvent Extraction5.Important Compounds5.1.Thorium Oxides5.2.Thorium Halides5.2.1.Thorium Tetrafluoride5.2.2.Thorium Tetrachloride5.2.3.Thorium Tetraiodide5.3.Other Compounds6.Production of Pure Thorium Metal7.Metalworking8.Intermetallic Compounds and Alloys8.1.Thorium as the Main Component8.1.1.Thorium and Carbon8.1.2.Thorium and Nitrogen8.1.3.Thorium and Aluminum8.1.4.Corrosion-Resistant Thorium Alloys8.1.5.Thorium Alloys Used in Thorium Production and Nuclear Applications8.2.Alloys Containing Low Concentrations of Thorium9.Uses9.1.Nuclear Technology9.2.Conventional Applications9.2.1.Illuminants9.2.2.Electron Emitters9.2.3.Ceramics and Glass9.2.4.Catalysts9.2.5.Medicine9.2.6.The Demand for Thorium10.Product Quality and Analytical Methods11.Toxicology12.Industrial Safety13.Environmental Protection14.Legal Aspects","URL":"http://onlinelibrary.wiley.com/doi/10.1002/14356007.a27_001/abstract","ISBN":"9783527306732","call-number":"0000","language":"en","author":[{"family":"Stoll","given":"Wolfgang"}],"issued":{"date-parts":[["2000"]]},"accessed":{"date-parts":[["2012",8,27]]}}}],"schema":"https://github.com/citation-style-language/schema/raw/master/csl-citation.json"} </w:instrText>
      </w:r>
      <w:r w:rsidRPr="00874EA0">
        <w:rPr>
          <w:rFonts w:ascii="Times New Roman" w:hAnsi="Times New Roman" w:cs="Times New Roman"/>
          <w:sz w:val="24"/>
          <w:szCs w:val="24"/>
        </w:rPr>
        <w:fldChar w:fldCharType="separate"/>
      </w:r>
      <w:r w:rsidR="00D7320F" w:rsidRPr="00D7320F">
        <w:rPr>
          <w:rFonts w:ascii="Times New Roman" w:hAnsi="Times New Roman" w:cs="Times New Roman"/>
          <w:sz w:val="24"/>
        </w:rPr>
        <w:t>[85]</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 xml:space="preserve">. Further ore digestion with acid, water leaching and purification, and separation of the individual metals by solvent extraction yields thorium oxide and rare earth oxides as final products </w:t>
      </w:r>
      <w:r w:rsidRPr="00874EA0">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oghmfeap3","properties":{"formattedCitation":"[85,87]","plainCitation":"[85,87]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id":1327,"uris":["http://zotero.org/users/21290/items/7JGJ785W"],"uri":["http://zotero.org/users/21290/items/7JGJ785W"],"itemData":{"id":1327,"type":"chapter","title":"Thorium and Thorium Compounds","container-title":"Ullmann's Encyclopedia of Industrial Chemistry","publisher":"Wiley-VCH Verlag GmbH &amp; Co. KGaA","source":"Wiley Online Library","abstract":"The article contains sections titled: 1.Introduction2.Properties2.1.Physical Properties2.2.Chemical Properties3.Occurrence and Raw Materials4.Production4.1.Concentration4.1.1.Ore Preparation4.1.2.Ore Digestion and Thorium Recovery4.1.2.1.Acid Digestion4.1.2.2.Alkaline Digestion4.2.Fine Purification by Solvent Extraction5.Important Compounds5.1.Thorium Oxides5.2.Thorium Halides5.2.1.Thorium Tetrafluoride5.2.2.Thorium Tetrachloride5.2.3.Thorium Tetraiodide5.3.Other Compounds6.Production of Pure Thorium Metal7.Metalworking8.Intermetallic Compounds and Alloys8.1.Thorium as the Main Component8.1.1.Thorium and Carbon8.1.2.Thorium and Nitrogen8.1.3.Thorium and Aluminum8.1.4.Corrosion-Resistant Thorium Alloys8.1.5.Thorium Alloys Used in Thorium Production and Nuclear Applications8.2.Alloys Containing Low Concentrations of Thorium9.Uses9.1.Nuclear Technology9.2.Conventional Applications9.2.1.Illuminants9.2.2.Electron Emitters9.2.3.Ceramics and Glass9.2.4.Catalysts9.2.5.Medicine9.2.6.The Demand for Thorium10.Product Quality and Analytical Methods11.Toxicology12.Industrial Safety13.Environmental Protection14.Legal Aspects","URL":"http://onlinelibrary.wiley.com/doi/10.1002/14356007.a27_001/abstract","ISBN":"9783527306732","call-number":"0000","language":"en","author":[{"family":"Stoll","given":"Wolfgang"}],"issued":{"date-parts":[["2000"]]},"accessed":{"date-parts":[["2012",8,27]]}}}],"schema":"https://github.com/citation-style-language/schema/raw/master/csl-citation.json"} </w:instrText>
      </w:r>
      <w:r w:rsidRPr="00874EA0">
        <w:rPr>
          <w:rFonts w:ascii="Times New Roman" w:hAnsi="Times New Roman" w:cs="Times New Roman"/>
          <w:sz w:val="24"/>
          <w:szCs w:val="24"/>
        </w:rPr>
        <w:fldChar w:fldCharType="separate"/>
      </w:r>
      <w:r w:rsidR="00D7320F" w:rsidRPr="00D7320F">
        <w:rPr>
          <w:rFonts w:ascii="Times New Roman" w:hAnsi="Times New Roman" w:cs="Times New Roman"/>
          <w:sz w:val="24"/>
        </w:rPr>
        <w:t>[85,87]</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 xml:space="preserve">. The composition of monazite concentrates used in this study is shown in </w:t>
      </w:r>
      <w:r w:rsidRPr="00874EA0">
        <w:rPr>
          <w:rFonts w:ascii="Times New Roman" w:hAnsi="Times New Roman" w:cs="Times New Roman"/>
          <w:sz w:val="24"/>
          <w:szCs w:val="24"/>
        </w:rPr>
        <w:fldChar w:fldCharType="begin"/>
      </w:r>
      <w:r w:rsidRPr="00874EA0">
        <w:rPr>
          <w:rFonts w:ascii="Times New Roman" w:hAnsi="Times New Roman" w:cs="Times New Roman"/>
          <w:sz w:val="24"/>
          <w:szCs w:val="24"/>
        </w:rPr>
        <w:instrText xml:space="preserve"> REF _Ref351532167 </w:instrText>
      </w:r>
      <w:r>
        <w:rPr>
          <w:rFonts w:ascii="Times New Roman" w:hAnsi="Times New Roman" w:cs="Times New Roman"/>
          <w:sz w:val="24"/>
          <w:szCs w:val="24"/>
        </w:rPr>
        <w:instrText xml:space="preserve"> \* MERGEFORMAT </w:instrText>
      </w:r>
      <w:r w:rsidRPr="00874EA0">
        <w:rPr>
          <w:rFonts w:ascii="Times New Roman" w:hAnsi="Times New Roman" w:cs="Times New Roman"/>
          <w:sz w:val="24"/>
          <w:szCs w:val="24"/>
        </w:rPr>
        <w:fldChar w:fldCharType="separate"/>
      </w:r>
      <w:r w:rsidR="0021574E" w:rsidRPr="0021574E">
        <w:rPr>
          <w:sz w:val="24"/>
          <w:szCs w:val="24"/>
        </w:rPr>
        <w:t xml:space="preserve">Table </w:t>
      </w:r>
      <w:r w:rsidR="0021574E" w:rsidRPr="0021574E">
        <w:rPr>
          <w:noProof/>
          <w:sz w:val="24"/>
          <w:szCs w:val="24"/>
        </w:rPr>
        <w:t>S33</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 xml:space="preserve"> and </w:t>
      </w:r>
      <w:r w:rsidRPr="00874EA0">
        <w:rPr>
          <w:rFonts w:ascii="Times New Roman" w:hAnsi="Times New Roman" w:cs="Times New Roman"/>
          <w:sz w:val="24"/>
          <w:szCs w:val="24"/>
        </w:rPr>
        <w:fldChar w:fldCharType="begin"/>
      </w:r>
      <w:r w:rsidRPr="00874EA0">
        <w:rPr>
          <w:rFonts w:ascii="Times New Roman" w:hAnsi="Times New Roman" w:cs="Times New Roman"/>
          <w:sz w:val="24"/>
          <w:szCs w:val="24"/>
        </w:rPr>
        <w:instrText xml:space="preserve"> REF _Ref351532173 </w:instrText>
      </w:r>
      <w:r>
        <w:rPr>
          <w:rFonts w:ascii="Times New Roman" w:hAnsi="Times New Roman" w:cs="Times New Roman"/>
          <w:sz w:val="24"/>
          <w:szCs w:val="24"/>
        </w:rPr>
        <w:instrText xml:space="preserve"> \* MERGEFORMAT </w:instrText>
      </w:r>
      <w:r w:rsidRPr="00874EA0">
        <w:rPr>
          <w:rFonts w:ascii="Times New Roman" w:hAnsi="Times New Roman" w:cs="Times New Roman"/>
          <w:sz w:val="24"/>
          <w:szCs w:val="24"/>
        </w:rPr>
        <w:fldChar w:fldCharType="separate"/>
      </w:r>
      <w:r w:rsidR="0021574E" w:rsidRPr="0021574E">
        <w:rPr>
          <w:sz w:val="24"/>
          <w:szCs w:val="24"/>
        </w:rPr>
        <w:t xml:space="preserve">Table </w:t>
      </w:r>
      <w:r w:rsidR="0021574E" w:rsidRPr="0021574E">
        <w:rPr>
          <w:noProof/>
          <w:sz w:val="24"/>
          <w:szCs w:val="24"/>
        </w:rPr>
        <w:t>S34</w:t>
      </w:r>
      <w:r w:rsidRPr="00874EA0">
        <w:rPr>
          <w:rFonts w:ascii="Times New Roman" w:hAnsi="Times New Roman" w:cs="Times New Roman"/>
          <w:sz w:val="24"/>
          <w:szCs w:val="24"/>
        </w:rPr>
        <w:fldChar w:fldCharType="end"/>
      </w:r>
      <w:r w:rsidRPr="00874EA0">
        <w:rPr>
          <w:rFonts w:ascii="Times New Roman" w:hAnsi="Times New Roman" w:cs="Times New Roman"/>
          <w:sz w:val="24"/>
          <w:szCs w:val="24"/>
        </w:rPr>
        <w:t>.</w:t>
      </w:r>
    </w:p>
    <w:p w:rsidR="00874EA0" w:rsidRDefault="00874EA0" w:rsidP="00F51725">
      <w:pPr>
        <w:pStyle w:val="NoSpacing"/>
        <w:spacing w:line="360" w:lineRule="auto"/>
        <w:jc w:val="both"/>
        <w:rPr>
          <w:rFonts w:ascii="Times New Roman" w:hAnsi="Times New Roman" w:cs="Times New Roman"/>
          <w:sz w:val="24"/>
          <w:szCs w:val="24"/>
        </w:rPr>
      </w:pPr>
    </w:p>
    <w:p w:rsidR="00874EA0" w:rsidRPr="00B0299F" w:rsidRDefault="00874EA0" w:rsidP="00F51725">
      <w:pPr>
        <w:pStyle w:val="Caption"/>
        <w:keepNext/>
        <w:spacing w:line="360" w:lineRule="auto"/>
        <w:rPr>
          <w:rFonts w:ascii="Times New Roman" w:hAnsi="Times New Roman" w:cs="Times New Roman"/>
          <w:b w:val="0"/>
          <w:color w:val="auto"/>
          <w:sz w:val="24"/>
          <w:szCs w:val="24"/>
        </w:rPr>
      </w:pPr>
      <w:bookmarkStart w:id="186" w:name="_Ref351532167"/>
      <w:bookmarkStart w:id="187" w:name="_Toc390171649"/>
      <w:bookmarkStart w:id="188" w:name="_Toc390171996"/>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33</w:t>
      </w:r>
      <w:r w:rsidR="00A9405D" w:rsidRPr="00B0299F">
        <w:rPr>
          <w:rFonts w:ascii="Times New Roman" w:hAnsi="Times New Roman" w:cs="Times New Roman"/>
          <w:noProof/>
          <w:color w:val="auto"/>
          <w:sz w:val="24"/>
          <w:szCs w:val="24"/>
        </w:rPr>
        <w:fldChar w:fldCharType="end"/>
      </w:r>
      <w:bookmarkEnd w:id="186"/>
      <w:r w:rsidRPr="00B0299F">
        <w:rPr>
          <w:rFonts w:ascii="Times New Roman" w:hAnsi="Times New Roman" w:cs="Times New Roman"/>
          <w:b w:val="0"/>
          <w:color w:val="auto"/>
          <w:sz w:val="24"/>
          <w:szCs w:val="24"/>
        </w:rPr>
        <w:t xml:space="preserve"> Composition of monazite </w:t>
      </w:r>
      <w:r w:rsidRPr="00577266">
        <w:rPr>
          <w:rFonts w:ascii="Times New Roman" w:hAnsi="Times New Roman" w:cs="Times New Roman"/>
          <w:b w:val="0"/>
          <w:color w:val="auto"/>
          <w:sz w:val="24"/>
          <w:szCs w:val="24"/>
        </w:rPr>
        <w:t xml:space="preserve">concentrates </w:t>
      </w:r>
      <w:r w:rsidRPr="00577266">
        <w:rPr>
          <w:rFonts w:ascii="Times New Roman" w:hAnsi="Times New Roman" w:cs="Times New Roman"/>
          <w:b w:val="0"/>
          <w:color w:val="auto"/>
          <w:sz w:val="24"/>
          <w:szCs w:val="24"/>
        </w:rPr>
        <w:fldChar w:fldCharType="begin"/>
      </w:r>
      <w:r w:rsidR="00D7320F" w:rsidRPr="00577266">
        <w:rPr>
          <w:rFonts w:ascii="Times New Roman" w:hAnsi="Times New Roman" w:cs="Times New Roman"/>
          <w:b w:val="0"/>
          <w:color w:val="auto"/>
          <w:sz w:val="24"/>
          <w:szCs w:val="24"/>
        </w:rPr>
        <w:instrText xml:space="preserve"> ADDIN ZOTERO_ITEM CSL_CITATION {"citationID":"4r9rmo32s","properties":{"formattedCitation":"[85]","plainCitation":"[85]"},"citationItems":[{"id":1327,"uris":["http://zotero.org/users/21290/items/7JGJ785W"],"uri":["http://zotero.org/users/21290/items/7JGJ785W"],"itemData":{"id":1327,"type":"chapter","title":"Thorium and Thorium Compounds","container-title":"Ullmann's Encyclopedia of Industrial Chemistry","publisher":"Wiley-VCH Verlag GmbH &amp; Co. KGaA","source":"Wiley Online Library","abstract":"The article contains sections titled: 1.Introduction2.Properties2.1.Physical Properties2.2.Chemical Properties3.Occurrence and Raw Materials4.Production4.1.Concentration4.1.1.Ore Preparation4.1.2.Ore Digestion and Thorium Recovery4.1.2.1.Acid Digestion4.1.2.2.Alkaline Digestion4.2.Fine Purification by Solvent Extraction5.Important Compounds5.1.Thorium Oxides5.2.Thorium Halides5.2.1.Thorium Tetrafluoride5.2.2.Thorium Tetrachloride5.2.3.Thorium Tetraiodide5.3.Other Compounds6.Production of Pure Thorium Metal7.Metalworking8.Intermetallic Compounds and Alloys8.1.Thorium as the Main Component8.1.1.Thorium and Carbon8.1.2.Thorium and Nitrogen8.1.3.Thorium and Aluminum8.1.4.Corrosion-Resistant Thorium Alloys8.1.5.Thorium Alloys Used in Thorium Production and Nuclear Applications8.2.Alloys Containing Low Concentrations of Thorium9.Uses9.1.Nuclear Technology9.2.Conventional Applications9.2.1.Illuminants9.2.2.Electron Emitters9.2.3.Ceramics and Glass9.2.4.Catalysts9.2.5.Medicine9.2.6.The Demand for Thorium10.Product Quality and Analytical Methods11.Toxicology12.Industrial Safety13.Environmental Protection14.Legal Aspects","URL":"http://onlinelibrary.wiley.com/doi/10.1002/14356007.a27_001/abstract","ISBN":"9783527306732","call-number":"0000","language":"en","author":[{"family":"Stoll","given":"Wolfgang"}],"issued":{"date-parts":[["2000"]]},"accessed":{"date-parts":[["2012",8,27]]}}}],"schema":"https://github.com/citation-style-language/schema/raw/master/csl-citation.json"} </w:instrText>
      </w:r>
      <w:r w:rsidRPr="00577266">
        <w:rPr>
          <w:rFonts w:ascii="Times New Roman" w:hAnsi="Times New Roman" w:cs="Times New Roman"/>
          <w:b w:val="0"/>
          <w:color w:val="auto"/>
          <w:sz w:val="24"/>
          <w:szCs w:val="24"/>
        </w:rPr>
        <w:fldChar w:fldCharType="separate"/>
      </w:r>
      <w:r w:rsidR="00D7320F" w:rsidRPr="00577266">
        <w:rPr>
          <w:rFonts w:ascii="Times New Roman" w:hAnsi="Times New Roman" w:cs="Times New Roman"/>
          <w:b w:val="0"/>
          <w:color w:val="auto"/>
          <w:sz w:val="24"/>
        </w:rPr>
        <w:t>[85]</w:t>
      </w:r>
      <w:r w:rsidRPr="00577266">
        <w:rPr>
          <w:rFonts w:ascii="Times New Roman" w:hAnsi="Times New Roman" w:cs="Times New Roman"/>
          <w:b w:val="0"/>
          <w:color w:val="auto"/>
          <w:sz w:val="24"/>
          <w:szCs w:val="24"/>
        </w:rPr>
        <w:fldChar w:fldCharType="end"/>
      </w:r>
      <w:r w:rsidRPr="00577266">
        <w:rPr>
          <w:rFonts w:ascii="Times New Roman" w:hAnsi="Times New Roman" w:cs="Times New Roman"/>
          <w:b w:val="0"/>
          <w:color w:val="auto"/>
          <w:sz w:val="24"/>
          <w:szCs w:val="24"/>
        </w:rPr>
        <w:t>.</w:t>
      </w:r>
      <w:bookmarkEnd w:id="187"/>
      <w:bookmarkEnd w:id="188"/>
      <w:r w:rsidRPr="00577266">
        <w:rPr>
          <w:rFonts w:ascii="Times New Roman" w:hAnsi="Times New Roman" w:cs="Times New Roman"/>
          <w:b w:val="0"/>
          <w:color w:val="auto"/>
          <w:sz w:val="24"/>
          <w:szCs w:val="24"/>
        </w:rPr>
        <w:t xml:space="preserve"> </w:t>
      </w:r>
    </w:p>
    <w:tbl>
      <w:tblPr>
        <w:tblStyle w:val="TableGrid"/>
        <w:tblW w:w="0" w:type="auto"/>
        <w:jc w:val="center"/>
        <w:tblLook w:val="04A0" w:firstRow="1" w:lastRow="0" w:firstColumn="1" w:lastColumn="0" w:noHBand="0" w:noVBand="1"/>
      </w:tblPr>
      <w:tblGrid>
        <w:gridCol w:w="1092"/>
        <w:gridCol w:w="627"/>
        <w:gridCol w:w="630"/>
        <w:gridCol w:w="947"/>
        <w:gridCol w:w="1617"/>
        <w:gridCol w:w="1133"/>
        <w:gridCol w:w="1604"/>
      </w:tblGrid>
      <w:tr w:rsidR="00874EA0" w:rsidRPr="00BD0CA1" w:rsidTr="00693D9F">
        <w:trPr>
          <w:trHeight w:val="300"/>
          <w:jc w:val="center"/>
        </w:trPr>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Constituent</w:t>
            </w:r>
          </w:p>
        </w:tc>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India</w:t>
            </w:r>
          </w:p>
        </w:tc>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Brazil</w:t>
            </w:r>
          </w:p>
        </w:tc>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Malaysia</w:t>
            </w:r>
            <w:r>
              <w:rPr>
                <w:rFonts w:eastAsia="Times New Roman"/>
                <w:b/>
                <w:bCs/>
                <w:color w:val="000000"/>
                <w:sz w:val="18"/>
                <w:szCs w:val="18"/>
                <w:vertAlign w:val="superscript"/>
              </w:rPr>
              <w:t>2</w:t>
            </w:r>
          </w:p>
        </w:tc>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Florida beach sand</w:t>
            </w:r>
          </w:p>
        </w:tc>
        <w:tc>
          <w:tcPr>
            <w:tcW w:w="0" w:type="auto"/>
            <w:noWrap/>
            <w:vAlign w:val="center"/>
            <w:hideMark/>
          </w:tcPr>
          <w:p w:rsidR="00874EA0" w:rsidRPr="00BD0CA1" w:rsidRDefault="00874EA0" w:rsidP="00F51725">
            <w:pPr>
              <w:spacing w:line="360" w:lineRule="auto"/>
              <w:jc w:val="center"/>
              <w:rPr>
                <w:rFonts w:eastAsia="Times New Roman"/>
                <w:b/>
                <w:bCs/>
                <w:color w:val="000000"/>
                <w:sz w:val="18"/>
                <w:szCs w:val="18"/>
              </w:rPr>
            </w:pPr>
            <w:r w:rsidRPr="00BD0CA1">
              <w:rPr>
                <w:rFonts w:eastAsia="Times New Roman"/>
                <w:b/>
                <w:bCs/>
                <w:color w:val="000000"/>
                <w:sz w:val="18"/>
                <w:szCs w:val="18"/>
              </w:rPr>
              <w:t>South Africa</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b/>
                <w:bCs/>
                <w:color w:val="000000"/>
                <w:sz w:val="18"/>
                <w:szCs w:val="18"/>
                <w:vertAlign w:val="superscript"/>
              </w:rPr>
            </w:pPr>
            <w:r w:rsidRPr="00BD0CA1">
              <w:rPr>
                <w:rFonts w:eastAsia="Times New Roman"/>
                <w:b/>
                <w:bCs/>
                <w:color w:val="000000"/>
                <w:sz w:val="18"/>
                <w:szCs w:val="18"/>
              </w:rPr>
              <w:t>Used in this study</w:t>
            </w:r>
            <w:r>
              <w:rPr>
                <w:rFonts w:eastAsia="Times New Roman"/>
                <w:b/>
                <w:bCs/>
                <w:color w:val="000000"/>
                <w:sz w:val="18"/>
                <w:szCs w:val="18"/>
                <w:vertAlign w:val="superscript"/>
              </w:rPr>
              <w:t>3</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ThO</w:t>
            </w:r>
            <w:r w:rsidRPr="00BD0CA1">
              <w:rPr>
                <w:rFonts w:eastAsia="Times New Roman"/>
                <w:b/>
                <w:bCs/>
                <w:sz w:val="18"/>
                <w:szCs w:val="18"/>
                <w:vertAlign w:val="subscript"/>
              </w:rPr>
              <w:t>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8.88</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6.5</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8.75</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3.1</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5.9</w:t>
            </w:r>
          </w:p>
        </w:tc>
        <w:tc>
          <w:tcPr>
            <w:tcW w:w="0" w:type="auto"/>
            <w:shd w:val="clear" w:color="auto" w:fill="F2F2F2" w:themeFill="background1" w:themeFillShade="F2"/>
            <w:noWrap/>
            <w:vAlign w:val="center"/>
            <w:hideMark/>
          </w:tcPr>
          <w:p w:rsidR="00874EA0" w:rsidRPr="00AE712D" w:rsidRDefault="00874EA0" w:rsidP="00F51725">
            <w:pPr>
              <w:spacing w:line="360" w:lineRule="auto"/>
              <w:jc w:val="center"/>
              <w:rPr>
                <w:rFonts w:eastAsia="Times New Roman"/>
                <w:b/>
                <w:color w:val="000000"/>
                <w:sz w:val="18"/>
                <w:szCs w:val="18"/>
              </w:rPr>
            </w:pPr>
            <w:r w:rsidRPr="00AE712D">
              <w:rPr>
                <w:rFonts w:eastAsia="Times New Roman"/>
                <w:b/>
                <w:color w:val="000000"/>
                <w:sz w:val="18"/>
                <w:szCs w:val="18"/>
              </w:rPr>
              <w:t>8.42</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U</w:t>
            </w:r>
            <w:r w:rsidRPr="00BD0CA1">
              <w:rPr>
                <w:rFonts w:eastAsia="Times New Roman"/>
                <w:b/>
                <w:bCs/>
                <w:sz w:val="18"/>
                <w:szCs w:val="18"/>
                <w:vertAlign w:val="subscript"/>
              </w:rPr>
              <w:t>3</w:t>
            </w:r>
            <w:r w:rsidRPr="00BD0CA1">
              <w:rPr>
                <w:rFonts w:eastAsia="Times New Roman"/>
                <w:b/>
                <w:bCs/>
                <w:sz w:val="18"/>
                <w:szCs w:val="18"/>
              </w:rPr>
              <w:t>O</w:t>
            </w:r>
            <w:r w:rsidRPr="00BD0CA1">
              <w:rPr>
                <w:rFonts w:eastAsia="Times New Roman"/>
                <w:b/>
                <w:bCs/>
                <w:sz w:val="18"/>
                <w:szCs w:val="18"/>
                <w:vertAlign w:val="subscript"/>
              </w:rPr>
              <w:t>8</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0.35</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0.17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0.41</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0.47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0.12</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0.32</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vertAlign w:val="superscript"/>
              </w:rPr>
            </w:pPr>
            <w:r w:rsidRPr="00BD0CA1">
              <w:rPr>
                <w:rFonts w:eastAsia="Times New Roman"/>
                <w:b/>
                <w:bCs/>
                <w:sz w:val="18"/>
                <w:szCs w:val="18"/>
              </w:rPr>
              <w:t>(RE)</w:t>
            </w:r>
            <w:r w:rsidRPr="00BD0CA1">
              <w:rPr>
                <w:rFonts w:eastAsia="Times New Roman"/>
                <w:b/>
                <w:bCs/>
                <w:sz w:val="18"/>
                <w:szCs w:val="18"/>
                <w:vertAlign w:val="subscript"/>
              </w:rPr>
              <w:t>2</w:t>
            </w:r>
            <w:r w:rsidRPr="00BD0CA1">
              <w:rPr>
                <w:rFonts w:eastAsia="Times New Roman"/>
                <w:b/>
                <w:bCs/>
                <w:sz w:val="18"/>
                <w:szCs w:val="18"/>
              </w:rPr>
              <w:t>O</w:t>
            </w:r>
            <w:r w:rsidRPr="00BD0CA1">
              <w:rPr>
                <w:rFonts w:eastAsia="Times New Roman"/>
                <w:b/>
                <w:bCs/>
                <w:sz w:val="18"/>
                <w:szCs w:val="18"/>
                <w:vertAlign w:val="subscript"/>
              </w:rPr>
              <w:t>3</w:t>
            </w:r>
            <w:r>
              <w:rPr>
                <w:rFonts w:eastAsia="Times New Roman"/>
                <w:b/>
                <w:bCs/>
                <w:sz w:val="18"/>
                <w:szCs w:val="18"/>
                <w:vertAlign w:val="superscript"/>
              </w:rPr>
              <w:t>1</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59.37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59.2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46.2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40.7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46.41</w:t>
            </w:r>
          </w:p>
        </w:tc>
        <w:tc>
          <w:tcPr>
            <w:tcW w:w="0" w:type="auto"/>
            <w:shd w:val="clear" w:color="auto" w:fill="F2F2F2" w:themeFill="background1" w:themeFillShade="F2"/>
            <w:noWrap/>
            <w:vAlign w:val="center"/>
            <w:hideMark/>
          </w:tcPr>
          <w:p w:rsidR="00874EA0" w:rsidRPr="00AE712D" w:rsidRDefault="00874EA0" w:rsidP="00F51725">
            <w:pPr>
              <w:spacing w:line="360" w:lineRule="auto"/>
              <w:jc w:val="center"/>
              <w:rPr>
                <w:rFonts w:eastAsia="Times New Roman"/>
                <w:b/>
                <w:color w:val="000000"/>
                <w:sz w:val="18"/>
                <w:szCs w:val="18"/>
              </w:rPr>
            </w:pPr>
            <w:r w:rsidRPr="00AE712D">
              <w:rPr>
                <w:rFonts w:eastAsia="Times New Roman"/>
                <w:b/>
                <w:color w:val="000000"/>
                <w:sz w:val="18"/>
                <w:szCs w:val="18"/>
              </w:rPr>
              <w:t>58.81</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P</w:t>
            </w:r>
            <w:r w:rsidRPr="00BD0CA1">
              <w:rPr>
                <w:rFonts w:eastAsia="Times New Roman"/>
                <w:b/>
                <w:bCs/>
                <w:sz w:val="18"/>
                <w:szCs w:val="18"/>
                <w:vertAlign w:val="subscript"/>
              </w:rPr>
              <w:t>2</w:t>
            </w:r>
            <w:r w:rsidRPr="00BD0CA1">
              <w:rPr>
                <w:rFonts w:eastAsia="Times New Roman"/>
                <w:b/>
                <w:bCs/>
                <w:sz w:val="18"/>
                <w:szCs w:val="18"/>
              </w:rPr>
              <w:t>O</w:t>
            </w:r>
            <w:r w:rsidRPr="00BD0CA1">
              <w:rPr>
                <w:rFonts w:eastAsia="Times New Roman"/>
                <w:b/>
                <w:bCs/>
                <w:sz w:val="18"/>
                <w:szCs w:val="18"/>
                <w:vertAlign w:val="subscript"/>
              </w:rPr>
              <w:t>5</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27.03</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26</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20</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19.3</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27</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26.55</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Fe</w:t>
            </w:r>
            <w:r w:rsidRPr="00BD0CA1">
              <w:rPr>
                <w:rFonts w:eastAsia="Times New Roman"/>
                <w:b/>
                <w:bCs/>
                <w:sz w:val="18"/>
                <w:szCs w:val="18"/>
                <w:vertAlign w:val="subscript"/>
              </w:rPr>
              <w:t>2</w:t>
            </w:r>
            <w:r w:rsidRPr="00BD0CA1">
              <w:rPr>
                <w:rFonts w:eastAsia="Times New Roman"/>
                <w:b/>
                <w:bCs/>
                <w:sz w:val="18"/>
                <w:szCs w:val="18"/>
              </w:rPr>
              <w:t>O</w:t>
            </w:r>
            <w:r w:rsidRPr="00BD0CA1">
              <w:rPr>
                <w:rFonts w:eastAsia="Times New Roman"/>
                <w:b/>
                <w:bCs/>
                <w:sz w:val="18"/>
                <w:szCs w:val="18"/>
                <w:vertAlign w:val="subscript"/>
              </w:rPr>
              <w:t>3</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0.32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0.51</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4.47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4.5</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0.34</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TiO</w:t>
            </w:r>
            <w:r w:rsidRPr="00BD0CA1">
              <w:rPr>
                <w:rFonts w:eastAsia="Times New Roman"/>
                <w:b/>
                <w:bCs/>
                <w:sz w:val="18"/>
                <w:szCs w:val="18"/>
                <w:vertAlign w:val="subscript"/>
              </w:rPr>
              <w:t>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0.36</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1.75</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0.42</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0.70</w:t>
            </w:r>
          </w:p>
        </w:tc>
      </w:tr>
      <w:tr w:rsidR="00874EA0" w:rsidRPr="00BD0CA1" w:rsidTr="00693D9F">
        <w:trPr>
          <w:trHeight w:val="60"/>
          <w:jc w:val="center"/>
        </w:trPr>
        <w:tc>
          <w:tcPr>
            <w:tcW w:w="0" w:type="auto"/>
            <w:noWrap/>
            <w:vAlign w:val="center"/>
            <w:hideMark/>
          </w:tcPr>
          <w:p w:rsidR="00874EA0" w:rsidRPr="00BD0CA1" w:rsidRDefault="00874EA0" w:rsidP="00F51725">
            <w:pPr>
              <w:spacing w:line="360" w:lineRule="auto"/>
              <w:jc w:val="center"/>
              <w:rPr>
                <w:rFonts w:eastAsia="Times New Roman"/>
                <w:b/>
                <w:bCs/>
                <w:sz w:val="18"/>
                <w:szCs w:val="18"/>
              </w:rPr>
            </w:pPr>
            <w:r w:rsidRPr="00BD0CA1">
              <w:rPr>
                <w:rFonts w:eastAsia="Times New Roman"/>
                <w:b/>
                <w:bCs/>
                <w:sz w:val="18"/>
                <w:szCs w:val="18"/>
              </w:rPr>
              <w:t>SiO</w:t>
            </w:r>
            <w:r w:rsidRPr="00BD0CA1">
              <w:rPr>
                <w:rFonts w:eastAsia="Times New Roman"/>
                <w:b/>
                <w:bCs/>
                <w:sz w:val="18"/>
                <w:szCs w:val="18"/>
                <w:vertAlign w:val="subscript"/>
              </w:rPr>
              <w:t>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1</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2.2</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6.7</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8.3</w:t>
            </w:r>
          </w:p>
        </w:tc>
        <w:tc>
          <w:tcPr>
            <w:tcW w:w="0" w:type="auto"/>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3.3</w:t>
            </w:r>
          </w:p>
        </w:tc>
        <w:tc>
          <w:tcPr>
            <w:tcW w:w="0" w:type="auto"/>
            <w:shd w:val="clear" w:color="auto" w:fill="F2F2F2" w:themeFill="background1" w:themeFillShade="F2"/>
            <w:noWrap/>
            <w:vAlign w:val="center"/>
            <w:hideMark/>
          </w:tcPr>
          <w:p w:rsidR="00874EA0" w:rsidRPr="00BD0CA1" w:rsidRDefault="00874EA0" w:rsidP="00F51725">
            <w:pPr>
              <w:spacing w:line="360" w:lineRule="auto"/>
              <w:jc w:val="center"/>
              <w:rPr>
                <w:rFonts w:eastAsia="Times New Roman"/>
                <w:color w:val="000000"/>
                <w:sz w:val="18"/>
                <w:szCs w:val="18"/>
              </w:rPr>
            </w:pPr>
            <w:r w:rsidRPr="00BD0CA1">
              <w:rPr>
                <w:rFonts w:eastAsia="Times New Roman"/>
                <w:color w:val="000000"/>
                <w:sz w:val="18"/>
                <w:szCs w:val="18"/>
              </w:rPr>
              <w:t>1.46</w:t>
            </w:r>
          </w:p>
        </w:tc>
      </w:tr>
    </w:tbl>
    <w:p w:rsidR="00874EA0" w:rsidRPr="00895CE3" w:rsidRDefault="00874EA0" w:rsidP="009C700C">
      <w:pPr>
        <w:pStyle w:val="NoSpacing"/>
        <w:jc w:val="both"/>
        <w:rPr>
          <w:rFonts w:ascii="Times New Roman" w:hAnsi="Times New Roman" w:cs="Times New Roman"/>
          <w:sz w:val="20"/>
          <w:szCs w:val="20"/>
        </w:rPr>
      </w:pPr>
      <w:proofErr w:type="gramStart"/>
      <w:r w:rsidRPr="00BD0CA1">
        <w:rPr>
          <w:rFonts w:ascii="Times New Roman" w:hAnsi="Times New Roman" w:cs="Times New Roman"/>
          <w:sz w:val="20"/>
          <w:szCs w:val="20"/>
          <w:vertAlign w:val="superscript"/>
        </w:rPr>
        <w:t>1</w:t>
      </w:r>
      <w:r w:rsidRPr="00BD0CA1">
        <w:rPr>
          <w:rFonts w:ascii="Times New Roman" w:hAnsi="Times New Roman" w:cs="Times New Roman"/>
          <w:sz w:val="20"/>
          <w:szCs w:val="20"/>
        </w:rPr>
        <w:t xml:space="preserve">Rare earth oxides with composition </w:t>
      </w:r>
      <w:r w:rsidRPr="00BA670F">
        <w:rPr>
          <w:rFonts w:ascii="Times New Roman" w:hAnsi="Times New Roman" w:cs="Times New Roman"/>
          <w:sz w:val="20"/>
          <w:szCs w:val="20"/>
        </w:rPr>
        <w:t xml:space="preserve">shown in </w:t>
      </w:r>
      <w:r w:rsidRPr="00BA670F">
        <w:rPr>
          <w:rFonts w:ascii="Times New Roman" w:hAnsi="Times New Roman" w:cs="Times New Roman"/>
          <w:sz w:val="20"/>
          <w:szCs w:val="20"/>
        </w:rPr>
        <w:fldChar w:fldCharType="begin"/>
      </w:r>
      <w:r w:rsidRPr="00BA670F">
        <w:rPr>
          <w:rFonts w:ascii="Times New Roman" w:hAnsi="Times New Roman" w:cs="Times New Roman"/>
          <w:sz w:val="20"/>
          <w:szCs w:val="20"/>
        </w:rPr>
        <w:instrText xml:space="preserve"> REF _Ref351532173  \* MERGEFORMAT </w:instrText>
      </w:r>
      <w:r w:rsidRPr="00BA670F">
        <w:rPr>
          <w:rFonts w:ascii="Times New Roman" w:hAnsi="Times New Roman" w:cs="Times New Roman"/>
          <w:sz w:val="20"/>
          <w:szCs w:val="20"/>
        </w:rPr>
        <w:fldChar w:fldCharType="separate"/>
      </w:r>
      <w:r w:rsidR="0021574E" w:rsidRPr="0021574E">
        <w:rPr>
          <w:rFonts w:ascii="Times New Roman" w:hAnsi="Times New Roman" w:cs="Times New Roman"/>
          <w:sz w:val="20"/>
          <w:szCs w:val="20"/>
        </w:rPr>
        <w:t xml:space="preserve">Table </w:t>
      </w:r>
      <w:r w:rsidR="0021574E" w:rsidRPr="0021574E">
        <w:rPr>
          <w:rFonts w:ascii="Times New Roman" w:hAnsi="Times New Roman" w:cs="Times New Roman"/>
          <w:noProof/>
          <w:sz w:val="20"/>
          <w:szCs w:val="20"/>
        </w:rPr>
        <w:t>S34</w:t>
      </w:r>
      <w:r w:rsidRPr="00BA670F">
        <w:rPr>
          <w:rFonts w:ascii="Times New Roman" w:hAnsi="Times New Roman" w:cs="Times New Roman"/>
          <w:sz w:val="20"/>
          <w:szCs w:val="20"/>
        </w:rPr>
        <w:fldChar w:fldCharType="end"/>
      </w:r>
      <w:r w:rsidRPr="00BA670F">
        <w:rPr>
          <w:rFonts w:ascii="Times New Roman" w:hAnsi="Times New Roman" w:cs="Times New Roman"/>
          <w:sz w:val="20"/>
          <w:szCs w:val="20"/>
        </w:rPr>
        <w:t>.</w:t>
      </w:r>
      <w:proofErr w:type="gramEnd"/>
      <w:r w:rsidRPr="00BA670F">
        <w:rPr>
          <w:rFonts w:ascii="Times New Roman" w:hAnsi="Times New Roman" w:cs="Times New Roman"/>
          <w:sz w:val="20"/>
          <w:szCs w:val="20"/>
        </w:rPr>
        <w:t xml:space="preserve"> </w:t>
      </w:r>
      <w:r w:rsidRPr="00BA670F">
        <w:rPr>
          <w:rFonts w:ascii="Times New Roman" w:hAnsi="Times New Roman" w:cs="Times New Roman"/>
          <w:sz w:val="20"/>
          <w:szCs w:val="20"/>
          <w:vertAlign w:val="superscript"/>
        </w:rPr>
        <w:t>2</w:t>
      </w:r>
      <w:r w:rsidRPr="00BA670F">
        <w:rPr>
          <w:rFonts w:ascii="Times New Roman" w:hAnsi="Times New Roman" w:cs="Times New Roman"/>
          <w:sz w:val="20"/>
          <w:szCs w:val="20"/>
        </w:rPr>
        <w:t>The</w:t>
      </w:r>
      <w:r w:rsidRPr="00BD0CA1">
        <w:rPr>
          <w:rFonts w:ascii="Times New Roman" w:hAnsi="Times New Roman" w:cs="Times New Roman"/>
          <w:sz w:val="20"/>
          <w:szCs w:val="20"/>
        </w:rPr>
        <w:t xml:space="preserve"> ore originates mostly from Mount Weld in Australia and is being shipped to Malaysia for further processing.</w:t>
      </w:r>
      <w:r>
        <w:rPr>
          <w:rFonts w:ascii="Times New Roman" w:hAnsi="Times New Roman" w:cs="Times New Roman"/>
          <w:sz w:val="20"/>
          <w:szCs w:val="20"/>
        </w:rPr>
        <w:t xml:space="preserve"> </w:t>
      </w:r>
      <w:proofErr w:type="gramStart"/>
      <w:r w:rsidR="004E3273">
        <w:rPr>
          <w:rFonts w:ascii="Times New Roman" w:hAnsi="Times New Roman" w:cs="Times New Roman"/>
          <w:sz w:val="20"/>
          <w:szCs w:val="20"/>
          <w:vertAlign w:val="superscript"/>
        </w:rPr>
        <w:t>3</w:t>
      </w:r>
      <w:r>
        <w:rPr>
          <w:rFonts w:ascii="Times New Roman" w:hAnsi="Times New Roman" w:cs="Times New Roman"/>
          <w:sz w:val="20"/>
          <w:szCs w:val="20"/>
        </w:rPr>
        <w:t>Production-w</w:t>
      </w:r>
      <w:r w:rsidRPr="00FE5C1D">
        <w:rPr>
          <w:rFonts w:ascii="Times New Roman" w:hAnsi="Times New Roman" w:cs="Times New Roman"/>
          <w:sz w:val="20"/>
          <w:szCs w:val="20"/>
        </w:rPr>
        <w:t>eighted</w:t>
      </w:r>
      <w:r>
        <w:rPr>
          <w:rFonts w:ascii="Times New Roman" w:hAnsi="Times New Roman" w:cs="Times New Roman"/>
          <w:sz w:val="20"/>
          <w:szCs w:val="20"/>
        </w:rPr>
        <w:t xml:space="preserve"> average of the composition of concentrates from India, Brazil and Malaysia in year 2008.</w:t>
      </w:r>
      <w:proofErr w:type="gramEnd"/>
    </w:p>
    <w:p w:rsidR="00874EA0" w:rsidRPr="00B0299F" w:rsidRDefault="00874EA0" w:rsidP="00F51725">
      <w:pPr>
        <w:pStyle w:val="NoSpacing"/>
        <w:spacing w:line="360" w:lineRule="auto"/>
        <w:jc w:val="both"/>
        <w:rPr>
          <w:rFonts w:ascii="Times New Roman" w:hAnsi="Times New Roman" w:cs="Times New Roman"/>
          <w:sz w:val="24"/>
          <w:szCs w:val="24"/>
        </w:rPr>
      </w:pPr>
    </w:p>
    <w:p w:rsidR="00874EA0" w:rsidRPr="00B0299F" w:rsidRDefault="00874EA0" w:rsidP="00F51725">
      <w:pPr>
        <w:pStyle w:val="Caption"/>
        <w:keepNext/>
        <w:spacing w:line="360" w:lineRule="auto"/>
        <w:rPr>
          <w:rFonts w:ascii="Times New Roman" w:hAnsi="Times New Roman" w:cs="Times New Roman"/>
          <w:b w:val="0"/>
          <w:color w:val="auto"/>
          <w:sz w:val="24"/>
          <w:szCs w:val="24"/>
        </w:rPr>
      </w:pPr>
      <w:bookmarkStart w:id="189" w:name="_Ref351532173"/>
      <w:bookmarkStart w:id="190" w:name="_Toc390171650"/>
      <w:bookmarkStart w:id="191" w:name="_Toc390171997"/>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34</w:t>
      </w:r>
      <w:r w:rsidR="00A9405D" w:rsidRPr="00B0299F">
        <w:rPr>
          <w:rFonts w:ascii="Times New Roman" w:hAnsi="Times New Roman" w:cs="Times New Roman"/>
          <w:noProof/>
          <w:color w:val="auto"/>
          <w:sz w:val="24"/>
          <w:szCs w:val="24"/>
        </w:rPr>
        <w:fldChar w:fldCharType="end"/>
      </w:r>
      <w:bookmarkEnd w:id="189"/>
      <w:r w:rsidRPr="00B0299F">
        <w:rPr>
          <w:rFonts w:ascii="Times New Roman" w:hAnsi="Times New Roman" w:cs="Times New Roman"/>
          <w:b w:val="0"/>
          <w:color w:val="auto"/>
          <w:sz w:val="24"/>
          <w:szCs w:val="24"/>
        </w:rPr>
        <w:t xml:space="preserve"> Rare earth distribution in monazite from the three major mining </w:t>
      </w:r>
      <w:r w:rsidRPr="00577266">
        <w:rPr>
          <w:rFonts w:ascii="Times New Roman" w:hAnsi="Times New Roman" w:cs="Times New Roman"/>
          <w:b w:val="0"/>
          <w:color w:val="auto"/>
          <w:sz w:val="24"/>
          <w:szCs w:val="24"/>
        </w:rPr>
        <w:t xml:space="preserve">locations </w:t>
      </w:r>
      <w:r w:rsidRPr="00577266">
        <w:rPr>
          <w:rFonts w:ascii="Times New Roman" w:hAnsi="Times New Roman" w:cs="Times New Roman"/>
          <w:b w:val="0"/>
          <w:color w:val="auto"/>
          <w:sz w:val="24"/>
          <w:szCs w:val="24"/>
        </w:rPr>
        <w:fldChar w:fldCharType="begin"/>
      </w:r>
      <w:r w:rsidR="00D7320F" w:rsidRPr="00577266">
        <w:rPr>
          <w:rFonts w:ascii="Times New Roman" w:hAnsi="Times New Roman" w:cs="Times New Roman"/>
          <w:b w:val="0"/>
          <w:color w:val="auto"/>
          <w:sz w:val="24"/>
          <w:szCs w:val="24"/>
        </w:rPr>
        <w:instrText xml:space="preserve"> ADDIN ZOTERO_ITEM CSL_CITATION {"citationID":"dcrn4mgqv","properties":{"formattedCitation":"[68]","plainCitation":"[68]"},"citationItems":[{"id":1681,"uris":["http://zotero.org/users/21290/items/9DD8K536"],"uri":["http://zotero.org/users/21290/items/9DD8K536"],"itemData":{"id":1681,"type":"book","title":"Extractive Metallurgy of Rare Earths","publisher":"CRC Press","number-of-pages":"537","source":"Google Books","abstract":"Extractive Metallurgy of Rare Earths compiles information from scattered sources that is often available only to specialists. It provides a complete and usable survey of the rare earth resources, extraction, and production of numerous end products that translates to both laboratory and industrial settings. This book is a source of industry expertise and objectives that integrates a wide spectrum of scientific backgrounds. It presents the latest developments in rare earth extraction, production, and processing technology, design, and procedures in the preparation and purification of rare earths from minerals and ores to useful compounds and alloys.","ISBN":"9780203413029","call-number":"0050","language":"en","author":[{"family":"Gupta","given":"C. K."},{"family":"Krishnamurthy","given":"N."}],"issued":{"date-parts":[["2004",12,20]]}}}],"schema":"https://github.com/citation-style-language/schema/raw/master/csl-citation.json"} </w:instrText>
      </w:r>
      <w:r w:rsidRPr="00577266">
        <w:rPr>
          <w:rFonts w:ascii="Times New Roman" w:hAnsi="Times New Roman" w:cs="Times New Roman"/>
          <w:b w:val="0"/>
          <w:color w:val="auto"/>
          <w:sz w:val="24"/>
          <w:szCs w:val="24"/>
        </w:rPr>
        <w:fldChar w:fldCharType="separate"/>
      </w:r>
      <w:r w:rsidR="00D7320F" w:rsidRPr="00577266">
        <w:rPr>
          <w:rFonts w:ascii="Times New Roman" w:hAnsi="Times New Roman" w:cs="Times New Roman"/>
          <w:b w:val="0"/>
          <w:color w:val="auto"/>
          <w:sz w:val="24"/>
        </w:rPr>
        <w:t>[68]</w:t>
      </w:r>
      <w:r w:rsidRPr="00577266">
        <w:rPr>
          <w:rFonts w:ascii="Times New Roman" w:hAnsi="Times New Roman" w:cs="Times New Roman"/>
          <w:b w:val="0"/>
          <w:color w:val="auto"/>
          <w:sz w:val="24"/>
          <w:szCs w:val="24"/>
        </w:rPr>
        <w:fldChar w:fldCharType="end"/>
      </w:r>
      <w:r w:rsidRPr="00577266">
        <w:rPr>
          <w:rFonts w:ascii="Times New Roman" w:hAnsi="Times New Roman" w:cs="Times New Roman"/>
          <w:b w:val="0"/>
          <w:color w:val="auto"/>
          <w:sz w:val="24"/>
          <w:szCs w:val="24"/>
        </w:rPr>
        <w:t>.</w:t>
      </w:r>
      <w:bookmarkEnd w:id="190"/>
      <w:bookmarkEnd w:id="191"/>
    </w:p>
    <w:tbl>
      <w:tblPr>
        <w:tblStyle w:val="TableGrid"/>
        <w:tblW w:w="0" w:type="auto"/>
        <w:jc w:val="center"/>
        <w:tblLook w:val="04A0" w:firstRow="1" w:lastRow="0" w:firstColumn="1" w:lastColumn="0" w:noHBand="0" w:noVBand="1"/>
      </w:tblPr>
      <w:tblGrid>
        <w:gridCol w:w="1004"/>
        <w:gridCol w:w="627"/>
        <w:gridCol w:w="1464"/>
        <w:gridCol w:w="1979"/>
        <w:gridCol w:w="1604"/>
      </w:tblGrid>
      <w:tr w:rsidR="00874EA0" w:rsidRPr="0077705B" w:rsidTr="00693D9F">
        <w:trPr>
          <w:trHeight w:val="179"/>
          <w:jc w:val="center"/>
        </w:trPr>
        <w:tc>
          <w:tcPr>
            <w:tcW w:w="0" w:type="auto"/>
            <w:vAlign w:val="center"/>
            <w:hideMark/>
          </w:tcPr>
          <w:p w:rsidR="00874EA0" w:rsidRPr="0077705B" w:rsidRDefault="00874EA0" w:rsidP="00F51725">
            <w:pPr>
              <w:spacing w:line="360" w:lineRule="auto"/>
              <w:jc w:val="center"/>
              <w:rPr>
                <w:rFonts w:eastAsia="Times New Roman"/>
                <w:b/>
                <w:bCs/>
                <w:color w:val="000000"/>
                <w:sz w:val="18"/>
                <w:szCs w:val="18"/>
              </w:rPr>
            </w:pPr>
            <w:r w:rsidRPr="0077705B">
              <w:rPr>
                <w:rFonts w:eastAsia="Times New Roman"/>
                <w:b/>
                <w:bCs/>
                <w:sz w:val="18"/>
                <w:szCs w:val="18"/>
              </w:rPr>
              <w:t>Rare earth</w:t>
            </w:r>
          </w:p>
        </w:tc>
        <w:tc>
          <w:tcPr>
            <w:tcW w:w="0" w:type="auto"/>
            <w:vAlign w:val="center"/>
            <w:hideMark/>
          </w:tcPr>
          <w:p w:rsidR="00874EA0" w:rsidRPr="0077705B" w:rsidRDefault="00874EA0" w:rsidP="00F51725">
            <w:pPr>
              <w:spacing w:line="360" w:lineRule="auto"/>
              <w:jc w:val="center"/>
              <w:rPr>
                <w:rFonts w:eastAsia="Times New Roman"/>
                <w:b/>
                <w:bCs/>
                <w:color w:val="000000"/>
                <w:sz w:val="18"/>
                <w:szCs w:val="18"/>
              </w:rPr>
            </w:pPr>
            <w:r w:rsidRPr="0077705B">
              <w:rPr>
                <w:rFonts w:eastAsia="Times New Roman"/>
                <w:b/>
                <w:bCs/>
                <w:sz w:val="18"/>
                <w:szCs w:val="18"/>
              </w:rPr>
              <w:t>India</w:t>
            </w:r>
          </w:p>
        </w:tc>
        <w:tc>
          <w:tcPr>
            <w:tcW w:w="0" w:type="auto"/>
            <w:vAlign w:val="center"/>
            <w:hideMark/>
          </w:tcPr>
          <w:p w:rsidR="00874EA0" w:rsidRPr="0077705B" w:rsidRDefault="00874EA0" w:rsidP="00F51725">
            <w:pPr>
              <w:spacing w:line="360" w:lineRule="auto"/>
              <w:jc w:val="center"/>
              <w:rPr>
                <w:rFonts w:eastAsia="Times New Roman"/>
                <w:b/>
                <w:bCs/>
                <w:color w:val="000000"/>
                <w:sz w:val="18"/>
                <w:szCs w:val="18"/>
              </w:rPr>
            </w:pPr>
            <w:r w:rsidRPr="0077705B">
              <w:rPr>
                <w:rFonts w:eastAsia="Times New Roman"/>
                <w:b/>
                <w:bCs/>
                <w:sz w:val="18"/>
                <w:szCs w:val="18"/>
              </w:rPr>
              <w:t>Brazil, East coast</w:t>
            </w:r>
          </w:p>
        </w:tc>
        <w:tc>
          <w:tcPr>
            <w:tcW w:w="0" w:type="auto"/>
            <w:vAlign w:val="center"/>
            <w:hideMark/>
          </w:tcPr>
          <w:p w:rsidR="00874EA0" w:rsidRPr="00FE5C1D" w:rsidRDefault="00874EA0" w:rsidP="00F51725">
            <w:pPr>
              <w:spacing w:line="360" w:lineRule="auto"/>
              <w:jc w:val="center"/>
              <w:rPr>
                <w:rFonts w:eastAsia="Times New Roman"/>
                <w:b/>
                <w:bCs/>
                <w:color w:val="000000"/>
                <w:sz w:val="18"/>
                <w:szCs w:val="18"/>
                <w:vertAlign w:val="superscript"/>
              </w:rPr>
            </w:pPr>
            <w:r w:rsidRPr="0077705B">
              <w:rPr>
                <w:rFonts w:eastAsia="Times New Roman"/>
                <w:b/>
                <w:bCs/>
                <w:sz w:val="18"/>
                <w:szCs w:val="18"/>
              </w:rPr>
              <w:t>Australia, Mount Weld</w:t>
            </w:r>
            <w:r>
              <w:rPr>
                <w:rFonts w:eastAsia="Times New Roman"/>
                <w:b/>
                <w:bCs/>
                <w:sz w:val="18"/>
                <w:szCs w:val="18"/>
                <w:vertAlign w:val="superscript"/>
              </w:rPr>
              <w:t>1</w:t>
            </w:r>
          </w:p>
        </w:tc>
        <w:tc>
          <w:tcPr>
            <w:tcW w:w="0" w:type="auto"/>
            <w:shd w:val="clear" w:color="auto" w:fill="F2F2F2" w:themeFill="background1" w:themeFillShade="F2"/>
            <w:vAlign w:val="center"/>
            <w:hideMark/>
          </w:tcPr>
          <w:p w:rsidR="00874EA0" w:rsidRPr="00FE5C1D" w:rsidRDefault="00874EA0" w:rsidP="00F51725">
            <w:pPr>
              <w:spacing w:line="360" w:lineRule="auto"/>
              <w:jc w:val="center"/>
              <w:rPr>
                <w:rFonts w:eastAsia="Times New Roman"/>
                <w:b/>
                <w:bCs/>
                <w:color w:val="000000"/>
                <w:sz w:val="18"/>
                <w:szCs w:val="18"/>
                <w:vertAlign w:val="superscript"/>
              </w:rPr>
            </w:pPr>
            <w:r w:rsidRPr="0077705B">
              <w:rPr>
                <w:rFonts w:eastAsia="Times New Roman"/>
                <w:b/>
                <w:bCs/>
                <w:color w:val="000000"/>
                <w:sz w:val="18"/>
                <w:szCs w:val="18"/>
              </w:rPr>
              <w:t>Used in this study</w:t>
            </w:r>
            <w:r>
              <w:rPr>
                <w:rFonts w:eastAsia="Times New Roman"/>
                <w:b/>
                <w:bCs/>
                <w:color w:val="000000"/>
                <w:sz w:val="18"/>
                <w:szCs w:val="18"/>
                <w:vertAlign w:val="superscript"/>
              </w:rPr>
              <w:t>2</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La</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23.00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24.00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26.00</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23.31</w:t>
            </w:r>
          </w:p>
        </w:tc>
      </w:tr>
      <w:tr w:rsidR="00874EA0" w:rsidRPr="0077705B" w:rsidTr="00693D9F">
        <w:trPr>
          <w:trHeight w:val="71"/>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CeO</w:t>
            </w:r>
            <w:r w:rsidRPr="0077705B">
              <w:rPr>
                <w:rFonts w:eastAsia="Times New Roman"/>
                <w:b/>
                <w:bCs/>
                <w:sz w:val="18"/>
                <w:szCs w:val="18"/>
                <w:vertAlign w:val="subscript"/>
              </w:rPr>
              <w:t>2</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46.00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47.00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51.00</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46.39</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Pr</w:t>
            </w:r>
            <w:r w:rsidRPr="0077705B">
              <w:rPr>
                <w:rFonts w:eastAsia="Times New Roman"/>
                <w:b/>
                <w:bCs/>
                <w:sz w:val="18"/>
                <w:szCs w:val="18"/>
                <w:vertAlign w:val="subscript"/>
              </w:rPr>
              <w:t>6</w:t>
            </w:r>
            <w:r w:rsidRPr="0077705B">
              <w:rPr>
                <w:rFonts w:eastAsia="Times New Roman"/>
                <w:b/>
                <w:bCs/>
                <w:sz w:val="18"/>
                <w:szCs w:val="18"/>
              </w:rPr>
              <w:t>O</w:t>
            </w:r>
            <w:r w:rsidRPr="0077705B">
              <w:rPr>
                <w:rFonts w:eastAsia="Times New Roman"/>
                <w:b/>
                <w:bCs/>
                <w:sz w:val="18"/>
                <w:szCs w:val="18"/>
                <w:vertAlign w:val="subscript"/>
              </w:rPr>
              <w:t>11</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5.50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4.50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4.00</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5.25</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lastRenderedPageBreak/>
              <w:t>Nd</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20.00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18.50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15.00</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19.52</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Sm</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4.0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3.00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1.8</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3.72</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Eu</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0.0550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0.4</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0.03</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Gd</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1.00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1.0</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0.23</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Tb</w:t>
            </w:r>
            <w:r w:rsidRPr="0077705B">
              <w:rPr>
                <w:rFonts w:eastAsia="Times New Roman"/>
                <w:b/>
                <w:bCs/>
                <w:sz w:val="18"/>
                <w:szCs w:val="18"/>
                <w:vertAlign w:val="subscript"/>
              </w:rPr>
              <w:t>4</w:t>
            </w:r>
            <w:r w:rsidRPr="0077705B">
              <w:rPr>
                <w:rFonts w:eastAsia="Times New Roman"/>
                <w:b/>
                <w:bCs/>
                <w:sz w:val="18"/>
                <w:szCs w:val="18"/>
              </w:rPr>
              <w:t>O</w:t>
            </w:r>
            <w:r w:rsidRPr="0077705B">
              <w:rPr>
                <w:rFonts w:eastAsia="Times New Roman"/>
                <w:b/>
                <w:bCs/>
                <w:sz w:val="18"/>
                <w:szCs w:val="18"/>
                <w:vertAlign w:val="subscript"/>
              </w:rPr>
              <w:t>7</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0.1</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0.1</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0.02</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Dy2O3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0.35</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0.2</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0.07</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Ho</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0.035</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0.1</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0.01</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Er</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0.07</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0.2</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0.02</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Tm</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0.005</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sz w:val="18"/>
                <w:szCs w:val="18"/>
              </w:rPr>
              <w:t>Trace</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trace</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Yb</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0.02</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0.1</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0.01</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Lu</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sz w:val="18"/>
                <w:szCs w:val="18"/>
              </w:rPr>
              <w:t>Trace</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trace</w:t>
            </w:r>
          </w:p>
        </w:tc>
      </w:tr>
      <w:tr w:rsidR="00874EA0" w:rsidRPr="0077705B" w:rsidTr="00693D9F">
        <w:trPr>
          <w:trHeight w:val="60"/>
          <w:jc w:val="center"/>
        </w:trPr>
        <w:tc>
          <w:tcPr>
            <w:tcW w:w="0" w:type="auto"/>
            <w:noWrap/>
            <w:vAlign w:val="center"/>
            <w:hideMark/>
          </w:tcPr>
          <w:p w:rsidR="00874EA0" w:rsidRPr="0077705B" w:rsidRDefault="00874EA0" w:rsidP="00F51725">
            <w:pPr>
              <w:spacing w:line="360" w:lineRule="auto"/>
              <w:jc w:val="center"/>
              <w:rPr>
                <w:rFonts w:eastAsia="Times New Roman"/>
                <w:b/>
                <w:bCs/>
                <w:sz w:val="18"/>
                <w:szCs w:val="18"/>
              </w:rPr>
            </w:pPr>
            <w:r w:rsidRPr="0077705B">
              <w:rPr>
                <w:rFonts w:eastAsia="Times New Roman"/>
                <w:b/>
                <w:bCs/>
                <w:sz w:val="18"/>
                <w:szCs w:val="18"/>
              </w:rPr>
              <w:t>Y</w:t>
            </w:r>
            <w:r w:rsidRPr="0077705B">
              <w:rPr>
                <w:rFonts w:eastAsia="Times New Roman"/>
                <w:b/>
                <w:bCs/>
                <w:sz w:val="18"/>
                <w:szCs w:val="18"/>
                <w:vertAlign w:val="subscript"/>
              </w:rPr>
              <w:t>2</w:t>
            </w:r>
            <w:r w:rsidRPr="0077705B">
              <w:rPr>
                <w:rFonts w:eastAsia="Times New Roman"/>
                <w:b/>
                <w:bCs/>
                <w:sz w:val="18"/>
                <w:szCs w:val="18"/>
              </w:rPr>
              <w:t>O</w:t>
            </w:r>
            <w:r w:rsidRPr="0077705B">
              <w:rPr>
                <w:rFonts w:eastAsia="Times New Roman"/>
                <w:b/>
                <w:bCs/>
                <w:sz w:val="18"/>
                <w:szCs w:val="18"/>
                <w:vertAlign w:val="subscript"/>
              </w:rPr>
              <w:t>3</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proofErr w:type="spellStart"/>
            <w:r w:rsidRPr="0077705B">
              <w:rPr>
                <w:rFonts w:eastAsia="Times New Roman"/>
                <w:sz w:val="18"/>
                <w:szCs w:val="18"/>
              </w:rPr>
              <w:t>Eu</w:t>
            </w:r>
            <w:proofErr w:type="spellEnd"/>
            <w:r w:rsidRPr="0077705B">
              <w:rPr>
                <w:rFonts w:eastAsia="Times New Roman"/>
                <w:sz w:val="18"/>
                <w:szCs w:val="18"/>
              </w:rPr>
              <w:t>-Y:</w:t>
            </w:r>
            <w:r w:rsidRPr="0077705B">
              <w:rPr>
                <w:rFonts w:eastAsia="Times New Roman"/>
                <w:sz w:val="18"/>
                <w:szCs w:val="18"/>
              </w:rPr>
              <w:br/>
              <w:t>1.50</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1.4</w:t>
            </w:r>
          </w:p>
        </w:tc>
        <w:tc>
          <w:tcPr>
            <w:tcW w:w="0" w:type="auto"/>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sz w:val="18"/>
                <w:szCs w:val="18"/>
              </w:rPr>
              <w:t>Trace</w:t>
            </w:r>
          </w:p>
        </w:tc>
        <w:tc>
          <w:tcPr>
            <w:tcW w:w="0" w:type="auto"/>
            <w:shd w:val="clear" w:color="auto" w:fill="F2F2F2" w:themeFill="background1" w:themeFillShade="F2"/>
            <w:noWrap/>
            <w:vAlign w:val="center"/>
            <w:hideMark/>
          </w:tcPr>
          <w:p w:rsidR="00874EA0" w:rsidRPr="0077705B" w:rsidRDefault="00874EA0" w:rsidP="00F51725">
            <w:pPr>
              <w:spacing w:line="360" w:lineRule="auto"/>
              <w:jc w:val="center"/>
              <w:rPr>
                <w:rFonts w:eastAsia="Times New Roman"/>
                <w:color w:val="000000"/>
                <w:sz w:val="18"/>
                <w:szCs w:val="18"/>
              </w:rPr>
            </w:pPr>
            <w:r w:rsidRPr="0077705B">
              <w:rPr>
                <w:rFonts w:eastAsia="Times New Roman"/>
                <w:color w:val="000000"/>
                <w:sz w:val="18"/>
                <w:szCs w:val="18"/>
              </w:rPr>
              <w:t>trace</w:t>
            </w:r>
          </w:p>
        </w:tc>
      </w:tr>
    </w:tbl>
    <w:p w:rsidR="00874EA0" w:rsidRPr="00FE5C1D" w:rsidRDefault="00874EA0" w:rsidP="009C700C">
      <w:pPr>
        <w:pStyle w:val="NoSpacing"/>
        <w:jc w:val="both"/>
        <w:rPr>
          <w:rFonts w:ascii="Times New Roman" w:hAnsi="Times New Roman" w:cs="Times New Roman"/>
          <w:sz w:val="20"/>
          <w:szCs w:val="20"/>
        </w:rPr>
      </w:pPr>
      <w:r w:rsidRPr="00FE5C1D">
        <w:rPr>
          <w:rFonts w:ascii="Times New Roman" w:hAnsi="Times New Roman" w:cs="Times New Roman"/>
          <w:sz w:val="20"/>
          <w:szCs w:val="20"/>
          <w:vertAlign w:val="superscript"/>
        </w:rPr>
        <w:t>1</w:t>
      </w:r>
      <w:r w:rsidRPr="00FE5C1D">
        <w:rPr>
          <w:rFonts w:ascii="Times New Roman" w:hAnsi="Times New Roman" w:cs="Times New Roman"/>
          <w:sz w:val="20"/>
          <w:szCs w:val="20"/>
        </w:rPr>
        <w:t xml:space="preserve">The ore originates from Australia but is transformed into a concentrate in Malaysia. </w:t>
      </w:r>
      <w:proofErr w:type="gramStart"/>
      <w:r w:rsidRPr="00057982">
        <w:rPr>
          <w:rFonts w:ascii="Times New Roman" w:hAnsi="Times New Roman" w:cs="Times New Roman"/>
          <w:sz w:val="20"/>
          <w:szCs w:val="20"/>
          <w:vertAlign w:val="superscript"/>
        </w:rPr>
        <w:t>2</w:t>
      </w:r>
      <w:r w:rsidRPr="00FE5C1D">
        <w:rPr>
          <w:rFonts w:ascii="Times New Roman" w:hAnsi="Times New Roman" w:cs="Times New Roman"/>
          <w:sz w:val="20"/>
          <w:szCs w:val="20"/>
        </w:rPr>
        <w:t>Production-weighted average of India, Brazil and Australia (Malaysia)</w:t>
      </w:r>
      <w:r>
        <w:rPr>
          <w:rFonts w:ascii="Times New Roman" w:hAnsi="Times New Roman" w:cs="Times New Roman"/>
          <w:sz w:val="20"/>
          <w:szCs w:val="20"/>
        </w:rPr>
        <w:t xml:space="preserve"> in year 2008</w:t>
      </w:r>
      <w:r w:rsidRPr="00FE5C1D">
        <w:rPr>
          <w:rFonts w:ascii="Times New Roman" w:hAnsi="Times New Roman" w:cs="Times New Roman"/>
          <w:sz w:val="20"/>
          <w:szCs w:val="20"/>
        </w:rPr>
        <w:t>.</w:t>
      </w:r>
      <w:proofErr w:type="gramEnd"/>
    </w:p>
    <w:p w:rsidR="00BC717E" w:rsidRDefault="00BC717E" w:rsidP="00BC717E">
      <w:pPr>
        <w:pStyle w:val="NoSpacing"/>
        <w:spacing w:line="360" w:lineRule="auto"/>
        <w:jc w:val="both"/>
        <w:rPr>
          <w:rFonts w:ascii="Times New Roman" w:hAnsi="Times New Roman" w:cs="Times New Roman"/>
          <w:sz w:val="24"/>
          <w:szCs w:val="24"/>
        </w:rPr>
      </w:pPr>
    </w:p>
    <w:p w:rsidR="00927C48" w:rsidRDefault="00874EA0" w:rsidP="00BC717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process of monazite mining and beneficiation of rare earth oxides and thorium consists of the following steps: </w:t>
      </w:r>
    </w:p>
    <w:p w:rsidR="00F207A0" w:rsidRDefault="00F207A0" w:rsidP="00F207A0">
      <w:pPr>
        <w:pStyle w:val="NoSpacing"/>
        <w:spacing w:line="360" w:lineRule="auto"/>
        <w:jc w:val="both"/>
        <w:rPr>
          <w:rFonts w:ascii="Times New Roman" w:hAnsi="Times New Roman" w:cs="Times New Roman"/>
          <w:sz w:val="24"/>
          <w:szCs w:val="24"/>
        </w:rPr>
      </w:pPr>
    </w:p>
    <w:p w:rsidR="00E654E4" w:rsidRPr="00B53727" w:rsidRDefault="00F76679" w:rsidP="00F207A0">
      <w:pPr>
        <w:pStyle w:val="NoSpacing"/>
        <w:numPr>
          <w:ilvl w:val="0"/>
          <w:numId w:val="12"/>
        </w:numPr>
        <w:spacing w:line="360" w:lineRule="auto"/>
        <w:jc w:val="both"/>
        <w:rPr>
          <w:rFonts w:ascii="Times New Roman" w:hAnsi="Times New Roman" w:cs="Times New Roman"/>
          <w:sz w:val="24"/>
          <w:szCs w:val="24"/>
        </w:rPr>
      </w:pPr>
      <w:r w:rsidRPr="00F207A0">
        <w:rPr>
          <w:rFonts w:ascii="Times New Roman" w:hAnsi="Times New Roman" w:cs="Times New Roman"/>
          <w:b/>
          <w:sz w:val="24"/>
          <w:szCs w:val="24"/>
        </w:rPr>
        <w:t>Mining and processing of mineral sands</w:t>
      </w:r>
      <w:r w:rsidR="00927C48" w:rsidRPr="00B53727">
        <w:rPr>
          <w:rFonts w:ascii="Times New Roman" w:hAnsi="Times New Roman" w:cs="Times New Roman"/>
          <w:sz w:val="24"/>
          <w:szCs w:val="24"/>
        </w:rPr>
        <w:t xml:space="preserve">: During this process, heavy mineral sands consisting of </w:t>
      </w:r>
      <w:proofErr w:type="spellStart"/>
      <w:r w:rsidR="00927C48" w:rsidRPr="00B53727">
        <w:rPr>
          <w:rFonts w:ascii="Times New Roman" w:hAnsi="Times New Roman" w:cs="Times New Roman"/>
          <w:sz w:val="24"/>
          <w:szCs w:val="24"/>
        </w:rPr>
        <w:t>ilmenite</w:t>
      </w:r>
      <w:proofErr w:type="spellEnd"/>
      <w:r w:rsidR="00927C48" w:rsidRPr="00B53727">
        <w:rPr>
          <w:rFonts w:ascii="Times New Roman" w:hAnsi="Times New Roman" w:cs="Times New Roman"/>
          <w:sz w:val="24"/>
          <w:szCs w:val="24"/>
        </w:rPr>
        <w:t xml:space="preserve"> and rutile (both titanium dioxide), zircon (which also contains hafnium), and monazite, are processed. The life cycle inventory is based on the </w:t>
      </w:r>
      <w:proofErr w:type="spellStart"/>
      <w:r w:rsidR="00927C48" w:rsidRPr="00B53727">
        <w:rPr>
          <w:rFonts w:ascii="Times New Roman" w:hAnsi="Times New Roman" w:cs="Times New Roman"/>
          <w:sz w:val="24"/>
          <w:szCs w:val="24"/>
        </w:rPr>
        <w:t>Ecoinvent</w:t>
      </w:r>
      <w:proofErr w:type="spellEnd"/>
      <w:r w:rsidR="00927C48" w:rsidRPr="00B53727">
        <w:rPr>
          <w:rFonts w:ascii="Times New Roman" w:hAnsi="Times New Roman" w:cs="Times New Roman"/>
          <w:sz w:val="24"/>
          <w:szCs w:val="24"/>
        </w:rPr>
        <w:t xml:space="preserve"> unit process “Zircon, 50% zirconium, at plant, AU/U” which represents typical mineral sands processing in Australia </w:t>
      </w:r>
      <w:r w:rsidR="00927C48" w:rsidRPr="00B5372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9motrbokr","properties":{"formattedCitation":"[4,17]","plainCitation":"[4,17]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927C48" w:rsidRPr="00B53727">
        <w:rPr>
          <w:rFonts w:ascii="Times New Roman" w:hAnsi="Times New Roman" w:cs="Times New Roman"/>
          <w:sz w:val="24"/>
          <w:szCs w:val="24"/>
        </w:rPr>
        <w:fldChar w:fldCharType="separate"/>
      </w:r>
      <w:r w:rsidR="00D3023A" w:rsidRPr="00D3023A">
        <w:rPr>
          <w:rFonts w:ascii="Times New Roman" w:hAnsi="Times New Roman" w:cs="Times New Roman"/>
          <w:sz w:val="24"/>
        </w:rPr>
        <w:t>[4,17]</w:t>
      </w:r>
      <w:r w:rsidR="00927C48" w:rsidRPr="00B53727">
        <w:rPr>
          <w:rFonts w:ascii="Times New Roman" w:hAnsi="Times New Roman" w:cs="Times New Roman"/>
          <w:sz w:val="24"/>
          <w:szCs w:val="24"/>
        </w:rPr>
        <w:fldChar w:fldCharType="end"/>
      </w:r>
      <w:r w:rsidR="00927C48" w:rsidRPr="00B53727">
        <w:rPr>
          <w:rFonts w:ascii="Times New Roman" w:hAnsi="Times New Roman" w:cs="Times New Roman"/>
          <w:sz w:val="24"/>
          <w:szCs w:val="24"/>
        </w:rPr>
        <w:t xml:space="preserve">. The existing inventory is expanded by including monazite at </w:t>
      </w:r>
      <w:r w:rsidR="001707D4">
        <w:rPr>
          <w:rFonts w:ascii="Times New Roman" w:hAnsi="Times New Roman" w:cs="Times New Roman"/>
          <w:sz w:val="24"/>
          <w:szCs w:val="24"/>
        </w:rPr>
        <w:t xml:space="preserve">a </w:t>
      </w:r>
      <w:r w:rsidR="00927C48" w:rsidRPr="00B53727">
        <w:rPr>
          <w:rFonts w:ascii="Times New Roman" w:hAnsi="Times New Roman" w:cs="Times New Roman"/>
          <w:sz w:val="24"/>
          <w:szCs w:val="24"/>
        </w:rPr>
        <w:t>concentration of 0.1% in the ore</w:t>
      </w:r>
      <w:r w:rsidR="001707D4">
        <w:rPr>
          <w:rFonts w:ascii="Times New Roman" w:hAnsi="Times New Roman" w:cs="Times New Roman"/>
          <w:sz w:val="24"/>
          <w:szCs w:val="24"/>
        </w:rPr>
        <w:t xml:space="preserve"> </w:t>
      </w:r>
      <w:r w:rsidR="001707D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1k1sbfu0pf","properties":{"formattedCitation":"[17]","plainCitation":"[17]"},"citationItems":[{"id":966,"uris":["http://zotero.org/users/21290/items/FPR52MIN"],"uri":["http://zotero.org/users/21290/items/FPR52MIN"],"itemData":{"id":966,"type":"report","title":"Life Cycle Inventories of Chemicals Data v2.0","publisher":"Ecoinvent Centre, ETh Zurich","publisher-place":"Dübendorf, CH","event-place":"Dübendorf, CH","call-number":"0000","number":"ecoinvent report No. 8","author":[{"family":"Althaus","given":"Hans-Jörg"},{"family":"Hischier","given":"R."},{"family":"Osses","given":"M."},{"family":"Primas","given":"A."},{"family":"Hellweg","given":"S."},{"family":"Jungbluth","given":"Niels"},{"family":"Chudacoff","given":"M."}],"issued":{"date-parts":[["2007"]]}}}],"schema":"https://github.com/citation-style-language/schema/raw/master/csl-citation.json"} </w:instrText>
      </w:r>
      <w:r w:rsidR="001707D4">
        <w:rPr>
          <w:rFonts w:ascii="Times New Roman" w:hAnsi="Times New Roman" w:cs="Times New Roman"/>
          <w:sz w:val="24"/>
          <w:szCs w:val="24"/>
        </w:rPr>
        <w:fldChar w:fldCharType="separate"/>
      </w:r>
      <w:r w:rsidR="00D3023A" w:rsidRPr="00D3023A">
        <w:rPr>
          <w:rFonts w:ascii="Times New Roman" w:hAnsi="Times New Roman" w:cs="Times New Roman"/>
          <w:sz w:val="24"/>
        </w:rPr>
        <w:t>[17]</w:t>
      </w:r>
      <w:r w:rsidR="001707D4">
        <w:rPr>
          <w:rFonts w:ascii="Times New Roman" w:hAnsi="Times New Roman" w:cs="Times New Roman"/>
          <w:sz w:val="24"/>
          <w:szCs w:val="24"/>
        </w:rPr>
        <w:fldChar w:fldCharType="end"/>
      </w:r>
      <w:r w:rsidR="00927C48" w:rsidRPr="00B53727">
        <w:rPr>
          <w:rFonts w:ascii="Times New Roman" w:hAnsi="Times New Roman" w:cs="Times New Roman"/>
          <w:sz w:val="24"/>
          <w:szCs w:val="24"/>
        </w:rPr>
        <w:t xml:space="preserve"> </w:t>
      </w:r>
      <w:r w:rsidR="001707D4">
        <w:rPr>
          <w:rFonts w:ascii="Times New Roman" w:hAnsi="Times New Roman" w:cs="Times New Roman"/>
          <w:sz w:val="24"/>
          <w:szCs w:val="24"/>
        </w:rPr>
        <w:t>and</w:t>
      </w:r>
      <w:r w:rsidR="00927C48" w:rsidRPr="00B53727">
        <w:rPr>
          <w:rFonts w:ascii="Times New Roman" w:hAnsi="Times New Roman" w:cs="Times New Roman"/>
          <w:sz w:val="24"/>
          <w:szCs w:val="24"/>
        </w:rPr>
        <w:t xml:space="preserve"> a 2006-2010 price of 0.84$/kg </w:t>
      </w:r>
      <w:r w:rsidR="00927C48" w:rsidRPr="00B53727">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kq2ri66fs","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00927C48" w:rsidRPr="00B53727">
        <w:rPr>
          <w:rFonts w:ascii="Times New Roman" w:hAnsi="Times New Roman" w:cs="Times New Roman"/>
          <w:sz w:val="24"/>
          <w:szCs w:val="24"/>
        </w:rPr>
        <w:fldChar w:fldCharType="separate"/>
      </w:r>
      <w:r w:rsidR="00D7320F" w:rsidRPr="00D7320F">
        <w:rPr>
          <w:rFonts w:ascii="Times New Roman" w:hAnsi="Times New Roman" w:cs="Times New Roman"/>
          <w:sz w:val="24"/>
        </w:rPr>
        <w:t>[84]</w:t>
      </w:r>
      <w:r w:rsidR="00927C48" w:rsidRPr="00B53727">
        <w:rPr>
          <w:rFonts w:ascii="Times New Roman" w:hAnsi="Times New Roman" w:cs="Times New Roman"/>
          <w:sz w:val="24"/>
          <w:szCs w:val="24"/>
        </w:rPr>
        <w:fldChar w:fldCharType="end"/>
      </w:r>
      <w:r w:rsidR="00927C48" w:rsidRPr="00B53727">
        <w:rPr>
          <w:rFonts w:ascii="Times New Roman" w:hAnsi="Times New Roman" w:cs="Times New Roman"/>
          <w:sz w:val="24"/>
          <w:szCs w:val="24"/>
        </w:rPr>
        <w:t xml:space="preserve"> as beneficial by-product. The inventory is based on a heavy mineral concentration of 6.1% (i.e., 16.39 kg of ore body is removed for each kg of heavy mineral concentrate)</w:t>
      </w:r>
      <w:r w:rsidR="00E654E4" w:rsidRPr="00B53727">
        <w:rPr>
          <w:rFonts w:ascii="Times New Roman" w:hAnsi="Times New Roman" w:cs="Times New Roman"/>
          <w:sz w:val="24"/>
          <w:szCs w:val="24"/>
        </w:rPr>
        <w:t xml:space="preserve"> and yield of 95%.</w:t>
      </w:r>
      <w:r w:rsidR="009548D4">
        <w:rPr>
          <w:rFonts w:ascii="Times New Roman" w:hAnsi="Times New Roman" w:cs="Times New Roman"/>
          <w:sz w:val="24"/>
          <w:szCs w:val="24"/>
        </w:rPr>
        <w:t xml:space="preserve"> A weighted global average rare earth concentration in the crude monazite of 13.8% is used </w:t>
      </w:r>
      <w:r w:rsidR="009548D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wCeyJtmc","properties":{"formattedCitation":"[13,68,86,87]","plainCitation":"[13,68,86,87]"},"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id":1688,"uris":["http://zotero.org/users/21290/items/H2CBPZ99"],"uri":["http://zotero.org/users/21290/items/H2CBPZ99"],"itemData":{"id":1688,"type":"chapter","title":"Uranium and Thorium: The Extreme Diversity of the Resources of the World’s Energy Minerals","container-title":"Non-Renewable Resource Issues","collection-title":"International Year of Planet Earth","publisher":"Springer Netherlands","page":"91-129","source":"link.springer.com","abstract":"Uranium and thorium represent two elements which can be used for the production of energy. The types of uranium deposits, the mechanisms driving their genesis and their resources are relatively well known because extensive exploration programs and scientific research projects have been developed worldwide since the early 1950s. However, there are still several types of U deposits which have been underexplored such as those related to Na-metasomatism, and several others with low uranium grade but large tonnages such as phosphates, which mining has been discontinued, but which may become significant resources in the future depending of the evolution of the U prices. At the opposite, the types of Th deposits, their genesis and their resources are poorly known because of the extremely limited commercial use of this commodity. Recent evaluations of the Th resources show however that they may be as important as identified U resources, but a better evaluation of the cost of Th extraction for most of these resources is crucially needed. However, as the Th cycle does not need the costly enrichment process required for the use of uranium in most nuclear reactors and that the totality of Th can be burned in a nuclear power station, at least theoretically, the cost of thorium extraction can probably be significantly higher than that of U. U deposits are extremely diverse and may be formed at nearly all steps of the geological cycle, whereas Th deposits dominantly result from concentration during two major types of processes: magmatic fractionation of peralkaline complexes, associated carbonatites as an incompatible element and associated fluid fractionation from these types of melt, and as heavy mineral accumulation in placer-type deposits, essentially as monazite. Uranium is already widely used for energy production, but only a very small part of it is burned in the present nuclear reactors. A great variety of nuclear materials are produced during the U nuclear cycle: depleted U, spent fuel, reprocessed U, reprocessed Pu and military highly enriched U and Pu, which can be transformed to usable fuel in the present and future generations of nuclear power stations for a sustainable use of these resources. The present review of available and potentially available nuclear fuel resources in the world shows that these resources are considerable and can be largely increased with increasing exploration, the improvement of processing of low grade – large tonnage deposits (phosphates, black shales) – of refractory ore associated with peralkaline intrusions, the spreading of recycling spent U fuel and the development of new technologies for burning 238U and 232Th in new generations of nuclear power reactors.","URL":"http://link.springer.com/chapter/10.1007/978-90-481-8679-2_6","ISBN":"978-90-481-8678-5, 978-90-481-8679-2","shortTitle":"Uranium and Thorium","language":"en","author":[{"family":"Cuney","given":"Michel"}],"editor":[{"family":"Sinding-Larsen","given":"Richard"},{"family":"Wellmer","given":"Friedrich-W."}],"issued":{"date-parts":[["2012",1,1]]},"accessed":{"date-parts":[["2013",3,21]]}}},{"id":1681,"uris":["http://zotero.org/users/21290/items/9DD8K536"],"uri":["http://zotero.org/users/21290/items/9DD8K536"],"itemData":{"id":1681,"type":"book","title":"Extractive Metallurgy of Rare Earths","publisher":"CRC Press","number-of-pages":"537","source":"Google Books","abstract":"Extractive Metallurgy of Rare Earths compiles information from scattered sources that is often available only to specialists. It provides a complete and usable survey of the rare earth resources, extraction, and production of numerous end products that translates to both laboratory and industrial settings. This book is a source of industry expertise and objectives that integrates a wide spectrum of scientific backgrounds. It presents the latest developments in rare earth extraction, production, and processing technology, design, and procedures in the preparation and purification of rare earths from minerals and ores to useful compounds and alloys.","ISBN":"9780203413029","call-number":"0050","language":"en","author":[{"family":"Gupta","given":"C. K."},{"family":"Krishnamurthy","given":"N."}],"issued":{"date-parts":[["2004",12,20]]}}},{"id":1676,"uris":["http://zotero.org/users/21290/items/7P8CTS7S"],"uri":["http://zotero.org/users/21290/items/7P8CTS7S"],"itemData":{"id":1676,"type":"report","title":"Description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009548D4">
        <w:rPr>
          <w:rFonts w:ascii="Times New Roman" w:hAnsi="Times New Roman" w:cs="Times New Roman"/>
          <w:sz w:val="24"/>
          <w:szCs w:val="24"/>
        </w:rPr>
        <w:fldChar w:fldCharType="separate"/>
      </w:r>
      <w:r w:rsidR="00D3023A" w:rsidRPr="00D3023A">
        <w:rPr>
          <w:rFonts w:ascii="Times New Roman" w:hAnsi="Times New Roman" w:cs="Times New Roman"/>
          <w:sz w:val="24"/>
        </w:rPr>
        <w:t>[13,68,86,87]</w:t>
      </w:r>
      <w:r w:rsidR="009548D4">
        <w:rPr>
          <w:rFonts w:ascii="Times New Roman" w:hAnsi="Times New Roman" w:cs="Times New Roman"/>
          <w:sz w:val="24"/>
          <w:szCs w:val="24"/>
        </w:rPr>
        <w:fldChar w:fldCharType="end"/>
      </w:r>
      <w:r w:rsidR="009548D4">
        <w:rPr>
          <w:rFonts w:ascii="Times New Roman" w:hAnsi="Times New Roman" w:cs="Times New Roman"/>
          <w:sz w:val="24"/>
          <w:szCs w:val="24"/>
        </w:rPr>
        <w:t>.</w:t>
      </w:r>
      <w:r w:rsidR="00E654E4" w:rsidRPr="00B53727">
        <w:rPr>
          <w:rFonts w:ascii="Times New Roman" w:hAnsi="Times New Roman" w:cs="Times New Roman"/>
          <w:sz w:val="24"/>
          <w:szCs w:val="24"/>
        </w:rPr>
        <w:t xml:space="preserve"> The resulting allocation percentages for all product outputs are shown in the table below.</w:t>
      </w:r>
      <w:r w:rsidR="009548D4">
        <w:rPr>
          <w:rFonts w:ascii="Times New Roman" w:hAnsi="Times New Roman" w:cs="Times New Roman"/>
          <w:sz w:val="24"/>
          <w:szCs w:val="24"/>
        </w:rPr>
        <w:t xml:space="preserve"> </w:t>
      </w:r>
    </w:p>
    <w:p w:rsidR="00E654E4" w:rsidRDefault="00E654E4" w:rsidP="00E654E4">
      <w:pPr>
        <w:pStyle w:val="FootnoteText"/>
        <w:spacing w:line="360" w:lineRule="auto"/>
        <w:ind w:left="360"/>
        <w:jc w:val="both"/>
        <w:rPr>
          <w:rFonts w:ascii="Times New Roman" w:hAnsi="Times New Roman" w:cs="Times New Roman"/>
          <w:sz w:val="24"/>
          <w:szCs w:val="24"/>
        </w:rPr>
      </w:pPr>
    </w:p>
    <w:p w:rsidR="00E654E4" w:rsidRPr="00B0299F" w:rsidRDefault="00E654E4" w:rsidP="00E654E4">
      <w:pPr>
        <w:pStyle w:val="Caption"/>
        <w:keepNext/>
        <w:rPr>
          <w:rFonts w:ascii="Times New Roman" w:hAnsi="Times New Roman" w:cs="Times New Roman"/>
          <w:b w:val="0"/>
          <w:color w:val="auto"/>
          <w:sz w:val="24"/>
          <w:szCs w:val="24"/>
        </w:rPr>
      </w:pPr>
      <w:bookmarkStart w:id="192" w:name="_Ref384018685"/>
      <w:bookmarkStart w:id="193" w:name="_Toc390171651"/>
      <w:bookmarkStart w:id="194" w:name="_Toc390171998"/>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35</w:t>
      </w:r>
      <w:r w:rsidR="00A9405D" w:rsidRPr="00B0299F">
        <w:rPr>
          <w:rFonts w:ascii="Times New Roman" w:hAnsi="Times New Roman" w:cs="Times New Roman"/>
          <w:noProof/>
          <w:color w:val="auto"/>
          <w:sz w:val="24"/>
          <w:szCs w:val="24"/>
        </w:rPr>
        <w:fldChar w:fldCharType="end"/>
      </w:r>
      <w:bookmarkEnd w:id="192"/>
      <w:r w:rsidRPr="00B0299F">
        <w:rPr>
          <w:rFonts w:ascii="Times New Roman" w:hAnsi="Times New Roman" w:cs="Times New Roman"/>
          <w:b w:val="0"/>
          <w:color w:val="auto"/>
          <w:sz w:val="24"/>
          <w:szCs w:val="24"/>
        </w:rPr>
        <w:t xml:space="preserve"> Product outputs from the processing of heavy mineral sands.</w:t>
      </w:r>
      <w:bookmarkEnd w:id="193"/>
      <w:bookmarkEnd w:id="194"/>
    </w:p>
    <w:tbl>
      <w:tblPr>
        <w:tblStyle w:val="TableGrid"/>
        <w:tblW w:w="0" w:type="auto"/>
        <w:jc w:val="center"/>
        <w:tblLook w:val="04A0" w:firstRow="1" w:lastRow="0" w:firstColumn="1" w:lastColumn="0" w:noHBand="0" w:noVBand="1"/>
      </w:tblPr>
      <w:tblGrid>
        <w:gridCol w:w="4047"/>
        <w:gridCol w:w="621"/>
        <w:gridCol w:w="1896"/>
        <w:gridCol w:w="1811"/>
      </w:tblGrid>
      <w:tr w:rsidR="00E654E4" w:rsidRPr="00E654E4" w:rsidTr="00E654E4">
        <w:trPr>
          <w:trHeight w:val="255"/>
          <w:jc w:val="center"/>
        </w:trPr>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Output</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kg</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 xml:space="preserve">2006-2010 </w:t>
            </w:r>
            <w:r w:rsidRPr="00E654E4">
              <w:rPr>
                <w:rFonts w:ascii="Times New Roman" w:eastAsia="Times New Roman" w:hAnsi="Times New Roman" w:cs="Times New Roman"/>
                <w:color w:val="000000"/>
                <w:sz w:val="18"/>
                <w:szCs w:val="18"/>
                <w:lang w:eastAsia="en-US"/>
              </w:rPr>
              <w:t>Price ($/kg)</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Pr>
                <w:rFonts w:ascii="Times New Roman" w:eastAsia="Times New Roman" w:hAnsi="Times New Roman" w:cs="Times New Roman"/>
                <w:color w:val="000000"/>
                <w:sz w:val="18"/>
                <w:szCs w:val="18"/>
                <w:lang w:eastAsia="en-US"/>
              </w:rPr>
              <w:t>Allocation Percentage</w:t>
            </w:r>
          </w:p>
        </w:tc>
      </w:tr>
      <w:tr w:rsidR="00E654E4" w:rsidRPr="00E654E4" w:rsidTr="00E654E4">
        <w:trPr>
          <w:trHeight w:val="255"/>
          <w:jc w:val="center"/>
        </w:trPr>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Zircon, 50% zirconium, at plant</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0.128</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                 0.80</w:t>
            </w:r>
          </w:p>
        </w:tc>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23%</w:t>
            </w:r>
          </w:p>
        </w:tc>
      </w:tr>
      <w:tr w:rsidR="00E654E4" w:rsidRPr="00E654E4" w:rsidTr="00E654E4">
        <w:trPr>
          <w:trHeight w:val="255"/>
          <w:jc w:val="center"/>
        </w:trPr>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proofErr w:type="spellStart"/>
            <w:r w:rsidRPr="00E654E4">
              <w:rPr>
                <w:rFonts w:ascii="Times New Roman" w:eastAsia="Times New Roman" w:hAnsi="Times New Roman" w:cs="Times New Roman"/>
                <w:b/>
                <w:bCs/>
                <w:color w:val="000000"/>
                <w:sz w:val="18"/>
                <w:szCs w:val="18"/>
                <w:lang w:eastAsia="en-US"/>
              </w:rPr>
              <w:t>Ilmenite</w:t>
            </w:r>
            <w:proofErr w:type="spellEnd"/>
            <w:r w:rsidRPr="00E654E4">
              <w:rPr>
                <w:rFonts w:ascii="Times New Roman" w:eastAsia="Times New Roman" w:hAnsi="Times New Roman" w:cs="Times New Roman"/>
                <w:b/>
                <w:bCs/>
                <w:color w:val="000000"/>
                <w:sz w:val="18"/>
                <w:szCs w:val="18"/>
                <w:lang w:eastAsia="en-US"/>
              </w:rPr>
              <w:t>, 54% titanium dioxide, at plant</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0.789</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                 0.37</w:t>
            </w:r>
          </w:p>
        </w:tc>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66%</w:t>
            </w:r>
          </w:p>
        </w:tc>
      </w:tr>
      <w:tr w:rsidR="00E654E4" w:rsidRPr="00E654E4" w:rsidTr="00E654E4">
        <w:trPr>
          <w:trHeight w:val="255"/>
          <w:jc w:val="center"/>
        </w:trPr>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lastRenderedPageBreak/>
              <w:t>Rutile, 95% titanium dioxide, at plant</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0.069</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                 0.52</w:t>
            </w:r>
          </w:p>
        </w:tc>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8%</w:t>
            </w:r>
          </w:p>
        </w:tc>
      </w:tr>
      <w:tr w:rsidR="00E654E4" w:rsidRPr="00E654E4" w:rsidTr="00E654E4">
        <w:trPr>
          <w:trHeight w:val="255"/>
          <w:jc w:val="center"/>
        </w:trPr>
        <w:tc>
          <w:tcPr>
            <w:tcW w:w="0" w:type="auto"/>
            <w:noWrap/>
            <w:vAlign w:val="center"/>
            <w:hideMark/>
          </w:tcPr>
          <w:p w:rsidR="00E654E4" w:rsidRPr="00E654E4" w:rsidRDefault="00E654E4" w:rsidP="009548D4">
            <w:pPr>
              <w:jc w:val="center"/>
              <w:rPr>
                <w:rFonts w:ascii="Times New Roman" w:eastAsia="Times New Roman" w:hAnsi="Times New Roman" w:cs="Times New Roman"/>
                <w:b/>
                <w:bCs/>
                <w:color w:val="000000"/>
                <w:sz w:val="18"/>
                <w:szCs w:val="18"/>
                <w:vertAlign w:val="superscript"/>
                <w:lang w:eastAsia="en-US"/>
              </w:rPr>
            </w:pPr>
            <w:r w:rsidRPr="00E654E4">
              <w:rPr>
                <w:rFonts w:ascii="Times New Roman" w:eastAsia="Times New Roman" w:hAnsi="Times New Roman" w:cs="Times New Roman"/>
                <w:b/>
                <w:bCs/>
                <w:color w:val="000000"/>
                <w:sz w:val="18"/>
                <w:szCs w:val="18"/>
                <w:lang w:eastAsia="en-US"/>
              </w:rPr>
              <w:t>Monazite, 100% (13.83%RE</w:t>
            </w:r>
            <w:r w:rsidR="009548D4">
              <w:rPr>
                <w:rFonts w:ascii="Times New Roman" w:eastAsia="Times New Roman" w:hAnsi="Times New Roman" w:cs="Times New Roman"/>
                <w:b/>
                <w:bCs/>
                <w:color w:val="000000"/>
                <w:sz w:val="18"/>
                <w:szCs w:val="18"/>
                <w:lang w:eastAsia="en-US"/>
              </w:rPr>
              <w:t>O</w:t>
            </w:r>
            <w:r w:rsidRPr="00E654E4">
              <w:rPr>
                <w:rFonts w:ascii="Times New Roman" w:eastAsia="Times New Roman" w:hAnsi="Times New Roman" w:cs="Times New Roman"/>
                <w:b/>
                <w:bCs/>
                <w:color w:val="000000"/>
                <w:sz w:val="18"/>
                <w:szCs w:val="18"/>
                <w:lang w:eastAsia="en-US"/>
              </w:rPr>
              <w:t xml:space="preserve"> and 0.21% ThO2)</w:t>
            </w:r>
            <w:r w:rsidR="00BB07A5">
              <w:rPr>
                <w:rFonts w:ascii="Times New Roman" w:eastAsia="Times New Roman" w:hAnsi="Times New Roman" w:cs="Times New Roman"/>
                <w:b/>
                <w:bCs/>
                <w:color w:val="000000"/>
                <w:sz w:val="18"/>
                <w:szCs w:val="18"/>
                <w:vertAlign w:val="superscript"/>
                <w:lang w:eastAsia="en-US"/>
              </w:rPr>
              <w:t>a</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0.016</w:t>
            </w:r>
          </w:p>
        </w:tc>
        <w:tc>
          <w:tcPr>
            <w:tcW w:w="0" w:type="auto"/>
            <w:noWrap/>
            <w:vAlign w:val="center"/>
            <w:hideMark/>
          </w:tcPr>
          <w:p w:rsidR="00E654E4" w:rsidRPr="00E654E4" w:rsidRDefault="00E654E4" w:rsidP="00E654E4">
            <w:pPr>
              <w:jc w:val="center"/>
              <w:rPr>
                <w:rFonts w:ascii="Times New Roman" w:eastAsia="Times New Roman" w:hAnsi="Times New Roman" w:cs="Times New Roman"/>
                <w:color w:val="000000"/>
                <w:sz w:val="18"/>
                <w:szCs w:val="18"/>
                <w:lang w:eastAsia="en-US"/>
              </w:rPr>
            </w:pPr>
            <w:r w:rsidRPr="00E654E4">
              <w:rPr>
                <w:rFonts w:ascii="Times New Roman" w:eastAsia="Times New Roman" w:hAnsi="Times New Roman" w:cs="Times New Roman"/>
                <w:color w:val="000000"/>
                <w:sz w:val="18"/>
                <w:szCs w:val="18"/>
                <w:lang w:eastAsia="en-US"/>
              </w:rPr>
              <w:t>$                 0.84</w:t>
            </w:r>
          </w:p>
        </w:tc>
        <w:tc>
          <w:tcPr>
            <w:tcW w:w="0" w:type="auto"/>
            <w:noWrap/>
            <w:vAlign w:val="center"/>
            <w:hideMark/>
          </w:tcPr>
          <w:p w:rsidR="00E654E4" w:rsidRPr="00E654E4" w:rsidRDefault="00E654E4" w:rsidP="00E654E4">
            <w:pPr>
              <w:jc w:val="center"/>
              <w:rPr>
                <w:rFonts w:ascii="Times New Roman" w:eastAsia="Times New Roman" w:hAnsi="Times New Roman" w:cs="Times New Roman"/>
                <w:b/>
                <w:bCs/>
                <w:color w:val="000000"/>
                <w:sz w:val="18"/>
                <w:szCs w:val="18"/>
                <w:lang w:eastAsia="en-US"/>
              </w:rPr>
            </w:pPr>
            <w:r w:rsidRPr="00E654E4">
              <w:rPr>
                <w:rFonts w:ascii="Times New Roman" w:eastAsia="Times New Roman" w:hAnsi="Times New Roman" w:cs="Times New Roman"/>
                <w:b/>
                <w:bCs/>
                <w:color w:val="000000"/>
                <w:sz w:val="18"/>
                <w:szCs w:val="18"/>
                <w:lang w:eastAsia="en-US"/>
              </w:rPr>
              <w:t>3%</w:t>
            </w:r>
          </w:p>
        </w:tc>
      </w:tr>
    </w:tbl>
    <w:p w:rsidR="00E654E4" w:rsidRPr="00BB07A5" w:rsidRDefault="00BB07A5" w:rsidP="00E654E4">
      <w:pPr>
        <w:pStyle w:val="FootnoteText"/>
        <w:spacing w:line="360" w:lineRule="auto"/>
        <w:jc w:val="both"/>
        <w:rPr>
          <w:rFonts w:ascii="Times New Roman" w:hAnsi="Times New Roman" w:cs="Times New Roman"/>
        </w:rPr>
      </w:pPr>
      <w:proofErr w:type="spellStart"/>
      <w:proofErr w:type="gramStart"/>
      <w:r w:rsidRPr="00BB07A5">
        <w:rPr>
          <w:rFonts w:ascii="Times New Roman" w:hAnsi="Times New Roman" w:cs="Times New Roman"/>
          <w:vertAlign w:val="superscript"/>
        </w:rPr>
        <w:t>a</w:t>
      </w:r>
      <w:proofErr w:type="spellEnd"/>
      <w:proofErr w:type="gramEnd"/>
      <w:r w:rsidRPr="00BB07A5">
        <w:rPr>
          <w:rFonts w:ascii="Times New Roman" w:hAnsi="Times New Roman" w:cs="Times New Roman"/>
        </w:rPr>
        <w:t xml:space="preserve"> The rare earth composition of the crude monazite is given by </w:t>
      </w:r>
      <w:r w:rsidRPr="00BB07A5">
        <w:rPr>
          <w:rFonts w:ascii="Times New Roman" w:hAnsi="Times New Roman" w:cs="Times New Roman"/>
        </w:rPr>
        <w:fldChar w:fldCharType="begin"/>
      </w:r>
      <w:r w:rsidRPr="00BB07A5">
        <w:rPr>
          <w:rFonts w:ascii="Times New Roman" w:hAnsi="Times New Roman" w:cs="Times New Roman"/>
        </w:rPr>
        <w:instrText xml:space="preserve"> REF _Ref351532173 </w:instrText>
      </w:r>
      <w:r>
        <w:rPr>
          <w:rFonts w:ascii="Times New Roman" w:hAnsi="Times New Roman" w:cs="Times New Roman"/>
        </w:rPr>
        <w:instrText xml:space="preserve"> \* MERGEFORMAT </w:instrText>
      </w:r>
      <w:r w:rsidRPr="00BB07A5">
        <w:rPr>
          <w:rFonts w:ascii="Times New Roman" w:hAnsi="Times New Roman" w:cs="Times New Roman"/>
        </w:rPr>
        <w:fldChar w:fldCharType="separate"/>
      </w:r>
      <w:r w:rsidR="0021574E" w:rsidRPr="0021574E">
        <w:t xml:space="preserve">Table </w:t>
      </w:r>
      <w:r w:rsidR="0021574E" w:rsidRPr="0021574E">
        <w:rPr>
          <w:noProof/>
        </w:rPr>
        <w:t>S34</w:t>
      </w:r>
      <w:r w:rsidRPr="00BB07A5">
        <w:rPr>
          <w:rFonts w:ascii="Times New Roman" w:hAnsi="Times New Roman" w:cs="Times New Roman"/>
        </w:rPr>
        <w:fldChar w:fldCharType="end"/>
      </w:r>
      <w:r w:rsidRPr="00BB07A5">
        <w:rPr>
          <w:rFonts w:ascii="Times New Roman" w:hAnsi="Times New Roman" w:cs="Times New Roman"/>
        </w:rPr>
        <w:t xml:space="preserve">. In this assessment the market price from the USGS </w:t>
      </w:r>
      <w:r w:rsidRPr="00BB07A5">
        <w:rPr>
          <w:rFonts w:ascii="Times New Roman" w:hAnsi="Times New Roman" w:cs="Times New Roman"/>
        </w:rPr>
        <w:fldChar w:fldCharType="begin"/>
      </w:r>
      <w:r w:rsidR="00D7320F">
        <w:rPr>
          <w:rFonts w:ascii="Times New Roman" w:hAnsi="Times New Roman" w:cs="Times New Roman"/>
        </w:rPr>
        <w:instrText xml:space="preserve"> ADDIN ZOTERO_ITEM CSL_CITATION {"citationID":"1ljnh4vh4d","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BB07A5">
        <w:rPr>
          <w:rFonts w:ascii="Times New Roman" w:hAnsi="Times New Roman" w:cs="Times New Roman"/>
        </w:rPr>
        <w:fldChar w:fldCharType="separate"/>
      </w:r>
      <w:r w:rsidR="00D7320F" w:rsidRPr="00D7320F">
        <w:rPr>
          <w:rFonts w:ascii="Times New Roman" w:hAnsi="Times New Roman" w:cs="Times New Roman"/>
        </w:rPr>
        <w:t>[84]</w:t>
      </w:r>
      <w:r w:rsidRPr="00BB07A5">
        <w:rPr>
          <w:rFonts w:ascii="Times New Roman" w:hAnsi="Times New Roman" w:cs="Times New Roman"/>
        </w:rPr>
        <w:fldChar w:fldCharType="end"/>
      </w:r>
      <w:r w:rsidRPr="00BB07A5">
        <w:rPr>
          <w:rFonts w:ascii="Times New Roman" w:hAnsi="Times New Roman" w:cs="Times New Roman"/>
        </w:rPr>
        <w:t xml:space="preserve"> is used to allocate environmental burdens to the monazite.</w:t>
      </w:r>
    </w:p>
    <w:p w:rsidR="00BB07A5" w:rsidRPr="00BB07A5" w:rsidRDefault="00BB07A5" w:rsidP="00E654E4">
      <w:pPr>
        <w:pStyle w:val="FootnoteText"/>
        <w:spacing w:line="360" w:lineRule="auto"/>
        <w:jc w:val="both"/>
        <w:rPr>
          <w:rFonts w:ascii="Times New Roman" w:hAnsi="Times New Roman" w:cs="Times New Roman"/>
          <w:sz w:val="24"/>
          <w:szCs w:val="24"/>
        </w:rPr>
      </w:pPr>
    </w:p>
    <w:p w:rsidR="003D180D" w:rsidRDefault="00874EA0" w:rsidP="003D180D">
      <w:pPr>
        <w:pStyle w:val="NoSpacing"/>
        <w:numPr>
          <w:ilvl w:val="0"/>
          <w:numId w:val="11"/>
        </w:numPr>
        <w:spacing w:line="360" w:lineRule="auto"/>
        <w:jc w:val="both"/>
        <w:rPr>
          <w:rFonts w:ascii="Times New Roman" w:hAnsi="Times New Roman" w:cs="Times New Roman"/>
          <w:sz w:val="24"/>
          <w:szCs w:val="24"/>
        </w:rPr>
      </w:pPr>
      <w:r w:rsidRPr="00F207A0">
        <w:rPr>
          <w:rFonts w:ascii="Times New Roman" w:hAnsi="Times New Roman" w:cs="Times New Roman"/>
          <w:b/>
          <w:sz w:val="24"/>
          <w:szCs w:val="24"/>
        </w:rPr>
        <w:t>M</w:t>
      </w:r>
      <w:r w:rsidR="00B53727" w:rsidRPr="00F207A0">
        <w:rPr>
          <w:rFonts w:ascii="Times New Roman" w:hAnsi="Times New Roman" w:cs="Times New Roman"/>
          <w:b/>
          <w:sz w:val="24"/>
          <w:szCs w:val="24"/>
        </w:rPr>
        <w:t>onazite mineral</w:t>
      </w:r>
      <w:r w:rsidRPr="00F207A0">
        <w:rPr>
          <w:rFonts w:ascii="Times New Roman" w:hAnsi="Times New Roman" w:cs="Times New Roman"/>
          <w:b/>
          <w:sz w:val="24"/>
          <w:szCs w:val="24"/>
        </w:rPr>
        <w:t xml:space="preserve"> concentration by flotation</w:t>
      </w:r>
      <w:r w:rsidR="00B53727">
        <w:rPr>
          <w:rFonts w:ascii="Times New Roman" w:hAnsi="Times New Roman" w:cs="Times New Roman"/>
          <w:sz w:val="24"/>
          <w:szCs w:val="24"/>
        </w:rPr>
        <w:t>:</w:t>
      </w:r>
      <w:r w:rsidR="009548D4">
        <w:rPr>
          <w:rFonts w:ascii="Times New Roman" w:hAnsi="Times New Roman" w:cs="Times New Roman"/>
          <w:sz w:val="24"/>
          <w:szCs w:val="24"/>
        </w:rPr>
        <w:t xml:space="preserve"> During this process step, the monazite is concentrated up to a rare earth oxide (REO) concentration of 59% and thorium content of 8.4%. Due to a lack of more detailed information, data on process energy use for mining and beneficiation, treatment chemicals use, water resources, and emissions to air, soil and water</w:t>
      </w:r>
      <w:r w:rsidR="001707D4">
        <w:rPr>
          <w:rFonts w:ascii="Times New Roman" w:hAnsi="Times New Roman" w:cs="Times New Roman"/>
          <w:sz w:val="24"/>
          <w:szCs w:val="24"/>
        </w:rPr>
        <w:t>,</w:t>
      </w:r>
      <w:r w:rsidR="009548D4">
        <w:rPr>
          <w:rFonts w:ascii="Times New Roman" w:hAnsi="Times New Roman" w:cs="Times New Roman"/>
          <w:sz w:val="24"/>
          <w:szCs w:val="24"/>
        </w:rPr>
        <w:t xml:space="preserve"> from the </w:t>
      </w:r>
      <w:proofErr w:type="spellStart"/>
      <w:r w:rsidR="009548D4">
        <w:rPr>
          <w:rFonts w:ascii="Times New Roman" w:hAnsi="Times New Roman" w:cs="Times New Roman"/>
          <w:sz w:val="24"/>
          <w:szCs w:val="24"/>
        </w:rPr>
        <w:t>ecoinvent</w:t>
      </w:r>
      <w:proofErr w:type="spellEnd"/>
      <w:r w:rsidR="009548D4">
        <w:rPr>
          <w:rFonts w:ascii="Times New Roman" w:hAnsi="Times New Roman" w:cs="Times New Roman"/>
          <w:sz w:val="24"/>
          <w:szCs w:val="24"/>
        </w:rPr>
        <w:t xml:space="preserve"> process ‘rare earth concentrate from </w:t>
      </w:r>
      <w:proofErr w:type="spellStart"/>
      <w:r w:rsidR="009548D4">
        <w:rPr>
          <w:rFonts w:ascii="Times New Roman" w:hAnsi="Times New Roman" w:cs="Times New Roman"/>
          <w:sz w:val="24"/>
          <w:szCs w:val="24"/>
        </w:rPr>
        <w:t>basnasite</w:t>
      </w:r>
      <w:proofErr w:type="spellEnd"/>
      <w:r w:rsidR="009548D4">
        <w:rPr>
          <w:rFonts w:ascii="Times New Roman" w:hAnsi="Times New Roman" w:cs="Times New Roman"/>
          <w:sz w:val="24"/>
          <w:szCs w:val="24"/>
        </w:rPr>
        <w:t xml:space="preserve">, at mine’ is used </w:t>
      </w:r>
      <w:r w:rsidR="009548D4">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eeatsb8eg","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9548D4">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9548D4">
        <w:rPr>
          <w:rFonts w:ascii="Times New Roman" w:hAnsi="Times New Roman" w:cs="Times New Roman"/>
          <w:sz w:val="24"/>
          <w:szCs w:val="24"/>
        </w:rPr>
        <w:fldChar w:fldCharType="end"/>
      </w:r>
      <w:r w:rsidR="009548D4">
        <w:rPr>
          <w:rFonts w:ascii="Times New Roman" w:hAnsi="Times New Roman" w:cs="Times New Roman"/>
          <w:sz w:val="24"/>
          <w:szCs w:val="24"/>
        </w:rPr>
        <w:t>.</w:t>
      </w:r>
      <w:r w:rsidR="003D180D">
        <w:rPr>
          <w:rFonts w:ascii="Times New Roman" w:hAnsi="Times New Roman" w:cs="Times New Roman"/>
          <w:sz w:val="24"/>
          <w:szCs w:val="24"/>
        </w:rPr>
        <w:t xml:space="preserve"> A recovery rate of 60 percent is used </w:t>
      </w:r>
      <w:r w:rsidR="003D180D">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22qq4aepog","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003D180D">
        <w:rPr>
          <w:rFonts w:ascii="Times New Roman" w:hAnsi="Times New Roman" w:cs="Times New Roman"/>
          <w:sz w:val="24"/>
          <w:szCs w:val="24"/>
        </w:rPr>
        <w:fldChar w:fldCharType="separate"/>
      </w:r>
      <w:r w:rsidR="00D3023A" w:rsidRPr="00D3023A">
        <w:rPr>
          <w:rFonts w:ascii="Times New Roman" w:hAnsi="Times New Roman" w:cs="Times New Roman"/>
          <w:sz w:val="24"/>
        </w:rPr>
        <w:t>[13]</w:t>
      </w:r>
      <w:r w:rsidR="003D180D">
        <w:rPr>
          <w:rFonts w:ascii="Times New Roman" w:hAnsi="Times New Roman" w:cs="Times New Roman"/>
          <w:sz w:val="24"/>
          <w:szCs w:val="24"/>
        </w:rPr>
        <w:fldChar w:fldCharType="end"/>
      </w:r>
      <w:r w:rsidR="003D180D">
        <w:rPr>
          <w:rFonts w:ascii="Times New Roman" w:hAnsi="Times New Roman" w:cs="Times New Roman"/>
          <w:sz w:val="24"/>
          <w:szCs w:val="24"/>
        </w:rPr>
        <w:t xml:space="preserve">. In order to obtain 1 kg of rare earth concentrate from monazite with a REO concentration of 59% and thorium content of 8.4%, 8.1 kg of crude monazite is </w:t>
      </w:r>
      <w:r w:rsidR="00D40B5B">
        <w:rPr>
          <w:rFonts w:ascii="Times New Roman" w:hAnsi="Times New Roman" w:cs="Times New Roman"/>
          <w:sz w:val="24"/>
          <w:szCs w:val="24"/>
        </w:rPr>
        <w:t>required</w:t>
      </w:r>
      <w:r w:rsidR="003D180D">
        <w:rPr>
          <w:rFonts w:ascii="Times New Roman" w:hAnsi="Times New Roman" w:cs="Times New Roman"/>
          <w:sz w:val="24"/>
          <w:szCs w:val="24"/>
        </w:rPr>
        <w:t xml:space="preserve">. </w:t>
      </w:r>
    </w:p>
    <w:p w:rsidR="003D180D" w:rsidRDefault="003D180D" w:rsidP="003D180D">
      <w:pPr>
        <w:pStyle w:val="NoSpacing"/>
        <w:spacing w:line="360" w:lineRule="auto"/>
        <w:ind w:left="360"/>
        <w:jc w:val="both"/>
        <w:rPr>
          <w:rFonts w:ascii="Times New Roman" w:hAnsi="Times New Roman" w:cs="Times New Roman"/>
          <w:sz w:val="24"/>
          <w:szCs w:val="24"/>
        </w:rPr>
      </w:pPr>
    </w:p>
    <w:p w:rsidR="000E43C3" w:rsidRDefault="003D180D" w:rsidP="003D180D">
      <w:pPr>
        <w:pStyle w:val="NoSpacing"/>
        <w:numPr>
          <w:ilvl w:val="0"/>
          <w:numId w:val="11"/>
        </w:numPr>
        <w:spacing w:line="360" w:lineRule="auto"/>
        <w:jc w:val="both"/>
        <w:rPr>
          <w:rFonts w:ascii="Times New Roman" w:hAnsi="Times New Roman" w:cs="Times New Roman"/>
          <w:sz w:val="24"/>
          <w:szCs w:val="24"/>
        </w:rPr>
      </w:pPr>
      <w:r w:rsidRPr="00F207A0">
        <w:rPr>
          <w:rFonts w:ascii="Times New Roman" w:hAnsi="Times New Roman" w:cs="Times New Roman"/>
          <w:b/>
          <w:sz w:val="24"/>
          <w:szCs w:val="24"/>
        </w:rPr>
        <w:t xml:space="preserve"> “C</w:t>
      </w:r>
      <w:r w:rsidR="00874EA0" w:rsidRPr="00F207A0">
        <w:rPr>
          <w:rFonts w:ascii="Times New Roman" w:hAnsi="Times New Roman" w:cs="Times New Roman"/>
          <w:b/>
          <w:sz w:val="24"/>
          <w:szCs w:val="24"/>
        </w:rPr>
        <w:t>racking” of minerals followed by leaching and purification</w:t>
      </w:r>
      <w:r w:rsidRPr="003D180D">
        <w:rPr>
          <w:rFonts w:ascii="Times New Roman" w:hAnsi="Times New Roman" w:cs="Times New Roman"/>
          <w:sz w:val="24"/>
          <w:szCs w:val="24"/>
        </w:rPr>
        <w:t xml:space="preserve">: </w:t>
      </w:r>
      <w:r w:rsidR="00874EA0" w:rsidRPr="003D180D">
        <w:rPr>
          <w:rFonts w:ascii="Times New Roman" w:hAnsi="Times New Roman" w:cs="Times New Roman"/>
          <w:sz w:val="24"/>
          <w:szCs w:val="24"/>
        </w:rPr>
        <w:t>Subsequent rare earth separation and recovery is based on the material balance given in</w:t>
      </w:r>
      <w:r w:rsidR="0048720C">
        <w:rPr>
          <w:rFonts w:ascii="Times New Roman" w:hAnsi="Times New Roman" w:cs="Times New Roman"/>
          <w:sz w:val="24"/>
          <w:szCs w:val="24"/>
        </w:rPr>
        <w:t xml:space="preserve"> Schmidt (2013) </w:t>
      </w:r>
      <w:r w:rsidR="00874EA0" w:rsidRPr="003D180D">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e7flnd64b","properties":{"formattedCitation":"[87]","plainCitation":"[87]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00874EA0" w:rsidRPr="003D180D">
        <w:rPr>
          <w:rFonts w:ascii="Times New Roman" w:hAnsi="Times New Roman" w:cs="Times New Roman"/>
          <w:sz w:val="24"/>
          <w:szCs w:val="24"/>
        </w:rPr>
        <w:fldChar w:fldCharType="separate"/>
      </w:r>
      <w:r w:rsidR="00D7320F" w:rsidRPr="00D7320F">
        <w:rPr>
          <w:rFonts w:ascii="Times New Roman" w:hAnsi="Times New Roman" w:cs="Times New Roman"/>
          <w:sz w:val="24"/>
        </w:rPr>
        <w:t>[87]</w:t>
      </w:r>
      <w:r w:rsidR="00874EA0" w:rsidRPr="003D180D">
        <w:rPr>
          <w:rFonts w:ascii="Times New Roman" w:hAnsi="Times New Roman" w:cs="Times New Roman"/>
          <w:sz w:val="24"/>
          <w:szCs w:val="24"/>
        </w:rPr>
        <w:fldChar w:fldCharType="end"/>
      </w:r>
      <w:r w:rsidR="00AD06FA">
        <w:rPr>
          <w:rFonts w:ascii="Times New Roman" w:hAnsi="Times New Roman" w:cs="Times New Roman"/>
          <w:sz w:val="24"/>
          <w:szCs w:val="24"/>
        </w:rPr>
        <w:t xml:space="preserve"> (</w:t>
      </w:r>
      <w:r w:rsidR="00146C35">
        <w:rPr>
          <w:rFonts w:ascii="Times New Roman" w:hAnsi="Times New Roman" w:cs="Times New Roman"/>
          <w:sz w:val="24"/>
          <w:szCs w:val="24"/>
        </w:rPr>
        <w:fldChar w:fldCharType="begin"/>
      </w:r>
      <w:r w:rsidR="00146C35">
        <w:rPr>
          <w:rFonts w:ascii="Times New Roman" w:hAnsi="Times New Roman" w:cs="Times New Roman"/>
          <w:sz w:val="24"/>
          <w:szCs w:val="24"/>
        </w:rPr>
        <w:instrText xml:space="preserve"> REF _Ref369009930 </w:instrText>
      </w:r>
      <w:r w:rsidR="00146C35">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36</w:t>
      </w:r>
      <w:r w:rsidR="00146C35">
        <w:rPr>
          <w:rFonts w:ascii="Times New Roman" w:hAnsi="Times New Roman" w:cs="Times New Roman"/>
          <w:sz w:val="24"/>
          <w:szCs w:val="24"/>
        </w:rPr>
        <w:fldChar w:fldCharType="end"/>
      </w:r>
      <w:r w:rsidR="00AD06FA">
        <w:rPr>
          <w:rFonts w:ascii="Times New Roman" w:hAnsi="Times New Roman" w:cs="Times New Roman"/>
          <w:sz w:val="24"/>
          <w:szCs w:val="24"/>
        </w:rPr>
        <w:t>)</w:t>
      </w:r>
      <w:r w:rsidR="00874EA0" w:rsidRPr="003D180D">
        <w:rPr>
          <w:rFonts w:ascii="Times New Roman" w:hAnsi="Times New Roman" w:cs="Times New Roman"/>
          <w:sz w:val="24"/>
          <w:szCs w:val="24"/>
        </w:rPr>
        <w:t>. In order to generate 1 kg of REOs mixture and thorium, 2.1 kg of rare earth concentrate (59% REOs and 8.4% thorium oxide) is required.</w:t>
      </w:r>
      <w:r w:rsidR="00146C35">
        <w:rPr>
          <w:rFonts w:ascii="Times New Roman" w:hAnsi="Times New Roman" w:cs="Times New Roman"/>
          <w:sz w:val="24"/>
          <w:szCs w:val="24"/>
        </w:rPr>
        <w:t xml:space="preserve"> The process generate</w:t>
      </w:r>
      <w:r w:rsidR="00122389">
        <w:rPr>
          <w:rFonts w:ascii="Times New Roman" w:hAnsi="Times New Roman" w:cs="Times New Roman"/>
          <w:sz w:val="24"/>
          <w:szCs w:val="24"/>
        </w:rPr>
        <w:t>s</w:t>
      </w:r>
      <w:r w:rsidR="00146C35">
        <w:rPr>
          <w:rFonts w:ascii="Times New Roman" w:hAnsi="Times New Roman" w:cs="Times New Roman"/>
          <w:sz w:val="24"/>
          <w:szCs w:val="24"/>
        </w:rPr>
        <w:t xml:space="preserve"> solid wastes (three types as shown in </w:t>
      </w:r>
      <w:r w:rsidR="00146C35">
        <w:rPr>
          <w:rFonts w:ascii="Times New Roman" w:hAnsi="Times New Roman" w:cs="Times New Roman"/>
          <w:sz w:val="24"/>
          <w:szCs w:val="24"/>
        </w:rPr>
        <w:fldChar w:fldCharType="begin"/>
      </w:r>
      <w:r w:rsidR="00146C35">
        <w:rPr>
          <w:rFonts w:ascii="Times New Roman" w:hAnsi="Times New Roman" w:cs="Times New Roman"/>
          <w:sz w:val="24"/>
          <w:szCs w:val="24"/>
        </w:rPr>
        <w:instrText xml:space="preserve"> REF _Ref369009930 </w:instrText>
      </w:r>
      <w:r w:rsidR="00146C35">
        <w:rPr>
          <w:rFonts w:ascii="Times New Roman" w:hAnsi="Times New Roman" w:cs="Times New Roman"/>
          <w:sz w:val="24"/>
          <w:szCs w:val="24"/>
        </w:rPr>
        <w:fldChar w:fldCharType="separate"/>
      </w:r>
      <w:r w:rsidR="0021574E" w:rsidRPr="00B0299F">
        <w:rPr>
          <w:rFonts w:ascii="Times New Roman" w:hAnsi="Times New Roman" w:cs="Times New Roman"/>
          <w:sz w:val="24"/>
          <w:szCs w:val="24"/>
        </w:rPr>
        <w:t>Table S</w:t>
      </w:r>
      <w:r w:rsidR="0021574E">
        <w:rPr>
          <w:rFonts w:ascii="Times New Roman" w:hAnsi="Times New Roman" w:cs="Times New Roman"/>
          <w:noProof/>
          <w:sz w:val="24"/>
          <w:szCs w:val="24"/>
        </w:rPr>
        <w:t>36</w:t>
      </w:r>
      <w:r w:rsidR="00146C35">
        <w:rPr>
          <w:rFonts w:ascii="Times New Roman" w:hAnsi="Times New Roman" w:cs="Times New Roman"/>
          <w:sz w:val="24"/>
          <w:szCs w:val="24"/>
        </w:rPr>
        <w:fldChar w:fldCharType="end"/>
      </w:r>
      <w:r w:rsidR="00146C35">
        <w:rPr>
          <w:rFonts w:ascii="Times New Roman" w:hAnsi="Times New Roman" w:cs="Times New Roman"/>
          <w:sz w:val="24"/>
          <w:szCs w:val="24"/>
        </w:rPr>
        <w:t xml:space="preserve">), which are treated and stored on site. No information on toxic trace elements such as cadmium, lead, arsenic, etc., is given in the report by Schmidt (2013) </w:t>
      </w:r>
      <w:r w:rsidR="00146C35">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22483qv09g","properties":{"formattedCitation":"[87]","plainCitation":"[87]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00146C35">
        <w:rPr>
          <w:rFonts w:ascii="Times New Roman" w:hAnsi="Times New Roman" w:cs="Times New Roman"/>
          <w:sz w:val="24"/>
          <w:szCs w:val="24"/>
        </w:rPr>
        <w:fldChar w:fldCharType="separate"/>
      </w:r>
      <w:r w:rsidR="00D7320F" w:rsidRPr="00D7320F">
        <w:rPr>
          <w:rFonts w:ascii="Times New Roman" w:hAnsi="Times New Roman" w:cs="Times New Roman"/>
          <w:sz w:val="24"/>
        </w:rPr>
        <w:t>[87]</w:t>
      </w:r>
      <w:r w:rsidR="00146C35">
        <w:rPr>
          <w:rFonts w:ascii="Times New Roman" w:hAnsi="Times New Roman" w:cs="Times New Roman"/>
          <w:sz w:val="24"/>
          <w:szCs w:val="24"/>
        </w:rPr>
        <w:fldChar w:fldCharType="end"/>
      </w:r>
      <w:r w:rsidR="00146C35">
        <w:rPr>
          <w:rFonts w:ascii="Times New Roman" w:hAnsi="Times New Roman" w:cs="Times New Roman"/>
          <w:sz w:val="24"/>
          <w:szCs w:val="24"/>
        </w:rPr>
        <w:t xml:space="preserve"> and </w:t>
      </w:r>
      <w:r w:rsidR="00122C79">
        <w:rPr>
          <w:rFonts w:ascii="Times New Roman" w:hAnsi="Times New Roman" w:cs="Times New Roman"/>
          <w:sz w:val="24"/>
          <w:szCs w:val="24"/>
        </w:rPr>
        <w:t>waste treatment not included in our LCI.</w:t>
      </w:r>
      <w:r w:rsidR="00122389">
        <w:rPr>
          <w:rFonts w:ascii="Times New Roman" w:hAnsi="Times New Roman" w:cs="Times New Roman"/>
          <w:sz w:val="24"/>
          <w:szCs w:val="24"/>
        </w:rPr>
        <w:t xml:space="preserve"> Waste solvents generated are treated via the </w:t>
      </w:r>
      <w:proofErr w:type="spellStart"/>
      <w:r w:rsidR="00122389">
        <w:rPr>
          <w:rFonts w:ascii="Times New Roman" w:hAnsi="Times New Roman" w:cs="Times New Roman"/>
          <w:sz w:val="24"/>
          <w:szCs w:val="24"/>
        </w:rPr>
        <w:t>Ecoinvent</w:t>
      </w:r>
      <w:proofErr w:type="spellEnd"/>
      <w:r w:rsidR="00122389">
        <w:rPr>
          <w:rFonts w:ascii="Times New Roman" w:hAnsi="Times New Roman" w:cs="Times New Roman"/>
          <w:sz w:val="24"/>
          <w:szCs w:val="24"/>
        </w:rPr>
        <w:t xml:space="preserve"> process “Disposal, solvents mixture, 16.5% water, to hazardous waste incineration” </w:t>
      </w:r>
      <w:r w:rsidR="00122389">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236rl5if1v","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00122389">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00122389">
        <w:rPr>
          <w:rFonts w:ascii="Times New Roman" w:hAnsi="Times New Roman" w:cs="Times New Roman"/>
          <w:sz w:val="24"/>
          <w:szCs w:val="24"/>
        </w:rPr>
        <w:fldChar w:fldCharType="end"/>
      </w:r>
      <w:r w:rsidR="00122389">
        <w:rPr>
          <w:rFonts w:ascii="Times New Roman" w:hAnsi="Times New Roman" w:cs="Times New Roman"/>
          <w:sz w:val="24"/>
          <w:szCs w:val="24"/>
        </w:rPr>
        <w:t xml:space="preserve">. Emissions to air include radon-220 (181.4 </w:t>
      </w:r>
      <w:proofErr w:type="spellStart"/>
      <w:r w:rsidR="00122389">
        <w:rPr>
          <w:rFonts w:ascii="Times New Roman" w:hAnsi="Times New Roman" w:cs="Times New Roman"/>
          <w:sz w:val="24"/>
          <w:szCs w:val="24"/>
        </w:rPr>
        <w:t>MBq</w:t>
      </w:r>
      <w:proofErr w:type="spellEnd"/>
      <w:r w:rsidR="00122389">
        <w:rPr>
          <w:rFonts w:ascii="Times New Roman" w:hAnsi="Times New Roman" w:cs="Times New Roman"/>
          <w:sz w:val="24"/>
          <w:szCs w:val="24"/>
        </w:rPr>
        <w:t xml:space="preserve">/kg), sulfur dioxide (0.05 g/Nm3 flue gas from cracking), hydrogen fluoride (0.05 g/Nm3), and particulate matter (0.1g/Nm3) </w:t>
      </w:r>
      <w:r w:rsidR="00122389">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ic3kv30gc","properties":{"formattedCitation":"[87]","plainCitation":"[87]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00122389">
        <w:rPr>
          <w:rFonts w:ascii="Times New Roman" w:hAnsi="Times New Roman" w:cs="Times New Roman"/>
          <w:sz w:val="24"/>
          <w:szCs w:val="24"/>
        </w:rPr>
        <w:fldChar w:fldCharType="separate"/>
      </w:r>
      <w:r w:rsidR="00D7320F" w:rsidRPr="00D7320F">
        <w:rPr>
          <w:rFonts w:ascii="Times New Roman" w:hAnsi="Times New Roman" w:cs="Times New Roman"/>
          <w:sz w:val="24"/>
        </w:rPr>
        <w:t>[87]</w:t>
      </w:r>
      <w:r w:rsidR="00122389">
        <w:rPr>
          <w:rFonts w:ascii="Times New Roman" w:hAnsi="Times New Roman" w:cs="Times New Roman"/>
          <w:sz w:val="24"/>
          <w:szCs w:val="24"/>
        </w:rPr>
        <w:fldChar w:fldCharType="end"/>
      </w:r>
      <w:r w:rsidR="00122389">
        <w:rPr>
          <w:rFonts w:ascii="Times New Roman" w:hAnsi="Times New Roman" w:cs="Times New Roman"/>
          <w:sz w:val="24"/>
          <w:szCs w:val="24"/>
        </w:rPr>
        <w:t>. Off-gas generate</w:t>
      </w:r>
      <w:r w:rsidR="000E43C3">
        <w:rPr>
          <w:rFonts w:ascii="Times New Roman" w:hAnsi="Times New Roman" w:cs="Times New Roman"/>
          <w:sz w:val="24"/>
          <w:szCs w:val="24"/>
        </w:rPr>
        <w:t>d</w:t>
      </w:r>
      <w:r w:rsidR="00122389">
        <w:rPr>
          <w:rFonts w:ascii="Times New Roman" w:hAnsi="Times New Roman" w:cs="Times New Roman"/>
          <w:sz w:val="24"/>
          <w:szCs w:val="24"/>
        </w:rPr>
        <w:t xml:space="preserve"> equals 4.42 Nm3/kg REO mixture </w:t>
      </w:r>
      <w:r w:rsidR="00122389">
        <w:rPr>
          <w:rFonts w:ascii="Times New Roman" w:hAnsi="Times New Roman" w:cs="Times New Roman"/>
          <w:sz w:val="24"/>
          <w:szCs w:val="24"/>
        </w:rPr>
        <w:fldChar w:fldCharType="begin"/>
      </w:r>
      <w:r w:rsidR="00D7320F">
        <w:rPr>
          <w:rFonts w:ascii="Times New Roman" w:hAnsi="Times New Roman" w:cs="Times New Roman"/>
          <w:sz w:val="24"/>
          <w:szCs w:val="24"/>
        </w:rPr>
        <w:instrText xml:space="preserve"> ADDIN ZOTERO_ITEM CSL_CITATION {"citationID":"1d13v9hskg","properties":{"formattedCitation":"[87]","plainCitation":"[87]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00122389">
        <w:rPr>
          <w:rFonts w:ascii="Times New Roman" w:hAnsi="Times New Roman" w:cs="Times New Roman"/>
          <w:sz w:val="24"/>
          <w:szCs w:val="24"/>
        </w:rPr>
        <w:fldChar w:fldCharType="separate"/>
      </w:r>
      <w:r w:rsidR="00D7320F" w:rsidRPr="00D7320F">
        <w:rPr>
          <w:rFonts w:ascii="Times New Roman" w:hAnsi="Times New Roman" w:cs="Times New Roman"/>
          <w:sz w:val="24"/>
        </w:rPr>
        <w:t>[87]</w:t>
      </w:r>
      <w:r w:rsidR="00122389">
        <w:rPr>
          <w:rFonts w:ascii="Times New Roman" w:hAnsi="Times New Roman" w:cs="Times New Roman"/>
          <w:sz w:val="24"/>
          <w:szCs w:val="24"/>
        </w:rPr>
        <w:fldChar w:fldCharType="end"/>
      </w:r>
      <w:r w:rsidR="00122389">
        <w:rPr>
          <w:rFonts w:ascii="Times New Roman" w:hAnsi="Times New Roman" w:cs="Times New Roman"/>
          <w:sz w:val="24"/>
          <w:szCs w:val="24"/>
        </w:rPr>
        <w:t>.</w:t>
      </w:r>
      <w:r w:rsidR="00122C79">
        <w:rPr>
          <w:rFonts w:ascii="Times New Roman" w:hAnsi="Times New Roman" w:cs="Times New Roman"/>
          <w:sz w:val="24"/>
          <w:szCs w:val="24"/>
        </w:rPr>
        <w:t xml:space="preserve"> </w:t>
      </w:r>
      <w:r w:rsidR="00874EA0" w:rsidRPr="003D180D">
        <w:rPr>
          <w:rFonts w:ascii="Times New Roman" w:hAnsi="Times New Roman" w:cs="Times New Roman"/>
          <w:sz w:val="24"/>
          <w:szCs w:val="24"/>
        </w:rPr>
        <w:t>Environmental burdens are allocated between the rare earths and thorium dioxide based on 2006-</w:t>
      </w:r>
      <w:r w:rsidR="00874EA0" w:rsidRPr="002B30F4">
        <w:rPr>
          <w:rFonts w:ascii="Times New Roman" w:hAnsi="Times New Roman" w:cs="Times New Roman"/>
          <w:sz w:val="24"/>
          <w:szCs w:val="24"/>
        </w:rPr>
        <w:t xml:space="preserve">2010 average </w:t>
      </w:r>
      <w:r w:rsidR="00874EA0" w:rsidRPr="00D40B5B">
        <w:rPr>
          <w:rFonts w:ascii="Times New Roman" w:hAnsi="Times New Roman" w:cs="Times New Roman"/>
          <w:sz w:val="24"/>
          <w:szCs w:val="24"/>
        </w:rPr>
        <w:t xml:space="preserve">prices </w:t>
      </w:r>
      <w:r w:rsidR="00874EA0" w:rsidRPr="00D40B5B">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tPWaOf3H","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00874EA0" w:rsidRPr="00D40B5B">
        <w:rPr>
          <w:rFonts w:ascii="Times New Roman" w:hAnsi="Times New Roman" w:cs="Times New Roman"/>
          <w:sz w:val="24"/>
          <w:szCs w:val="24"/>
        </w:rPr>
        <w:fldChar w:fldCharType="separate"/>
      </w:r>
      <w:r w:rsidR="00D3023A" w:rsidRPr="00D3023A">
        <w:rPr>
          <w:rFonts w:ascii="Times New Roman" w:hAnsi="Times New Roman" w:cs="Times New Roman"/>
          <w:sz w:val="24"/>
        </w:rPr>
        <w:t>[26]</w:t>
      </w:r>
      <w:r w:rsidR="00874EA0" w:rsidRPr="00D40B5B">
        <w:rPr>
          <w:rFonts w:ascii="Times New Roman" w:hAnsi="Times New Roman" w:cs="Times New Roman"/>
          <w:sz w:val="24"/>
          <w:szCs w:val="24"/>
        </w:rPr>
        <w:fldChar w:fldCharType="end"/>
      </w:r>
      <w:r w:rsidR="00874EA0" w:rsidRPr="00D40B5B">
        <w:rPr>
          <w:rFonts w:ascii="Times New Roman" w:hAnsi="Times New Roman" w:cs="Times New Roman"/>
          <w:sz w:val="24"/>
          <w:szCs w:val="24"/>
        </w:rPr>
        <w:t xml:space="preserve"> as shown in</w:t>
      </w:r>
      <w:r w:rsidR="0019512D" w:rsidRPr="00D40B5B">
        <w:rPr>
          <w:rFonts w:ascii="Times New Roman" w:hAnsi="Times New Roman" w:cs="Times New Roman"/>
          <w:sz w:val="24"/>
          <w:szCs w:val="24"/>
        </w:rPr>
        <w:t xml:space="preserve"> </w:t>
      </w:r>
      <w:r w:rsidR="0019512D" w:rsidRPr="00D40B5B">
        <w:rPr>
          <w:rFonts w:ascii="Times New Roman" w:hAnsi="Times New Roman" w:cs="Times New Roman"/>
          <w:sz w:val="24"/>
          <w:szCs w:val="24"/>
        </w:rPr>
        <w:fldChar w:fldCharType="begin"/>
      </w:r>
      <w:r w:rsidR="0019512D" w:rsidRPr="00D40B5B">
        <w:rPr>
          <w:rFonts w:ascii="Times New Roman" w:hAnsi="Times New Roman" w:cs="Times New Roman"/>
          <w:sz w:val="24"/>
          <w:szCs w:val="24"/>
        </w:rPr>
        <w:instrText xml:space="preserve"> REF _Ref369161752 </w:instrText>
      </w:r>
      <w:r w:rsidR="002B30F4" w:rsidRPr="00D40B5B">
        <w:rPr>
          <w:rFonts w:ascii="Times New Roman" w:hAnsi="Times New Roman" w:cs="Times New Roman"/>
          <w:sz w:val="24"/>
          <w:szCs w:val="24"/>
        </w:rPr>
        <w:instrText xml:space="preserve"> \* MERGEFORMAT </w:instrText>
      </w:r>
      <w:r w:rsidR="0019512D" w:rsidRPr="00D40B5B">
        <w:rPr>
          <w:rFonts w:ascii="Times New Roman" w:hAnsi="Times New Roman" w:cs="Times New Roman"/>
          <w:sz w:val="24"/>
          <w:szCs w:val="24"/>
        </w:rPr>
        <w:fldChar w:fldCharType="separate"/>
      </w:r>
      <w:r w:rsidR="0021574E" w:rsidRPr="0021574E">
        <w:rPr>
          <w:rFonts w:ascii="Times New Roman" w:hAnsi="Times New Roman" w:cs="Times New Roman"/>
        </w:rPr>
        <w:t xml:space="preserve">Table </w:t>
      </w:r>
      <w:r w:rsidR="0021574E" w:rsidRPr="0021574E">
        <w:rPr>
          <w:rFonts w:ascii="Times New Roman" w:hAnsi="Times New Roman" w:cs="Times New Roman"/>
          <w:noProof/>
        </w:rPr>
        <w:t>S37</w:t>
      </w:r>
      <w:r w:rsidR="0019512D" w:rsidRPr="00D40B5B">
        <w:rPr>
          <w:rFonts w:ascii="Times New Roman" w:hAnsi="Times New Roman" w:cs="Times New Roman"/>
          <w:sz w:val="24"/>
          <w:szCs w:val="24"/>
        </w:rPr>
        <w:fldChar w:fldCharType="end"/>
      </w:r>
      <w:r w:rsidR="00874EA0" w:rsidRPr="00D40B5B">
        <w:rPr>
          <w:rFonts w:ascii="Times New Roman" w:hAnsi="Times New Roman" w:cs="Times New Roman"/>
          <w:sz w:val="24"/>
          <w:szCs w:val="24"/>
        </w:rPr>
        <w:t>.</w:t>
      </w:r>
    </w:p>
    <w:p w:rsidR="00874EA0" w:rsidRDefault="00874EA0" w:rsidP="000E43C3">
      <w:pPr>
        <w:pStyle w:val="NoSpacing"/>
        <w:spacing w:line="360" w:lineRule="auto"/>
        <w:jc w:val="both"/>
        <w:rPr>
          <w:rFonts w:ascii="Times New Roman" w:hAnsi="Times New Roman" w:cs="Times New Roman"/>
          <w:sz w:val="24"/>
          <w:szCs w:val="24"/>
        </w:rPr>
      </w:pPr>
      <w:r w:rsidRPr="003D180D">
        <w:rPr>
          <w:rFonts w:ascii="Times New Roman" w:hAnsi="Times New Roman" w:cs="Times New Roman"/>
          <w:sz w:val="24"/>
          <w:szCs w:val="24"/>
        </w:rPr>
        <w:t xml:space="preserve"> </w:t>
      </w:r>
    </w:p>
    <w:p w:rsidR="00A536F1" w:rsidRPr="003D180D" w:rsidRDefault="00A536F1" w:rsidP="000E43C3">
      <w:pPr>
        <w:pStyle w:val="NoSpacing"/>
        <w:spacing w:line="360" w:lineRule="auto"/>
        <w:jc w:val="both"/>
        <w:rPr>
          <w:rFonts w:ascii="Times New Roman" w:hAnsi="Times New Roman" w:cs="Times New Roman"/>
          <w:sz w:val="24"/>
          <w:szCs w:val="24"/>
        </w:rPr>
      </w:pPr>
    </w:p>
    <w:p w:rsidR="00146C35" w:rsidRPr="00B0299F" w:rsidRDefault="00146C35" w:rsidP="0012218B">
      <w:pPr>
        <w:pStyle w:val="Caption"/>
        <w:keepNext/>
        <w:jc w:val="both"/>
        <w:rPr>
          <w:rFonts w:ascii="Times New Roman" w:hAnsi="Times New Roman" w:cs="Times New Roman"/>
          <w:b w:val="0"/>
          <w:color w:val="auto"/>
          <w:sz w:val="24"/>
          <w:szCs w:val="24"/>
        </w:rPr>
      </w:pPr>
      <w:bookmarkStart w:id="195" w:name="_Ref369009930"/>
      <w:bookmarkStart w:id="196" w:name="_Toc390171652"/>
      <w:bookmarkStart w:id="197" w:name="_Toc390171999"/>
      <w:proofErr w:type="gramStart"/>
      <w:r w:rsidRPr="00B0299F">
        <w:rPr>
          <w:rFonts w:ascii="Times New Roman" w:hAnsi="Times New Roman" w:cs="Times New Roman"/>
          <w:color w:val="auto"/>
          <w:sz w:val="24"/>
          <w:szCs w:val="24"/>
        </w:rPr>
        <w:lastRenderedPageBreak/>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36</w:t>
      </w:r>
      <w:r w:rsidR="00A9405D" w:rsidRPr="00B0299F">
        <w:rPr>
          <w:rFonts w:ascii="Times New Roman" w:hAnsi="Times New Roman" w:cs="Times New Roman"/>
          <w:noProof/>
          <w:color w:val="auto"/>
          <w:sz w:val="24"/>
          <w:szCs w:val="24"/>
        </w:rPr>
        <w:fldChar w:fldCharType="end"/>
      </w:r>
      <w:bookmarkEnd w:id="195"/>
      <w:r w:rsidRPr="00B0299F">
        <w:rPr>
          <w:rFonts w:ascii="Times New Roman" w:hAnsi="Times New Roman" w:cs="Times New Roman"/>
          <w:b w:val="0"/>
          <w:color w:val="auto"/>
          <w:sz w:val="24"/>
          <w:szCs w:val="24"/>
        </w:rPr>
        <w:t xml:space="preserve"> Life cycle inventory for LAMP plant producing rare earth oxides (REOs) and thorium oxide from monazite in Malaysia.</w:t>
      </w:r>
      <w:proofErr w:type="gramEnd"/>
      <w:r w:rsidRPr="00B0299F">
        <w:rPr>
          <w:rFonts w:ascii="Times New Roman" w:hAnsi="Times New Roman" w:cs="Times New Roman"/>
          <w:b w:val="0"/>
          <w:color w:val="auto"/>
          <w:sz w:val="24"/>
          <w:szCs w:val="24"/>
        </w:rPr>
        <w:t xml:space="preserve"> Data comes from Schmidt (</w:t>
      </w:r>
      <w:r w:rsidRPr="008253D2">
        <w:rPr>
          <w:rFonts w:ascii="Times New Roman" w:hAnsi="Times New Roman" w:cs="Times New Roman"/>
          <w:b w:val="0"/>
          <w:color w:val="auto"/>
          <w:sz w:val="24"/>
          <w:szCs w:val="24"/>
        </w:rPr>
        <w:t xml:space="preserve">2013) </w:t>
      </w:r>
      <w:r w:rsidRPr="008253D2">
        <w:rPr>
          <w:rFonts w:ascii="Times New Roman" w:hAnsi="Times New Roman" w:cs="Times New Roman"/>
          <w:b w:val="0"/>
          <w:color w:val="auto"/>
          <w:sz w:val="24"/>
          <w:szCs w:val="24"/>
        </w:rPr>
        <w:fldChar w:fldCharType="begin"/>
      </w:r>
      <w:r w:rsidR="00D7320F" w:rsidRPr="008253D2">
        <w:rPr>
          <w:rFonts w:ascii="Times New Roman" w:hAnsi="Times New Roman" w:cs="Times New Roman"/>
          <w:b w:val="0"/>
          <w:color w:val="auto"/>
          <w:sz w:val="24"/>
          <w:szCs w:val="24"/>
        </w:rPr>
        <w:instrText xml:space="preserve"> ADDIN ZOTERO_ITEM CSL_CITATION {"citationID":"mm5up4e3e","properties":{"formattedCitation":"[87]","plainCitation":"[87]"},"citationItems":[{"id":1676,"uris":["http://zotero.org/users/21290/items/7P8CTS7S"],"uri":["http://zotero.org/users/21290/items/7P8CTS7S"],"itemData":{"id":1676,"type":"report","title":"Description and critical environmental evaluation of the REE refining plant LAMP near Kuantan/Malaysia","collection-title":"Radiological and non-radiological environ-mental consequences of the plant’s opera-tion and its wastes","publisher":"Oeko Institute e.V.","publisher-place":"Darmstadt, Germany","event-place":"Darmstadt, Germany","URL":"http://www.oeko.de/oekodoc/1628/2013-001-en.pdf","call-number":"0000","author":[{"family":"Schmidt","given":"Gerhard"}],"issued":{"date-parts":[["2013"]]},"accessed":{"date-parts":[["2013",3,18]]}}}],"schema":"https://github.com/citation-style-language/schema/raw/master/csl-citation.json"} </w:instrText>
      </w:r>
      <w:r w:rsidRPr="008253D2">
        <w:rPr>
          <w:rFonts w:ascii="Times New Roman" w:hAnsi="Times New Roman" w:cs="Times New Roman"/>
          <w:b w:val="0"/>
          <w:color w:val="auto"/>
          <w:sz w:val="24"/>
          <w:szCs w:val="24"/>
        </w:rPr>
        <w:fldChar w:fldCharType="separate"/>
      </w:r>
      <w:r w:rsidR="00D7320F" w:rsidRPr="008253D2">
        <w:rPr>
          <w:rFonts w:ascii="Times New Roman" w:hAnsi="Times New Roman" w:cs="Times New Roman"/>
          <w:b w:val="0"/>
          <w:color w:val="auto"/>
          <w:sz w:val="24"/>
        </w:rPr>
        <w:t>[87]</w:t>
      </w:r>
      <w:r w:rsidRPr="008253D2">
        <w:rPr>
          <w:rFonts w:ascii="Times New Roman" w:hAnsi="Times New Roman" w:cs="Times New Roman"/>
          <w:b w:val="0"/>
          <w:color w:val="auto"/>
          <w:sz w:val="24"/>
          <w:szCs w:val="24"/>
        </w:rPr>
        <w:fldChar w:fldCharType="end"/>
      </w:r>
      <w:r w:rsidRPr="008253D2">
        <w:rPr>
          <w:rFonts w:ascii="Times New Roman" w:hAnsi="Times New Roman" w:cs="Times New Roman"/>
          <w:b w:val="0"/>
          <w:color w:val="auto"/>
          <w:sz w:val="24"/>
          <w:szCs w:val="24"/>
        </w:rPr>
        <w:t>.</w:t>
      </w:r>
      <w:bookmarkEnd w:id="196"/>
      <w:bookmarkEnd w:id="197"/>
      <w:r w:rsidRPr="008253D2">
        <w:rPr>
          <w:rFonts w:ascii="Times New Roman" w:hAnsi="Times New Roman" w:cs="Times New Roman"/>
          <w:b w:val="0"/>
          <w:color w:val="auto"/>
          <w:sz w:val="24"/>
          <w:szCs w:val="24"/>
        </w:rPr>
        <w:t xml:space="preserve">  </w:t>
      </w:r>
    </w:p>
    <w:tbl>
      <w:tblPr>
        <w:tblStyle w:val="TableGrid"/>
        <w:tblW w:w="0" w:type="auto"/>
        <w:tblLayout w:type="fixed"/>
        <w:tblLook w:val="04A0" w:firstRow="1" w:lastRow="0" w:firstColumn="1" w:lastColumn="0" w:noHBand="0" w:noVBand="1"/>
      </w:tblPr>
      <w:tblGrid>
        <w:gridCol w:w="3078"/>
        <w:gridCol w:w="630"/>
        <w:gridCol w:w="900"/>
        <w:gridCol w:w="1170"/>
        <w:gridCol w:w="720"/>
        <w:gridCol w:w="3078"/>
      </w:tblGrid>
      <w:tr w:rsidR="0012218B" w:rsidRPr="0012218B" w:rsidTr="0012218B">
        <w:trPr>
          <w:trHeight w:val="600"/>
        </w:trPr>
        <w:tc>
          <w:tcPr>
            <w:tcW w:w="3078"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Input</w:t>
            </w:r>
          </w:p>
        </w:tc>
        <w:tc>
          <w:tcPr>
            <w:tcW w:w="63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Unit</w:t>
            </w:r>
          </w:p>
        </w:tc>
        <w:tc>
          <w:tcPr>
            <w:tcW w:w="90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Amount</w:t>
            </w:r>
          </w:p>
        </w:tc>
        <w:tc>
          <w:tcPr>
            <w:tcW w:w="117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Distribution</w:t>
            </w:r>
          </w:p>
        </w:tc>
        <w:tc>
          <w:tcPr>
            <w:tcW w:w="72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StDV95%</w:t>
            </w:r>
          </w:p>
        </w:tc>
        <w:tc>
          <w:tcPr>
            <w:tcW w:w="3078"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Notes</w:t>
            </w:r>
          </w:p>
        </w:tc>
      </w:tr>
      <w:tr w:rsidR="0012218B" w:rsidRPr="0012218B" w:rsidTr="0012218B">
        <w:trPr>
          <w:trHeight w:val="300"/>
        </w:trPr>
        <w:tc>
          <w:tcPr>
            <w:tcW w:w="3078"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Input</w:t>
            </w:r>
          </w:p>
        </w:tc>
        <w:tc>
          <w:tcPr>
            <w:tcW w:w="63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 </w:t>
            </w:r>
          </w:p>
        </w:tc>
        <w:tc>
          <w:tcPr>
            <w:tcW w:w="900"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 </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 </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Rare earth concentrate, 58.5% REOs, 8.42% ThO2, from monazite, at beneficiation, GLO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2.10</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Adjusted by REE percentage in Australian ore</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Raw water</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unknown</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Natural gas, burned in industrial furnace &gt;100kW/RER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1.91</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53.2 MJ/kg</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proofErr w:type="spellStart"/>
            <w:r w:rsidRPr="0012218B">
              <w:rPr>
                <w:rFonts w:ascii="Times New Roman" w:eastAsia="Times New Roman" w:hAnsi="Times New Roman" w:cs="Times New Roman"/>
                <w:color w:val="000000"/>
                <w:sz w:val="18"/>
                <w:szCs w:val="18"/>
                <w:lang w:eastAsia="en-US"/>
              </w:rPr>
              <w:t>Sulphuric</w:t>
            </w:r>
            <w:proofErr w:type="spellEnd"/>
            <w:r w:rsidRPr="0012218B">
              <w:rPr>
                <w:rFonts w:ascii="Times New Roman" w:eastAsia="Times New Roman" w:hAnsi="Times New Roman" w:cs="Times New Roman"/>
                <w:color w:val="000000"/>
                <w:sz w:val="18"/>
                <w:szCs w:val="18"/>
                <w:lang w:eastAsia="en-US"/>
              </w:rPr>
              <w:t xml:space="preserve"> acid, liquid, at plant/RER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4.90</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concentrated 98%</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Hydrochloric acid, 30% in H2O, at plant/RER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6.52</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concentrated 36%</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Magnesium oxide, at plant/RER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1.04</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Soda, powder, at plant/RER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0.87</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Lime, hydrated, packed, at plant/CH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2.32</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Acetic acid from acetaldehyde, at plant/RER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0.40</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Proxy for oxalic acid</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Chemicals organic, at plant/GLO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0.03</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Proxy for solvents</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Kerosene, at refinery/RER U</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0.01</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Chemical plant, organic</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unit</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8.00E-10</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3.06</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Proxy for infrastructure requirements</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b/>
                <w:bCs/>
                <w:color w:val="000000"/>
                <w:sz w:val="18"/>
                <w:szCs w:val="18"/>
                <w:lang w:eastAsia="en-US"/>
              </w:rPr>
            </w:pPr>
            <w:r w:rsidRPr="0012218B">
              <w:rPr>
                <w:rFonts w:ascii="Times New Roman" w:eastAsia="Times New Roman" w:hAnsi="Times New Roman" w:cs="Times New Roman"/>
                <w:b/>
                <w:bCs/>
                <w:color w:val="000000"/>
                <w:sz w:val="18"/>
                <w:szCs w:val="18"/>
                <w:lang w:eastAsia="en-US"/>
              </w:rPr>
              <w:t>Output</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REO mixture, monazite, at plant (0.87 kg REOs, 0.13 kg ThO2)</w:t>
            </w:r>
          </w:p>
        </w:tc>
        <w:tc>
          <w:tcPr>
            <w:tcW w:w="630"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1.00</w:t>
            </w:r>
          </w:p>
        </w:tc>
        <w:tc>
          <w:tcPr>
            <w:tcW w:w="1170"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i/>
                <w:iCs/>
                <w:color w:val="000000"/>
                <w:sz w:val="18"/>
                <w:szCs w:val="18"/>
                <w:lang w:eastAsia="en-US"/>
              </w:rPr>
            </w:pPr>
            <w:r w:rsidRPr="0012218B">
              <w:rPr>
                <w:rFonts w:ascii="Times New Roman" w:eastAsia="Times New Roman" w:hAnsi="Times New Roman" w:cs="Times New Roman"/>
                <w:i/>
                <w:iCs/>
                <w:color w:val="000000"/>
                <w:sz w:val="18"/>
                <w:szCs w:val="18"/>
                <w:lang w:eastAsia="en-US"/>
              </w:rPr>
              <w:t>REOs</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Process water</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unknown</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Process water</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Off-gas</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Nm3</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4.42</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Radon-220</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proofErr w:type="spellStart"/>
            <w:r w:rsidRPr="0012218B">
              <w:rPr>
                <w:rFonts w:ascii="Times New Roman" w:eastAsia="Times New Roman" w:hAnsi="Times New Roman" w:cs="Times New Roman"/>
                <w:color w:val="000000"/>
                <w:sz w:val="18"/>
                <w:szCs w:val="18"/>
                <w:lang w:eastAsia="en-US"/>
              </w:rPr>
              <w:t>mBq</w:t>
            </w:r>
            <w:proofErr w:type="spellEnd"/>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181.40</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3.06</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xml:space="preserve">(2,4,1,3,1,5) Radon-220 </w:t>
            </w:r>
            <w:proofErr w:type="spellStart"/>
            <w:r w:rsidRPr="0012218B">
              <w:rPr>
                <w:rFonts w:ascii="Times New Roman" w:eastAsia="Times New Roman" w:hAnsi="Times New Roman" w:cs="Times New Roman"/>
                <w:color w:val="000000"/>
                <w:sz w:val="18"/>
                <w:szCs w:val="18"/>
                <w:lang w:eastAsia="en-US"/>
              </w:rPr>
              <w:t>MBq</w:t>
            </w:r>
            <w:proofErr w:type="spellEnd"/>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Sulfur dioxide, to air</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2.208E-04</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sidR="00F207A0">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99,344 Nm3/</w:t>
            </w:r>
            <w:proofErr w:type="spellStart"/>
            <w:r w:rsidRPr="0012218B">
              <w:rPr>
                <w:rFonts w:ascii="Times New Roman" w:eastAsia="Times New Roman" w:hAnsi="Times New Roman" w:cs="Times New Roman"/>
                <w:color w:val="000000"/>
                <w:sz w:val="18"/>
                <w:szCs w:val="18"/>
                <w:lang w:eastAsia="en-US"/>
              </w:rPr>
              <w:t>yr</w:t>
            </w:r>
            <w:proofErr w:type="spellEnd"/>
            <w:r w:rsidRPr="0012218B">
              <w:rPr>
                <w:rFonts w:ascii="Times New Roman" w:eastAsia="Times New Roman" w:hAnsi="Times New Roman" w:cs="Times New Roman"/>
                <w:color w:val="000000"/>
                <w:sz w:val="18"/>
                <w:szCs w:val="18"/>
                <w:lang w:eastAsia="en-US"/>
              </w:rPr>
              <w:t>, 0.05g SO2/Nm3</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Hydrogen fluoride, to air</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2.208E-04</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sidR="00F207A0">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99,344 Nm3/</w:t>
            </w:r>
            <w:proofErr w:type="spellStart"/>
            <w:r w:rsidRPr="0012218B">
              <w:rPr>
                <w:rFonts w:ascii="Times New Roman" w:eastAsia="Times New Roman" w:hAnsi="Times New Roman" w:cs="Times New Roman"/>
                <w:color w:val="000000"/>
                <w:sz w:val="18"/>
                <w:szCs w:val="18"/>
                <w:lang w:eastAsia="en-US"/>
              </w:rPr>
              <w:t>yr</w:t>
            </w:r>
            <w:proofErr w:type="spellEnd"/>
            <w:r w:rsidRPr="0012218B">
              <w:rPr>
                <w:rFonts w:ascii="Times New Roman" w:eastAsia="Times New Roman" w:hAnsi="Times New Roman" w:cs="Times New Roman"/>
                <w:color w:val="000000"/>
                <w:sz w:val="18"/>
                <w:szCs w:val="18"/>
                <w:lang w:eastAsia="en-US"/>
              </w:rPr>
              <w:t xml:space="preserve">, 0.05g </w:t>
            </w:r>
            <w:proofErr w:type="spellStart"/>
            <w:r w:rsidRPr="0012218B">
              <w:rPr>
                <w:rFonts w:ascii="Times New Roman" w:eastAsia="Times New Roman" w:hAnsi="Times New Roman" w:cs="Times New Roman"/>
                <w:color w:val="000000"/>
                <w:sz w:val="18"/>
                <w:szCs w:val="18"/>
                <w:lang w:eastAsia="en-US"/>
              </w:rPr>
              <w:t>Hf</w:t>
            </w:r>
            <w:proofErr w:type="spellEnd"/>
            <w:r w:rsidRPr="0012218B">
              <w:rPr>
                <w:rFonts w:ascii="Times New Roman" w:eastAsia="Times New Roman" w:hAnsi="Times New Roman" w:cs="Times New Roman"/>
                <w:color w:val="000000"/>
                <w:sz w:val="18"/>
                <w:szCs w:val="18"/>
                <w:lang w:eastAsia="en-US"/>
              </w:rPr>
              <w:t>/Nm3</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Particulat</w:t>
            </w:r>
            <w:r w:rsidR="00F207A0">
              <w:rPr>
                <w:rFonts w:ascii="Times New Roman" w:eastAsia="Times New Roman" w:hAnsi="Times New Roman" w:cs="Times New Roman"/>
                <w:color w:val="000000"/>
                <w:sz w:val="18"/>
                <w:szCs w:val="18"/>
                <w:lang w:eastAsia="en-US"/>
              </w:rPr>
              <w:t>e</w:t>
            </w:r>
            <w:r w:rsidRPr="0012218B">
              <w:rPr>
                <w:rFonts w:ascii="Times New Roman" w:eastAsia="Times New Roman" w:hAnsi="Times New Roman" w:cs="Times New Roman"/>
                <w:color w:val="000000"/>
                <w:sz w:val="18"/>
                <w:szCs w:val="18"/>
                <w:lang w:eastAsia="en-US"/>
              </w:rPr>
              <w:t xml:space="preserve"> matter (PM10), to air</w:t>
            </w:r>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4.415E-04</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sidR="00F207A0">
              <w:rPr>
                <w:rFonts w:ascii="Times New Roman" w:eastAsia="Times New Roman" w:hAnsi="Times New Roman" w:cs="Times New Roman"/>
                <w:color w:val="000000"/>
                <w:sz w:val="18"/>
                <w:szCs w:val="18"/>
                <w:lang w:eastAsia="en-US"/>
              </w:rPr>
              <w:t>2.06</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(2,4,1,3,1,5) 99,344 Nm3/</w:t>
            </w:r>
            <w:proofErr w:type="spellStart"/>
            <w:r w:rsidRPr="0012218B">
              <w:rPr>
                <w:rFonts w:ascii="Times New Roman" w:eastAsia="Times New Roman" w:hAnsi="Times New Roman" w:cs="Times New Roman"/>
                <w:color w:val="000000"/>
                <w:sz w:val="18"/>
                <w:szCs w:val="18"/>
                <w:lang w:eastAsia="en-US"/>
              </w:rPr>
              <w:t>yr</w:t>
            </w:r>
            <w:proofErr w:type="spellEnd"/>
            <w:r w:rsidRPr="0012218B">
              <w:rPr>
                <w:rFonts w:ascii="Times New Roman" w:eastAsia="Times New Roman" w:hAnsi="Times New Roman" w:cs="Times New Roman"/>
                <w:color w:val="000000"/>
                <w:sz w:val="18"/>
                <w:szCs w:val="18"/>
                <w:lang w:eastAsia="en-US"/>
              </w:rPr>
              <w:t>, 0.1g PM10/Nm3</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Water Leach Purification (WLP) waste</w:t>
            </w:r>
          </w:p>
        </w:tc>
        <w:tc>
          <w:tcPr>
            <w:tcW w:w="63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2.84</w:t>
            </w:r>
          </w:p>
        </w:tc>
        <w:tc>
          <w:tcPr>
            <w:tcW w:w="117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WLP waste, dry base, stored on site and not accounted for in LCI</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Flue Gas Desulfurization (FGD) waste</w:t>
            </w:r>
          </w:p>
        </w:tc>
        <w:tc>
          <w:tcPr>
            <w:tcW w:w="63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2.48</w:t>
            </w:r>
          </w:p>
        </w:tc>
        <w:tc>
          <w:tcPr>
            <w:tcW w:w="117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FGD waste, dry base, stored on site and not accounted for in LCI</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Neutralization Underflow Residue (NUF) waste</w:t>
            </w:r>
          </w:p>
        </w:tc>
        <w:tc>
          <w:tcPr>
            <w:tcW w:w="63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7.58</w:t>
            </w:r>
          </w:p>
        </w:tc>
        <w:tc>
          <w:tcPr>
            <w:tcW w:w="117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720"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 </w:t>
            </w:r>
          </w:p>
        </w:tc>
        <w:tc>
          <w:tcPr>
            <w:tcW w:w="3078" w:type="dxa"/>
            <w:noWrap/>
            <w:vAlign w:val="center"/>
            <w:hideMark/>
          </w:tcPr>
          <w:p w:rsidR="0012218B" w:rsidRPr="0012218B" w:rsidRDefault="0012218B" w:rsidP="0012218B">
            <w:pPr>
              <w:rPr>
                <w:rFonts w:ascii="Times New Roman" w:eastAsia="Times New Roman" w:hAnsi="Times New Roman" w:cs="Times New Roman"/>
                <w:sz w:val="18"/>
                <w:szCs w:val="18"/>
                <w:lang w:eastAsia="en-US"/>
              </w:rPr>
            </w:pPr>
            <w:r w:rsidRPr="0012218B">
              <w:rPr>
                <w:rFonts w:ascii="Times New Roman" w:eastAsia="Times New Roman" w:hAnsi="Times New Roman" w:cs="Times New Roman"/>
                <w:sz w:val="18"/>
                <w:szCs w:val="18"/>
                <w:lang w:eastAsia="en-US"/>
              </w:rPr>
              <w:t>NUF waste, dry base, stored on site and not accounted for in LCI</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xml:space="preserve">Disposal, solvents mixture, 16.5% waste, to hazardous waste </w:t>
            </w:r>
            <w:proofErr w:type="spellStart"/>
            <w:r w:rsidRPr="0012218B">
              <w:rPr>
                <w:rFonts w:ascii="Times New Roman" w:eastAsia="Times New Roman" w:hAnsi="Times New Roman" w:cs="Times New Roman"/>
                <w:color w:val="000000"/>
                <w:sz w:val="18"/>
                <w:szCs w:val="18"/>
                <w:lang w:eastAsia="en-US"/>
              </w:rPr>
              <w:t>incieration</w:t>
            </w:r>
            <w:proofErr w:type="spellEnd"/>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0.03</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xml:space="preserve">Solvent. The process "disposal, solvents mixture to hazardous waste </w:t>
            </w:r>
            <w:proofErr w:type="spellStart"/>
            <w:r w:rsidRPr="0012218B">
              <w:rPr>
                <w:rFonts w:ascii="Times New Roman" w:eastAsia="Times New Roman" w:hAnsi="Times New Roman" w:cs="Times New Roman"/>
                <w:color w:val="000000"/>
                <w:sz w:val="18"/>
                <w:szCs w:val="18"/>
                <w:lang w:eastAsia="en-US"/>
              </w:rPr>
              <w:t>incieration</w:t>
            </w:r>
            <w:proofErr w:type="spellEnd"/>
            <w:r w:rsidRPr="0012218B">
              <w:rPr>
                <w:rFonts w:ascii="Times New Roman" w:eastAsia="Times New Roman" w:hAnsi="Times New Roman" w:cs="Times New Roman"/>
                <w:color w:val="000000"/>
                <w:sz w:val="18"/>
                <w:szCs w:val="18"/>
                <w:lang w:eastAsia="en-US"/>
              </w:rPr>
              <w:t>" is used as proxy of the treatment process.</w:t>
            </w:r>
          </w:p>
        </w:tc>
      </w:tr>
      <w:tr w:rsidR="0012218B" w:rsidRPr="0012218B" w:rsidTr="0012218B">
        <w:trPr>
          <w:trHeight w:val="64"/>
        </w:trPr>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xml:space="preserve">Disposal, solvents mixture, 16.5% waste, to hazardous waste </w:t>
            </w:r>
            <w:proofErr w:type="spellStart"/>
            <w:r w:rsidRPr="0012218B">
              <w:rPr>
                <w:rFonts w:ascii="Times New Roman" w:eastAsia="Times New Roman" w:hAnsi="Times New Roman" w:cs="Times New Roman"/>
                <w:color w:val="000000"/>
                <w:sz w:val="18"/>
                <w:szCs w:val="18"/>
                <w:lang w:eastAsia="en-US"/>
              </w:rPr>
              <w:t>incieration</w:t>
            </w:r>
            <w:proofErr w:type="spellEnd"/>
          </w:p>
        </w:tc>
        <w:tc>
          <w:tcPr>
            <w:tcW w:w="63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kg</w:t>
            </w:r>
          </w:p>
        </w:tc>
        <w:tc>
          <w:tcPr>
            <w:tcW w:w="90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0.01</w:t>
            </w:r>
          </w:p>
        </w:tc>
        <w:tc>
          <w:tcPr>
            <w:tcW w:w="117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Pr>
                <w:rFonts w:ascii="Times New Roman" w:eastAsia="Times New Roman" w:hAnsi="Times New Roman" w:cs="Times New Roman"/>
                <w:color w:val="000000"/>
                <w:sz w:val="18"/>
                <w:szCs w:val="18"/>
                <w:lang w:eastAsia="en-US"/>
              </w:rPr>
              <w:t>Lognormal</w:t>
            </w:r>
          </w:p>
        </w:tc>
        <w:tc>
          <w:tcPr>
            <w:tcW w:w="720"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w:t>
            </w:r>
            <w:r>
              <w:rPr>
                <w:rFonts w:ascii="Times New Roman" w:eastAsia="Times New Roman" w:hAnsi="Times New Roman" w:cs="Times New Roman"/>
                <w:color w:val="000000"/>
                <w:sz w:val="18"/>
                <w:szCs w:val="18"/>
                <w:lang w:eastAsia="en-US"/>
              </w:rPr>
              <w:t>1.24</w:t>
            </w:r>
          </w:p>
        </w:tc>
        <w:tc>
          <w:tcPr>
            <w:tcW w:w="3078" w:type="dxa"/>
            <w:noWrap/>
            <w:vAlign w:val="center"/>
            <w:hideMark/>
          </w:tcPr>
          <w:p w:rsidR="0012218B" w:rsidRPr="0012218B" w:rsidRDefault="0012218B" w:rsidP="0012218B">
            <w:pPr>
              <w:rPr>
                <w:rFonts w:ascii="Times New Roman" w:eastAsia="Times New Roman" w:hAnsi="Times New Roman" w:cs="Times New Roman"/>
                <w:color w:val="000000"/>
                <w:sz w:val="18"/>
                <w:szCs w:val="18"/>
                <w:lang w:eastAsia="en-US"/>
              </w:rPr>
            </w:pPr>
            <w:r w:rsidRPr="0012218B">
              <w:rPr>
                <w:rFonts w:ascii="Times New Roman" w:eastAsia="Times New Roman" w:hAnsi="Times New Roman" w:cs="Times New Roman"/>
                <w:color w:val="000000"/>
                <w:sz w:val="18"/>
                <w:szCs w:val="18"/>
                <w:lang w:eastAsia="en-US"/>
              </w:rPr>
              <w:t xml:space="preserve">Kerosene. The process "disposal, solvents mixture to hazardous waste </w:t>
            </w:r>
            <w:proofErr w:type="spellStart"/>
            <w:r w:rsidRPr="0012218B">
              <w:rPr>
                <w:rFonts w:ascii="Times New Roman" w:eastAsia="Times New Roman" w:hAnsi="Times New Roman" w:cs="Times New Roman"/>
                <w:color w:val="000000"/>
                <w:sz w:val="18"/>
                <w:szCs w:val="18"/>
                <w:lang w:eastAsia="en-US"/>
              </w:rPr>
              <w:t>incieration</w:t>
            </w:r>
            <w:proofErr w:type="spellEnd"/>
            <w:r w:rsidRPr="0012218B">
              <w:rPr>
                <w:rFonts w:ascii="Times New Roman" w:eastAsia="Times New Roman" w:hAnsi="Times New Roman" w:cs="Times New Roman"/>
                <w:color w:val="000000"/>
                <w:sz w:val="18"/>
                <w:szCs w:val="18"/>
                <w:lang w:eastAsia="en-US"/>
              </w:rPr>
              <w:t>" is used as proxy of the treatment process.</w:t>
            </w:r>
          </w:p>
        </w:tc>
      </w:tr>
    </w:tbl>
    <w:p w:rsidR="00793F46" w:rsidRDefault="00793F46" w:rsidP="00AD06FA">
      <w:pPr>
        <w:pStyle w:val="NoSpacing"/>
        <w:spacing w:line="360" w:lineRule="auto"/>
        <w:jc w:val="both"/>
        <w:rPr>
          <w:rFonts w:ascii="Times New Roman" w:hAnsi="Times New Roman" w:cs="Times New Roman"/>
          <w:sz w:val="24"/>
          <w:szCs w:val="24"/>
        </w:rPr>
      </w:pPr>
    </w:p>
    <w:p w:rsidR="005A7512" w:rsidRDefault="00874EA0"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Uncertainty of each parameter of the life cycle inventory is assessed using the Pedigree matrix </w:t>
      </w:r>
      <w:r>
        <w:rPr>
          <w:rFonts w:ascii="Times New Roman" w:hAnsi="Times New Roman" w:cs="Times New Roman"/>
          <w:sz w:val="24"/>
          <w:szCs w:val="24"/>
        </w:rPr>
        <w:fldChar w:fldCharType="begin"/>
      </w:r>
      <w:r w:rsidR="000048A0">
        <w:rPr>
          <w:rFonts w:ascii="Times New Roman" w:hAnsi="Times New Roman" w:cs="Times New Roman"/>
          <w:sz w:val="24"/>
          <w:szCs w:val="24"/>
        </w:rPr>
        <w:instrText xml:space="preserve"> ADDIN ZOTERO_ITEM CSL_CITATION {"citationID":"Knv0ZBDV","properties":{"formattedCitation":"[1,2]","plainCitation":"[1,2]"},"citationItems":[{"id":909,"uris":["http://zotero.org/users/21290/items/7T9TIZH9"],"uri":["http://zotero.org/users/21290/items/7T9TIZH9"],"itemData":{"id":909,"type":"report","title":"Ecoinvent - Overview and Methodology Data v2.0","publisher":"Swiss Centre for Life Cycle Inventories","publisher-place":"Dübendorf, CH","event-place":"Dübendorf, CH","number":"ecoinvent report No. 1","author":[{"family":"Frischknecht","given":"R."},{"family":"Jungbluth","given":"Niels"}],"issued":{"date-parts":[["2007"]]}}},{"id":897,"uris":["http://zotero.org/users/21290/items/BGE234ZB"],"uri":["http://zotero.org/users/21290/items/BGE234ZB"],"itemData":{"id":897,"type":"article-journal","title":"Data quality management for life cycle inventories--an example of using data quality indicators","container-title":"Journal of Cleaner Production","page":"167-174","volume":"4","issue":"3-4","source":"ScienceDirect","abstract":"A formal procedure for data quality management in life cycle inventory is described. The procedure is applied to the example of an energy inventory for 1 kg rye bread. Five independent data quality indicators are suggested as necessary and sufficient to describe those aspects of data quality which influence the reliability of the result. Listing these data quality indicators for all data gives an improved understanding of the typical data quality problems of a particular study. This may subsequently be used for improving the data collection strategy during a life cycle study. To give an assessment of the reliability of the overall result of a life cycle inventory, the data quality indicators are transformed into estimates of the additional uncertainty due to the insufficient data quality. It is shown how a low data quality can both increase the uncertainty and change the mean value. After assigning additional uncertainties to all data in the study, a calculation of the uncertainty of the overall result is made by the use of simulations. The use of default estimates of additional uncertainties is suggested as a way to both simplify and improve the procedure.","URL":"http://www.sciencedirect.com/science/article/B6VFX-3VWNFWR-88/2/bf4935bdacfacd37407450a7973bd3d2","DOI":"10.1016/S0959-6526(96)00043-1","ISSN":"0959-6526","author":[{"family":"Weidema","given":"Bo Pedersen"},{"family":"Wesnæs","given":"Marianne Suhr"}],"issued":{"date-parts":[["1996"]]},"accessed":{"date-parts":[["2010",11,9]]}}}],"schema":"https://github.com/citation-style-language/schema/raw/master/csl-citation.json"} </w:instrText>
      </w:r>
      <w:r>
        <w:rPr>
          <w:rFonts w:ascii="Times New Roman" w:hAnsi="Times New Roman" w:cs="Times New Roman"/>
          <w:sz w:val="24"/>
          <w:szCs w:val="24"/>
        </w:rPr>
        <w:fldChar w:fldCharType="separate"/>
      </w:r>
      <w:r w:rsidR="000048A0" w:rsidRPr="000048A0">
        <w:rPr>
          <w:rFonts w:ascii="Times New Roman" w:hAnsi="Times New Roman" w:cs="Times New Roman"/>
          <w:sz w:val="24"/>
        </w:rPr>
        <w:t>[1,2]</w:t>
      </w:r>
      <w:r>
        <w:rPr>
          <w:rFonts w:ascii="Times New Roman" w:hAnsi="Times New Roman" w:cs="Times New Roman"/>
          <w:sz w:val="24"/>
          <w:szCs w:val="24"/>
        </w:rPr>
        <w:fldChar w:fldCharType="end"/>
      </w:r>
      <w:r>
        <w:rPr>
          <w:rFonts w:ascii="Times New Roman" w:hAnsi="Times New Roman" w:cs="Times New Roman"/>
          <w:sz w:val="24"/>
          <w:szCs w:val="24"/>
        </w:rPr>
        <w:t>.</w:t>
      </w:r>
      <w:r w:rsidR="0019512D">
        <w:rPr>
          <w:rFonts w:ascii="Times New Roman" w:hAnsi="Times New Roman" w:cs="Times New Roman"/>
          <w:sz w:val="24"/>
          <w:szCs w:val="24"/>
        </w:rPr>
        <w:t xml:space="preserve"> </w:t>
      </w:r>
      <w:r w:rsidR="005A7512">
        <w:rPr>
          <w:rFonts w:ascii="Times New Roman" w:hAnsi="Times New Roman" w:cs="Times New Roman"/>
          <w:sz w:val="24"/>
          <w:szCs w:val="24"/>
        </w:rPr>
        <w:t>Finally, the distribution of rare earth elements and thorium, and their respective allocation percentages are shown in</w:t>
      </w:r>
      <w:r w:rsidR="003D64A9">
        <w:rPr>
          <w:rFonts w:ascii="Times New Roman" w:hAnsi="Times New Roman" w:cs="Times New Roman"/>
          <w:sz w:val="24"/>
          <w:szCs w:val="24"/>
        </w:rPr>
        <w:t xml:space="preserve"> the following table.</w:t>
      </w:r>
    </w:p>
    <w:p w:rsidR="005A7512" w:rsidRDefault="005A7512" w:rsidP="00F51725">
      <w:pPr>
        <w:pStyle w:val="NoSpacing"/>
        <w:spacing w:line="360" w:lineRule="auto"/>
        <w:jc w:val="both"/>
        <w:rPr>
          <w:rFonts w:ascii="Times New Roman" w:hAnsi="Times New Roman" w:cs="Times New Roman"/>
          <w:sz w:val="24"/>
          <w:szCs w:val="24"/>
        </w:rPr>
      </w:pPr>
    </w:p>
    <w:p w:rsidR="005A7512" w:rsidRPr="00B0299F" w:rsidRDefault="005A7512" w:rsidP="005A7512">
      <w:pPr>
        <w:pStyle w:val="Caption"/>
        <w:keepNext/>
        <w:rPr>
          <w:rFonts w:ascii="Times New Roman" w:hAnsi="Times New Roman" w:cs="Times New Roman"/>
          <w:b w:val="0"/>
          <w:color w:val="auto"/>
          <w:sz w:val="24"/>
          <w:szCs w:val="24"/>
        </w:rPr>
      </w:pPr>
      <w:bookmarkStart w:id="198" w:name="_Ref369161752"/>
      <w:bookmarkStart w:id="199" w:name="_Toc390171653"/>
      <w:bookmarkStart w:id="200" w:name="_Toc390172000"/>
      <w:r w:rsidRPr="00B0299F">
        <w:rPr>
          <w:rFonts w:ascii="Times New Roman" w:hAnsi="Times New Roman" w:cs="Times New Roman"/>
          <w:color w:val="auto"/>
          <w:sz w:val="24"/>
          <w:szCs w:val="24"/>
        </w:rPr>
        <w:t xml:space="preserve">Table </w:t>
      </w:r>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37</w:t>
      </w:r>
      <w:r w:rsidR="00A9405D" w:rsidRPr="00B0299F">
        <w:rPr>
          <w:rFonts w:ascii="Times New Roman" w:hAnsi="Times New Roman" w:cs="Times New Roman"/>
          <w:noProof/>
          <w:color w:val="auto"/>
          <w:sz w:val="24"/>
          <w:szCs w:val="24"/>
        </w:rPr>
        <w:fldChar w:fldCharType="end"/>
      </w:r>
      <w:bookmarkEnd w:id="198"/>
      <w:r w:rsidRPr="00B0299F">
        <w:rPr>
          <w:rFonts w:ascii="Times New Roman" w:hAnsi="Times New Roman" w:cs="Times New Roman"/>
          <w:b w:val="0"/>
          <w:color w:val="auto"/>
          <w:sz w:val="24"/>
          <w:szCs w:val="24"/>
        </w:rPr>
        <w:t xml:space="preserve"> Distribution of rare earths and thorium in the final mixture obtained from monazite and their respective allocation percentages using 2006-2010 price data.</w:t>
      </w:r>
      <w:bookmarkEnd w:id="199"/>
      <w:bookmarkEnd w:id="200"/>
      <w:r w:rsidRPr="00B0299F">
        <w:rPr>
          <w:rFonts w:ascii="Times New Roman" w:hAnsi="Times New Roman" w:cs="Times New Roman"/>
          <w:b w:val="0"/>
          <w:color w:val="auto"/>
          <w:sz w:val="24"/>
          <w:szCs w:val="24"/>
        </w:rPr>
        <w:t xml:space="preserve"> </w:t>
      </w:r>
    </w:p>
    <w:tbl>
      <w:tblPr>
        <w:tblStyle w:val="TableGrid"/>
        <w:tblW w:w="0" w:type="auto"/>
        <w:jc w:val="center"/>
        <w:tblLook w:val="04A0" w:firstRow="1" w:lastRow="0" w:firstColumn="1" w:lastColumn="0" w:noHBand="0" w:noVBand="1"/>
      </w:tblPr>
      <w:tblGrid>
        <w:gridCol w:w="836"/>
        <w:gridCol w:w="1202"/>
        <w:gridCol w:w="2086"/>
        <w:gridCol w:w="1231"/>
      </w:tblGrid>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Product</w:t>
            </w:r>
          </w:p>
        </w:tc>
        <w:tc>
          <w:tcPr>
            <w:tcW w:w="0" w:type="auto"/>
            <w:noWrap/>
            <w:hideMark/>
          </w:tcPr>
          <w:p w:rsidR="005A7512" w:rsidRPr="005A7512" w:rsidRDefault="005A7512" w:rsidP="005A7512">
            <w:pPr>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Amount (kg)</w:t>
            </w:r>
          </w:p>
        </w:tc>
        <w:tc>
          <w:tcPr>
            <w:tcW w:w="0" w:type="auto"/>
            <w:noWrap/>
            <w:hideMark/>
          </w:tcPr>
          <w:p w:rsidR="005A7512" w:rsidRPr="0019512D" w:rsidRDefault="0019512D" w:rsidP="005A7512">
            <w:pPr>
              <w:rPr>
                <w:rFonts w:ascii="Times New Roman" w:eastAsia="Times New Roman" w:hAnsi="Times New Roman" w:cs="Times New Roman"/>
                <w:b/>
                <w:bCs/>
                <w:color w:val="000000"/>
                <w:sz w:val="18"/>
                <w:szCs w:val="18"/>
                <w:vertAlign w:val="superscript"/>
                <w:lang w:eastAsia="en-US"/>
              </w:rPr>
            </w:pPr>
            <w:r>
              <w:rPr>
                <w:rFonts w:ascii="Times New Roman" w:eastAsia="Times New Roman" w:hAnsi="Times New Roman" w:cs="Times New Roman"/>
                <w:b/>
                <w:bCs/>
                <w:color w:val="000000"/>
                <w:sz w:val="18"/>
                <w:szCs w:val="18"/>
                <w:lang w:eastAsia="en-US"/>
              </w:rPr>
              <w:t xml:space="preserve">20062-2010 </w:t>
            </w:r>
            <w:r w:rsidR="005A7512" w:rsidRPr="005A7512">
              <w:rPr>
                <w:rFonts w:ascii="Times New Roman" w:eastAsia="Times New Roman" w:hAnsi="Times New Roman" w:cs="Times New Roman"/>
                <w:b/>
                <w:bCs/>
                <w:color w:val="000000"/>
                <w:sz w:val="18"/>
                <w:szCs w:val="18"/>
                <w:lang w:eastAsia="en-US"/>
              </w:rPr>
              <w:t>Price ($/kg)</w:t>
            </w:r>
            <w:r>
              <w:rPr>
                <w:rFonts w:ascii="Times New Roman" w:eastAsia="Times New Roman" w:hAnsi="Times New Roman" w:cs="Times New Roman"/>
                <w:b/>
                <w:bCs/>
                <w:color w:val="000000"/>
                <w:sz w:val="18"/>
                <w:szCs w:val="18"/>
                <w:vertAlign w:val="superscript"/>
                <w:lang w:eastAsia="en-US"/>
              </w:rPr>
              <w:t>a</w:t>
            </w:r>
          </w:p>
        </w:tc>
        <w:tc>
          <w:tcPr>
            <w:tcW w:w="0" w:type="auto"/>
            <w:noWrap/>
            <w:hideMark/>
          </w:tcPr>
          <w:p w:rsidR="005A7512" w:rsidRPr="005A7512" w:rsidRDefault="005A7512" w:rsidP="005A7512">
            <w:pPr>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Allocation %</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La2O3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2.039E-01</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35.60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9.9415%</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CeO2</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4.058E-01</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41.67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23.1565%</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Pr6O11</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4.592E-02</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62.08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3.9048%</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Nd2O3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1.707E-01</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56.84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13.2892%</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Sm2O3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3.256E-02</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191.19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8.5252%</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Eu2O3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2.314E-04</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1,280.00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0.4056%</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Gd2O3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2.012E-03</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151.00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0.4161%</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Tb4O7</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2.012E-04</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960.00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0.2645%</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Dy2O3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6.517E-04</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191.92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0.1713%</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Ho2O3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9.316E-05</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730.73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0.0932%</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Er2O3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1.863E-04</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157.29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0.0401%</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Tm2O3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4.374E-05</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2,102.10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0.1259%</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Yb2O3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6.823E-05</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404.04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0.0378%</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Lu2O3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0.000E+00</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2,900.00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0.0000%</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Y2O3</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1.225E-02</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48.80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0.8185%</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ThO2</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0.1253</w:t>
            </w:r>
          </w:p>
        </w:tc>
        <w:tc>
          <w:tcPr>
            <w:tcW w:w="0" w:type="auto"/>
            <w:noWrap/>
            <w:hideMark/>
          </w:tcPr>
          <w:p w:rsidR="005A7512" w:rsidRPr="005A7512" w:rsidRDefault="005A7512" w:rsidP="005A7512">
            <w:pPr>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 xml:space="preserve"> $            226.20 </w:t>
            </w:r>
          </w:p>
        </w:tc>
        <w:tc>
          <w:tcPr>
            <w:tcW w:w="0" w:type="auto"/>
            <w:noWrap/>
            <w:hideMark/>
          </w:tcPr>
          <w:p w:rsidR="005A7512" w:rsidRPr="005A7512" w:rsidRDefault="005A7512" w:rsidP="005A7512">
            <w:pPr>
              <w:jc w:val="right"/>
              <w:rPr>
                <w:rFonts w:ascii="Times New Roman" w:eastAsia="Times New Roman" w:hAnsi="Times New Roman" w:cs="Times New Roman"/>
                <w:color w:val="000000"/>
                <w:sz w:val="18"/>
                <w:szCs w:val="18"/>
                <w:lang w:eastAsia="en-US"/>
              </w:rPr>
            </w:pPr>
            <w:r w:rsidRPr="005A7512">
              <w:rPr>
                <w:rFonts w:ascii="Times New Roman" w:eastAsia="Times New Roman" w:hAnsi="Times New Roman" w:cs="Times New Roman"/>
                <w:color w:val="000000"/>
                <w:sz w:val="18"/>
                <w:szCs w:val="18"/>
                <w:lang w:eastAsia="en-US"/>
              </w:rPr>
              <w:t>38.8098%</w:t>
            </w:r>
          </w:p>
        </w:tc>
      </w:tr>
      <w:tr w:rsidR="005A7512" w:rsidRPr="005A7512" w:rsidTr="005A7512">
        <w:trPr>
          <w:trHeight w:val="300"/>
          <w:jc w:val="center"/>
        </w:trPr>
        <w:tc>
          <w:tcPr>
            <w:tcW w:w="0" w:type="auto"/>
            <w:noWrap/>
            <w:hideMark/>
          </w:tcPr>
          <w:p w:rsidR="005A7512" w:rsidRPr="005A7512" w:rsidRDefault="005A7512" w:rsidP="005A7512">
            <w:pPr>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Total</w:t>
            </w:r>
          </w:p>
        </w:tc>
        <w:tc>
          <w:tcPr>
            <w:tcW w:w="0" w:type="auto"/>
            <w:noWrap/>
            <w:hideMark/>
          </w:tcPr>
          <w:p w:rsidR="005A7512" w:rsidRPr="005A7512" w:rsidRDefault="005A7512" w:rsidP="005A7512">
            <w:pPr>
              <w:jc w:val="right"/>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0.9999</w:t>
            </w:r>
          </w:p>
        </w:tc>
        <w:tc>
          <w:tcPr>
            <w:tcW w:w="0" w:type="auto"/>
            <w:noWrap/>
            <w:hideMark/>
          </w:tcPr>
          <w:p w:rsidR="005A7512" w:rsidRPr="005A7512" w:rsidRDefault="005A7512" w:rsidP="005A7512">
            <w:pPr>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 xml:space="preserve"> $         9,539.47 </w:t>
            </w:r>
          </w:p>
        </w:tc>
        <w:tc>
          <w:tcPr>
            <w:tcW w:w="0" w:type="auto"/>
            <w:noWrap/>
            <w:hideMark/>
          </w:tcPr>
          <w:p w:rsidR="005A7512" w:rsidRPr="005A7512" w:rsidRDefault="005A7512" w:rsidP="005A7512">
            <w:pPr>
              <w:jc w:val="right"/>
              <w:rPr>
                <w:rFonts w:ascii="Times New Roman" w:eastAsia="Times New Roman" w:hAnsi="Times New Roman" w:cs="Times New Roman"/>
                <w:b/>
                <w:bCs/>
                <w:color w:val="000000"/>
                <w:sz w:val="18"/>
                <w:szCs w:val="18"/>
                <w:lang w:eastAsia="en-US"/>
              </w:rPr>
            </w:pPr>
            <w:r w:rsidRPr="005A7512">
              <w:rPr>
                <w:rFonts w:ascii="Times New Roman" w:eastAsia="Times New Roman" w:hAnsi="Times New Roman" w:cs="Times New Roman"/>
                <w:b/>
                <w:bCs/>
                <w:color w:val="000000"/>
                <w:sz w:val="18"/>
                <w:szCs w:val="18"/>
                <w:lang w:eastAsia="en-US"/>
              </w:rPr>
              <w:t>100%</w:t>
            </w:r>
          </w:p>
        </w:tc>
      </w:tr>
    </w:tbl>
    <w:p w:rsidR="0019512D" w:rsidRPr="00D42ECB" w:rsidRDefault="0019512D" w:rsidP="0019512D">
      <w:pPr>
        <w:pStyle w:val="NoSpacing"/>
        <w:spacing w:line="360" w:lineRule="auto"/>
        <w:ind w:firstLine="360"/>
        <w:jc w:val="both"/>
        <w:rPr>
          <w:rFonts w:ascii="Times New Roman" w:hAnsi="Times New Roman" w:cs="Times New Roman"/>
          <w:sz w:val="20"/>
          <w:szCs w:val="20"/>
        </w:rPr>
      </w:pPr>
      <w:proofErr w:type="spellStart"/>
      <w:r w:rsidRPr="002B30F4">
        <w:rPr>
          <w:rFonts w:ascii="Times New Roman" w:hAnsi="Times New Roman" w:cs="Times New Roman"/>
          <w:sz w:val="20"/>
          <w:szCs w:val="20"/>
          <w:vertAlign w:val="superscript"/>
        </w:rPr>
        <w:t>a</w:t>
      </w:r>
      <w:r w:rsidRPr="002B30F4">
        <w:rPr>
          <w:rFonts w:ascii="Times New Roman" w:hAnsi="Times New Roman" w:cs="Times New Roman"/>
          <w:sz w:val="20"/>
          <w:szCs w:val="20"/>
        </w:rPr>
        <w:t>Based</w:t>
      </w:r>
      <w:proofErr w:type="spellEnd"/>
      <w:r w:rsidRPr="002B30F4">
        <w:rPr>
          <w:rFonts w:ascii="Times New Roman" w:hAnsi="Times New Roman" w:cs="Times New Roman"/>
          <w:sz w:val="20"/>
          <w:szCs w:val="20"/>
        </w:rPr>
        <w:t xml:space="preserve"> on </w:t>
      </w:r>
      <w:r w:rsidRPr="002B30F4">
        <w:rPr>
          <w:rFonts w:ascii="Times New Roman" w:hAnsi="Times New Roman" w:cs="Times New Roman"/>
          <w:sz w:val="20"/>
          <w:szCs w:val="20"/>
        </w:rPr>
        <w:fldChar w:fldCharType="begin"/>
      </w:r>
      <w:r w:rsidR="00D3023A">
        <w:rPr>
          <w:rFonts w:ascii="Times New Roman" w:hAnsi="Times New Roman" w:cs="Times New Roman"/>
          <w:sz w:val="20"/>
          <w:szCs w:val="20"/>
        </w:rPr>
        <w:instrText xml:space="preserve"> ADDIN ZOTERO_ITEM CSL_CITATION {"citationID":"IPR6IMoS","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2B30F4">
        <w:rPr>
          <w:rFonts w:ascii="Times New Roman" w:hAnsi="Times New Roman" w:cs="Times New Roman"/>
          <w:sz w:val="20"/>
          <w:szCs w:val="20"/>
        </w:rPr>
        <w:fldChar w:fldCharType="separate"/>
      </w:r>
      <w:r w:rsidR="00D3023A" w:rsidRPr="00D3023A">
        <w:rPr>
          <w:rFonts w:ascii="Times New Roman" w:hAnsi="Times New Roman" w:cs="Times New Roman"/>
          <w:sz w:val="20"/>
        </w:rPr>
        <w:t>[26]</w:t>
      </w:r>
      <w:r w:rsidRPr="002B30F4">
        <w:rPr>
          <w:rFonts w:ascii="Times New Roman" w:hAnsi="Times New Roman" w:cs="Times New Roman"/>
          <w:sz w:val="20"/>
          <w:szCs w:val="20"/>
        </w:rPr>
        <w:fldChar w:fldCharType="end"/>
      </w:r>
      <w:r w:rsidRPr="002B30F4">
        <w:rPr>
          <w:rFonts w:ascii="Times New Roman" w:hAnsi="Times New Roman" w:cs="Times New Roman"/>
          <w:sz w:val="20"/>
          <w:szCs w:val="20"/>
        </w:rPr>
        <w:t>.</w:t>
      </w:r>
    </w:p>
    <w:p w:rsidR="005A7512" w:rsidRDefault="005A7512" w:rsidP="00F51725">
      <w:pPr>
        <w:pStyle w:val="NoSpacing"/>
        <w:spacing w:line="360" w:lineRule="auto"/>
        <w:jc w:val="both"/>
        <w:rPr>
          <w:rFonts w:ascii="Times New Roman" w:hAnsi="Times New Roman" w:cs="Times New Roman"/>
          <w:sz w:val="24"/>
          <w:szCs w:val="24"/>
        </w:rPr>
      </w:pPr>
    </w:p>
    <w:p w:rsidR="00874EA0" w:rsidRDefault="00874EA0" w:rsidP="00F51725">
      <w:pPr>
        <w:pStyle w:val="NoSpacing"/>
        <w:spacing w:line="360" w:lineRule="auto"/>
        <w:jc w:val="both"/>
        <w:rPr>
          <w:rFonts w:ascii="Times New Roman" w:hAnsi="Times New Roman" w:cs="Times New Roman"/>
          <w:b/>
          <w:sz w:val="24"/>
          <w:szCs w:val="24"/>
        </w:rPr>
      </w:pPr>
    </w:p>
    <w:p w:rsidR="00FF3D03" w:rsidRDefault="00FF3D03" w:rsidP="00AF5C78">
      <w:pPr>
        <w:pStyle w:val="NoSpacing"/>
        <w:numPr>
          <w:ilvl w:val="0"/>
          <w:numId w:val="3"/>
        </w:numPr>
        <w:spacing w:line="360" w:lineRule="auto"/>
        <w:jc w:val="both"/>
        <w:outlineLvl w:val="0"/>
        <w:rPr>
          <w:rFonts w:ascii="Times New Roman" w:hAnsi="Times New Roman" w:cs="Times New Roman"/>
          <w:b/>
          <w:sz w:val="24"/>
          <w:szCs w:val="24"/>
        </w:rPr>
      </w:pPr>
      <w:bookmarkStart w:id="201" w:name="_Toc390174146"/>
      <w:r>
        <w:rPr>
          <w:rFonts w:ascii="Times New Roman" w:hAnsi="Times New Roman" w:cs="Times New Roman"/>
          <w:b/>
          <w:sz w:val="24"/>
          <w:szCs w:val="24"/>
        </w:rPr>
        <w:t>Uranium (U, Z=92)</w:t>
      </w:r>
      <w:bookmarkEnd w:id="201"/>
    </w:p>
    <w:p w:rsidR="003F3A1D" w:rsidRPr="004367C7" w:rsidRDefault="003F3A1D" w:rsidP="00F51725">
      <w:pPr>
        <w:pStyle w:val="NoSpacing"/>
        <w:spacing w:line="360" w:lineRule="auto"/>
        <w:jc w:val="both"/>
        <w:rPr>
          <w:rFonts w:ascii="Times New Roman" w:hAnsi="Times New Roman" w:cs="Times New Roman"/>
          <w:sz w:val="24"/>
          <w:szCs w:val="24"/>
        </w:rPr>
      </w:pPr>
      <w:r w:rsidRPr="004367C7">
        <w:rPr>
          <w:rFonts w:ascii="Times New Roman" w:hAnsi="Times New Roman" w:cs="Times New Roman"/>
          <w:sz w:val="24"/>
          <w:szCs w:val="24"/>
        </w:rPr>
        <w:t xml:space="preserve">Inventory data on </w:t>
      </w:r>
      <w:r w:rsidR="00913862">
        <w:rPr>
          <w:rFonts w:ascii="Times New Roman" w:hAnsi="Times New Roman" w:cs="Times New Roman"/>
          <w:sz w:val="24"/>
          <w:szCs w:val="24"/>
        </w:rPr>
        <w:t>u</w:t>
      </w:r>
      <w:r w:rsidRPr="004367C7">
        <w:rPr>
          <w:rFonts w:ascii="Times New Roman" w:hAnsi="Times New Roman" w:cs="Times New Roman"/>
          <w:sz w:val="24"/>
          <w:szCs w:val="24"/>
        </w:rPr>
        <w:t xml:space="preserve">ranium production and refining was available from </w:t>
      </w:r>
      <w:proofErr w:type="spellStart"/>
      <w:r w:rsidRPr="004367C7">
        <w:rPr>
          <w:rFonts w:ascii="Times New Roman" w:hAnsi="Times New Roman" w:cs="Times New Roman"/>
          <w:sz w:val="24"/>
          <w:szCs w:val="24"/>
        </w:rPr>
        <w:t>Ecoinvent</w:t>
      </w:r>
      <w:proofErr w:type="spellEnd"/>
      <w:r w:rsidRPr="004367C7">
        <w:rPr>
          <w:rFonts w:ascii="Times New Roman" w:hAnsi="Times New Roman" w:cs="Times New Roman"/>
          <w:sz w:val="24"/>
          <w:szCs w:val="24"/>
        </w:rPr>
        <w:t xml:space="preserve"> </w:t>
      </w:r>
      <w:r w:rsidRPr="004367C7">
        <w:rPr>
          <w:rFonts w:ascii="Times New Roman" w:hAnsi="Times New Roman" w:cs="Times New Roman"/>
          <w:sz w:val="24"/>
          <w:szCs w:val="24"/>
        </w:rPr>
        <w:fldChar w:fldCharType="begin"/>
      </w:r>
      <w:r w:rsidR="00D3023A">
        <w:rPr>
          <w:rFonts w:ascii="Times New Roman" w:hAnsi="Times New Roman" w:cs="Times New Roman"/>
          <w:sz w:val="24"/>
          <w:szCs w:val="24"/>
        </w:rPr>
        <w:instrText xml:space="preserve"> ADDIN ZOTERO_ITEM CSL_CITATION {"citationID":"piemuvavq","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4367C7">
        <w:rPr>
          <w:rFonts w:ascii="Times New Roman" w:hAnsi="Times New Roman" w:cs="Times New Roman"/>
          <w:sz w:val="24"/>
          <w:szCs w:val="24"/>
        </w:rPr>
        <w:fldChar w:fldCharType="separate"/>
      </w:r>
      <w:r w:rsidR="00D3023A" w:rsidRPr="00D3023A">
        <w:rPr>
          <w:rFonts w:ascii="Times New Roman" w:hAnsi="Times New Roman" w:cs="Times New Roman"/>
          <w:sz w:val="24"/>
        </w:rPr>
        <w:t>[4]</w:t>
      </w:r>
      <w:r w:rsidRPr="004367C7">
        <w:rPr>
          <w:rFonts w:ascii="Times New Roman" w:hAnsi="Times New Roman" w:cs="Times New Roman"/>
          <w:sz w:val="24"/>
          <w:szCs w:val="24"/>
        </w:rPr>
        <w:fldChar w:fldCharType="end"/>
      </w:r>
      <w:r w:rsidRPr="004367C7">
        <w:rPr>
          <w:rFonts w:ascii="Times New Roman" w:hAnsi="Times New Roman" w:cs="Times New Roman"/>
          <w:sz w:val="24"/>
          <w:szCs w:val="24"/>
        </w:rPr>
        <w:t xml:space="preserve">. </w:t>
      </w:r>
      <w:r>
        <w:rPr>
          <w:rFonts w:ascii="Times New Roman" w:hAnsi="Times New Roman" w:cs="Times New Roman"/>
          <w:sz w:val="24"/>
          <w:szCs w:val="24"/>
        </w:rPr>
        <w:t xml:space="preserve">We use the </w:t>
      </w:r>
      <w:proofErr w:type="spellStart"/>
      <w:r>
        <w:rPr>
          <w:rFonts w:ascii="Times New Roman" w:hAnsi="Times New Roman" w:cs="Times New Roman"/>
          <w:sz w:val="24"/>
          <w:szCs w:val="24"/>
        </w:rPr>
        <w:t>ecoinvent</w:t>
      </w:r>
      <w:proofErr w:type="spellEnd"/>
      <w:r>
        <w:rPr>
          <w:rFonts w:ascii="Times New Roman" w:hAnsi="Times New Roman" w:cs="Times New Roman"/>
          <w:sz w:val="24"/>
          <w:szCs w:val="24"/>
        </w:rPr>
        <w:t xml:space="preserve"> entry ‘Uranium, natural, in yellowcake, at mill plant/RNA U’ to model the environmental implications of uranium oxide production. </w:t>
      </w:r>
    </w:p>
    <w:p w:rsidR="00A105CA" w:rsidRDefault="00A105CA" w:rsidP="00F51725">
      <w:pPr>
        <w:pStyle w:val="NoSpacing"/>
        <w:spacing w:line="360" w:lineRule="auto"/>
        <w:jc w:val="both"/>
        <w:rPr>
          <w:rFonts w:ascii="Times New Roman" w:hAnsi="Times New Roman" w:cs="Times New Roman"/>
          <w:b/>
          <w:sz w:val="24"/>
          <w:szCs w:val="24"/>
        </w:rPr>
      </w:pPr>
    </w:p>
    <w:p w:rsidR="00932F2E" w:rsidRDefault="00932F2E" w:rsidP="00AF5C78">
      <w:pPr>
        <w:pStyle w:val="NoSpacing"/>
        <w:numPr>
          <w:ilvl w:val="0"/>
          <w:numId w:val="3"/>
        </w:numPr>
        <w:spacing w:line="360" w:lineRule="auto"/>
        <w:jc w:val="both"/>
        <w:outlineLvl w:val="0"/>
        <w:rPr>
          <w:rFonts w:ascii="Times New Roman" w:hAnsi="Times New Roman" w:cs="Times New Roman"/>
          <w:b/>
          <w:sz w:val="24"/>
          <w:szCs w:val="24"/>
        </w:rPr>
      </w:pPr>
      <w:bookmarkStart w:id="202" w:name="_Toc390174147"/>
      <w:r>
        <w:rPr>
          <w:rFonts w:ascii="Times New Roman" w:hAnsi="Times New Roman" w:cs="Times New Roman"/>
          <w:b/>
          <w:sz w:val="24"/>
          <w:szCs w:val="24"/>
        </w:rPr>
        <w:t>Summary</w:t>
      </w:r>
      <w:bookmarkEnd w:id="202"/>
    </w:p>
    <w:p w:rsidR="00CF3912" w:rsidRPr="007969DB" w:rsidRDefault="007969DB" w:rsidP="00F5172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table contains a summary of the GWP and CED for each element and all use</w:t>
      </w:r>
      <w:r w:rsidR="002D7781">
        <w:rPr>
          <w:rFonts w:ascii="Times New Roman" w:hAnsi="Times New Roman" w:cs="Times New Roman"/>
          <w:sz w:val="24"/>
          <w:szCs w:val="24"/>
        </w:rPr>
        <w:t>-</w:t>
      </w:r>
      <w:r>
        <w:rPr>
          <w:rFonts w:ascii="Times New Roman" w:hAnsi="Times New Roman" w:cs="Times New Roman"/>
          <w:sz w:val="24"/>
          <w:szCs w:val="24"/>
        </w:rPr>
        <w:t xml:space="preserve">forms considered in this study. It also includes uncertainty ranges (95% </w:t>
      </w:r>
      <w:proofErr w:type="spellStart"/>
      <w:r>
        <w:rPr>
          <w:rFonts w:ascii="Times New Roman" w:hAnsi="Times New Roman" w:cs="Times New Roman"/>
          <w:sz w:val="24"/>
          <w:szCs w:val="24"/>
        </w:rPr>
        <w:t>Stdv</w:t>
      </w:r>
      <w:proofErr w:type="spellEnd"/>
      <w:r>
        <w:rPr>
          <w:rFonts w:ascii="Times New Roman" w:hAnsi="Times New Roman" w:cs="Times New Roman"/>
          <w:sz w:val="24"/>
          <w:szCs w:val="24"/>
        </w:rPr>
        <w:t>) and global production data for year 2008 used in this study to scale up environmental burdens.</w:t>
      </w:r>
    </w:p>
    <w:p w:rsidR="00D874EB" w:rsidRDefault="00D874EB" w:rsidP="00D874EB">
      <w:pPr>
        <w:pStyle w:val="NoSpacing"/>
        <w:spacing w:line="360" w:lineRule="auto"/>
        <w:jc w:val="both"/>
        <w:rPr>
          <w:rFonts w:ascii="Times New Roman" w:hAnsi="Times New Roman" w:cs="Times New Roman"/>
          <w:b/>
          <w:sz w:val="24"/>
          <w:szCs w:val="24"/>
        </w:rPr>
        <w:sectPr w:rsidR="00D874EB" w:rsidSect="00EF7921">
          <w:pgSz w:w="12240" w:h="15840"/>
          <w:pgMar w:top="1440" w:right="1440" w:bottom="1440" w:left="1440" w:header="720" w:footer="720" w:gutter="0"/>
          <w:cols w:space="720"/>
          <w:docGrid w:linePitch="360"/>
        </w:sectPr>
      </w:pPr>
    </w:p>
    <w:p w:rsidR="001450D5" w:rsidRPr="00B0299F" w:rsidRDefault="001450D5" w:rsidP="001450D5">
      <w:pPr>
        <w:pStyle w:val="Caption"/>
        <w:keepNext/>
        <w:spacing w:line="360" w:lineRule="auto"/>
        <w:rPr>
          <w:rFonts w:ascii="Times New Roman" w:hAnsi="Times New Roman" w:cs="Times New Roman"/>
          <w:b w:val="0"/>
          <w:color w:val="auto"/>
          <w:sz w:val="24"/>
          <w:szCs w:val="24"/>
        </w:rPr>
      </w:pPr>
      <w:bookmarkStart w:id="203" w:name="_Ref378500974"/>
      <w:bookmarkStart w:id="204" w:name="_Toc390171654"/>
      <w:bookmarkStart w:id="205" w:name="_Toc390172001"/>
      <w:r w:rsidRPr="00B0299F">
        <w:rPr>
          <w:rFonts w:ascii="Times New Roman" w:hAnsi="Times New Roman" w:cs="Times New Roman"/>
          <w:color w:val="auto"/>
          <w:sz w:val="24"/>
          <w:szCs w:val="24"/>
        </w:rPr>
        <w:lastRenderedPageBreak/>
        <w:t xml:space="preserve">Table </w:t>
      </w:r>
      <w:proofErr w:type="gramStart"/>
      <w:r w:rsidR="00F9246F" w:rsidRPr="00B0299F">
        <w:rPr>
          <w:rFonts w:ascii="Times New Roman" w:hAnsi="Times New Roman" w:cs="Times New Roman"/>
          <w:color w:val="auto"/>
          <w:sz w:val="24"/>
          <w:szCs w:val="24"/>
        </w:rPr>
        <w:t>S</w:t>
      </w:r>
      <w:r w:rsidR="00A9405D" w:rsidRPr="00B0299F">
        <w:rPr>
          <w:rFonts w:ascii="Times New Roman" w:hAnsi="Times New Roman" w:cs="Times New Roman"/>
          <w:color w:val="auto"/>
          <w:sz w:val="24"/>
          <w:szCs w:val="24"/>
        </w:rPr>
        <w:fldChar w:fldCharType="begin"/>
      </w:r>
      <w:r w:rsidR="00A9405D" w:rsidRPr="00B0299F">
        <w:rPr>
          <w:rFonts w:ascii="Times New Roman" w:hAnsi="Times New Roman" w:cs="Times New Roman"/>
          <w:color w:val="auto"/>
          <w:sz w:val="24"/>
          <w:szCs w:val="24"/>
        </w:rPr>
        <w:instrText xml:space="preserve"> SEQ Table \* ARABIC </w:instrText>
      </w:r>
      <w:r w:rsidR="00A9405D" w:rsidRPr="00B0299F">
        <w:rPr>
          <w:rFonts w:ascii="Times New Roman" w:hAnsi="Times New Roman" w:cs="Times New Roman"/>
          <w:color w:val="auto"/>
          <w:sz w:val="24"/>
          <w:szCs w:val="24"/>
        </w:rPr>
        <w:fldChar w:fldCharType="separate"/>
      </w:r>
      <w:r w:rsidR="0021574E">
        <w:rPr>
          <w:rFonts w:ascii="Times New Roman" w:hAnsi="Times New Roman" w:cs="Times New Roman"/>
          <w:noProof/>
          <w:color w:val="auto"/>
          <w:sz w:val="24"/>
          <w:szCs w:val="24"/>
        </w:rPr>
        <w:t>38</w:t>
      </w:r>
      <w:r w:rsidR="00A9405D" w:rsidRPr="00B0299F">
        <w:rPr>
          <w:rFonts w:ascii="Times New Roman" w:hAnsi="Times New Roman" w:cs="Times New Roman"/>
          <w:noProof/>
          <w:color w:val="auto"/>
          <w:sz w:val="24"/>
          <w:szCs w:val="24"/>
        </w:rPr>
        <w:fldChar w:fldCharType="end"/>
      </w:r>
      <w:bookmarkEnd w:id="203"/>
      <w:r w:rsidRPr="00B0299F">
        <w:rPr>
          <w:rFonts w:ascii="Times New Roman" w:hAnsi="Times New Roman" w:cs="Times New Roman"/>
          <w:b w:val="0"/>
          <w:color w:val="auto"/>
          <w:sz w:val="24"/>
          <w:szCs w:val="24"/>
        </w:rPr>
        <w:t xml:space="preserve"> Summary table</w:t>
      </w:r>
      <w:proofErr w:type="gramEnd"/>
      <w:r w:rsidRPr="00B0299F">
        <w:rPr>
          <w:rFonts w:ascii="Times New Roman" w:hAnsi="Times New Roman" w:cs="Times New Roman"/>
          <w:b w:val="0"/>
          <w:color w:val="auto"/>
          <w:sz w:val="24"/>
          <w:szCs w:val="24"/>
        </w:rPr>
        <w:t xml:space="preserve"> of metal environmental implications</w:t>
      </w:r>
      <w:bookmarkEnd w:id="204"/>
      <w:bookmarkEnd w:id="205"/>
    </w:p>
    <w:tbl>
      <w:tblPr>
        <w:tblStyle w:val="TableGrid"/>
        <w:tblW w:w="0" w:type="auto"/>
        <w:tblLayout w:type="fixed"/>
        <w:tblLook w:val="04A0" w:firstRow="1" w:lastRow="0" w:firstColumn="1" w:lastColumn="0" w:noHBand="0" w:noVBand="1"/>
      </w:tblPr>
      <w:tblGrid>
        <w:gridCol w:w="378"/>
        <w:gridCol w:w="630"/>
        <w:gridCol w:w="810"/>
        <w:gridCol w:w="604"/>
        <w:gridCol w:w="746"/>
        <w:gridCol w:w="573"/>
        <w:gridCol w:w="687"/>
        <w:gridCol w:w="756"/>
        <w:gridCol w:w="887"/>
        <w:gridCol w:w="828"/>
        <w:gridCol w:w="620"/>
        <w:gridCol w:w="803"/>
        <w:gridCol w:w="579"/>
        <w:gridCol w:w="579"/>
        <w:gridCol w:w="618"/>
        <w:gridCol w:w="720"/>
        <w:gridCol w:w="540"/>
        <w:gridCol w:w="540"/>
        <w:gridCol w:w="540"/>
        <w:gridCol w:w="738"/>
      </w:tblGrid>
      <w:tr w:rsidR="000F3DE1" w:rsidRPr="00DB7245" w:rsidTr="000F3DE1">
        <w:trPr>
          <w:trHeight w:val="575"/>
          <w:tblHeader/>
        </w:trPr>
        <w:tc>
          <w:tcPr>
            <w:tcW w:w="378" w:type="dxa"/>
            <w:tcBorders>
              <w:top w:val="single" w:sz="12" w:space="0" w:color="auto"/>
              <w:left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sz w:val="11"/>
                <w:szCs w:val="11"/>
                <w:lang w:eastAsia="en-US"/>
              </w:rPr>
            </w:pPr>
            <w:bookmarkStart w:id="206" w:name="OLE_LINK3"/>
            <w:r w:rsidRPr="006A7843">
              <w:rPr>
                <w:rFonts w:ascii="Times New Roman" w:eastAsia="Times New Roman" w:hAnsi="Times New Roman" w:cs="Times New Roman"/>
                <w:b/>
                <w:sz w:val="11"/>
                <w:szCs w:val="11"/>
                <w:lang w:eastAsia="en-US"/>
              </w:rPr>
              <w:t>Z</w:t>
            </w:r>
          </w:p>
        </w:tc>
        <w:tc>
          <w:tcPr>
            <w:tcW w:w="630"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Material</w:t>
            </w:r>
          </w:p>
        </w:tc>
        <w:tc>
          <w:tcPr>
            <w:tcW w:w="810"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Ore</w:t>
            </w:r>
          </w:p>
        </w:tc>
        <w:tc>
          <w:tcPr>
            <w:tcW w:w="604"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Co-mined</w:t>
            </w:r>
          </w:p>
        </w:tc>
        <w:tc>
          <w:tcPr>
            <w:tcW w:w="746" w:type="dxa"/>
            <w:tcBorders>
              <w:top w:val="single" w:sz="12" w:space="0" w:color="auto"/>
              <w:bottom w:val="single" w:sz="12" w:space="0" w:color="auto"/>
            </w:tcBorders>
            <w:shd w:val="clear" w:color="auto" w:fill="FBD4B4" w:themeFill="accent6" w:themeFillTint="66"/>
            <w:vAlign w:val="center"/>
            <w:hideMark/>
          </w:tcPr>
          <w:p w:rsidR="00B22028"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2006-2010 Price</w:t>
            </w:r>
            <w:r w:rsidR="009325E0" w:rsidRPr="006A7843">
              <w:rPr>
                <w:rFonts w:ascii="Times New Roman" w:eastAsia="Times New Roman" w:hAnsi="Times New Roman" w:cs="Times New Roman"/>
                <w:b/>
                <w:bCs/>
                <w:sz w:val="11"/>
                <w:szCs w:val="11"/>
                <w:lang w:eastAsia="en-US"/>
              </w:rPr>
              <w:t xml:space="preserve"> </w:t>
            </w:r>
            <w:r w:rsidR="00B22028" w:rsidRPr="006A7843">
              <w:rPr>
                <w:rFonts w:ascii="Times New Roman" w:eastAsia="Times New Roman" w:hAnsi="Times New Roman" w:cs="Times New Roman"/>
                <w:b/>
                <w:bCs/>
                <w:sz w:val="11"/>
                <w:szCs w:val="11"/>
                <w:lang w:eastAsia="en-US"/>
              </w:rPr>
              <w:t>Average</w:t>
            </w:r>
          </w:p>
          <w:p w:rsidR="00DB7245" w:rsidRPr="006A7843" w:rsidRDefault="00B11A48" w:rsidP="00EC3123">
            <w:pPr>
              <w:jc w:val="center"/>
              <w:rPr>
                <w:rFonts w:ascii="Times New Roman" w:eastAsia="Times New Roman" w:hAnsi="Times New Roman" w:cs="Times New Roman"/>
                <w:b/>
                <w:bCs/>
                <w:sz w:val="11"/>
                <w:szCs w:val="11"/>
                <w:lang w:eastAsia="en-US"/>
              </w:rPr>
            </w:pPr>
            <w:r>
              <w:rPr>
                <w:rFonts w:ascii="Times New Roman" w:eastAsia="Times New Roman" w:hAnsi="Times New Roman" w:cs="Times New Roman"/>
                <w:b/>
                <w:bCs/>
                <w:sz w:val="11"/>
                <w:szCs w:val="11"/>
                <w:lang w:eastAsia="en-US"/>
              </w:rPr>
              <w:t>[</w:t>
            </w:r>
            <w:r w:rsidR="009325E0" w:rsidRPr="006A7843">
              <w:rPr>
                <w:rFonts w:ascii="Times New Roman" w:eastAsia="Times New Roman" w:hAnsi="Times New Roman" w:cs="Times New Roman"/>
                <w:b/>
                <w:bCs/>
                <w:sz w:val="11"/>
                <w:szCs w:val="11"/>
                <w:lang w:eastAsia="en-US"/>
              </w:rPr>
              <w:t>US$/kg</w:t>
            </w:r>
            <w:r>
              <w:rPr>
                <w:rFonts w:ascii="Times New Roman" w:eastAsia="Times New Roman" w:hAnsi="Times New Roman" w:cs="Times New Roman"/>
                <w:b/>
                <w:bCs/>
                <w:sz w:val="11"/>
                <w:szCs w:val="11"/>
                <w:lang w:eastAsia="en-US"/>
              </w:rPr>
              <w:t>]</w:t>
            </w:r>
          </w:p>
        </w:tc>
        <w:tc>
          <w:tcPr>
            <w:tcW w:w="573" w:type="dxa"/>
            <w:tcBorders>
              <w:top w:val="single" w:sz="12" w:space="0" w:color="auto"/>
              <w:bottom w:val="single" w:sz="12" w:space="0" w:color="auto"/>
            </w:tcBorders>
            <w:shd w:val="clear" w:color="auto" w:fill="FBD4B4" w:themeFill="accent6" w:themeFillTint="66"/>
            <w:vAlign w:val="center"/>
            <w:hideMark/>
          </w:tcPr>
          <w:p w:rsidR="00DB7245" w:rsidRPr="00F53D63" w:rsidRDefault="00DB7245" w:rsidP="00F53D63">
            <w:pPr>
              <w:jc w:val="center"/>
              <w:rPr>
                <w:rFonts w:ascii="Times New Roman" w:eastAsia="Times New Roman" w:hAnsi="Times New Roman" w:cs="Times New Roman"/>
                <w:b/>
                <w:bCs/>
                <w:sz w:val="10"/>
                <w:szCs w:val="10"/>
                <w:lang w:eastAsia="en-US"/>
              </w:rPr>
            </w:pPr>
            <w:r w:rsidRPr="00F53D63">
              <w:rPr>
                <w:rFonts w:ascii="Times New Roman" w:eastAsia="Times New Roman" w:hAnsi="Times New Roman" w:cs="Times New Roman"/>
                <w:b/>
                <w:bCs/>
                <w:sz w:val="10"/>
                <w:szCs w:val="10"/>
                <w:lang w:eastAsia="en-US"/>
              </w:rPr>
              <w:t>Price Data</w:t>
            </w:r>
            <w:r w:rsidR="00F53D63">
              <w:rPr>
                <w:rFonts w:ascii="Times New Roman" w:eastAsia="Times New Roman" w:hAnsi="Times New Roman" w:cs="Times New Roman"/>
                <w:b/>
                <w:bCs/>
                <w:sz w:val="10"/>
                <w:szCs w:val="10"/>
                <w:lang w:eastAsia="en-US"/>
              </w:rPr>
              <w:t>:</w:t>
            </w:r>
            <w:r w:rsidRPr="00F53D63">
              <w:rPr>
                <w:rFonts w:ascii="Times New Roman" w:eastAsia="Times New Roman" w:hAnsi="Times New Roman" w:cs="Times New Roman"/>
                <w:b/>
                <w:bCs/>
                <w:sz w:val="10"/>
                <w:szCs w:val="10"/>
                <w:lang w:eastAsia="en-US"/>
              </w:rPr>
              <w:t xml:space="preserve"> </w:t>
            </w:r>
            <w:proofErr w:type="spellStart"/>
            <w:r w:rsidRPr="00F53D63">
              <w:rPr>
                <w:rFonts w:ascii="Times New Roman" w:eastAsia="Times New Roman" w:hAnsi="Times New Roman" w:cs="Times New Roman"/>
                <w:b/>
                <w:bCs/>
                <w:sz w:val="10"/>
                <w:szCs w:val="10"/>
                <w:lang w:eastAsia="en-US"/>
              </w:rPr>
              <w:t>Che</w:t>
            </w:r>
            <w:r w:rsidR="00F53D63">
              <w:rPr>
                <w:rFonts w:ascii="Times New Roman" w:eastAsia="Times New Roman" w:hAnsi="Times New Roman" w:cs="Times New Roman"/>
                <w:b/>
                <w:bCs/>
                <w:sz w:val="10"/>
                <w:szCs w:val="10"/>
                <w:lang w:eastAsia="en-US"/>
              </w:rPr>
              <w:t>-</w:t>
            </w:r>
            <w:r w:rsidRPr="00F53D63">
              <w:rPr>
                <w:rFonts w:ascii="Times New Roman" w:eastAsia="Times New Roman" w:hAnsi="Times New Roman" w:cs="Times New Roman"/>
                <w:b/>
                <w:bCs/>
                <w:sz w:val="10"/>
                <w:szCs w:val="10"/>
                <w:lang w:eastAsia="en-US"/>
              </w:rPr>
              <w:t>mical</w:t>
            </w:r>
            <w:proofErr w:type="spellEnd"/>
            <w:r w:rsidRPr="00F53D63">
              <w:rPr>
                <w:rFonts w:ascii="Times New Roman" w:eastAsia="Times New Roman" w:hAnsi="Times New Roman" w:cs="Times New Roman"/>
                <w:b/>
                <w:bCs/>
                <w:sz w:val="10"/>
                <w:szCs w:val="10"/>
                <w:lang w:eastAsia="en-US"/>
              </w:rPr>
              <w:t xml:space="preserve"> Form</w:t>
            </w:r>
          </w:p>
        </w:tc>
        <w:tc>
          <w:tcPr>
            <w:tcW w:w="687"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Price Reference</w:t>
            </w:r>
          </w:p>
        </w:tc>
        <w:tc>
          <w:tcPr>
            <w:tcW w:w="756"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Process Name</w:t>
            </w:r>
          </w:p>
        </w:tc>
        <w:tc>
          <w:tcPr>
            <w:tcW w:w="887" w:type="dxa"/>
            <w:tcBorders>
              <w:top w:val="single" w:sz="12" w:space="0" w:color="auto"/>
              <w:bottom w:val="single" w:sz="12" w:space="0" w:color="auto"/>
              <w:right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Data Origin</w:t>
            </w:r>
          </w:p>
        </w:tc>
        <w:tc>
          <w:tcPr>
            <w:tcW w:w="82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rsidR="00DB7245" w:rsidRPr="00B11A48" w:rsidRDefault="00DB7245" w:rsidP="00EC3123">
            <w:pPr>
              <w:jc w:val="center"/>
              <w:rPr>
                <w:rFonts w:ascii="Times New Roman" w:eastAsia="Times New Roman" w:hAnsi="Times New Roman" w:cs="Times New Roman"/>
                <w:b/>
                <w:bCs/>
                <w:sz w:val="10"/>
                <w:szCs w:val="10"/>
                <w:lang w:eastAsia="en-US"/>
              </w:rPr>
            </w:pPr>
            <w:r w:rsidRPr="00B11A48">
              <w:rPr>
                <w:rFonts w:ascii="Times New Roman" w:eastAsia="Times New Roman" w:hAnsi="Times New Roman" w:cs="Times New Roman"/>
                <w:b/>
                <w:bCs/>
                <w:sz w:val="10"/>
                <w:szCs w:val="10"/>
                <w:lang w:eastAsia="en-US"/>
              </w:rPr>
              <w:t xml:space="preserve">2008 Global Production </w:t>
            </w:r>
            <w:r w:rsidR="00B11A48">
              <w:rPr>
                <w:rFonts w:ascii="Times New Roman" w:eastAsia="Times New Roman" w:hAnsi="Times New Roman" w:cs="Times New Roman"/>
                <w:b/>
                <w:bCs/>
                <w:sz w:val="10"/>
                <w:szCs w:val="10"/>
                <w:lang w:eastAsia="en-US"/>
              </w:rPr>
              <w:t>[</w:t>
            </w:r>
            <w:r w:rsidRPr="00B11A48">
              <w:rPr>
                <w:rFonts w:ascii="Times New Roman" w:eastAsia="Times New Roman" w:hAnsi="Times New Roman" w:cs="Times New Roman"/>
                <w:b/>
                <w:bCs/>
                <w:sz w:val="10"/>
                <w:szCs w:val="10"/>
                <w:lang w:eastAsia="en-US"/>
              </w:rPr>
              <w:t>kg</w:t>
            </w:r>
            <w:r w:rsidR="00B11A48">
              <w:rPr>
                <w:rFonts w:ascii="Times New Roman" w:eastAsia="Times New Roman" w:hAnsi="Times New Roman" w:cs="Times New Roman"/>
                <w:b/>
                <w:bCs/>
                <w:sz w:val="10"/>
                <w:szCs w:val="10"/>
                <w:lang w:eastAsia="en-US"/>
              </w:rPr>
              <w:t>]</w:t>
            </w:r>
          </w:p>
        </w:tc>
        <w:tc>
          <w:tcPr>
            <w:tcW w:w="620" w:type="dxa"/>
            <w:tcBorders>
              <w:top w:val="single" w:sz="12" w:space="0" w:color="auto"/>
              <w:left w:val="single" w:sz="12" w:space="0" w:color="auto"/>
              <w:bottom w:val="single" w:sz="12" w:space="0" w:color="auto"/>
            </w:tcBorders>
            <w:shd w:val="clear" w:color="auto" w:fill="FBD4B4" w:themeFill="accent6" w:themeFillTint="66"/>
            <w:vAlign w:val="center"/>
            <w:hideMark/>
          </w:tcPr>
          <w:p w:rsidR="00DB7245" w:rsidRPr="00B11A48" w:rsidRDefault="00DB7245" w:rsidP="00EC3123">
            <w:pPr>
              <w:jc w:val="center"/>
              <w:rPr>
                <w:rFonts w:ascii="Times New Roman" w:eastAsia="Times New Roman" w:hAnsi="Times New Roman" w:cs="Times New Roman"/>
                <w:b/>
                <w:bCs/>
                <w:sz w:val="9"/>
                <w:szCs w:val="9"/>
                <w:lang w:eastAsia="en-US"/>
              </w:rPr>
            </w:pPr>
            <w:r w:rsidRPr="00B11A48">
              <w:rPr>
                <w:rFonts w:ascii="Times New Roman" w:eastAsia="Times New Roman" w:hAnsi="Times New Roman" w:cs="Times New Roman"/>
                <w:b/>
                <w:bCs/>
                <w:sz w:val="9"/>
                <w:szCs w:val="9"/>
                <w:lang w:eastAsia="en-US"/>
              </w:rPr>
              <w:t xml:space="preserve">2008 Weighting </w:t>
            </w:r>
            <w:r w:rsidR="00B11A48">
              <w:rPr>
                <w:rFonts w:ascii="Times New Roman" w:eastAsia="Times New Roman" w:hAnsi="Times New Roman" w:cs="Times New Roman"/>
                <w:b/>
                <w:bCs/>
                <w:sz w:val="9"/>
                <w:szCs w:val="9"/>
                <w:lang w:eastAsia="en-US"/>
              </w:rPr>
              <w:t>[</w:t>
            </w:r>
            <w:r w:rsidRPr="00B11A48">
              <w:rPr>
                <w:rFonts w:ascii="Times New Roman" w:eastAsia="Times New Roman" w:hAnsi="Times New Roman" w:cs="Times New Roman"/>
                <w:b/>
                <w:bCs/>
                <w:sz w:val="9"/>
                <w:szCs w:val="9"/>
                <w:lang w:eastAsia="en-US"/>
              </w:rPr>
              <w:t>% of Supply</w:t>
            </w:r>
            <w:r w:rsidR="00B11A48">
              <w:rPr>
                <w:rFonts w:ascii="Times New Roman" w:eastAsia="Times New Roman" w:hAnsi="Times New Roman" w:cs="Times New Roman"/>
                <w:b/>
                <w:bCs/>
                <w:sz w:val="9"/>
                <w:szCs w:val="9"/>
                <w:lang w:eastAsia="en-US"/>
              </w:rPr>
              <w:t>]</w:t>
            </w:r>
          </w:p>
        </w:tc>
        <w:tc>
          <w:tcPr>
            <w:tcW w:w="803" w:type="dxa"/>
            <w:tcBorders>
              <w:top w:val="single" w:sz="12" w:space="0" w:color="auto"/>
              <w:bottom w:val="single" w:sz="12" w:space="0" w:color="auto"/>
              <w:right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1"/>
                <w:szCs w:val="11"/>
                <w:lang w:eastAsia="en-US"/>
              </w:rPr>
            </w:pPr>
            <w:r w:rsidRPr="006A7843">
              <w:rPr>
                <w:rFonts w:ascii="Times New Roman" w:eastAsia="Times New Roman" w:hAnsi="Times New Roman" w:cs="Times New Roman"/>
                <w:b/>
                <w:bCs/>
                <w:sz w:val="11"/>
                <w:szCs w:val="11"/>
                <w:lang w:eastAsia="en-US"/>
              </w:rPr>
              <w:t>Weighting Reference</w:t>
            </w:r>
          </w:p>
        </w:tc>
        <w:tc>
          <w:tcPr>
            <w:tcW w:w="579" w:type="dxa"/>
            <w:tcBorders>
              <w:top w:val="single" w:sz="12" w:space="0" w:color="auto"/>
              <w:left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0"/>
                <w:szCs w:val="10"/>
                <w:lang w:eastAsia="en-US"/>
              </w:rPr>
            </w:pPr>
            <w:r w:rsidRPr="006A7843">
              <w:rPr>
                <w:rFonts w:ascii="Times New Roman" w:eastAsia="Times New Roman" w:hAnsi="Times New Roman" w:cs="Times New Roman"/>
                <w:b/>
                <w:bCs/>
                <w:sz w:val="10"/>
                <w:szCs w:val="10"/>
                <w:lang w:eastAsia="en-US"/>
              </w:rPr>
              <w:t>CED</w:t>
            </w:r>
            <w:r w:rsidR="009325E0" w:rsidRPr="006A7843">
              <w:rPr>
                <w:rFonts w:ascii="Times New Roman" w:eastAsia="Times New Roman" w:hAnsi="Times New Roman" w:cs="Times New Roman"/>
                <w:b/>
                <w:bCs/>
                <w:sz w:val="10"/>
                <w:szCs w:val="10"/>
                <w:lang w:eastAsia="en-US"/>
              </w:rPr>
              <w:t xml:space="preserve"> </w:t>
            </w:r>
            <w:r w:rsidR="00B11A48">
              <w:rPr>
                <w:rFonts w:ascii="Times New Roman" w:eastAsia="Times New Roman" w:hAnsi="Times New Roman" w:cs="Times New Roman"/>
                <w:b/>
                <w:bCs/>
                <w:sz w:val="10"/>
                <w:szCs w:val="10"/>
                <w:lang w:eastAsia="en-US"/>
              </w:rPr>
              <w:t>[</w:t>
            </w:r>
            <w:r w:rsidR="009325E0" w:rsidRPr="006A7843">
              <w:rPr>
                <w:rFonts w:ascii="Times New Roman" w:eastAsia="Times New Roman" w:hAnsi="Times New Roman" w:cs="Times New Roman"/>
                <w:b/>
                <w:bCs/>
                <w:sz w:val="10"/>
                <w:szCs w:val="10"/>
                <w:lang w:eastAsia="en-US"/>
              </w:rPr>
              <w:t>MJ/kg</w:t>
            </w:r>
            <w:r w:rsidR="00B11A48">
              <w:rPr>
                <w:rFonts w:ascii="Times New Roman" w:eastAsia="Times New Roman" w:hAnsi="Times New Roman" w:cs="Times New Roman"/>
                <w:b/>
                <w:bCs/>
                <w:sz w:val="10"/>
                <w:szCs w:val="10"/>
                <w:lang w:eastAsia="en-US"/>
              </w:rPr>
              <w:t>]</w:t>
            </w:r>
          </w:p>
        </w:tc>
        <w:tc>
          <w:tcPr>
            <w:tcW w:w="579"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0"/>
                <w:szCs w:val="10"/>
                <w:lang w:eastAsia="en-US"/>
              </w:rPr>
            </w:pPr>
            <w:r w:rsidRPr="006A7843">
              <w:rPr>
                <w:rFonts w:ascii="Times New Roman" w:eastAsia="Times New Roman" w:hAnsi="Times New Roman" w:cs="Times New Roman"/>
                <w:b/>
                <w:bCs/>
                <w:sz w:val="10"/>
                <w:szCs w:val="10"/>
                <w:lang w:eastAsia="en-US"/>
              </w:rPr>
              <w:t>CED - 2.5%</w:t>
            </w:r>
            <w:r w:rsidR="009325E0" w:rsidRPr="006A7843">
              <w:rPr>
                <w:rFonts w:ascii="Times New Roman" w:eastAsia="Times New Roman" w:hAnsi="Times New Roman" w:cs="Times New Roman"/>
                <w:b/>
                <w:bCs/>
                <w:sz w:val="10"/>
                <w:szCs w:val="10"/>
                <w:lang w:eastAsia="en-US"/>
              </w:rPr>
              <w:t xml:space="preserve"> </w:t>
            </w:r>
            <w:r w:rsidR="00B11A48">
              <w:rPr>
                <w:rFonts w:ascii="Times New Roman" w:eastAsia="Times New Roman" w:hAnsi="Times New Roman" w:cs="Times New Roman"/>
                <w:b/>
                <w:bCs/>
                <w:sz w:val="10"/>
                <w:szCs w:val="10"/>
                <w:lang w:eastAsia="en-US"/>
              </w:rPr>
              <w:t>[</w:t>
            </w:r>
            <w:r w:rsidR="009325E0" w:rsidRPr="006A7843">
              <w:rPr>
                <w:rFonts w:ascii="Times New Roman" w:eastAsia="Times New Roman" w:hAnsi="Times New Roman" w:cs="Times New Roman"/>
                <w:b/>
                <w:bCs/>
                <w:sz w:val="10"/>
                <w:szCs w:val="10"/>
                <w:lang w:eastAsia="en-US"/>
              </w:rPr>
              <w:t>MJ/kg</w:t>
            </w:r>
            <w:r w:rsidR="00B11A48">
              <w:rPr>
                <w:rFonts w:ascii="Times New Roman" w:eastAsia="Times New Roman" w:hAnsi="Times New Roman" w:cs="Times New Roman"/>
                <w:b/>
                <w:bCs/>
                <w:sz w:val="10"/>
                <w:szCs w:val="10"/>
                <w:lang w:eastAsia="en-US"/>
              </w:rPr>
              <w:t>]</w:t>
            </w:r>
          </w:p>
        </w:tc>
        <w:tc>
          <w:tcPr>
            <w:tcW w:w="618" w:type="dxa"/>
            <w:tcBorders>
              <w:top w:val="single" w:sz="12" w:space="0" w:color="auto"/>
              <w:bottom w:val="single" w:sz="12" w:space="0" w:color="auto"/>
            </w:tcBorders>
            <w:shd w:val="clear" w:color="auto" w:fill="FBD4B4" w:themeFill="accent6" w:themeFillTint="66"/>
            <w:vAlign w:val="center"/>
            <w:hideMark/>
          </w:tcPr>
          <w:p w:rsidR="00DB7245" w:rsidRPr="006A7843" w:rsidRDefault="00DB7245" w:rsidP="00EC3123">
            <w:pPr>
              <w:jc w:val="center"/>
              <w:rPr>
                <w:rFonts w:ascii="Times New Roman" w:eastAsia="Times New Roman" w:hAnsi="Times New Roman" w:cs="Times New Roman"/>
                <w:b/>
                <w:bCs/>
                <w:sz w:val="10"/>
                <w:szCs w:val="10"/>
                <w:lang w:eastAsia="en-US"/>
              </w:rPr>
            </w:pPr>
            <w:r w:rsidRPr="006A7843">
              <w:rPr>
                <w:rFonts w:ascii="Times New Roman" w:eastAsia="Times New Roman" w:hAnsi="Times New Roman" w:cs="Times New Roman"/>
                <w:b/>
                <w:bCs/>
                <w:sz w:val="10"/>
                <w:szCs w:val="10"/>
                <w:lang w:eastAsia="en-US"/>
              </w:rPr>
              <w:t>CED - 97.5%</w:t>
            </w:r>
            <w:r w:rsidR="009325E0" w:rsidRPr="006A7843">
              <w:rPr>
                <w:rFonts w:ascii="Times New Roman" w:eastAsia="Times New Roman" w:hAnsi="Times New Roman" w:cs="Times New Roman"/>
                <w:b/>
                <w:bCs/>
                <w:sz w:val="10"/>
                <w:szCs w:val="10"/>
                <w:lang w:eastAsia="en-US"/>
              </w:rPr>
              <w:t xml:space="preserve"> </w:t>
            </w:r>
            <w:r w:rsidR="00B11A48">
              <w:rPr>
                <w:rFonts w:ascii="Times New Roman" w:eastAsia="Times New Roman" w:hAnsi="Times New Roman" w:cs="Times New Roman"/>
                <w:b/>
                <w:bCs/>
                <w:sz w:val="10"/>
                <w:szCs w:val="10"/>
                <w:lang w:eastAsia="en-US"/>
              </w:rPr>
              <w:t>[</w:t>
            </w:r>
            <w:r w:rsidR="009325E0" w:rsidRPr="006A7843">
              <w:rPr>
                <w:rFonts w:ascii="Times New Roman" w:eastAsia="Times New Roman" w:hAnsi="Times New Roman" w:cs="Times New Roman"/>
                <w:b/>
                <w:bCs/>
                <w:sz w:val="10"/>
                <w:szCs w:val="10"/>
                <w:lang w:eastAsia="en-US"/>
              </w:rPr>
              <w:t>MJ/kg</w:t>
            </w:r>
            <w:r w:rsidR="00B11A48">
              <w:rPr>
                <w:rFonts w:ascii="Times New Roman" w:eastAsia="Times New Roman" w:hAnsi="Times New Roman" w:cs="Times New Roman"/>
                <w:b/>
                <w:bCs/>
                <w:sz w:val="10"/>
                <w:szCs w:val="10"/>
                <w:lang w:eastAsia="en-US"/>
              </w:rPr>
              <w:t>]</w:t>
            </w:r>
          </w:p>
        </w:tc>
        <w:tc>
          <w:tcPr>
            <w:tcW w:w="720" w:type="dxa"/>
            <w:tcBorders>
              <w:top w:val="single" w:sz="12" w:space="0" w:color="auto"/>
              <w:bottom w:val="single" w:sz="12" w:space="0" w:color="auto"/>
              <w:right w:val="single" w:sz="12" w:space="0" w:color="auto"/>
            </w:tcBorders>
            <w:shd w:val="clear" w:color="auto" w:fill="FBD4B4" w:themeFill="accent6" w:themeFillTint="66"/>
            <w:vAlign w:val="center"/>
            <w:hideMark/>
          </w:tcPr>
          <w:p w:rsidR="00DB7245" w:rsidRPr="00856914" w:rsidRDefault="00856914" w:rsidP="00856914">
            <w:pPr>
              <w:jc w:val="center"/>
              <w:rPr>
                <w:rFonts w:ascii="Times New Roman" w:eastAsia="Times New Roman" w:hAnsi="Times New Roman" w:cs="Times New Roman"/>
                <w:b/>
                <w:bCs/>
                <w:sz w:val="10"/>
                <w:szCs w:val="10"/>
                <w:lang w:eastAsia="en-US"/>
              </w:rPr>
            </w:pPr>
            <w:r w:rsidRPr="00856914">
              <w:rPr>
                <w:rFonts w:ascii="Times New Roman" w:eastAsia="Times New Roman" w:hAnsi="Times New Roman" w:cs="Times New Roman"/>
                <w:b/>
                <w:bCs/>
                <w:sz w:val="10"/>
                <w:szCs w:val="10"/>
                <w:lang w:eastAsia="en-US"/>
              </w:rPr>
              <w:t>G</w:t>
            </w:r>
            <w:r w:rsidR="00DB7245" w:rsidRPr="00856914">
              <w:rPr>
                <w:rFonts w:ascii="Times New Roman" w:eastAsia="Times New Roman" w:hAnsi="Times New Roman" w:cs="Times New Roman"/>
                <w:b/>
                <w:bCs/>
                <w:sz w:val="10"/>
                <w:szCs w:val="10"/>
                <w:lang w:eastAsia="en-US"/>
              </w:rPr>
              <w:t>lobal</w:t>
            </w:r>
            <w:r w:rsidRPr="00856914">
              <w:rPr>
                <w:rFonts w:ascii="Times New Roman" w:eastAsia="Times New Roman" w:hAnsi="Times New Roman" w:cs="Times New Roman"/>
                <w:b/>
                <w:bCs/>
                <w:sz w:val="10"/>
                <w:szCs w:val="10"/>
                <w:lang w:eastAsia="en-US"/>
              </w:rPr>
              <w:t xml:space="preserve"> Cumulative</w:t>
            </w:r>
            <w:r w:rsidR="002F3D53">
              <w:rPr>
                <w:rFonts w:ascii="Times New Roman" w:eastAsia="Times New Roman" w:hAnsi="Times New Roman" w:cs="Times New Roman"/>
                <w:b/>
                <w:bCs/>
                <w:sz w:val="10"/>
                <w:szCs w:val="10"/>
                <w:lang w:eastAsia="en-US"/>
              </w:rPr>
              <w:t xml:space="preserve"> </w:t>
            </w:r>
            <w:r w:rsidRPr="00856914">
              <w:rPr>
                <w:rFonts w:ascii="Times New Roman" w:eastAsia="Times New Roman" w:hAnsi="Times New Roman" w:cs="Times New Roman"/>
                <w:b/>
                <w:bCs/>
                <w:sz w:val="10"/>
                <w:szCs w:val="10"/>
                <w:lang w:eastAsia="en-US"/>
              </w:rPr>
              <w:t>Energy Demand (2008)</w:t>
            </w:r>
            <w:r w:rsidR="00DB7245" w:rsidRPr="00856914">
              <w:rPr>
                <w:rFonts w:ascii="Times New Roman" w:eastAsia="Times New Roman" w:hAnsi="Times New Roman" w:cs="Times New Roman"/>
                <w:b/>
                <w:bCs/>
                <w:sz w:val="10"/>
                <w:szCs w:val="10"/>
                <w:lang w:eastAsia="en-US"/>
              </w:rPr>
              <w:t xml:space="preserve"> [PJ/</w:t>
            </w:r>
            <w:proofErr w:type="spellStart"/>
            <w:r w:rsidR="00DB7245" w:rsidRPr="00856914">
              <w:rPr>
                <w:rFonts w:ascii="Times New Roman" w:eastAsia="Times New Roman" w:hAnsi="Times New Roman" w:cs="Times New Roman"/>
                <w:b/>
                <w:bCs/>
                <w:sz w:val="10"/>
                <w:szCs w:val="10"/>
                <w:lang w:eastAsia="en-US"/>
              </w:rPr>
              <w:t>yr</w:t>
            </w:r>
            <w:proofErr w:type="spellEnd"/>
            <w:r w:rsidR="00DB7245" w:rsidRPr="00856914">
              <w:rPr>
                <w:rFonts w:ascii="Times New Roman" w:eastAsia="Times New Roman" w:hAnsi="Times New Roman" w:cs="Times New Roman"/>
                <w:b/>
                <w:bCs/>
                <w:sz w:val="10"/>
                <w:szCs w:val="10"/>
                <w:lang w:eastAsia="en-US"/>
              </w:rPr>
              <w:t>]</w:t>
            </w:r>
          </w:p>
        </w:tc>
        <w:tc>
          <w:tcPr>
            <w:tcW w:w="540" w:type="dxa"/>
            <w:tcBorders>
              <w:top w:val="single" w:sz="12" w:space="0" w:color="auto"/>
              <w:left w:val="single" w:sz="12" w:space="0" w:color="auto"/>
              <w:bottom w:val="single" w:sz="12" w:space="0" w:color="auto"/>
            </w:tcBorders>
            <w:shd w:val="clear" w:color="auto" w:fill="FBD4B4" w:themeFill="accent6" w:themeFillTint="66"/>
            <w:vAlign w:val="center"/>
            <w:hideMark/>
          </w:tcPr>
          <w:p w:rsidR="00B11A48" w:rsidRPr="002F3D53" w:rsidRDefault="00DB7245" w:rsidP="00EC3123">
            <w:pPr>
              <w:jc w:val="center"/>
              <w:rPr>
                <w:rFonts w:ascii="Times New Roman" w:eastAsia="Times New Roman" w:hAnsi="Times New Roman" w:cs="Times New Roman"/>
                <w:b/>
                <w:bCs/>
                <w:sz w:val="10"/>
                <w:szCs w:val="10"/>
                <w:lang w:eastAsia="en-US"/>
              </w:rPr>
            </w:pPr>
            <w:r w:rsidRPr="002F3D53">
              <w:rPr>
                <w:rFonts w:ascii="Times New Roman" w:eastAsia="Times New Roman" w:hAnsi="Times New Roman" w:cs="Times New Roman"/>
                <w:b/>
                <w:bCs/>
                <w:sz w:val="10"/>
                <w:szCs w:val="10"/>
                <w:lang w:eastAsia="en-US"/>
              </w:rPr>
              <w:t>GWP 100a</w:t>
            </w:r>
          </w:p>
          <w:p w:rsidR="00DB7245" w:rsidRPr="002F3D53" w:rsidRDefault="00B11A48" w:rsidP="00EC3123">
            <w:pPr>
              <w:jc w:val="center"/>
              <w:rPr>
                <w:rFonts w:ascii="Times New Roman" w:eastAsia="Times New Roman" w:hAnsi="Times New Roman" w:cs="Times New Roman"/>
                <w:b/>
                <w:bCs/>
                <w:sz w:val="10"/>
                <w:szCs w:val="10"/>
                <w:lang w:eastAsia="en-US"/>
              </w:rPr>
            </w:pPr>
            <w:r w:rsidRPr="002F3D53">
              <w:rPr>
                <w:rFonts w:ascii="Times New Roman" w:eastAsia="Times New Roman" w:hAnsi="Times New Roman" w:cs="Times New Roman"/>
                <w:b/>
                <w:bCs/>
                <w:sz w:val="10"/>
                <w:szCs w:val="10"/>
                <w:lang w:eastAsia="en-US"/>
              </w:rPr>
              <w:t>[</w:t>
            </w:r>
            <w:r w:rsidR="009325E0" w:rsidRPr="002F3D53">
              <w:rPr>
                <w:rFonts w:ascii="Times New Roman" w:eastAsia="Times New Roman" w:hAnsi="Times New Roman" w:cs="Times New Roman"/>
                <w:b/>
                <w:bCs/>
                <w:sz w:val="10"/>
                <w:szCs w:val="10"/>
                <w:lang w:eastAsia="en-US"/>
              </w:rPr>
              <w:t>kg CO2-eq/</w:t>
            </w:r>
            <w:r w:rsidRPr="002F3D53">
              <w:rPr>
                <w:rFonts w:ascii="Times New Roman" w:eastAsia="Times New Roman" w:hAnsi="Times New Roman" w:cs="Times New Roman"/>
                <w:b/>
                <w:bCs/>
                <w:sz w:val="10"/>
                <w:szCs w:val="10"/>
                <w:lang w:eastAsia="en-US"/>
              </w:rPr>
              <w:t xml:space="preserve"> k</w:t>
            </w:r>
            <w:r w:rsidR="009325E0" w:rsidRPr="002F3D53">
              <w:rPr>
                <w:rFonts w:ascii="Times New Roman" w:eastAsia="Times New Roman" w:hAnsi="Times New Roman" w:cs="Times New Roman"/>
                <w:b/>
                <w:bCs/>
                <w:sz w:val="10"/>
                <w:szCs w:val="10"/>
                <w:lang w:eastAsia="en-US"/>
              </w:rPr>
              <w:t>g</w:t>
            </w:r>
            <w:r w:rsidRPr="002F3D53">
              <w:rPr>
                <w:rFonts w:ascii="Times New Roman" w:eastAsia="Times New Roman" w:hAnsi="Times New Roman" w:cs="Times New Roman"/>
                <w:b/>
                <w:bCs/>
                <w:sz w:val="10"/>
                <w:szCs w:val="10"/>
                <w:lang w:eastAsia="en-US"/>
              </w:rPr>
              <w:t>]</w:t>
            </w:r>
          </w:p>
        </w:tc>
        <w:tc>
          <w:tcPr>
            <w:tcW w:w="540" w:type="dxa"/>
            <w:tcBorders>
              <w:top w:val="single" w:sz="12" w:space="0" w:color="auto"/>
              <w:bottom w:val="single" w:sz="12" w:space="0" w:color="auto"/>
            </w:tcBorders>
            <w:shd w:val="clear" w:color="auto" w:fill="FBD4B4" w:themeFill="accent6" w:themeFillTint="66"/>
            <w:vAlign w:val="center"/>
            <w:hideMark/>
          </w:tcPr>
          <w:p w:rsidR="00DB7245" w:rsidRPr="002F3D53" w:rsidRDefault="00DB7245" w:rsidP="00EC3123">
            <w:pPr>
              <w:jc w:val="center"/>
              <w:rPr>
                <w:rFonts w:ascii="Times New Roman" w:eastAsia="Times New Roman" w:hAnsi="Times New Roman" w:cs="Times New Roman"/>
                <w:b/>
                <w:bCs/>
                <w:sz w:val="10"/>
                <w:szCs w:val="10"/>
                <w:lang w:eastAsia="en-US"/>
              </w:rPr>
            </w:pPr>
            <w:r w:rsidRPr="002F3D53">
              <w:rPr>
                <w:rFonts w:ascii="Times New Roman" w:eastAsia="Times New Roman" w:hAnsi="Times New Roman" w:cs="Times New Roman"/>
                <w:b/>
                <w:bCs/>
                <w:sz w:val="10"/>
                <w:szCs w:val="10"/>
                <w:lang w:eastAsia="en-US"/>
              </w:rPr>
              <w:t>GWP - 2.5%</w:t>
            </w:r>
            <w:r w:rsidR="00B65E49" w:rsidRPr="002F3D53">
              <w:rPr>
                <w:rFonts w:ascii="Times New Roman" w:eastAsia="Times New Roman" w:hAnsi="Times New Roman" w:cs="Times New Roman"/>
                <w:b/>
                <w:bCs/>
                <w:sz w:val="10"/>
                <w:szCs w:val="10"/>
                <w:lang w:eastAsia="en-US"/>
              </w:rPr>
              <w:t xml:space="preserve"> </w:t>
            </w:r>
            <w:r w:rsidR="00B11A48" w:rsidRPr="002F3D53">
              <w:rPr>
                <w:rFonts w:ascii="Times New Roman" w:eastAsia="Times New Roman" w:hAnsi="Times New Roman" w:cs="Times New Roman"/>
                <w:b/>
                <w:bCs/>
                <w:sz w:val="10"/>
                <w:szCs w:val="10"/>
                <w:lang w:eastAsia="en-US"/>
              </w:rPr>
              <w:t>[</w:t>
            </w:r>
            <w:r w:rsidR="009325E0" w:rsidRPr="002F3D53">
              <w:rPr>
                <w:rFonts w:ascii="Times New Roman" w:eastAsia="Times New Roman" w:hAnsi="Times New Roman" w:cs="Times New Roman"/>
                <w:b/>
                <w:bCs/>
                <w:sz w:val="10"/>
                <w:szCs w:val="10"/>
                <w:lang w:eastAsia="en-US"/>
              </w:rPr>
              <w:t>kg CO2-eq/</w:t>
            </w:r>
            <w:r w:rsidR="00B11A48" w:rsidRPr="002F3D53">
              <w:rPr>
                <w:rFonts w:ascii="Times New Roman" w:eastAsia="Times New Roman" w:hAnsi="Times New Roman" w:cs="Times New Roman"/>
                <w:b/>
                <w:bCs/>
                <w:sz w:val="10"/>
                <w:szCs w:val="10"/>
                <w:lang w:eastAsia="en-US"/>
              </w:rPr>
              <w:t xml:space="preserve"> </w:t>
            </w:r>
            <w:r w:rsidR="009325E0" w:rsidRPr="002F3D53">
              <w:rPr>
                <w:rFonts w:ascii="Times New Roman" w:eastAsia="Times New Roman" w:hAnsi="Times New Roman" w:cs="Times New Roman"/>
                <w:b/>
                <w:bCs/>
                <w:sz w:val="10"/>
                <w:szCs w:val="10"/>
                <w:lang w:eastAsia="en-US"/>
              </w:rPr>
              <w:t>kg</w:t>
            </w:r>
            <w:r w:rsidR="00B11A48" w:rsidRPr="002F3D53">
              <w:rPr>
                <w:rFonts w:ascii="Times New Roman" w:eastAsia="Times New Roman" w:hAnsi="Times New Roman" w:cs="Times New Roman"/>
                <w:b/>
                <w:bCs/>
                <w:sz w:val="10"/>
                <w:szCs w:val="10"/>
                <w:lang w:eastAsia="en-US"/>
              </w:rPr>
              <w:t>]</w:t>
            </w:r>
          </w:p>
        </w:tc>
        <w:tc>
          <w:tcPr>
            <w:tcW w:w="540" w:type="dxa"/>
            <w:tcBorders>
              <w:top w:val="single" w:sz="12" w:space="0" w:color="auto"/>
              <w:bottom w:val="single" w:sz="12" w:space="0" w:color="auto"/>
            </w:tcBorders>
            <w:shd w:val="clear" w:color="auto" w:fill="FBD4B4" w:themeFill="accent6" w:themeFillTint="66"/>
            <w:vAlign w:val="center"/>
            <w:hideMark/>
          </w:tcPr>
          <w:p w:rsidR="00DB7245" w:rsidRPr="002F3D53" w:rsidRDefault="00DB7245" w:rsidP="00EC3123">
            <w:pPr>
              <w:jc w:val="center"/>
              <w:rPr>
                <w:rFonts w:ascii="Times New Roman" w:eastAsia="Times New Roman" w:hAnsi="Times New Roman" w:cs="Times New Roman"/>
                <w:b/>
                <w:bCs/>
                <w:sz w:val="10"/>
                <w:szCs w:val="10"/>
                <w:lang w:eastAsia="en-US"/>
              </w:rPr>
            </w:pPr>
            <w:r w:rsidRPr="002F3D53">
              <w:rPr>
                <w:rFonts w:ascii="Times New Roman" w:eastAsia="Times New Roman" w:hAnsi="Times New Roman" w:cs="Times New Roman"/>
                <w:b/>
                <w:bCs/>
                <w:sz w:val="10"/>
                <w:szCs w:val="10"/>
                <w:lang w:eastAsia="en-US"/>
              </w:rPr>
              <w:t>GWP - 97.5%</w:t>
            </w:r>
            <w:r w:rsidR="009325E0" w:rsidRPr="002F3D53">
              <w:rPr>
                <w:rFonts w:ascii="Times New Roman" w:eastAsia="Times New Roman" w:hAnsi="Times New Roman" w:cs="Times New Roman"/>
                <w:b/>
                <w:bCs/>
                <w:sz w:val="10"/>
                <w:szCs w:val="10"/>
                <w:lang w:eastAsia="en-US"/>
              </w:rPr>
              <w:t xml:space="preserve"> </w:t>
            </w:r>
            <w:r w:rsidR="00B11A48" w:rsidRPr="002F3D53">
              <w:rPr>
                <w:rFonts w:ascii="Times New Roman" w:eastAsia="Times New Roman" w:hAnsi="Times New Roman" w:cs="Times New Roman"/>
                <w:b/>
                <w:bCs/>
                <w:sz w:val="10"/>
                <w:szCs w:val="10"/>
                <w:lang w:eastAsia="en-US"/>
              </w:rPr>
              <w:t>[</w:t>
            </w:r>
            <w:r w:rsidR="009325E0" w:rsidRPr="002F3D53">
              <w:rPr>
                <w:rFonts w:ascii="Times New Roman" w:eastAsia="Times New Roman" w:hAnsi="Times New Roman" w:cs="Times New Roman"/>
                <w:b/>
                <w:bCs/>
                <w:sz w:val="10"/>
                <w:szCs w:val="10"/>
                <w:lang w:eastAsia="en-US"/>
              </w:rPr>
              <w:t>kg CO2-eq/</w:t>
            </w:r>
            <w:r w:rsidR="00B11A48" w:rsidRPr="002F3D53">
              <w:rPr>
                <w:rFonts w:ascii="Times New Roman" w:eastAsia="Times New Roman" w:hAnsi="Times New Roman" w:cs="Times New Roman"/>
                <w:b/>
                <w:bCs/>
                <w:sz w:val="10"/>
                <w:szCs w:val="10"/>
                <w:lang w:eastAsia="en-US"/>
              </w:rPr>
              <w:t xml:space="preserve"> </w:t>
            </w:r>
            <w:r w:rsidR="009325E0" w:rsidRPr="002F3D53">
              <w:rPr>
                <w:rFonts w:ascii="Times New Roman" w:eastAsia="Times New Roman" w:hAnsi="Times New Roman" w:cs="Times New Roman"/>
                <w:b/>
                <w:bCs/>
                <w:sz w:val="10"/>
                <w:szCs w:val="10"/>
                <w:lang w:eastAsia="en-US"/>
              </w:rPr>
              <w:t>kg</w:t>
            </w:r>
            <w:r w:rsidR="00B11A48" w:rsidRPr="002F3D53">
              <w:rPr>
                <w:rFonts w:ascii="Times New Roman" w:eastAsia="Times New Roman" w:hAnsi="Times New Roman" w:cs="Times New Roman"/>
                <w:b/>
                <w:bCs/>
                <w:sz w:val="10"/>
                <w:szCs w:val="10"/>
                <w:lang w:eastAsia="en-US"/>
              </w:rPr>
              <w:t>]</w:t>
            </w:r>
          </w:p>
        </w:tc>
        <w:tc>
          <w:tcPr>
            <w:tcW w:w="738" w:type="dxa"/>
            <w:tcBorders>
              <w:top w:val="single" w:sz="12" w:space="0" w:color="auto"/>
              <w:bottom w:val="single" w:sz="12" w:space="0" w:color="auto"/>
              <w:right w:val="single" w:sz="12" w:space="0" w:color="auto"/>
            </w:tcBorders>
            <w:shd w:val="clear" w:color="auto" w:fill="FBD4B4" w:themeFill="accent6" w:themeFillTint="66"/>
            <w:vAlign w:val="center"/>
            <w:hideMark/>
          </w:tcPr>
          <w:p w:rsidR="00DB7245" w:rsidRPr="00B11A48" w:rsidRDefault="00856914" w:rsidP="00856914">
            <w:pPr>
              <w:jc w:val="center"/>
              <w:rPr>
                <w:rFonts w:ascii="Times New Roman" w:eastAsia="Times New Roman" w:hAnsi="Times New Roman" w:cs="Times New Roman"/>
                <w:b/>
                <w:bCs/>
                <w:sz w:val="10"/>
                <w:szCs w:val="10"/>
                <w:lang w:eastAsia="en-US"/>
              </w:rPr>
            </w:pPr>
            <w:r>
              <w:rPr>
                <w:rFonts w:ascii="Times New Roman" w:eastAsia="Times New Roman" w:hAnsi="Times New Roman" w:cs="Times New Roman"/>
                <w:b/>
                <w:bCs/>
                <w:sz w:val="10"/>
                <w:szCs w:val="10"/>
                <w:lang w:eastAsia="en-US"/>
              </w:rPr>
              <w:t>Global CO</w:t>
            </w:r>
            <w:r>
              <w:rPr>
                <w:rFonts w:ascii="Times New Roman" w:eastAsia="Times New Roman" w:hAnsi="Times New Roman" w:cs="Times New Roman"/>
                <w:b/>
                <w:bCs/>
                <w:sz w:val="10"/>
                <w:szCs w:val="10"/>
                <w:vertAlign w:val="subscript"/>
                <w:lang w:eastAsia="en-US"/>
              </w:rPr>
              <w:t>2</w:t>
            </w:r>
            <w:r>
              <w:rPr>
                <w:rFonts w:ascii="Times New Roman" w:eastAsia="Times New Roman" w:hAnsi="Times New Roman" w:cs="Times New Roman"/>
                <w:b/>
                <w:bCs/>
                <w:sz w:val="10"/>
                <w:szCs w:val="10"/>
                <w:lang w:eastAsia="en-US"/>
              </w:rPr>
              <w:t xml:space="preserve"> Emissions (2008) </w:t>
            </w:r>
            <w:r w:rsidR="00B11A48" w:rsidRPr="00B11A48">
              <w:rPr>
                <w:rFonts w:ascii="Times New Roman" w:eastAsia="Times New Roman" w:hAnsi="Times New Roman" w:cs="Times New Roman"/>
                <w:b/>
                <w:bCs/>
                <w:sz w:val="10"/>
                <w:szCs w:val="10"/>
                <w:lang w:eastAsia="en-US"/>
              </w:rPr>
              <w:t>[</w:t>
            </w:r>
            <w:r w:rsidR="009325E0" w:rsidRPr="00B11A48">
              <w:rPr>
                <w:rFonts w:ascii="Times New Roman" w:eastAsia="Times New Roman" w:hAnsi="Times New Roman" w:cs="Times New Roman"/>
                <w:b/>
                <w:bCs/>
                <w:sz w:val="10"/>
                <w:szCs w:val="10"/>
                <w:lang w:eastAsia="en-US"/>
              </w:rPr>
              <w:t>kg CO2-eq/</w:t>
            </w:r>
            <w:proofErr w:type="spellStart"/>
            <w:r>
              <w:rPr>
                <w:rFonts w:ascii="Times New Roman" w:eastAsia="Times New Roman" w:hAnsi="Times New Roman" w:cs="Times New Roman"/>
                <w:b/>
                <w:bCs/>
                <w:sz w:val="10"/>
                <w:szCs w:val="10"/>
                <w:lang w:eastAsia="en-US"/>
              </w:rPr>
              <w:t>yr</w:t>
            </w:r>
            <w:proofErr w:type="spellEnd"/>
            <w:r w:rsidR="00B11A48" w:rsidRPr="00B11A48">
              <w:rPr>
                <w:rFonts w:ascii="Times New Roman" w:eastAsia="Times New Roman" w:hAnsi="Times New Roman" w:cs="Times New Roman"/>
                <w:b/>
                <w:bCs/>
                <w:sz w:val="10"/>
                <w:szCs w:val="10"/>
                <w:lang w:eastAsia="en-US"/>
              </w:rPr>
              <w:t>]</w:t>
            </w:r>
          </w:p>
        </w:tc>
      </w:tr>
      <w:tr w:rsidR="00447D57" w:rsidRPr="00DB7245" w:rsidTr="000F3DE1">
        <w:trPr>
          <w:trHeight w:val="510"/>
        </w:trPr>
        <w:tc>
          <w:tcPr>
            <w:tcW w:w="378" w:type="dxa"/>
            <w:vMerge w:val="restart"/>
            <w:tcBorders>
              <w:top w:val="single" w:sz="12" w:space="0" w:color="auto"/>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w:t>
            </w:r>
          </w:p>
        </w:tc>
        <w:tc>
          <w:tcPr>
            <w:tcW w:w="630"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He</w:t>
            </w:r>
          </w:p>
        </w:tc>
        <w:tc>
          <w:tcPr>
            <w:tcW w:w="810"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Natural gas</w:t>
            </w:r>
          </w:p>
        </w:tc>
        <w:tc>
          <w:tcPr>
            <w:tcW w:w="604"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Natural gas</w:t>
            </w:r>
          </w:p>
        </w:tc>
        <w:tc>
          <w:tcPr>
            <w:tcW w:w="746"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Allocation based on energy content</w:t>
            </w:r>
          </w:p>
        </w:tc>
        <w:tc>
          <w:tcPr>
            <w:tcW w:w="573"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Gas</w:t>
            </w:r>
          </w:p>
        </w:tc>
        <w:tc>
          <w:tcPr>
            <w:tcW w:w="687"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Sutter (2007)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julfm1ahb","properties":{"formattedCitation":"[5]","plainCitation":"[5]"},"citationItems":[{"id":1340,"uris":["http://zotero.org/users/21290/items/ATFUFS97"],"uri":["http://zotero.org/users/21290/items/ATFUFS97"],"itemData":{"id":1340,"type":"report","title":"Life Cycle Inventories of Highly Pure Chemicals","publisher":"Ecoinvent Centre, ETh Zurich","publisher-place":"Dübendorf, CH","event-place":"Dübendorf, CH","call-number":"0000","note":"00008","number":"ecoinvent report No.19","author":[{"family":"Sutter","given":"Juergen"}],"issued":{"date-parts":[["2007"]]}}}],"schema":"https://github.com/citation-style-language/schema/raw/master/csl-citation.json"}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[5]</w:t>
            </w:r>
            <w:r w:rsidRPr="006B361E">
              <w:rPr>
                <w:rFonts w:ascii="Times New Roman" w:eastAsia="Times New Roman" w:hAnsi="Times New Roman" w:cs="Times New Roman"/>
                <w:sz w:val="10"/>
                <w:szCs w:val="10"/>
                <w:lang w:eastAsia="en-US"/>
              </w:rPr>
              <w:fldChar w:fldCharType="end"/>
            </w:r>
          </w:p>
        </w:tc>
        <w:tc>
          <w:tcPr>
            <w:tcW w:w="756" w:type="dxa"/>
            <w:tcBorders>
              <w:top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Helium, at plant/GLO U</w:t>
            </w:r>
          </w:p>
        </w:tc>
        <w:tc>
          <w:tcPr>
            <w:tcW w:w="887" w:type="dxa"/>
            <w:tcBorders>
              <w:top w:val="single" w:sz="12" w:space="0" w:color="auto"/>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k8f7ac4l","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top w:val="single" w:sz="12" w:space="0" w:color="auto"/>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2.975E+07</w:t>
            </w:r>
          </w:p>
        </w:tc>
        <w:tc>
          <w:tcPr>
            <w:tcW w:w="620" w:type="dxa"/>
            <w:tcBorders>
              <w:top w:val="single" w:sz="12" w:space="0" w:color="auto"/>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top w:val="single" w:sz="12" w:space="0" w:color="auto"/>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top w:val="single" w:sz="12" w:space="0" w:color="auto"/>
              <w:left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67.5</w:t>
            </w:r>
          </w:p>
        </w:tc>
        <w:tc>
          <w:tcPr>
            <w:tcW w:w="579" w:type="dxa"/>
            <w:tcBorders>
              <w:top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41.4</w:t>
            </w:r>
          </w:p>
        </w:tc>
        <w:tc>
          <w:tcPr>
            <w:tcW w:w="618" w:type="dxa"/>
            <w:tcBorders>
              <w:top w:val="single" w:sz="12" w:space="0" w:color="auto"/>
            </w:tcBorders>
            <w:shd w:val="clear" w:color="auto" w:fill="C6D9F1" w:themeFill="text2" w:themeFillTint="33"/>
            <w:vAlign w:val="center"/>
            <w:hideMark/>
          </w:tcPr>
          <w:p w:rsidR="00447D57" w:rsidRPr="009B0017" w:rsidRDefault="00447D57" w:rsidP="002B75FF">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103</w:t>
            </w:r>
          </w:p>
        </w:tc>
        <w:tc>
          <w:tcPr>
            <w:tcW w:w="720" w:type="dxa"/>
            <w:tcBorders>
              <w:top w:val="single" w:sz="12" w:space="0" w:color="auto"/>
              <w:right w:val="single" w:sz="12" w:space="0" w:color="auto"/>
            </w:tcBorders>
            <w:shd w:val="clear" w:color="auto" w:fill="D9D9D9" w:themeFill="background1" w:themeFillShade="D9"/>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w:t>
            </w:r>
          </w:p>
        </w:tc>
        <w:tc>
          <w:tcPr>
            <w:tcW w:w="540" w:type="dxa"/>
            <w:tcBorders>
              <w:top w:val="single" w:sz="12" w:space="0" w:color="auto"/>
              <w:left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540" w:type="dxa"/>
            <w:tcBorders>
              <w:top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0.6</w:t>
            </w:r>
          </w:p>
        </w:tc>
        <w:tc>
          <w:tcPr>
            <w:tcW w:w="540" w:type="dxa"/>
            <w:tcBorders>
              <w:top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w:t>
            </w:r>
          </w:p>
        </w:tc>
        <w:tc>
          <w:tcPr>
            <w:tcW w:w="738" w:type="dxa"/>
            <w:tcBorders>
              <w:top w:val="single" w:sz="12" w:space="0" w:color="auto"/>
              <w:right w:val="single" w:sz="12" w:space="0" w:color="auto"/>
            </w:tcBorders>
            <w:shd w:val="clear" w:color="auto" w:fill="D9D9D9" w:themeFill="background1" w:themeFillShade="D9"/>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2.77E+07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r w:rsidRPr="006B361E">
              <w:rPr>
                <w:rFonts w:ascii="Times New Roman" w:eastAsia="Times New Roman" w:hAnsi="Times New Roman" w:cs="Times New Roman"/>
                <w:b/>
                <w:bCs/>
                <w:sz w:val="10"/>
                <w:szCs w:val="10"/>
                <w:lang w:eastAsia="en-US"/>
              </w:rPr>
              <w:t>He TOTAL</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roofErr w:type="spellStart"/>
            <w:r w:rsidRPr="006B361E">
              <w:rPr>
                <w:rFonts w:ascii="Times New Roman" w:eastAsia="Times New Roman" w:hAnsi="Times New Roman" w:cs="Times New Roman"/>
                <w:b/>
                <w:bCs/>
                <w:sz w:val="10"/>
                <w:szCs w:val="10"/>
                <w:lang w:eastAsia="en-US"/>
              </w:rPr>
              <w:t>Ecoinvent</w:t>
            </w:r>
            <w:proofErr w:type="spellEnd"/>
            <w:r w:rsidRPr="006B361E">
              <w:rPr>
                <w:rFonts w:ascii="Times New Roman" w:eastAsia="Times New Roman" w:hAnsi="Times New Roman" w:cs="Times New Roman"/>
                <w:b/>
                <w:bCs/>
                <w:sz w:val="10"/>
                <w:szCs w:val="10"/>
                <w:lang w:eastAsia="en-US"/>
              </w:rPr>
              <w:t xml:space="preserve"> 2.2 </w:t>
            </w:r>
            <w:r w:rsidRPr="006B361E">
              <w:rPr>
                <w:rFonts w:ascii="Times New Roman" w:eastAsia="Times New Roman" w:hAnsi="Times New Roman" w:cs="Times New Roman"/>
                <w:b/>
                <w:sz w:val="10"/>
                <w:szCs w:val="10"/>
                <w:lang w:eastAsia="en-US"/>
              </w:rPr>
              <w:fldChar w:fldCharType="begin"/>
            </w:r>
            <w:r>
              <w:rPr>
                <w:rFonts w:ascii="Times New Roman" w:eastAsia="Times New Roman" w:hAnsi="Times New Roman" w:cs="Times New Roman"/>
                <w:b/>
                <w:sz w:val="10"/>
                <w:szCs w:val="10"/>
                <w:lang w:eastAsia="en-US"/>
              </w:rPr>
              <w:instrText xml:space="preserve"> ADDIN ZOTERO_ITEM CSL_CITATION {"citationID":"Y0D7YMmE","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b/>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b/>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2.975E+07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67.5</w:t>
            </w:r>
          </w:p>
        </w:tc>
        <w:tc>
          <w:tcPr>
            <w:tcW w:w="579" w:type="dxa"/>
            <w:shd w:val="clear" w:color="auto" w:fill="C6D9F1" w:themeFill="text2" w:themeFillTint="33"/>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41.4</w:t>
            </w:r>
          </w:p>
        </w:tc>
        <w:tc>
          <w:tcPr>
            <w:tcW w:w="618" w:type="dxa"/>
            <w:shd w:val="clear" w:color="auto" w:fill="C6D9F1" w:themeFill="text2" w:themeFillTint="33"/>
            <w:vAlign w:val="center"/>
            <w:hideMark/>
          </w:tcPr>
          <w:p w:rsidR="00447D57" w:rsidRPr="009B0017" w:rsidRDefault="00447D57" w:rsidP="002B75FF">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103</w:t>
            </w:r>
          </w:p>
        </w:tc>
        <w:tc>
          <w:tcPr>
            <w:tcW w:w="720" w:type="dxa"/>
            <w:tcBorders>
              <w:right w:val="single" w:sz="12" w:space="0" w:color="auto"/>
            </w:tcBorders>
            <w:shd w:val="clear" w:color="auto" w:fill="D9D9D9" w:themeFill="background1" w:themeFillShade="D9"/>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w:t>
            </w:r>
          </w:p>
        </w:tc>
        <w:tc>
          <w:tcPr>
            <w:tcW w:w="540" w:type="dxa"/>
            <w:tcBorders>
              <w:left w:val="single" w:sz="12" w:space="0" w:color="auto"/>
            </w:tcBorders>
            <w:shd w:val="clear" w:color="auto" w:fill="C6D9F1" w:themeFill="text2" w:themeFillTint="33"/>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0.9</w:t>
            </w:r>
          </w:p>
        </w:tc>
        <w:tc>
          <w:tcPr>
            <w:tcW w:w="540" w:type="dxa"/>
            <w:shd w:val="clear" w:color="auto" w:fill="C6D9F1" w:themeFill="text2" w:themeFillTint="33"/>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0.6</w:t>
            </w:r>
          </w:p>
        </w:tc>
        <w:tc>
          <w:tcPr>
            <w:tcW w:w="540" w:type="dxa"/>
            <w:shd w:val="clear" w:color="auto" w:fill="C6D9F1" w:themeFill="text2" w:themeFillTint="33"/>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w:t>
            </w:r>
          </w:p>
        </w:tc>
        <w:tc>
          <w:tcPr>
            <w:tcW w:w="738" w:type="dxa"/>
            <w:tcBorders>
              <w:right w:val="single" w:sz="12" w:space="0" w:color="auto"/>
            </w:tcBorders>
            <w:shd w:val="clear" w:color="auto" w:fill="D9D9D9" w:themeFill="background1" w:themeFillShade="D9"/>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2.77E+07</w:t>
            </w:r>
          </w:p>
        </w:tc>
      </w:tr>
      <w:tr w:rsidR="00447D57" w:rsidRPr="00DB7245" w:rsidTr="006264F1">
        <w:trPr>
          <w:trHeight w:val="25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Li</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Lithium brine (Chile)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Lithium, at plant/GLO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N48kPng","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noWrap/>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22%</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Gruber et al (2011)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ee490jtfn","properties":{"formattedCitation":"[7]","plainCitation":"[7]"},"citationItems":[{"id":1732,"uris":["http://zotero.org/users/21290/items/NUGVIPRN"],"uri":["http://zotero.org/users/21290/items/NUGVIPRN"],"itemData":{"id":1732,"type":"article-journal","title":"Global Lithium Availability","container-title":"Journal of Industrial Ecology","page":"760–775","volume":"15","issue":"5","source":"Wiley Online Library","abstract":"There is disagreement on whether the supply of lithium is adequate to support a future global fleet of electric vehicles. We report a comprehensive analysis of the global lithium resources and compare it to an assessment of global lithium demand from 2010 to 2100 that assumes rapid and widespread adoption of electric vehicles.Recent estimates of global lithium resources have reached very different conclusions. We compiled data on 103 deposits containing lithium, with an emphasis on the 32 deposits that have a lithium resource of more than 100,000 tonnes each. For each deposit, data were compiled on its location, geologic type, dimensions, and content of lithium as well as current status of production where appropriate. Lithium demand was estimated under the assumption of two different growth scenarios for electric vehicles and other current battery and nonbattery applications.The global lithium resource is estimated to be about 39 Mt (million tonnes), whereas the highest demand scenario does not exceed 20 Mt for the period 2010 to 2100. We conclude that even with a rapid and widespread adoption of electric vehicles powered by lithium-ion batteries, lithium resources are sufficient to support demand until at least the end of this century.","URL":"http://onlinelibrary.wiley.com/doi/10.1111/j.1530-9290.2011.00359.x/abstract","DOI":"10.1111/j.1530-9290.2011.00359.x","ISSN":"1530-9290","note":"Cited by 0031","language":"en","author":[{"family":"Gruber","given":"Paul W."},{"family":"Medina","given":"Pablo A."},{"family":"Keoleian","given":"Gregory A."},{"family":"Kesler","given":"Stephen E."},{"family":"Everson","given":"Mark P."},{"family":"Wallington","given":"Timothy J."}],"issued":{"date-parts":[["2011"]]},"accessed":{"date-parts":[["2013",5,9]]}}}],"schema":"https://github.com/citation-style-language/schema/raw/master/csl-citation.json"}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305</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548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5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Li</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CO3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Lithium brine (Chile)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Carbonate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Lithium carbonate, at plant/GLO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WpErloQa","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noWrap/>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1.410E+08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79%</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Gruber et al (2011)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1819cjqq03","properties":{"formattedCitation":"[7]","plainCitation":"[7]"},"citationItems":[{"id":1732,"uris":["http://zotero.org/users/21290/items/NUGVIPRN"],"uri":["http://zotero.org/users/21290/items/NUGVIPRN"],"itemData":{"id":1732,"type":"article-journal","title":"Global Lithium Availability","container-title":"Journal of Industrial Ecology","page":"760–775","volume":"15","issue":"5","source":"Wiley Online Library","abstract":"There is disagreement on whether the supply of lithium is adequate to support a future global fleet of electric vehicles. We report a comprehensive analysis of the global lithium resources and compare it to an assessment of global lithium demand from 2010 to 2100 that assumes rapid and widespread adoption of electric vehicles.Recent estimates of global lithium resources have reached very different conclusions. We compiled data on 103 deposits containing lithium, with an emphasis on the 32 deposits that have a lithium resource of more than 100,000 tonnes each. For each deposit, data were compiled on its location, geologic type, dimensions, and content of lithium as well as current status of production where appropriate. Lithium demand was estimated under the assumption of two different growth scenarios for electric vehicles and other current battery and nonbattery applications.The global lithium resource is estimated to be about 39 Mt (million tonnes), whereas the highest demand scenario does not exceed 20 Mt for the period 2010 to 2100. We conclude that even with a rapid and widespread adoption of electric vehicles powered by lithium-ion batteries, lithium resources are sufficient to support demand until at least the end of this century.","URL":"http://onlinelibrary.wiley.com/doi/10.1111/j.1530-9290.2011.00359.x/abstract","DOI":"10.1111/j.1530-9290.2011.00359.x","ISSN":"1530-9290","note":"Cited by 0031","language":"en","author":[{"family":"Gruber","given":"Paul W."},{"family":"Medina","given":"Pablo A."},{"family":"Keoleian","given":"Gregory A."},{"family":"Kesler","given":"Stephen E."},{"family":"Everson","given":"Mark P."},{"family":"Wallington","given":"Timothy J."}],"issued":{"date-parts":[["2011"]]},"accessed":{"date-parts":[["2013",5,9]]}}}],"schema":"https://github.com/citation-style-language/schema/raw/master/csl-citation.json"}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4.33E+08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r w:rsidRPr="006B361E">
              <w:rPr>
                <w:rFonts w:ascii="Times New Roman" w:eastAsia="Times New Roman" w:hAnsi="Times New Roman" w:cs="Times New Roman"/>
                <w:b/>
                <w:bCs/>
                <w:sz w:val="10"/>
                <w:szCs w:val="10"/>
                <w:lang w:eastAsia="en-US"/>
              </w:rPr>
              <w:t>Li TOTAL</w:t>
            </w:r>
          </w:p>
        </w:tc>
        <w:tc>
          <w:tcPr>
            <w:tcW w:w="810"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noWrap/>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1.410E+08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125</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94.0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5.7</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4.33E+08</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Bertrandite</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Be metal</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4.950E+04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12%</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BeST</w:t>
            </w:r>
            <w:proofErr w:type="spellEnd"/>
            <w:r w:rsidRPr="006B361E">
              <w:rPr>
                <w:rFonts w:ascii="Times New Roman" w:eastAsia="Times New Roman" w:hAnsi="Times New Roman" w:cs="Times New Roman"/>
                <w:sz w:val="10"/>
                <w:szCs w:val="10"/>
                <w:lang w:eastAsia="en-US"/>
              </w:rPr>
              <w:t xml:space="preserve">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jkeelcp89","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2B75FF">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r w:rsidR="002B75FF">
              <w:rPr>
                <w:rFonts w:ascii="Times New Roman" w:hAnsi="Times New Roman" w:cs="Times New Roman"/>
                <w:color w:val="000000"/>
                <w:sz w:val="10"/>
                <w:szCs w:val="10"/>
              </w:rPr>
              <w:t>2000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7170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24800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879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1450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4.35E+07</w:t>
            </w:r>
          </w:p>
        </w:tc>
      </w:tr>
      <w:tr w:rsidR="00447D57" w:rsidRPr="00DB7245" w:rsidTr="006264F1">
        <w:trPr>
          <w:trHeight w:val="28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Be(OH)</w:t>
            </w:r>
            <w:r w:rsidRPr="006B361E">
              <w:rPr>
                <w:rFonts w:ascii="Times New Roman" w:eastAsia="Times New Roman" w:hAnsi="Times New Roman" w:cs="Times New Roman"/>
                <w:bCs/>
                <w:sz w:val="10"/>
                <w:szCs w:val="10"/>
                <w:vertAlign w:val="subscript"/>
                <w:lang w:eastAsia="en-US"/>
              </w:rPr>
              <w:t>2</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Bertrandite</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Be(OH)2</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3.505E+05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88%</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BeST</w:t>
            </w:r>
            <w:proofErr w:type="spellEnd"/>
            <w:r w:rsidRPr="006B361E">
              <w:rPr>
                <w:rFonts w:ascii="Times New Roman" w:eastAsia="Times New Roman" w:hAnsi="Times New Roman" w:cs="Times New Roman"/>
                <w:sz w:val="10"/>
                <w:szCs w:val="10"/>
                <w:lang w:eastAsia="en-US"/>
              </w:rPr>
              <w:t xml:space="preserve">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26dvojv3js","properties":{"formattedCitation":"[11]","plainCitation":"[11]"},"citationItems":[{"id":1696,"uris":["http://zotero.org/users/21290/items/B6SF2KT5"],"uri":["http://zotero.org/users/21290/items/B6SF2KT5"],"itemData":{"id":1696,"type":"webpage","title":"Beryllium Facts and Figures","container-title":"Beryllium Science &amp; Technology Association (BeST)","URL":"http://beryllium.eu/about-beryllium-and-beryllium-alloys/facts-and-figures/beryllium-extraction/","note":"Cited by 0000","author":[{"family":"BeST","given":""}],"issued":{"date-parts":[["2013"]]},"accessed":{"date-parts":[["2013",8,28]]}}}],"schema":"https://github.com/citation-style-language/schema/raw/master/csl-citation.json"}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495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6.66E+06</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r w:rsidRPr="006B361E">
              <w:rPr>
                <w:rFonts w:ascii="Times New Roman" w:eastAsia="Times New Roman" w:hAnsi="Times New Roman" w:cs="Times New Roman"/>
                <w:b/>
                <w:bCs/>
                <w:sz w:val="10"/>
                <w:szCs w:val="10"/>
                <w:lang w:eastAsia="en-US"/>
              </w:rPr>
              <w:t>Be TOTAL</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4.000E+05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1720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1020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3440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79.9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5.02E+07</w:t>
            </w:r>
          </w:p>
        </w:tc>
      </w:tr>
      <w:tr w:rsidR="00447D57" w:rsidRPr="00DB7245" w:rsidTr="006264F1">
        <w:trPr>
          <w:trHeight w:val="25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Borax</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Sodium borates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Borax, anhydrous, powder, at plant (GLO)</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FtiO5us","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4.274E+09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rvo6ktp5f","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30.7</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17.4</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7.04E+09</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Boric acid</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Colemanite</w:t>
            </w:r>
            <w:proofErr w:type="spellEnd"/>
            <w:r w:rsidRPr="006B361E">
              <w:rPr>
                <w:rFonts w:ascii="Times New Roman" w:eastAsia="Times New Roman" w:hAnsi="Times New Roman" w:cs="Times New Roman"/>
                <w:bCs/>
                <w:sz w:val="10"/>
                <w:szCs w:val="10"/>
                <w:lang w:eastAsia="en-US"/>
              </w:rPr>
              <w:t xml:space="preserve"> (calcium borate)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Acid</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Boric acid, anhydrous, powder, at plant (RER)</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AwN4qD2","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1.003E+09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19%</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Ypo15Kym","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7.13E+08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B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5.277E+09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27.3</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15.5</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144</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7.75E+09</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12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Mg</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Seawater</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Magnesium, at plant/RER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Q4kx1Bc","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Roskill (2005)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{"citationID":"2oek9dkl5l","properties":{"formattedCitation":"[88]","plainCitation":"[88]"},"citationItems":[{"id":1937,"uris":["http://zotero.org/users/21290/items/NZAEF7UW"],"uri":["http://zotero.org/users/21290/items/NZAEF7UW"],"itemData":{"id":1937,"type":"book","title":"The Economics of Magnesium Compounds and Chemicals","publisher":"Roskill Information Services","publisher-place":"London","event-place":"London","shortTitle":"The Economics of Magnesium Compounds and Chemicals","author":[{"family":"Roskill","given":""}],"issued":{"date-parts":[["2005"]]}}}],"schema":"https://github.com/citation-style-language/schema/raw/master/csl-citation.json"}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[88]</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73.7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MgO</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Seawater</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Magnesium oxide, at plant/RER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sgMqI4Eo","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2.146E+10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89%</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Roskill (2005)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{"citationID":"5ktC32sE","properties":{"formattedCitation":"[88]","plainCitation":"[88]"},"citationItems":[{"id":1937,"uris":["http://zotero.org/users/21290/items/NZAEF7UW"],"uri":["http://zotero.org/users/21290/items/NZAEF7UW"],"itemData":{"id":1937,"type":"book","title":"The Economics of Magnesium Compounds and Chemicals","publisher":"Roskill Information Services","publisher-place":"London","event-place":"London","shortTitle":"The Economics of Magnesium Compounds and Chemicals","author":[{"family":"Roskill","given":""}],"issued":{"date-parts":[["2005"]]}}}],"schema":"https://github.com/citation-style-language/schema/raw/master/csl-citation.json"}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[88]</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2.26E+10</w:t>
            </w:r>
          </w:p>
        </w:tc>
      </w:tr>
      <w:tr w:rsidR="00447D57" w:rsidRPr="00DB7245" w:rsidTr="006264F1">
        <w:trPr>
          <w:trHeight w:val="54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MgSO</w:t>
            </w:r>
            <w:r w:rsidRPr="006B361E">
              <w:rPr>
                <w:rFonts w:ascii="Times New Roman" w:eastAsia="Times New Roman" w:hAnsi="Times New Roman" w:cs="Times New Roman"/>
                <w:bCs/>
                <w:sz w:val="10"/>
                <w:szCs w:val="10"/>
                <w:vertAlign w:val="subscript"/>
                <w:lang w:eastAsia="en-US"/>
              </w:rPr>
              <w:t>4</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Seawater</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Sulfate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Magnesium </w:t>
            </w:r>
            <w:proofErr w:type="spellStart"/>
            <w:r w:rsidRPr="006B361E">
              <w:rPr>
                <w:rFonts w:ascii="Times New Roman" w:eastAsia="Times New Roman" w:hAnsi="Times New Roman" w:cs="Times New Roman"/>
                <w:sz w:val="10"/>
                <w:szCs w:val="10"/>
                <w:lang w:eastAsia="en-US"/>
              </w:rPr>
              <w:t>sulphate</w:t>
            </w:r>
            <w:proofErr w:type="spellEnd"/>
            <w:r w:rsidRPr="006B361E">
              <w:rPr>
                <w:rFonts w:ascii="Times New Roman" w:eastAsia="Times New Roman" w:hAnsi="Times New Roman" w:cs="Times New Roman"/>
                <w:sz w:val="10"/>
                <w:szCs w:val="10"/>
                <w:lang w:eastAsia="en-US"/>
              </w:rPr>
              <w:t>, at plant/RER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ncBj6OnR","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Roskill (2005)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{"citationID":"IMIUzHsh","properties":{"formattedCitation":"[88]","plainCitation":"[88]"},"citationItems":[{"id":1937,"uris":["http://zotero.org/users/21290/items/NZAEF7UW"],"uri":["http://zotero.org/users/21290/items/NZAEF7UW"],"itemData":{"id":1937,"type":"book","title":"The Economics of Magnesium Compounds and Chemicals","publisher":"Roskill Information Services","publisher-place":"London","event-place":"London","shortTitle":"The Economics of Magnesium Compounds and Chemicals","author":[{"family":"Roskill","given":""}],"issued":{"date-parts":[["2005"]]}}}],"schema":"https://github.com/citation-style-language/schema/raw/master/csl-citation.json"}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[88]</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6.3</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r w:rsidRPr="006B361E">
              <w:rPr>
                <w:rFonts w:ascii="Times New Roman" w:eastAsia="Times New Roman" w:hAnsi="Times New Roman" w:cs="Times New Roman"/>
                <w:b/>
                <w:bCs/>
                <w:sz w:val="10"/>
                <w:szCs w:val="10"/>
                <w:lang w:eastAsia="en-US"/>
              </w:rPr>
              <w:t>Mg TOTAL</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2.146E+10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18.8</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61.1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2.26E+10</w:t>
            </w:r>
          </w:p>
        </w:tc>
      </w:tr>
      <w:tr w:rsidR="00447D57" w:rsidRPr="00DB7245" w:rsidTr="006264F1">
        <w:trPr>
          <w:trHeight w:val="25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13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Al</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Bauxite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Ga</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Aluminum, primary, at plant/RER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LKMvXVPm","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3.038E+10</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Rombach</w:t>
            </w:r>
            <w:proofErr w:type="spellEnd"/>
            <w:r w:rsidRPr="006B361E">
              <w:rPr>
                <w:rFonts w:ascii="Times New Roman" w:eastAsia="Times New Roman" w:hAnsi="Times New Roman" w:cs="Times New Roman"/>
                <w:sz w:val="10"/>
                <w:szCs w:val="10"/>
                <w:lang w:eastAsia="en-US"/>
              </w:rPr>
              <w:t xml:space="preserve"> (2013)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lms8g31pj","properties":{"formattedCitation":"[89]","plainCitation":"[89]"},"citationItems":[{"id":1710,"uris":["http://zotero.org/users/21290/items/CGIRHTC4"],"uri":["http://zotero.org/users/21290/items/CGIRHTC4"],"itemData":{"id":1710,"type":"article-journal","title":"Raw material supply by aluminium recycling – Efficiency evaluation and long-term availability","container-title":"Acta Materialia","page":"1012-1020","volume":"61","issue":"3","source":"ScienceDirect","abstract":"The Raw Materials Initiative of the European Union (EU), which aims to “boost overall resource efficiency and promote recycling to reduce the EU’s consumption of primary raw materials and decrease the relative import dependence”, is currently implemented on the national and industry levels. This paper discusses the interpretation of the different indicators used to evaluate the resource efficiency of materials using the example of aluminium. Aluminium is used mainly in long-life applications, like building, transport and engineering, with only packaging materials having a short lifespan. One inventory in use states that about 700 Mt has been accumulated, accounting for 75% of the primary metal ever produced. This metal stock is the future source of raw material and energy in which we have invested. In 2010 about 50 Mt of aluminium entered the use phase as finished products. In the same year 11 Mt of end-of-life scrap was collected for recycling. In other words, less than a quarter of the current aluminium demand is covered by scrap from used products. It becomes problematical if this statistical indicator is used as a criterion for recycling performance. The recycled content of aluminium products is not low because of inefficient recycling but because of increasing demand for long-life products, driven by the need for the unique metallic properties of the lightweight metal. Consequently, growth in demand and an increasing lifespan determine the share of recycled metal in the global production of aluminium. Additionally, trade in scrap and products influence the regional results.","URL":"http://www.sciencedirect.com/science/article/pii/S1359645412006386","DOI":"10.1016/j.actamat.2012.08.064","ISSN":"1359-6454","note":"Cited by 0000","shortTitle":"The Diamond Jubilee Issue Materials Challenges in Tomorrow’s World Selected Topics in Materials Science and Engineering","journalAbbreviation":"Acta Materialia","author":[{"family":"Rombach","given":"G."}],"issued":{"date-parts":[["2013",2]]},"accessed":{"date-parts":[["2013",6,7]]}}}],"schema":"https://github.com/citation-style-language/schema/raw/master/csl-citation.json"}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[89]</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194</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5897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3.72E+11</w:t>
            </w:r>
          </w:p>
        </w:tc>
      </w:tr>
      <w:tr w:rsidR="00447D57" w:rsidRPr="00DB7245" w:rsidTr="006264F1">
        <w:trPr>
          <w:trHeight w:val="25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Al (new scrap)</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Primary scrap</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Aluminum, secondary, from new scrap, at plant/RER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KGmOQqY","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9.204E+09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Rombach</w:t>
            </w:r>
            <w:proofErr w:type="spellEnd"/>
            <w:r w:rsidRPr="006B361E">
              <w:rPr>
                <w:rFonts w:ascii="Times New Roman" w:eastAsia="Times New Roman" w:hAnsi="Times New Roman" w:cs="Times New Roman"/>
                <w:sz w:val="10"/>
                <w:szCs w:val="10"/>
                <w:lang w:eastAsia="en-US"/>
              </w:rPr>
              <w:t xml:space="preserve"> (2013)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aZ0Y1Fa","properties":{"formattedCitation":"[89]","plainCitation":"[89]"},"citationItems":[{"id":1710,"uris":["http://zotero.org/users/21290/items/CGIRHTC4"],"uri":["http://zotero.org/users/21290/items/CGIRHTC4"],"itemData":{"id":1710,"type":"article-journal","title":"Raw material supply by aluminium recycling – Efficiency evaluation and long-term availability","container-title":"Acta Materialia","page":"1012-1020","volume":"61","issue":"3","source":"ScienceDirect","abstract":"The Raw Materials Initiative of the European Union (EU), which aims to “boost overall resource efficiency and promote recycling to reduce the EU’s consumption of primary raw materials and decrease the relative import dependence”, is currently implemented on the national and industry levels. This paper discusses the interpretation of the different indicators used to evaluate the resource efficiency of materials using the example of aluminium. Aluminium is used mainly in long-life applications, like building, transport and engineering, with only packaging materials having a short lifespan. One inventory in use states that about 700 Mt has been accumulated, accounting for 75% of the primary metal ever produced. This metal stock is the future source of raw material and energy in which we have invested. In 2010 about 50 Mt of aluminium entered the use phase as finished products. In the same year 11 Mt of end-of-life scrap was collected for recycling. In other words, less than a quarter of the current aluminium demand is covered by scrap from used products. It becomes problematical if this statistical indicator is used as a criterion for recycling performance. The recycled content of aluminium products is not low because of inefficient recycling but because of increasing demand for long-life products, driven by the need for the unique metallic properties of the lightweight metal. Consequently, growth in demand and an increasing lifespan determine the share of recycled metal in the global production of aluminium. Additionally, trade in scrap and products influence the regional results.","URL":"http://www.sciencedirect.com/science/article/pii/S1359645412006386","DOI":"10.1016/j.actamat.2012.08.064","ISSN":"1359-6454","note":"Cited by 0000","shortTitle":"The Diamond Jubilee Issue Materials Challenges in Tomorrow’s World Selected Topics in Materials Science and Engineering","journalAbbreviation":"Acta Materialia","author":[{"family":"Rombach","given":"G."}],"issued":{"date-parts":[["2013",2]]},"accessed":{"date-parts":[["2013",6,7]]}}}],"schema":"https://github.com/citation-style-language/schema/raw/master/csl-citation.json"}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[89]</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76.6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3.86E+09</w:t>
            </w:r>
          </w:p>
        </w:tc>
      </w:tr>
      <w:tr w:rsidR="00447D57" w:rsidRPr="00DB7245" w:rsidTr="006264F1">
        <w:trPr>
          <w:trHeight w:val="25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Al (old scrap)</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Secondary scrap</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Aluminum, secondary, from old scrap, at plant/RER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P51uPsV","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16%</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Rombach</w:t>
            </w:r>
            <w:proofErr w:type="spellEnd"/>
            <w:r w:rsidRPr="006B361E">
              <w:rPr>
                <w:rFonts w:ascii="Times New Roman" w:eastAsia="Times New Roman" w:hAnsi="Times New Roman" w:cs="Times New Roman"/>
                <w:sz w:val="10"/>
                <w:szCs w:val="10"/>
                <w:lang w:eastAsia="en-US"/>
              </w:rPr>
              <w:t xml:space="preserve"> (2013)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ApXrX83u","properties":{"formattedCitation":"[89]","plainCitation":"[89]"},"citationItems":[{"id":1710,"uris":["http://zotero.org/users/21290/items/CGIRHTC4"],"uri":["http://zotero.org/users/21290/items/CGIRHTC4"],"itemData":{"id":1710,"type":"article-journal","title":"Raw material supply by aluminium recycling – Efficiency evaluation and long-term availability","container-title":"Acta Materialia","page":"1012-1020","volume":"61","issue":"3","source":"ScienceDirect","abstract":"The Raw Materials Initiative of the European Union (EU), which aims to “boost overall resource efficiency and promote recycling to reduce the EU’s consumption of primary raw materials and decrease the relative import dependence”, is currently implemented on the national and industry levels. This paper discusses the interpretation of the different indicators used to evaluate the resource efficiency of materials using the example of aluminium. Aluminium is used mainly in long-life applications, like building, transport and engineering, with only packaging materials having a short lifespan. One inventory in use states that about 700 Mt has been accumulated, accounting for 75% of the primary metal ever produced. This metal stock is the future source of raw material and energy in which we have invested. In 2010 about 50 Mt of aluminium entered the use phase as finished products. In the same year 11 Mt of end-of-life scrap was collected for recycling. In other words, less than a quarter of the current aluminium demand is covered by scrap from used products. It becomes problematical if this statistical indicator is used as a criterion for recycling performance. The recycled content of aluminium products is not low because of inefficient recycling but because of increasing demand for long-life products, driven by the need for the unique metallic properties of the lightweight metal. Consequently, growth in demand and an increasing lifespan determine the share of recycled metal in the global production of aluminium. Additionally, trade in scrap and products influence the regional results.","URL":"http://www.sciencedirect.com/science/article/pii/S1359645412006386","DOI":"10.1016/j.actamat.2012.08.064","ISSN":"1359-6454","note":"Cited by 0000","shortTitle":"The Diamond Jubilee Issue Materials Challenges in Tomorrow’s World Selected Topics in Materials Science and Engineering","journalAbbreviation":"Acta Materialia","author":[{"family":"Rombach","given":"G."}],"issued":{"date-parts":[["2013",2]]},"accessed":{"date-parts":[["2013",6,7]]}}}],"schema":"https://github.com/citation-style-language/schema/raw/master/csl-citation.json"}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[89]</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Al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3.959E+10</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131</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97.4</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5974</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6.3</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3.75E+11</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CaCO3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Dolomite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Carbonate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Quicklime, milled, loose, at plant/CH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WSYUAYXc","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noWrap/>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3.070E+11</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99.99%</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m2i5gvjms","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1787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r w:rsidR="003506C4">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3.00E+11</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Dolomite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Calcium metal, at plant</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noWrap/>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3.200E+07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0.01%</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InfoMine</w:t>
            </w:r>
            <w:proofErr w:type="spellEnd"/>
            <w:r w:rsidRPr="006B361E">
              <w:rPr>
                <w:rFonts w:ascii="Times New Roman" w:eastAsia="Times New Roman" w:hAnsi="Times New Roman" w:cs="Times New Roman"/>
                <w:sz w:val="10"/>
                <w:szCs w:val="10"/>
                <w:lang w:eastAsia="en-US"/>
              </w:rPr>
              <w:t xml:space="preserve">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rbcukn7e2","properties":{"formattedCitation":"[27]","plainCitation":"[27]"},"citationItems":[{"id":2019,"uris":["http://zotero.org/users/21290/items/DVRNDP63"],"uri":["http://zotero.org/users/21290/items/DVRNDP63"],"itemData":{"id":2019,"type":"report","title":"Calcium Metal: Production, Market and Forecast in Russia and in the World","publisher":"InfoMine Research Group","publisher-place":"Moscow","event-place":"Moscow","URL":"http://eng.infomine.ru/files/catalog/380/file_380_eng.pdf","note":"00000","author":[{"family":"InfoMine","given":""}],"issued":{"date-parts":[["2011"]]},"accessed":{"date-parts":[["2013",10,21]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223</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5.21E+08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Ca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noWrap/>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3.070E+11</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5.8</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4.7</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1794</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w:t>
            </w:r>
            <w:r w:rsidR="003506C4">
              <w:rPr>
                <w:rFonts w:ascii="Times New Roman" w:hAnsi="Times New Roman" w:cs="Times New Roman"/>
                <w:b/>
                <w:bCs/>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3.01E+11</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21</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Various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Various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Scandium, at plant</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1.000E+04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2bporur4","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[32]</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2B75FF">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97</w:t>
            </w:r>
            <w:r w:rsidR="002B75FF">
              <w:rPr>
                <w:rFonts w:ascii="Times New Roman" w:hAnsi="Times New Roman" w:cs="Times New Roman"/>
                <w:color w:val="000000"/>
                <w:sz w:val="10"/>
                <w:szCs w:val="10"/>
              </w:rPr>
              <w:t>200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53800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259000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w:t>
            </w:r>
            <w:r w:rsidR="00EB5F0D">
              <w:rPr>
                <w:rFonts w:ascii="Times New Roman" w:hAnsi="Times New Roman" w:cs="Times New Roman"/>
                <w:color w:val="000000"/>
                <w:sz w:val="10"/>
                <w:szCs w:val="10"/>
              </w:rPr>
              <w:t>10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5290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6570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5.71E+07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Sc</w:t>
            </w:r>
            <w:proofErr w:type="spellEnd"/>
            <w:r w:rsidRPr="002A494D">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1.000E+04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2B75FF">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97</w:t>
            </w:r>
            <w:r w:rsidR="002B75FF">
              <w:rPr>
                <w:rFonts w:ascii="Times New Roman" w:hAnsi="Times New Roman" w:cs="Times New Roman"/>
                <w:b/>
                <w:bCs/>
                <w:color w:val="000000"/>
                <w:sz w:val="10"/>
                <w:szCs w:val="10"/>
              </w:rPr>
              <w:t>200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53800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259000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57</w:t>
            </w:r>
            <w:r w:rsidR="00EB5F0D">
              <w:rPr>
                <w:rFonts w:ascii="Times New Roman" w:hAnsi="Times New Roman" w:cs="Times New Roman"/>
                <w:b/>
                <w:bCs/>
                <w:color w:val="000000"/>
                <w:sz w:val="10"/>
                <w:szCs w:val="10"/>
              </w:rPr>
              <w:t>10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5290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6570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5.71E+07</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TiO</w:t>
            </w:r>
            <w:r w:rsidRPr="006B361E">
              <w:rPr>
                <w:rFonts w:ascii="Times New Roman" w:eastAsia="Times New Roman" w:hAnsi="Times New Roman" w:cs="Times New Roman"/>
                <w:bCs/>
                <w:sz w:val="10"/>
                <w:szCs w:val="10"/>
                <w:vertAlign w:val="subscript"/>
                <w:lang w:eastAsia="en-US"/>
              </w:rPr>
              <w:t xml:space="preserve">2 </w:t>
            </w:r>
            <w:r w:rsidRPr="006B361E">
              <w:rPr>
                <w:rFonts w:ascii="Times New Roman" w:eastAsia="Times New Roman" w:hAnsi="Times New Roman" w:cs="Times New Roman"/>
                <w:bCs/>
                <w:sz w:val="10"/>
                <w:szCs w:val="10"/>
                <w:lang w:eastAsia="en-US"/>
              </w:rPr>
              <w:t xml:space="preserve">(from </w:t>
            </w:r>
            <w:proofErr w:type="spellStart"/>
            <w:r w:rsidRPr="006B361E">
              <w:rPr>
                <w:rFonts w:ascii="Times New Roman" w:eastAsia="Times New Roman" w:hAnsi="Times New Roman" w:cs="Times New Roman"/>
                <w:bCs/>
                <w:sz w:val="10"/>
                <w:szCs w:val="10"/>
                <w:lang w:eastAsia="en-US"/>
              </w:rPr>
              <w:t>Ilmenite</w:t>
            </w:r>
            <w:proofErr w:type="spellEnd"/>
            <w:r w:rsidRPr="006B361E">
              <w:rPr>
                <w:rFonts w:ascii="Times New Roman" w:eastAsia="Times New Roman" w:hAnsi="Times New Roman" w:cs="Times New Roman"/>
                <w:bCs/>
                <w:sz w:val="10"/>
                <w:szCs w:val="10"/>
                <w:lang w:eastAsia="en-US"/>
              </w:rPr>
              <w:t>)</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Ilmenite</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Ti, </w:t>
            </w:r>
            <w:proofErr w:type="spellStart"/>
            <w:r w:rsidRPr="006B361E">
              <w:rPr>
                <w:rFonts w:ascii="Times New Roman" w:eastAsia="Times New Roman" w:hAnsi="Times New Roman" w:cs="Times New Roman"/>
                <w:sz w:val="10"/>
                <w:szCs w:val="10"/>
                <w:lang w:eastAsia="en-US"/>
              </w:rPr>
              <w:t>Zr</w:t>
            </w:r>
            <w:proofErr w:type="spellEnd"/>
            <w:r w:rsidRPr="006B361E">
              <w:rPr>
                <w:rFonts w:ascii="Times New Roman" w:eastAsia="Times New Roman" w:hAnsi="Times New Roman" w:cs="Times New Roman"/>
                <w:sz w:val="10"/>
                <w:szCs w:val="10"/>
                <w:lang w:eastAsia="en-US"/>
              </w:rPr>
              <w:t xml:space="preserve">, </w:t>
            </w:r>
            <w:proofErr w:type="spellStart"/>
            <w:r w:rsidRPr="006B361E">
              <w:rPr>
                <w:rFonts w:ascii="Times New Roman" w:eastAsia="Times New Roman" w:hAnsi="Times New Roman" w:cs="Times New Roman"/>
                <w:sz w:val="10"/>
                <w:szCs w:val="10"/>
                <w:lang w:eastAsia="en-US"/>
              </w:rPr>
              <w:t>Hf</w:t>
            </w:r>
            <w:proofErr w:type="spellEnd"/>
            <w:r w:rsidRPr="006B361E">
              <w:rPr>
                <w:rFonts w:ascii="Times New Roman" w:eastAsia="Times New Roman" w:hAnsi="Times New Roman" w:cs="Times New Roman"/>
                <w:sz w:val="10"/>
                <w:szCs w:val="10"/>
                <w:lang w:eastAsia="en-US"/>
              </w:rPr>
              <w:t xml:space="preserve">, REOs, </w:t>
            </w:r>
            <w:proofErr w:type="spellStart"/>
            <w:r w:rsidRPr="006B361E">
              <w:rPr>
                <w:rFonts w:ascii="Times New Roman" w:eastAsia="Times New Roman" w:hAnsi="Times New Roman" w:cs="Times New Roman"/>
                <w:sz w:val="10"/>
                <w:szCs w:val="10"/>
                <w:lang w:eastAsia="en-US"/>
              </w:rPr>
              <w:t>Th</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0.37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Ilmenite</w:t>
            </w:r>
            <w:proofErr w:type="spellEnd"/>
            <w:r w:rsidRPr="006B361E">
              <w:rPr>
                <w:rFonts w:ascii="Times New Roman" w:eastAsia="Times New Roman" w:hAnsi="Times New Roman" w:cs="Times New Roman"/>
                <w:sz w:val="10"/>
                <w:szCs w:val="10"/>
                <w:lang w:eastAsia="en-US"/>
              </w:rPr>
              <w:t>, 54% TiO2, f.o.b. Australia</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gqb3eptvl","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Titanium dioxide, sulfate process,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8ma0ivn8","properties":{"formattedCitation":"[90]","plainCitation":"[90]"},"citationItems":[{"id":1188,"uris":["http://zotero.org/users/21290/items/QWD58IDZ"],"uri":["http://zotero.org/users/21290/items/QWD58IDZ"],"itemData":{"id":1188,"type":"report","title":"Ecoinvent Life Cycle Inventory database v3.0","publisher":"Swiss Centre for Life Cycle Inventories","URL":"http://www.ecoinvent.ch/","note":"00000","author":[{"family":"Ecoinvent","given":""}],"issued":{"date-parts":[["2013"]]},"accessed":{"date-parts":[["2014",1,26]]}},"locator":"3"}],"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[90]</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3.373E+09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Ceresana</w:t>
            </w:r>
            <w:proofErr w:type="spellEnd"/>
            <w:r w:rsidRPr="006B361E">
              <w:rPr>
                <w:rFonts w:ascii="Times New Roman" w:eastAsia="Times New Roman" w:hAnsi="Times New Roman" w:cs="Times New Roman"/>
                <w:sz w:val="10"/>
                <w:szCs w:val="10"/>
                <w:lang w:eastAsia="en-US"/>
              </w:rPr>
              <w:t xml:space="preserve">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24udc62gkd","properties":{"formattedCitation":"[35]","plainCitation":"[35]"},"citationItems":[{"id":2237,"uris":["http://zotero.org/users/21290/items/CJXTR5TX"],"uri":["http://zotero.org/users/21290/items/CJXTR5TX"],"itemData":{"id":2237,"type":"report","title":"Marktstudie Titandioxid (UC-4705)","publisher":"Ceresana Market Intelligence Consulting","publisher-place":"Konstanz, Germany","event-place":"Konstanz, Germany","abstract":"Ceresana hat in seiner neuesten Studie den globalen Markt für Titandioxid (TiO2) entlang seiner Wertschöpfungskette vollständig analysiert: Angefangen bei den Ausgangsstoffen Ilmenit, Leukoxen und Rutil, über die veredelten Produkte Titan-Schlacke und synthetischem Rutil bis hin zu den einzelnen Absatzmärkten, in denen TiO2 eingesetzt werden. Die Marktanalysten erwarten für den weltweiten Titandioxid-Markt ein dynamisches Wachstum bis zum Jahr 2019 auf 7,5 Mio. Tonnen.\nIlmenit ist das wichtigste Ausgangsprodukt für die TiO2-Herstellung und generierte im Jahr 2011 ca. 47% des globalen Marktvolumens. Es kann einerseits direkt zu TiO2-Pigmenten verarbeitet werden, andererseits dient es der Herstellung von weiteren Ausgangsmaterialien wie Titan-Schlacke und synthetischem Rutil.\nWährend das Angebot dieser Rohstoffe durch z.B. Australien, Kanada und Südafrika dominiert wird, bestimmen die Pigment-Hersteller in Asien-Pazifik, Nordamerika und Westeuropa die Nachfrageseite. Unterschiede gibt es auch beim Einsatz der jeweiligen Ausgangsprodukte. So dominiert in Asien-Pazifik der Einsatz von Ilmenit, in Nordamerika und Westeuropa wird die teurere und hochwertigere Titan-Schlacke bevorzugt.\nGrößter Absatzmarkt für TiO2 in Form von Ilmenit, Rutil und Titan-Schlacke ist Asien-Pazifik mit einem Anteil von rund 40% am weltweiten Verbrauch. Auf Platz zwei liegt Nordamerika, gefolgt von Westeuropa. Bereits in der Vergangenheit profitierten die aufstrebenden Schwellenländer in Asien-Pazifik von der dynamischen Entwicklung wichtiger Absatzmärkte. Die Marktforscher von Ceresana prognostizieren, dass diese Länder bis zum Jahr 2019 ihren Verbrauch von TiO2-Rohstoffen um jährlich 4,3% weiter steigern werden.\nAufgrund der hohen Bedeutung von Pigmenten für den TiO2-Absatz zählen Bereiche wie Farben und Lacke, Papier sowie Kunststoffe zu den wichtigsten Anwendungsgebieten. Rund 80% des weltweiten TiO2 wird von diesen Absatzmärkten nachgefragt. Weitere Pigmentanwendungen wie Druckfarben, Fasern, Gummi, kosmetische Produkte und Lebensmittel erzielen einen Marktanteil von nochmals 8%. Knapp 12% des weltweit verfügbaren TiO2s geht in sonstige Einsatzgebiete, wie z.B. in die Herstellung von technisch reinem Titan sowie in Glas und Glaskeramik, Elektrokeramik, Katalysatoren, elektrische Leiter und chemische Zwischenprodukte.\nDeutlich stärker als die Nachfrage stieg der weltweite Umsatz mit TiO2-Ausgangsprodukten. Zwischen 2010 und 2012 hat sich der weltweite Durchschnittspreis für alle Rohstoffe um fast 250% erhöht. In Zukunft erwarten wir nach moderaten Preissteigerungen bis Ende 2013 in den Folgejahren einen Preis-Rückgang. Ein wichtiger Einflussfaktor wird hierbei die wachsende Verfügbarkeit an Titandioxid-Rohstoffen sein. Da in den nächsten Jahren voraussichtlich neue Kapazitäten für Ilmenit, Rutil und Titan-Schlacke entstehen, entschärft sich damit die angespannte Situation zwischen Angebot und Nachfrage.","URL":"http://www.ceresana.com/de/marktstudien/chemikalien/titandioxid/marktstudie-titandioxid.html","note":"00000","author":[{"family":"Ceresana","given":""}],"issued":{"date-parts":[["2013"]]},"accessed":{"date-parts":[["2014",4,23]]}}}],"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80.7</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95.2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2.42E+10</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TiO</w:t>
            </w:r>
            <w:r w:rsidRPr="006B361E">
              <w:rPr>
                <w:rFonts w:ascii="Times New Roman" w:eastAsia="Times New Roman" w:hAnsi="Times New Roman" w:cs="Times New Roman"/>
                <w:bCs/>
                <w:sz w:val="10"/>
                <w:szCs w:val="10"/>
                <w:vertAlign w:val="subscript"/>
                <w:lang w:eastAsia="en-US"/>
              </w:rPr>
              <w:t xml:space="preserve">2 </w:t>
            </w:r>
            <w:r w:rsidRPr="006B361E">
              <w:rPr>
                <w:rFonts w:ascii="Times New Roman" w:eastAsia="Times New Roman" w:hAnsi="Times New Roman" w:cs="Times New Roman"/>
                <w:bCs/>
                <w:sz w:val="10"/>
                <w:szCs w:val="10"/>
                <w:lang w:eastAsia="en-US"/>
              </w:rPr>
              <w:t>(from Rutile)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Rutile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Ti, </w:t>
            </w:r>
            <w:proofErr w:type="spellStart"/>
            <w:r w:rsidRPr="006B361E">
              <w:rPr>
                <w:rFonts w:ascii="Times New Roman" w:eastAsia="Times New Roman" w:hAnsi="Times New Roman" w:cs="Times New Roman"/>
                <w:sz w:val="10"/>
                <w:szCs w:val="10"/>
                <w:lang w:eastAsia="en-US"/>
              </w:rPr>
              <w:t>Zr</w:t>
            </w:r>
            <w:proofErr w:type="spellEnd"/>
            <w:r w:rsidRPr="006B361E">
              <w:rPr>
                <w:rFonts w:ascii="Times New Roman" w:eastAsia="Times New Roman" w:hAnsi="Times New Roman" w:cs="Times New Roman"/>
                <w:sz w:val="10"/>
                <w:szCs w:val="10"/>
                <w:lang w:eastAsia="en-US"/>
              </w:rPr>
              <w:t xml:space="preserve">, </w:t>
            </w:r>
            <w:proofErr w:type="spellStart"/>
            <w:r w:rsidRPr="006B361E">
              <w:rPr>
                <w:rFonts w:ascii="Times New Roman" w:eastAsia="Times New Roman" w:hAnsi="Times New Roman" w:cs="Times New Roman"/>
                <w:sz w:val="10"/>
                <w:szCs w:val="10"/>
                <w:lang w:eastAsia="en-US"/>
              </w:rPr>
              <w:t>Hf</w:t>
            </w:r>
            <w:proofErr w:type="spellEnd"/>
            <w:r w:rsidRPr="006B361E">
              <w:rPr>
                <w:rFonts w:ascii="Times New Roman" w:eastAsia="Times New Roman" w:hAnsi="Times New Roman" w:cs="Times New Roman"/>
                <w:sz w:val="10"/>
                <w:szCs w:val="10"/>
                <w:lang w:eastAsia="en-US"/>
              </w:rPr>
              <w:t xml:space="preserve">, REOs, </w:t>
            </w:r>
            <w:proofErr w:type="spellStart"/>
            <w:r w:rsidRPr="006B361E">
              <w:rPr>
                <w:rFonts w:ascii="Times New Roman" w:eastAsia="Times New Roman" w:hAnsi="Times New Roman" w:cs="Times New Roman"/>
                <w:sz w:val="10"/>
                <w:szCs w:val="10"/>
                <w:lang w:eastAsia="en-US"/>
              </w:rPr>
              <w:t>Th</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0.52</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Rutile, 95% TiO2, f.o.b. Australia</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5avezh60","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Titanium dioxide, chloride process,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3R8PyUfP","properties":{"formattedCitation":"[90]","plainCitation":"[90]"},"citationItems":[{"id":1188,"uris":["http://zotero.org/users/21290/items/QWD58IDZ"],"uri":["http://zotero.org/users/21290/items/QWD58IDZ"],"itemData":{"id":1188,"type":"report","title":"Ecoinvent Life Cycle Inventory database v3.0","publisher":"Swiss Centre for Life Cycle Inventories","URL":"http://www.ecoinvent.ch/","note":"00000","author":[{"family":"Ecoinvent","given":""}],"issued":{"date-parts":[["2013"]]},"accessed":{"date-parts":[["2014",1,26]]}},"locator":"3"}],"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[90]</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3.373E+09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Ceresana</w:t>
            </w:r>
            <w:proofErr w:type="spellEnd"/>
            <w:r w:rsidRPr="006B361E">
              <w:rPr>
                <w:rFonts w:ascii="Times New Roman" w:eastAsia="Times New Roman" w:hAnsi="Times New Roman" w:cs="Times New Roman"/>
                <w:sz w:val="10"/>
                <w:szCs w:val="10"/>
                <w:lang w:eastAsia="en-US"/>
              </w:rPr>
              <w:t xml:space="preserve">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9m89a44v6","properties":{"formattedCitation":"[35]","plainCitation":"[35]"},"citationItems":[{"id":2237,"uris":["http://zotero.org/users/21290/items/CJXTR5TX"],"uri":["http://zotero.org/users/21290/items/CJXTR5TX"],"itemData":{"id":2237,"type":"report","title":"Marktstudie Titandioxid (UC-4705)","publisher":"Ceresana Market Intelligence Consulting","publisher-place":"Konstanz, Germany","event-place":"Konstanz, Germany","abstract":"Ceresana hat in seiner neuesten Studie den globalen Markt für Titandioxid (TiO2) entlang seiner Wertschöpfungskette vollständig analysiert: Angefangen bei den Ausgangsstoffen Ilmenit, Leukoxen und Rutil, über die veredelten Produkte Titan-Schlacke und synthetischem Rutil bis hin zu den einzelnen Absatzmärkten, in denen TiO2 eingesetzt werden. Die Marktanalysten erwarten für den weltweiten Titandioxid-Markt ein dynamisches Wachstum bis zum Jahr 2019 auf 7,5 Mio. Tonnen.\nIlmenit ist das wichtigste Ausgangsprodukt für die TiO2-Herstellung und generierte im Jahr 2011 ca. 47% des globalen Marktvolumens. Es kann einerseits direkt zu TiO2-Pigmenten verarbeitet werden, andererseits dient es der Herstellung von weiteren Ausgangsmaterialien wie Titan-Schlacke und synthetischem Rutil.\nWährend das Angebot dieser Rohstoffe durch z.B. Australien, Kanada und Südafrika dominiert wird, bestimmen die Pigment-Hersteller in Asien-Pazifik, Nordamerika und Westeuropa die Nachfrageseite. Unterschiede gibt es auch beim Einsatz der jeweiligen Ausgangsprodukte. So dominiert in Asien-Pazifik der Einsatz von Ilmenit, in Nordamerika und Westeuropa wird die teurere und hochwertigere Titan-Schlacke bevorzugt.\nGrößter Absatzmarkt für TiO2 in Form von Ilmenit, Rutil und Titan-Schlacke ist Asien-Pazifik mit einem Anteil von rund 40% am weltweiten Verbrauch. Auf Platz zwei liegt Nordamerika, gefolgt von Westeuropa. Bereits in der Vergangenheit profitierten die aufstrebenden Schwellenländer in Asien-Pazifik von der dynamischen Entwicklung wichtiger Absatzmärkte. Die Marktforscher von Ceresana prognostizieren, dass diese Länder bis zum Jahr 2019 ihren Verbrauch von TiO2-Rohstoffen um jährlich 4,3% weiter steigern werden.\nAufgrund der hohen Bedeutung von Pigmenten für den TiO2-Absatz zählen Bereiche wie Farben und Lacke, Papier sowie Kunststoffe zu den wichtigsten Anwendungsgebieten. Rund 80% des weltweiten TiO2 wird von diesen Absatzmärkten nachgefragt. Weitere Pigmentanwendungen wie Druckfarben, Fasern, Gummi, kosmetische Produkte und Lebensmittel erzielen einen Marktanteil von nochmals 8%. Knapp 12% des weltweit verfügbaren TiO2s geht in sonstige Einsatzgebiete, wie z.B. in die Herstellung von technisch reinem Titan sowie in Glas und Glaskeramik, Elektrokeramik, Katalysatoren, elektrische Leiter und chemische Zwischenprodukte.\nDeutlich stärker als die Nachfrage stieg der weltweite Umsatz mit TiO2-Ausgangsprodukten. Zwischen 2010 und 2012 hat sich der weltweite Durchschnittspreis für alle Rohstoffe um fast 250% erhöht. In Zukunft erwarten wir nach moderaten Preissteigerungen bis Ende 2013 in den Folgejahren einen Preis-Rückgang. Ein wichtiger Einflussfaktor wird hierbei die wachsende Verfügbarkeit an Titandioxid-Rohstoffen sein. Da in den nächsten Jahren voraussichtlich neue Kapazitäten für Ilmenit, Rutil und Titan-Schlacke entstehen, entschärft sich damit die angespannte Situation zwischen Angebot und Nachfrage.","URL":"http://www.ceresana.com/de/marktstudien/chemikalien/titandioxid/marktstudie-titandioxid.html","note":"00000","author":[{"family":"Ceresana","given":""}],"issued":{"date-parts":[["2013"]]},"accessed":{"date-parts":[["2014",4,23]]}}}],"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88.0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74.8</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1.75E+10</w:t>
            </w:r>
          </w:p>
        </w:tc>
      </w:tr>
      <w:tr w:rsidR="00447D57" w:rsidRPr="00DB7245" w:rsidTr="006264F1">
        <w:trPr>
          <w:trHeight w:val="102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Ti</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Ilmenite</w:t>
            </w:r>
            <w:proofErr w:type="spellEnd"/>
            <w:r w:rsidRPr="006B361E">
              <w:rPr>
                <w:rFonts w:ascii="Times New Roman" w:eastAsia="Times New Roman" w:hAnsi="Times New Roman" w:cs="Times New Roman"/>
                <w:bCs/>
                <w:sz w:val="10"/>
                <w:szCs w:val="10"/>
                <w:lang w:eastAsia="en-US"/>
              </w:rPr>
              <w:t>/Rutile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Ti, </w:t>
            </w:r>
            <w:proofErr w:type="spellStart"/>
            <w:r w:rsidRPr="006B361E">
              <w:rPr>
                <w:rFonts w:ascii="Times New Roman" w:eastAsia="Times New Roman" w:hAnsi="Times New Roman" w:cs="Times New Roman"/>
                <w:sz w:val="10"/>
                <w:szCs w:val="10"/>
                <w:lang w:eastAsia="en-US"/>
              </w:rPr>
              <w:t>Zr</w:t>
            </w:r>
            <w:proofErr w:type="spellEnd"/>
            <w:r w:rsidRPr="006B361E">
              <w:rPr>
                <w:rFonts w:ascii="Times New Roman" w:eastAsia="Times New Roman" w:hAnsi="Times New Roman" w:cs="Times New Roman"/>
                <w:sz w:val="10"/>
                <w:szCs w:val="10"/>
                <w:lang w:eastAsia="en-US"/>
              </w:rPr>
              <w:t xml:space="preserve">, </w:t>
            </w:r>
            <w:proofErr w:type="spellStart"/>
            <w:r w:rsidRPr="006B361E">
              <w:rPr>
                <w:rFonts w:ascii="Times New Roman" w:eastAsia="Times New Roman" w:hAnsi="Times New Roman" w:cs="Times New Roman"/>
                <w:sz w:val="10"/>
                <w:szCs w:val="10"/>
                <w:lang w:eastAsia="en-US"/>
              </w:rPr>
              <w:t>Hf</w:t>
            </w:r>
            <w:proofErr w:type="spellEnd"/>
            <w:r w:rsidRPr="006B361E">
              <w:rPr>
                <w:rFonts w:ascii="Times New Roman" w:eastAsia="Times New Roman" w:hAnsi="Times New Roman" w:cs="Times New Roman"/>
                <w:sz w:val="10"/>
                <w:szCs w:val="10"/>
                <w:lang w:eastAsia="en-US"/>
              </w:rPr>
              <w:t xml:space="preserve">, REOs, </w:t>
            </w:r>
            <w:proofErr w:type="spellStart"/>
            <w:r w:rsidRPr="006B361E">
              <w:rPr>
                <w:rFonts w:ascii="Times New Roman" w:eastAsia="Times New Roman" w:hAnsi="Times New Roman" w:cs="Times New Roman"/>
                <w:sz w:val="10"/>
                <w:szCs w:val="10"/>
                <w:lang w:eastAsia="en-US"/>
              </w:rPr>
              <w:t>Th</w:t>
            </w:r>
            <w:proofErr w:type="spellEnd"/>
          </w:p>
        </w:tc>
        <w:tc>
          <w:tcPr>
            <w:tcW w:w="746" w:type="dxa"/>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Titanium I</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Idemat</w:t>
            </w:r>
            <w:proofErr w:type="spellEnd"/>
            <w:r w:rsidRPr="006B361E">
              <w:rPr>
                <w:rFonts w:ascii="Times New Roman" w:eastAsia="Times New Roman" w:hAnsi="Times New Roman" w:cs="Times New Roman"/>
                <w:sz w:val="10"/>
                <w:szCs w:val="10"/>
                <w:lang w:eastAsia="en-US"/>
              </w:rPr>
              <w:t xml:space="preserve"> 2001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om3i07rvf","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5dXX6ZyU","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[15]</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the 5% actually include fluxes, metal, and welding rod coatings</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703</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503</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956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Ti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6.745E+09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103</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569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4.17E+10</w:t>
            </w:r>
          </w:p>
        </w:tc>
      </w:tr>
      <w:tr w:rsidR="00447D57" w:rsidRPr="00DB7245" w:rsidTr="006264F1">
        <w:trPr>
          <w:trHeight w:val="76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V</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Vanadium-bearing Ores (Magnetite, Uranium-Ore, Phosphate, Bauxite)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Various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Vanadium I</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Idemat</w:t>
            </w:r>
            <w:proofErr w:type="spellEnd"/>
            <w:r w:rsidRPr="006B361E">
              <w:rPr>
                <w:rFonts w:ascii="Times New Roman" w:eastAsia="Times New Roman" w:hAnsi="Times New Roman" w:cs="Times New Roman"/>
                <w:sz w:val="10"/>
                <w:szCs w:val="10"/>
                <w:lang w:eastAsia="en-US"/>
              </w:rPr>
              <w:t xml:space="preserve"> 2001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Nhi5KOF2","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5.636E+07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81.0% (assumed to be 100% as no LCI data is available on other V forms)</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Liddell et al, 2011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173rurq8t1","properties":{"formattedCitation":"[37]","plainCitation":"[37]"},"citationItems":[{"id":1508,"uris":["http://zotero.org/users/21290/items/TUJJAEPM"],"uri":["http://zotero.org/users/21290/items/TUJJAEPM"],"itemData":{"id":1508,"type":"report","title":"Vanadium Sector Review","publisher":"Ocean Equities Ltd","URL":"http://www.niplats.com.au/media/articles/Investor---Research/20110719-Ocean-Equities-Vanadium-Sector-Review---July-2011-261/Vanadium-Thematic-Ocean-Equities-Research-July-2011.pdf","call-number":"0000","author":[{"family":"Liddell","given":"Natasha"},{"family":"Spring","given":"Sam"},{"family":"Welch","given":"Christopher"},{"family":"Lucas","given":"Adam"}],"issued":{"date-parts":[["2011"]]},"accessed":{"date-parts":[["2012",9,18]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516</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844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1.87E+09</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V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Pr>
                <w:rFonts w:ascii="Times New Roman" w:eastAsia="Times New Roman" w:hAnsi="Times New Roman" w:cs="Times New Roman"/>
                <w:b/>
                <w:bCs/>
                <w:sz w:val="10"/>
                <w:szCs w:val="10"/>
                <w:lang w:eastAsia="en-US"/>
              </w:rPr>
              <w:t>No data on V from steel slags and oil residues available.</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5.636E+07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516</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306</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844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33.1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19.4</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1.87E+09</w:t>
            </w:r>
          </w:p>
        </w:tc>
      </w:tr>
      <w:tr w:rsidR="00447D57" w:rsidRPr="00DB7245" w:rsidTr="006264F1">
        <w:trPr>
          <w:trHeight w:val="102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FeCr</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Chromite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Alloy</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Ferrochromium, high-carbon, 68% Cr, at plant/GLO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kv9k2bt6m","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8.060E+09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75%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mbu1lujqd","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For subsequent stainless steel production. Percentages for 2003.</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37.3</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1.55E+10</w:t>
            </w:r>
          </w:p>
        </w:tc>
      </w:tr>
      <w:tr w:rsidR="00447D57" w:rsidRPr="00DB7245" w:rsidTr="006264F1">
        <w:trPr>
          <w:trHeight w:val="102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Cr</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Chromite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Chromium, at regional storage/RER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13aii98o7d","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X49bca7","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For subsequent stainless steel production. Percentages for 2003.</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577</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721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102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Na</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Cr</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7</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Chromite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Chemical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Sodium dichromate, at plant/RER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YZ357by","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17%</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wodVVWku","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For subsequent stainless steel production. Percentages for 2003.</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54.6</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76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Chromite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Chromite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Mineral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Chromite, ore concentrate, at beneficiation, GLO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lPwAi09q","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1.052E+10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6wDPT3A5","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For subsequent stainless steel production. Percentages for 2003.</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2.75E+08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Cr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1.858E+10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40.2</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47.2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1.57E+10</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25</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FeMn</w:t>
            </w:r>
            <w:proofErr w:type="spellEnd"/>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Manganese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Alloy</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Ferromanganese, high-coal, 74.5% </w:t>
            </w:r>
            <w:proofErr w:type="spellStart"/>
            <w:r w:rsidRPr="006B361E">
              <w:rPr>
                <w:rFonts w:ascii="Times New Roman" w:eastAsia="Times New Roman" w:hAnsi="Times New Roman" w:cs="Times New Roman"/>
                <w:sz w:val="10"/>
                <w:szCs w:val="10"/>
                <w:lang w:eastAsia="en-US"/>
              </w:rPr>
              <w:t>Mn</w:t>
            </w:r>
            <w:proofErr w:type="spellEnd"/>
            <w:r w:rsidRPr="006B361E">
              <w:rPr>
                <w:rFonts w:ascii="Times New Roman" w:eastAsia="Times New Roman" w:hAnsi="Times New Roman" w:cs="Times New Roman"/>
                <w:sz w:val="10"/>
                <w:szCs w:val="10"/>
                <w:lang w:eastAsia="en-US"/>
              </w:rPr>
              <w:t>, at regional storage</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62SDFEI","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5.864E+09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Anger et al (2000); Classen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val="de-DE" w:eastAsia="en-US"/>
              </w:rPr>
              <w:instrText xml:space="preserve"> ADDIN ZOTERO_ITEM CSL_CITATION {"citationID":"94jhd0j6t","properties":{"formattedCitation":"[13,91]","plainCitation":"[13,91]"},"citationItems":[{"id":1457,"uris":["http://zotero.org/users/21290/items/NMHU5U5N"],"uri":["http://zotero.org/users/21290/items/NMHU5U5N"],"itemData":{"id":1457,"type":"chapter","title":"Chromium Compounds","container-title":"Ullmann's Encyclopedia of Industrial Chemistry","publisher":"Wiley-VCH Verlag GmbH &amp; Co. KGaA","source":"Wiley Online Library","abstract":"The article contains sections titled: 1.Introduction2.Chromium Ores2.1.Ore Deposits2.2.Ore Beneficiation3.Production of Sodium Dichromate3.1.Alkaline Roasting3.2.Leaching of the Roast3.3.Acidification3.4.Crystallization4.Chromium Oxides4.1.Chromium(III) Oxide and Chromium Hydroxide4.2.Chromium(IV) Oxide (Chromium Dioxide)4.3.Chromium(VI) Oxide5.Chromium(III) Salts5.1.General Properties5.2.Chromium(III) Sulfates and Chrome Tanning Agents5.3.Other Chromium(III) Salts6.Chromic Acids and Chromates(VI)6.1.Chromic Acids6.2.Alkali Chromates and Dichromates6.3.Other Chromates7.Other Chromium Compounds8.Analysis9.Transportation, Storage, and Handling10.Environmental Protection11.Ecotoxicology12.Nutrition13.Toxicology and Occupational Health14.Economic Aspects","URL":"http://onlinelibrary.wiley.com/doi/10.1002/14356007.a07_067/abstract","ISBN":"9783527306732","language":"en","author":[{"family":"Anger","given":"Gerd"},{"family":"Halstenberg","given":"Jost"},{"family":"Hochgeschwender","given":"Klaus"},{"family":"Scherhag","given":"Christoph"},{"family":"Korallus","given":"Ulrich"},{"family":"Knopf","given":"Herbert"},{"family":"Schmidt","given":"Peter"},{"family":"Ohlinger","given":"Manfred"}],"issued":{"date-parts":[["2000"]]},"accessed":{"date-parts":[["2012",10,23]]}}},{"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lang w:val="de-DE"/>
              </w:rPr>
              <w:t>[13,91]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18.9</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138</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r w:rsidR="00CE71B0">
              <w:rPr>
                <w:rFonts w:ascii="Times New Roman" w:hAnsi="Times New Roman" w:cs="Times New Roman"/>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5.72E+09</w:t>
            </w:r>
          </w:p>
        </w:tc>
      </w:tr>
      <w:tr w:rsidR="00447D57" w:rsidRPr="00DB7245" w:rsidTr="006264F1">
        <w:trPr>
          <w:trHeight w:val="56"/>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SiMn</w:t>
            </w:r>
            <w:proofErr w:type="spellEnd"/>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Manganese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Alloy</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Ferromanganese, high-coal, 74.5% </w:t>
            </w:r>
            <w:proofErr w:type="spellStart"/>
            <w:r w:rsidRPr="006B361E">
              <w:rPr>
                <w:rFonts w:ascii="Times New Roman" w:eastAsia="Times New Roman" w:hAnsi="Times New Roman" w:cs="Times New Roman"/>
                <w:sz w:val="10"/>
                <w:szCs w:val="10"/>
                <w:lang w:eastAsia="en-US"/>
              </w:rPr>
              <w:t>Mn</w:t>
            </w:r>
            <w:proofErr w:type="spellEnd"/>
            <w:r w:rsidRPr="006B361E">
              <w:rPr>
                <w:rFonts w:ascii="Times New Roman" w:eastAsia="Times New Roman" w:hAnsi="Times New Roman" w:cs="Times New Roman"/>
                <w:sz w:val="10"/>
                <w:szCs w:val="10"/>
                <w:lang w:eastAsia="en-US"/>
              </w:rPr>
              <w:t>, at regional storage</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Ferromanganese used as proxy</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8.631E+09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13%</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Anger et al (2000); Classen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val="de-DE" w:eastAsia="en-US"/>
              </w:rPr>
              <w:instrText xml:space="preserve"> ADDIN ZOTERO_ITEM CSL_CITATION {"citationID":"V0Y2Tabf","properties":{"formattedCitation":"[13,91]","plainCitation":"[13,91]"},"citationItems":[{"id":1457,"uris":["http://zotero.org/users/21290/items/NMHU5U5N"],"uri":["http://zotero.org/users/21290/items/NMHU5U5N"],"itemData":{"id":1457,"type":"chapter","title":"Chromium Compounds","container-title":"Ullmann's Encyclopedia of Industrial Chemistry","publisher":"Wiley-VCH Verlag GmbH &amp; Co. KGaA","source":"Wiley Online Library","abstract":"The article contains sections titled: 1.Introduction2.Chromium Ores2.1.Ore Deposits2.2.Ore Beneficiation3.Production of Sodium Dichromate3.1.Alkaline Roasting3.2.Leaching of the Roast3.3.Acidification3.4.Crystallization4.Chromium Oxides4.1.Chromium(III) Oxide and Chromium Hydroxide4.2.Chromium(IV) Oxide (Chromium Dioxide)4.3.Chromium(VI) Oxide5.Chromium(III) Salts5.1.General Properties5.2.Chromium(III) Sulfates and Chrome Tanning Agents5.3.Other Chromium(III) Salts6.Chromic Acids and Chromates(VI)6.1.Chromic Acids6.2.Alkali Chromates and Dichromates6.3.Other Chromates7.Other Chromium Compounds8.Analysis9.Transportation, Storage, and Handling10.Environmental Protection11.Ecotoxicology12.Nutrition13.Toxicology and Occupational Health14.Economic Aspects","URL":"http://onlinelibrary.wiley.com/doi/10.1002/14356007.a07_067/abstract","ISBN":"9783527306732","language":"en","author":[{"family":"Anger","given":"Gerd"},{"family":"Halstenberg","given":"Jost"},{"family":"Hochgeschwender","given":"Klaus"},{"family":"Scherhag","given":"Christoph"},{"family":"Korallus","given":"Ulrich"},{"family":"Knopf","given":"Herbert"},{"family":"Schmidt","given":"Peter"},{"family":"Ohlinger","given":"Manfred"}],"issued":{"date-parts":[["2000"]]},"accessed":{"date-parts":[["2012",10,23]]}}},{"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lang w:val="de-DE"/>
              </w:rPr>
              <w:t>[13,91]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18.9</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r w:rsidR="00CE71B0">
              <w:rPr>
                <w:rFonts w:ascii="Times New Roman" w:hAnsi="Times New Roman" w:cs="Times New Roman"/>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8.41E+09</w:t>
            </w:r>
          </w:p>
        </w:tc>
      </w:tr>
      <w:tr w:rsidR="00447D57" w:rsidRPr="00DB7245" w:rsidTr="006264F1">
        <w:trPr>
          <w:trHeight w:val="56"/>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Mn</w:t>
            </w:r>
            <w:proofErr w:type="spellEnd"/>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Manganese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Manganese, at regional storage/RER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DIRyqeB","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Anger et al (2000); Classen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val="de-DE" w:eastAsia="en-US"/>
              </w:rPr>
              <w:instrText xml:space="preserve"> ADDIN ZOTERO_ITEM CSL_CITATION {"citationID":"Rg5P1Alj","properties":{"formattedCitation":"[13,91]","plainCitation":"[13,91]"},"citationItems":[{"id":1457,"uris":["http://zotero.org/users/21290/items/NMHU5U5N"],"uri":["http://zotero.org/users/21290/items/NMHU5U5N"],"itemData":{"id":1457,"type":"chapter","title":"Chromium Compounds","container-title":"Ullmann's Encyclopedia of Industrial Chemistry","publisher":"Wiley-VCH Verlag GmbH &amp; Co. KGaA","source":"Wiley Online Library","abstract":"The article contains sections titled: 1.Introduction2.Chromium Ores2.1.Ore Deposits2.2.Ore Beneficiation3.Production of Sodium Dichromate3.1.Alkaline Roasting3.2.Leaching of the Roast3.3.Acidification3.4.Crystallization4.Chromium Oxides4.1.Chromium(III) Oxide and Chromium Hydroxide4.2.Chromium(IV) Oxide (Chromium Dioxide)4.3.Chromium(VI) Oxide5.Chromium(III) Salts5.1.General Properties5.2.Chromium(III) Sulfates and Chrome Tanning Agents5.3.Other Chromium(III) Salts6.Chromic Acids and Chromates(VI)6.1.Chromic Acids6.2.Alkali Chromates and Dichromates6.3.Other Chromates7.Other Chromium Compounds8.Analysis9.Transportation, Storage, and Handling10.Environmental Protection11.Ecotoxicology12.Nutrition13.Toxicology and Occupational Health14.Economic Aspects","URL":"http://onlinelibrary.wiley.com/doi/10.1002/14356007.a07_067/abstract","ISBN":"9783527306732","language":"en","author":[{"family":"Anger","given":"Gerd"},{"family":"Halstenberg","given":"Jost"},{"family":"Hochgeschwender","given":"Klaus"},{"family":"Scherhag","given":"Christoph"},{"family":"Korallus","given":"Ulrich"},{"family":"Knopf","given":"Herbert"},{"family":"Schmidt","given":"Peter"},{"family":"Ohlinger","given":"Manfred"}],"issued":{"date-parts":[["2000"]]},"accessed":{"date-parts":[["2012",10,23]]}}},{"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lang w:val="de-DE"/>
              </w:rPr>
              <w:t>[13,91]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58.6</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6"/>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Mn</w:t>
            </w:r>
            <w:proofErr w:type="spellEnd"/>
            <w:r w:rsidRPr="006B361E">
              <w:rPr>
                <w:rFonts w:ascii="Times New Roman" w:eastAsia="Times New Roman" w:hAnsi="Times New Roman" w:cs="Times New Roman"/>
                <w:bCs/>
                <w:sz w:val="10"/>
                <w:szCs w:val="10"/>
                <w:lang w:eastAsia="en-US"/>
              </w:rPr>
              <w:t xml:space="preserve"> </w:t>
            </w:r>
            <w:proofErr w:type="spellStart"/>
            <w:r w:rsidRPr="006B361E">
              <w:rPr>
                <w:rFonts w:ascii="Times New Roman" w:eastAsia="Times New Roman" w:hAnsi="Times New Roman" w:cs="Times New Roman"/>
                <w:bCs/>
                <w:sz w:val="10"/>
                <w:szCs w:val="10"/>
                <w:lang w:eastAsia="en-US"/>
              </w:rPr>
              <w:t>conc</w:t>
            </w:r>
            <w:proofErr w:type="spellEnd"/>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Manganese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Mineral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Manganese concentrate, at beneficiation GLO/U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SY0GvoY0","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Anger et al (2000); Classen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val="de-DE" w:eastAsia="en-US"/>
              </w:rPr>
              <w:instrText xml:space="preserve"> ADDIN ZOTERO_ITEM CSL_CITATION {"citationID":"a4qMTEGO","properties":{"formattedCitation":"[13,91]","plainCitation":"[13,91]"},"citationItems":[{"id":1457,"uris":["http://zotero.org/users/21290/items/NMHU5U5N"],"uri":["http://zotero.org/users/21290/items/NMHU5U5N"],"itemData":{"id":1457,"type":"chapter","title":"Chromium Compounds","container-title":"Ullmann's Encyclopedia of Industrial Chemistry","publisher":"Wiley-VCH Verlag GmbH &amp; Co. KGaA","source":"Wiley Online Library","abstract":"The article contains sections titled: 1.Introduction2.Chromium Ores2.1.Ore Deposits2.2.Ore Beneficiation3.Production of Sodium Dichromate3.1.Alkaline Roasting3.2.Leaching of the Roast3.3.Acidification3.4.Crystallization4.Chromium Oxides4.1.Chromium(III) Oxide and Chromium Hydroxide4.2.Chromium(IV) Oxide (Chromium Dioxide)4.3.Chromium(VI) Oxide5.Chromium(III) Salts5.1.General Properties5.2.Chromium(III) Sulfates and Chrome Tanning Agents5.3.Other Chromium(III) Salts6.Chromic Acids and Chromates(VI)6.1.Chromic Acids6.2.Alkali Chromates and Dichromates6.3.Other Chromates7.Other Chromium Compounds8.Analysis9.Transportation, Storage, and Handling10.Environmental Protection11.Ecotoxicology12.Nutrition13.Toxicology and Occupational Health14.Economic Aspects","URL":"http://onlinelibrary.wiley.com/doi/10.1002/14356007.a07_067/abstract","ISBN":"9783527306732","language":"en","author":[{"family":"Anger","given":"Gerd"},{"family":"Halstenberg","given":"Jost"},{"family":"Hochgeschwender","given":"Klaus"},{"family":"Scherhag","given":"Christoph"},{"family":"Korallus","given":"Ulrich"},{"family":"Knopf","given":"Herbert"},{"family":"Schmidt","given":"Peter"},{"family":"Ohlinger","given":"Manfred"}],"issued":{"date-parts":[["2000"]]},"accessed":{"date-parts":[["2012",10,23]]}}},{"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lang w:val="de-DE"/>
              </w:rPr>
              <w:t>[13,91]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r w:rsidR="00CE71B0">
              <w:rPr>
                <w:rFonts w:ascii="Times New Roman" w:hAnsi="Times New Roman" w:cs="Times New Roman"/>
                <w:color w:val="000000"/>
                <w:sz w:val="10"/>
                <w:szCs w:val="10"/>
              </w:rPr>
              <w:t>.01</w:t>
            </w:r>
          </w:p>
        </w:tc>
        <w:tc>
          <w:tcPr>
            <w:tcW w:w="540" w:type="dxa"/>
            <w:noWrap/>
            <w:vAlign w:val="center"/>
            <w:hideMark/>
          </w:tcPr>
          <w:p w:rsidR="00447D57" w:rsidRPr="009B0017" w:rsidRDefault="00CE71B0" w:rsidP="00CE71B0">
            <w:pPr>
              <w:jc w:val="center"/>
              <w:rPr>
                <w:rFonts w:ascii="Times New Roman" w:hAnsi="Times New Roman" w:cs="Times New Roman"/>
                <w:color w:val="000000"/>
                <w:sz w:val="10"/>
                <w:szCs w:val="10"/>
              </w:rPr>
            </w:pPr>
            <w:r>
              <w:rPr>
                <w:rFonts w:ascii="Times New Roman" w:hAnsi="Times New Roman" w:cs="Times New Roman"/>
                <w:color w:val="000000"/>
                <w:sz w:val="10"/>
                <w:szCs w:val="10"/>
              </w:rPr>
              <w:t>0.01</w:t>
            </w:r>
          </w:p>
        </w:tc>
        <w:tc>
          <w:tcPr>
            <w:tcW w:w="540" w:type="dxa"/>
            <w:noWrap/>
            <w:vAlign w:val="center"/>
            <w:hideMark/>
          </w:tcPr>
          <w:p w:rsidR="00447D57" w:rsidRPr="009B0017" w:rsidRDefault="00CE71B0" w:rsidP="00CE71B0">
            <w:pPr>
              <w:jc w:val="center"/>
              <w:rPr>
                <w:rFonts w:ascii="Times New Roman" w:hAnsi="Times New Roman" w:cs="Times New Roman"/>
                <w:color w:val="000000"/>
                <w:sz w:val="10"/>
                <w:szCs w:val="10"/>
              </w:rPr>
            </w:pPr>
            <w:r>
              <w:rPr>
                <w:rFonts w:ascii="Times New Roman" w:hAnsi="Times New Roman" w:cs="Times New Roman"/>
                <w:color w:val="000000"/>
                <w:sz w:val="10"/>
                <w:szCs w:val="10"/>
              </w:rPr>
              <w:t>0.02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33"/>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Mn</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Manganese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Manganese oxide (MN2O3), at plant/CNU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HAtRd8Mz","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Anger et al (2000); Classen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val="de-DE" w:eastAsia="en-US"/>
              </w:rPr>
              <w:instrText xml:space="preserve"> ADDIN ZOTERO_ITEM CSL_CITATION {"citationID":"OplUhQlS","properties":{"formattedCitation":"[13,91]","plainCitation":"[13,91]"},"citationItems":[{"id":1457,"uris":["http://zotero.org/users/21290/items/NMHU5U5N"],"uri":["http://zotero.org/users/21290/items/NMHU5U5N"],"itemData":{"id":1457,"type":"chapter","title":"Chromium Compounds","container-title":"Ullmann's Encyclopedia of Industrial Chemistry","publisher":"Wiley-VCH Verlag GmbH &amp; Co. KGaA","source":"Wiley Online Library","abstract":"The article contains sections titled: 1.Introduction2.Chromium Ores2.1.Ore Deposits2.2.Ore Beneficiation3.Production of Sodium Dichromate3.1.Alkaline Roasting3.2.Leaching of the Roast3.3.Acidification3.4.Crystallization4.Chromium Oxides4.1.Chromium(III) Oxide and Chromium Hydroxide4.2.Chromium(IV) Oxide (Chromium Dioxide)4.3.Chromium(VI) Oxide5.Chromium(III) Salts5.1.General Properties5.2.Chromium(III) Sulfates and Chrome Tanning Agents5.3.Other Chromium(III) Salts6.Chromic Acids and Chromates(VI)6.1.Chromic Acids6.2.Alkali Chromates and Dichromates6.3.Other Chromates7.Other Chromium Compounds8.Analysis9.Transportation, Storage, and Handling10.Environmental Protection11.Ecotoxicology12.Nutrition13.Toxicology and Occupational Health14.Economic Aspects","URL":"http://onlinelibrary.wiley.com/doi/10.1002/14356007.a07_067/abstract","ISBN":"9783527306732","language":"en","author":[{"family":"Anger","given":"Gerd"},{"family":"Halstenberg","given":"Jost"},{"family":"Hochgeschwender","given":"Klaus"},{"family":"Scherhag","given":"Christoph"},{"family":"Korallus","given":"Ulrich"},{"family":"Knopf","given":"Herbert"},{"family":"Schmidt","given":"Peter"},{"family":"Ohlinger","given":"Manfred"}],"issued":{"date-parts":[["2000"]]},"accessed":{"date-parts":[["2012",10,23]]}}},{"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lang w:val="de-DE"/>
              </w:rPr>
              <w:t>[13,91]</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37.9</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26.4</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6"/>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Mn</w:t>
            </w:r>
            <w:proofErr w:type="spellEnd"/>
            <w:r w:rsidRPr="002A494D">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1.449E+10</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23.7</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19.1</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w:t>
            </w:r>
            <w:r w:rsidR="00CE71B0">
              <w:rPr>
                <w:rFonts w:ascii="Times New Roman" w:hAnsi="Times New Roman" w:cs="Times New Roman"/>
                <w:b/>
                <w:bCs/>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1.41E+10</w:t>
            </w:r>
          </w:p>
        </w:tc>
      </w:tr>
      <w:tr w:rsidR="00447D57" w:rsidRPr="00DB7245" w:rsidTr="006264F1">
        <w:trPr>
          <w:trHeight w:val="30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26</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Fe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Iron ore (Fe 46.7%)</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Pig iron, at plant/GLO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m5KPhxoq","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9.973E+11</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23.1</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20.9</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23033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1.51E+12</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Fe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9.973E+11</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CB6552" w:rsidRDefault="00447D57" w:rsidP="008F16CB">
            <w:pPr>
              <w:jc w:val="center"/>
              <w:rPr>
                <w:rFonts w:ascii="Times New Roman" w:eastAsia="Times New Roman" w:hAnsi="Times New Roman" w:cs="Times New Roman"/>
                <w:bCs/>
                <w:sz w:val="10"/>
                <w:szCs w:val="10"/>
                <w:lang w:eastAsia="en-US"/>
              </w:rPr>
            </w:pPr>
            <w:r w:rsidRPr="00CB6552">
              <w:rPr>
                <w:rFonts w:ascii="Times New Roman" w:eastAsia="Times New Roman" w:hAnsi="Times New Roman" w:cs="Times New Roman"/>
                <w:bCs/>
                <w:sz w:val="10"/>
                <w:szCs w:val="10"/>
                <w:lang w:eastAsia="en-US"/>
              </w:rPr>
              <w:t xml:space="preserve">Only includes pig iron (i.e., not </w:t>
            </w:r>
            <w:r w:rsidR="008F16CB">
              <w:rPr>
                <w:rFonts w:ascii="Times New Roman" w:eastAsia="Times New Roman" w:hAnsi="Times New Roman" w:cs="Times New Roman"/>
                <w:bCs/>
                <w:sz w:val="10"/>
                <w:szCs w:val="10"/>
                <w:lang w:eastAsia="en-US"/>
              </w:rPr>
              <w:t>representative of</w:t>
            </w:r>
            <w:r w:rsidRPr="00CB6552">
              <w:rPr>
                <w:rFonts w:ascii="Times New Roman" w:eastAsia="Times New Roman" w:hAnsi="Times New Roman" w:cs="Times New Roman"/>
                <w:bCs/>
                <w:sz w:val="10"/>
                <w:szCs w:val="10"/>
                <w:lang w:eastAsia="en-US"/>
              </w:rPr>
              <w:t xml:space="preserve"> the iron and steel sector)</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23.1</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20.9</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23033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1.51E+12</w:t>
            </w:r>
          </w:p>
        </w:tc>
      </w:tr>
      <w:tr w:rsidR="00447D57" w:rsidRPr="00DB7245" w:rsidTr="006264F1">
        <w:trPr>
          <w:trHeight w:val="56"/>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27</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Various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Cobalt, at plant, 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ODdckWSz","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5.729E+07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93.2</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7.4</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4.75E+08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Co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5.729E+07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128</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93.2</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7.4</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8.3</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4.75E+08</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28</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FeNi</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Nickel, 1.98% in silicates, 1.04% in crude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Alloy</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Ferronickel, 25% Ni, at plant/GLO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vJeEAE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1.392E+09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21%</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(2009)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23uv8rjo4l","properties":{"formattedCitation":"[92]","plainCitation":"[92]"},"citationItems":[{"id":1743,"uris":["http://zotero.org/users/21290/items/U3P6CW4P"],"uri":["http://zotero.org/users/21290/items/U3P6CW4P"],"itemData":{"id":1743,"type":"report","title":"2009 Minerals Yearbook","collection-title":"Vol 1: Metals and Minerals","publisher":"U.S. Department of the Interior, U.S. Geological Survey","publisher-place":"Reston, Virginia","event-place":"Reston, Virginia","note":"Cited by 0000","author":[{"family":"USGS","given":""}],"issued":{"date-parts":[["2009"]]}}}],"schema":"https://github.com/citation-style-language/schema/raw/master/csl-citation.json"}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[92]</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156</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135</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1.28E+10</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 (from Cu)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Nickel sulfides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22.40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9eiu7vtve","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Nickel, 99.5%,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yXseepk","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4.652E+08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28%</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(2009)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EF72xp1P","properties":{"formattedCitation":"[92]","plainCitation":"[92]"},"citationItems":[{"id":1743,"uris":["http://zotero.org/users/21290/items/U3P6CW4P"],"uri":["http://zotero.org/users/21290/items/U3P6CW4P"],"itemData":{"id":1743,"type":"report","title":"2009 Minerals Yearbook","collection-title":"Vol 1: Metals and Minerals","publisher":"U.S. Department of the Interior, U.S. Geological Survey","publisher-place":"Reston, Virginia","event-place":"Reston, Virginia","note":"Cited by 0000","author":[{"family":"USGS","given":""}],"issued":{"date-parts":[["2009"]]}}}],"schema":"https://github.com/citation-style-language/schema/raw/master/csl-citation.json"}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[92]</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187</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216</w:t>
            </w:r>
          </w:p>
        </w:tc>
        <w:tc>
          <w:tcPr>
            <w:tcW w:w="720" w:type="dxa"/>
            <w:tcBorders>
              <w:bottom w:val="single" w:sz="4" w:space="0" w:color="auto"/>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87.1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5.05E+09</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 ( from PGM, ZA)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PGMs, Co</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22.40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IZ0sDjdV","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Nickel, primary, from platinum group metal production, ZA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3s40umY1","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2.993E+07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(2009)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kfDh7To","properties":{"formattedCitation":"[92]","plainCitation":"[92]"},"citationItems":[{"id":1743,"uris":["http://zotero.org/users/21290/items/U3P6CW4P"],"uri":["http://zotero.org/users/21290/items/U3P6CW4P"],"itemData":{"id":1743,"type":"report","title":"2009 Minerals Yearbook","collection-title":"Vol 1: Metals and Minerals","publisher":"U.S. Department of the Interior, U.S. Geological Survey","publisher-place":"Reston, Virginia","event-place":"Reston, Virginia","note":"Cited by 0000","author":[{"family":"USGS","given":""}],"issued":{"date-parts":[["2009"]]}}}],"schema":"https://github.com/citation-style-language/schema/raw/master/csl-citation.json"}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[92]</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2.34E+08</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 (from PGM, RU)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PGMs, Co</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22.40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3UryMaDa","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Nickel, primary, from platinum group metal production, RU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GjNONT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2.402E+08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14%</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(2009)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uuYUbac","properties":{"formattedCitation":"[92]","plainCitation":"[92]"},"citationItems":[{"id":1743,"uris":["http://zotero.org/users/21290/items/U3P6CW4P"],"uri":["http://zotero.org/users/21290/items/U3P6CW4P"],"itemData":{"id":1743,"type":"report","title":"2009 Minerals Yearbook","collection-title":"Vol 1: Metals and Minerals","publisher":"U.S. Department of the Interior, U.S. Geological Survey","publisher-place":"Reston, Virginia","event-place":"Reston, Virginia","note":"Cited by 0000","author":[{"family":"USGS","given":""}],"issued":{"date-parts":[["2009"]]}}}],"schema":"https://github.com/citation-style-language/schema/raw/master/csl-citation.json"}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[92]</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1.99E+09</w:t>
            </w:r>
          </w:p>
        </w:tc>
      </w:tr>
      <w:tr w:rsidR="00447D57" w:rsidRPr="00DB7245" w:rsidTr="006264F1">
        <w:trPr>
          <w:trHeight w:val="102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 (secondary)</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Scrap</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Various other precious metals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22.40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mwhISMb3","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Nickel, secondary, from electronic and electric scrap recycling , at refinery/SE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XwW3v4I6","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Inventories","URL":"http://www.ecoinvent.ch/","author":[{"family":"Ecoinvent","given":""}],"issued":{"date-parts":[["2010"]]},"accessed":{"date-parts":[["2010",11,7]]}},"locator":"2"}],"schema":"https://github.com/citation-style-language/schema/raw/master/csl-citation.json"}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Ni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7.353E+08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111</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96.4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345</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2.01E+10</w:t>
            </w:r>
          </w:p>
        </w:tc>
      </w:tr>
      <w:tr w:rsidR="00447D57" w:rsidRPr="00DB7245" w:rsidTr="006264F1">
        <w:trPr>
          <w:trHeight w:val="153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29</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(from Mo)</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Copper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6.45</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Concentrate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2006-2010 copper price (USGS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ohas3div7","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[32]</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xml:space="preserve">) minus treatment and refining charges (TC/RCs) (Reuters (2013)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kgmdfdkp9","properties":{"formattedCitation":"[93]","plainCitation":"[93]"},"citationItems":[{"id":2032,"uris":["http://zotero.org/users/21290/items/T268BFVE"],"uri":["http://zotero.org/users/21290/items/T268BFVE"],"itemData":{"id":2032,"type":"article-newspaper","title":"Copper treatment charge benchmark established at $70/T -Aurubis","container-title":"Reuters","source":"Reuters","abstract":"* 2013 TC/RC benchmark established at $70/7 cents* Continued strong trend in TC/RCs expectedHAMBURG, March 21 (Reuters) - The provisional increase in2013 global copper ore treatment and refining charges","URL":"http://www.reuters.com/article/2013/03/21/copper-market-aurubis-idUSL6N0CDCNQ20130321","note":"00000","author":[{"family":"Reuters","given":""}],"issued":{"date-parts":[["2013",3,21]]},"accessed":{"date-parts":[["2013",9,23]]}}}],"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w:t>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Copper, primary, at refinery/GLO U, </w:t>
            </w:r>
            <w:proofErr w:type="spellStart"/>
            <w:r w:rsidRPr="006B361E">
              <w:rPr>
                <w:rFonts w:ascii="Times New Roman" w:eastAsia="Times New Roman" w:hAnsi="Times New Roman" w:cs="Times New Roman"/>
                <w:sz w:val="10"/>
                <w:szCs w:val="10"/>
                <w:lang w:eastAsia="en-US"/>
              </w:rPr>
              <w:t>realloc</w:t>
            </w:r>
            <w:proofErr w:type="spellEnd"/>
            <w:r w:rsidRPr="006B361E">
              <w:rPr>
                <w:rFonts w:ascii="Times New Roman" w:eastAsia="Times New Roman" w:hAnsi="Times New Roman" w:cs="Times New Roman"/>
                <w:sz w:val="10"/>
                <w:szCs w:val="10"/>
                <w:lang w:eastAsia="en-US"/>
              </w:rPr>
              <w:t xml:space="preserve"> (with Mo)</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h41o6su1i","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1.665E+10</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77%</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jeknl4fie","properties":{"formattedCitation":"[38,43]","plainCitation":"[38,43]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[38,43]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59.3</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49.7</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70.8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987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5.12E+10</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(from PGM, ZA)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PGMs, Ni</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6.70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cps8eb4b3","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primary, from platinum metal production, ZA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qMpmHqEd","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eCJvNPqC","properties":{"formattedCitation":"[38,43]","plainCitation":"[38,43]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[38,43]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46.2</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63.7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(from PGM, RU)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PGMs, Ni</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6.70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PEfJFOHD","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primary, from platinum metal production, RU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bGnmXrK","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1.390E+08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QBCjIoPf","properties":{"formattedCitation":"[38,43]","plainCitation":"[38,43]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[38,43]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44.9</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32.9</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3.44E+08</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(combined metal, SE)</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Au-Ag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Zn, Ag, Zn, </w:t>
            </w:r>
            <w:proofErr w:type="spellStart"/>
            <w:r w:rsidRPr="006B361E">
              <w:rPr>
                <w:rFonts w:ascii="Times New Roman" w:eastAsia="Times New Roman" w:hAnsi="Times New Roman" w:cs="Times New Roman"/>
                <w:sz w:val="10"/>
                <w:szCs w:val="10"/>
                <w:lang w:eastAsia="en-US"/>
              </w:rPr>
              <w:t>Pb</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6.70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7NuP3ogH","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from combined metal production, at refinery/SE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nEiMJkEf","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5.145E+08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oZlHOxl5","properties":{"formattedCitation":"[38,43]","plainCitation":"[38,43]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[38,43]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87.8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67.1</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1.17E+09</w:t>
            </w:r>
          </w:p>
        </w:tc>
      </w:tr>
      <w:tr w:rsidR="00447D57" w:rsidRPr="00DB7245" w:rsidTr="006264F1">
        <w:trPr>
          <w:trHeight w:val="37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(from Ni)</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Nickel sulfides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6.70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qQ0zSB6","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primary, couple production nickel,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X0bfXMHu","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3.571E+08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ikoEFpEz","properties":{"formattedCitation":"[38,43]","plainCitation":"[38,43]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[38,43]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64.8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w:t>
            </w:r>
            <w:r w:rsidR="00EB5F0D">
              <w:rPr>
                <w:rFonts w:ascii="Times New Roman" w:hAnsi="Times New Roman" w:cs="Times New Roman"/>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1.80E+09</w:t>
            </w:r>
          </w:p>
        </w:tc>
      </w:tr>
      <w:tr w:rsidR="00447D57" w:rsidRPr="00DB7245" w:rsidTr="006264F1">
        <w:trPr>
          <w:trHeight w:val="76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 xml:space="preserve">Cu (secondary, </w:t>
            </w:r>
            <w:proofErr w:type="spellStart"/>
            <w:r w:rsidRPr="006B361E">
              <w:rPr>
                <w:rFonts w:ascii="Times New Roman" w:eastAsia="Times New Roman" w:hAnsi="Times New Roman" w:cs="Times New Roman"/>
                <w:bCs/>
                <w:sz w:val="10"/>
                <w:szCs w:val="10"/>
                <w:lang w:eastAsia="en-US"/>
              </w:rPr>
              <w:t>electr</w:t>
            </w:r>
            <w:proofErr w:type="spellEnd"/>
            <w:r w:rsidRPr="006B361E">
              <w:rPr>
                <w:rFonts w:ascii="Times New Roman" w:eastAsia="Times New Roman" w:hAnsi="Times New Roman" w:cs="Times New Roman"/>
                <w:bCs/>
                <w:sz w:val="10"/>
                <w:szCs w:val="10"/>
                <w:lang w:eastAsia="en-US"/>
              </w:rPr>
              <w:t>. scrap, SE)</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Electronic scrap</w:t>
            </w:r>
          </w:p>
        </w:tc>
        <w:tc>
          <w:tcPr>
            <w:tcW w:w="604" w:type="dxa"/>
            <w:vAlign w:val="center"/>
            <w:hideMark/>
          </w:tcPr>
          <w:p w:rsidR="00447D57" w:rsidRPr="00D3023A" w:rsidRDefault="00447D57" w:rsidP="00EC3123">
            <w:pPr>
              <w:jc w:val="center"/>
              <w:rPr>
                <w:rFonts w:ascii="Times New Roman" w:eastAsia="Times New Roman" w:hAnsi="Times New Roman" w:cs="Times New Roman"/>
                <w:sz w:val="10"/>
                <w:szCs w:val="10"/>
                <w:lang w:eastAsia="en-US"/>
              </w:rPr>
            </w:pPr>
            <w:r w:rsidRPr="00D3023A">
              <w:rPr>
                <w:rFonts w:ascii="Times New Roman" w:eastAsia="Times New Roman" w:hAnsi="Times New Roman" w:cs="Times New Roman"/>
                <w:sz w:val="10"/>
                <w:szCs w:val="10"/>
                <w:lang w:eastAsia="en-US"/>
              </w:rPr>
              <w:t xml:space="preserve">Au, Ag, Ni, </w:t>
            </w:r>
            <w:proofErr w:type="spellStart"/>
            <w:r w:rsidRPr="00D3023A">
              <w:rPr>
                <w:rFonts w:ascii="Times New Roman" w:eastAsia="Times New Roman" w:hAnsi="Times New Roman" w:cs="Times New Roman"/>
                <w:sz w:val="10"/>
                <w:szCs w:val="10"/>
                <w:lang w:eastAsia="en-US"/>
              </w:rPr>
              <w:t>Pb</w:t>
            </w:r>
            <w:proofErr w:type="spellEnd"/>
            <w:r w:rsidRPr="00D3023A">
              <w:rPr>
                <w:rFonts w:ascii="Times New Roman" w:eastAsia="Times New Roman" w:hAnsi="Times New Roman" w:cs="Times New Roman"/>
                <w:sz w:val="10"/>
                <w:szCs w:val="10"/>
                <w:lang w:eastAsia="en-US"/>
              </w:rPr>
              <w:t xml:space="preserve">, </w:t>
            </w:r>
            <w:proofErr w:type="spellStart"/>
            <w:r w:rsidRPr="00D3023A">
              <w:rPr>
                <w:rFonts w:ascii="Times New Roman" w:eastAsia="Times New Roman" w:hAnsi="Times New Roman" w:cs="Times New Roman"/>
                <w:sz w:val="10"/>
                <w:szCs w:val="10"/>
                <w:lang w:eastAsia="en-US"/>
              </w:rPr>
              <w:t>Pd</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6.70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j2G6PiOT","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secondary, from electronic and electric scrap recycling, at refinery/SE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qpKPHj24","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udqojdpkq","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Assuming equal shares of secondary production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76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(secondary)</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Scrap</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Copper, secondary, at refinery/RER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6CBZJVi0","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bo3YHnPM","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[43]</w:t>
            </w:r>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 Assuming equal shares of secondary production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28.1</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Cu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1.766E+10</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53.7</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42.1</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68.6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1062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5.45E+10</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Zn</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Pb</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2.57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PzTqs0Qs","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Zinc, primary, at regional storage/RER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Sn1z4fQj","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1.089E+10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88%</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54.4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82.1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3.52E+10</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val="de-DE" w:eastAsia="en-US"/>
              </w:rPr>
            </w:pPr>
            <w:proofErr w:type="spellStart"/>
            <w:r w:rsidRPr="006B361E">
              <w:rPr>
                <w:rFonts w:ascii="Times New Roman" w:eastAsia="Times New Roman" w:hAnsi="Times New Roman" w:cs="Times New Roman"/>
                <w:bCs/>
                <w:sz w:val="10"/>
                <w:szCs w:val="10"/>
                <w:lang w:val="de-DE" w:eastAsia="en-US"/>
              </w:rPr>
              <w:t>Zn</w:t>
            </w:r>
            <w:proofErr w:type="spellEnd"/>
            <w:r w:rsidRPr="006B361E">
              <w:rPr>
                <w:rFonts w:ascii="Times New Roman" w:eastAsia="Times New Roman" w:hAnsi="Times New Roman" w:cs="Times New Roman"/>
                <w:bCs/>
                <w:sz w:val="10"/>
                <w:szCs w:val="10"/>
                <w:lang w:val="de-DE" w:eastAsia="en-US"/>
              </w:rPr>
              <w:t xml:space="preserve"> (</w:t>
            </w:r>
            <w:proofErr w:type="spellStart"/>
            <w:r w:rsidRPr="006B361E">
              <w:rPr>
                <w:rFonts w:ascii="Times New Roman" w:eastAsia="Times New Roman" w:hAnsi="Times New Roman" w:cs="Times New Roman"/>
                <w:bCs/>
                <w:sz w:val="10"/>
                <w:szCs w:val="10"/>
                <w:lang w:val="de-DE" w:eastAsia="en-US"/>
              </w:rPr>
              <w:t>from</w:t>
            </w:r>
            <w:proofErr w:type="spellEnd"/>
            <w:r w:rsidRPr="006B361E">
              <w:rPr>
                <w:rFonts w:ascii="Times New Roman" w:eastAsia="Times New Roman" w:hAnsi="Times New Roman" w:cs="Times New Roman"/>
                <w:bCs/>
                <w:sz w:val="10"/>
                <w:szCs w:val="10"/>
                <w:lang w:val="de-DE" w:eastAsia="en-US"/>
              </w:rPr>
              <w:t xml:space="preserve"> Au-</w:t>
            </w:r>
            <w:proofErr w:type="spellStart"/>
            <w:r w:rsidRPr="006B361E">
              <w:rPr>
                <w:rFonts w:ascii="Times New Roman" w:eastAsia="Times New Roman" w:hAnsi="Times New Roman" w:cs="Times New Roman"/>
                <w:bCs/>
                <w:sz w:val="10"/>
                <w:szCs w:val="10"/>
                <w:lang w:val="de-DE" w:eastAsia="en-US"/>
              </w:rPr>
              <w:t>Ag</w:t>
            </w:r>
            <w:proofErr w:type="spellEnd"/>
            <w:r w:rsidRPr="006B361E">
              <w:rPr>
                <w:rFonts w:ascii="Times New Roman" w:eastAsia="Times New Roman" w:hAnsi="Times New Roman" w:cs="Times New Roman"/>
                <w:bCs/>
                <w:sz w:val="10"/>
                <w:szCs w:val="10"/>
                <w:lang w:val="de-DE" w:eastAsia="en-US"/>
              </w:rPr>
              <w:t>, SE)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Au-Ag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Au, Ag, Cu, </w:t>
            </w:r>
            <w:proofErr w:type="spellStart"/>
            <w:r w:rsidRPr="006B361E">
              <w:rPr>
                <w:rFonts w:ascii="Times New Roman" w:eastAsia="Times New Roman" w:hAnsi="Times New Roman" w:cs="Times New Roman"/>
                <w:sz w:val="10"/>
                <w:szCs w:val="10"/>
                <w:lang w:eastAsia="en-US"/>
              </w:rPr>
              <w:t>Pb</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2.57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xkBNsOMc","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Zinc, from combined metal production, at refinery/SE U, </w:t>
            </w:r>
            <w:proofErr w:type="spellStart"/>
            <w:r w:rsidRPr="006B361E">
              <w:rPr>
                <w:rFonts w:ascii="Times New Roman" w:eastAsia="Times New Roman" w:hAnsi="Times New Roman" w:cs="Times New Roman"/>
                <w:sz w:val="10"/>
                <w:szCs w:val="10"/>
                <w:lang w:eastAsia="en-US"/>
              </w:rPr>
              <w:t>realloc</w:t>
            </w:r>
            <w:proofErr w:type="spellEnd"/>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Vyzkx8pS","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8.112E+08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7%</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25.9</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6.94E+08</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Zn</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Scrap</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Zinc, secondary, GLO</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Not modeled due to a lack of data</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rPr>
            </w:pP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Zn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1.170E+10</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101%</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52.9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80.3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619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3.59E+10</w:t>
            </w:r>
          </w:p>
        </w:tc>
      </w:tr>
      <w:tr w:rsidR="00447D57" w:rsidRPr="00DB7245" w:rsidTr="006264F1">
        <w:trPr>
          <w:trHeight w:val="25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31</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Bauxite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Al(OH)3</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dOOSGB88","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Gallium, semiconductor-grade, at plant/GLO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uGVzhoBE","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8.600E+04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4058E">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w:t>
            </w:r>
            <w:r w:rsidR="00E4058E">
              <w:rPr>
                <w:rFonts w:ascii="Times New Roman" w:hAnsi="Times New Roman" w:cs="Times New Roman"/>
                <w:color w:val="000000"/>
                <w:sz w:val="10"/>
                <w:szCs w:val="10"/>
              </w:rPr>
              <w:t>30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1520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5350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205</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1.76E+07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r w:rsidRPr="00CB6552">
              <w:rPr>
                <w:rFonts w:ascii="Times New Roman" w:eastAsia="Times New Roman" w:hAnsi="Times New Roman" w:cs="Times New Roman"/>
                <w:b/>
                <w:bCs/>
                <w:sz w:val="10"/>
                <w:szCs w:val="10"/>
                <w:lang w:eastAsia="en-US"/>
              </w:rPr>
              <w:t>Ga TOTAL</w:t>
            </w:r>
          </w:p>
        </w:tc>
        <w:tc>
          <w:tcPr>
            <w:tcW w:w="81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8.600E+04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4058E">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w:t>
            </w:r>
            <w:r w:rsidR="00E4058E">
              <w:rPr>
                <w:rFonts w:ascii="Times New Roman" w:hAnsi="Times New Roman" w:cs="Times New Roman"/>
                <w:b/>
                <w:bCs/>
                <w:color w:val="000000"/>
                <w:sz w:val="10"/>
                <w:szCs w:val="10"/>
              </w:rPr>
              <w:t>30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1520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5350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205</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1.76E+07</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 Cd, In</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1,172.00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Yoz1khnE","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Germanium, at regional storage/RER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WzaiPyxf","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5.900E+04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4058E">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r w:rsidR="00E4058E">
              <w:rPr>
                <w:rFonts w:ascii="Times New Roman" w:hAnsi="Times New Roman" w:cs="Times New Roman"/>
                <w:color w:val="000000"/>
                <w:sz w:val="10"/>
                <w:szCs w:val="10"/>
              </w:rPr>
              <w:t>90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1870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1.01E+07</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Ge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5.900E+04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4058E">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28</w:t>
            </w:r>
            <w:r w:rsidR="00E4058E">
              <w:rPr>
                <w:rFonts w:ascii="Times New Roman" w:hAnsi="Times New Roman" w:cs="Times New Roman"/>
                <w:b/>
                <w:bCs/>
                <w:color w:val="000000"/>
                <w:sz w:val="10"/>
                <w:szCs w:val="10"/>
              </w:rPr>
              <w:t>90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1870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4570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1.01E+07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As</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Copper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0.46</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Arsenic trioxide, allocated from blister copper -production/GLO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koT8qWeN","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5.336E+07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86%</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le6of8ij0","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8.78E+06</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As</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Copper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2.21</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Arsenic (from </w:t>
            </w:r>
            <w:proofErr w:type="spellStart"/>
            <w:r w:rsidRPr="006B361E">
              <w:rPr>
                <w:rFonts w:ascii="Times New Roman" w:eastAsia="Times New Roman" w:hAnsi="Times New Roman" w:cs="Times New Roman"/>
                <w:sz w:val="10"/>
                <w:szCs w:val="10"/>
                <w:lang w:eastAsia="en-US"/>
              </w:rPr>
              <w:t>ProBas</w:t>
            </w:r>
            <w:proofErr w:type="spellEnd"/>
            <w:r w:rsidRPr="006B361E">
              <w:rPr>
                <w:rFonts w:ascii="Times New Roman" w:eastAsia="Times New Roman" w:hAnsi="Times New Roman" w:cs="Times New Roman"/>
                <w:sz w:val="10"/>
                <w:szCs w:val="10"/>
                <w:lang w:eastAsia="en-US"/>
              </w:rPr>
              <w:t>)</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UBA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hf54lfp85","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[42]</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45caY1cj","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As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5.336E+07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4.4</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0.2</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8.78E+06</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anode slime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Cu, </w:t>
            </w:r>
            <w:proofErr w:type="spellStart"/>
            <w:r w:rsidRPr="006B361E">
              <w:rPr>
                <w:rFonts w:ascii="Times New Roman" w:eastAsia="Times New Roman" w:hAnsi="Times New Roman" w:cs="Times New Roman"/>
                <w:sz w:val="10"/>
                <w:szCs w:val="10"/>
                <w:lang w:eastAsia="en-US"/>
              </w:rPr>
              <w:t>Te</w:t>
            </w:r>
            <w:proofErr w:type="spellEnd"/>
            <w:r w:rsidRPr="006B361E">
              <w:rPr>
                <w:rFonts w:ascii="Times New Roman" w:eastAsia="Times New Roman" w:hAnsi="Times New Roman" w:cs="Times New Roman"/>
                <w:sz w:val="10"/>
                <w:szCs w:val="10"/>
                <w:lang w:eastAsia="en-US"/>
              </w:rPr>
              <w:t>, Ag</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66.51</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oWiia5u9","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Selenium, at plant/RER U upstream included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UXNM1K3","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2.374E+06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65.5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49.2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88.4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8.548,757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Se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2.374E+06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65.5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49.2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88.4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8.548,757</w:t>
            </w:r>
          </w:p>
        </w:tc>
      </w:tr>
      <w:tr w:rsidR="00447D57" w:rsidRPr="00DB7245" w:rsidTr="006264F1">
        <w:trPr>
          <w:trHeight w:val="28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38</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SrCO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Celestite</w:t>
            </w:r>
            <w:proofErr w:type="spellEnd"/>
            <w:r w:rsidRPr="006B361E">
              <w:rPr>
                <w:rFonts w:ascii="Times New Roman" w:eastAsia="Times New Roman" w:hAnsi="Times New Roman" w:cs="Times New Roman"/>
                <w:bCs/>
                <w:sz w:val="10"/>
                <w:szCs w:val="10"/>
                <w:lang w:eastAsia="en-US"/>
              </w:rPr>
              <w:t xml:space="preserve"> (SrSO4)</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Carbonate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Strontium carbonate, at plant</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27.7</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89.7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8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SrSO</w:t>
            </w:r>
            <w:r w:rsidRPr="006B361E">
              <w:rPr>
                <w:rFonts w:ascii="Times New Roman" w:eastAsia="Times New Roman" w:hAnsi="Times New Roman" w:cs="Times New Roman"/>
                <w:bCs/>
                <w:sz w:val="10"/>
                <w:szCs w:val="10"/>
                <w:vertAlign w:val="subscript"/>
                <w:lang w:eastAsia="en-US"/>
              </w:rPr>
              <w:t xml:space="preserve">4 </w:t>
            </w:r>
            <w:r w:rsidRPr="006B361E">
              <w:rPr>
                <w:rFonts w:ascii="Times New Roman" w:eastAsia="Times New Roman" w:hAnsi="Times New Roman" w:cs="Times New Roman"/>
                <w:bCs/>
                <w:sz w:val="10"/>
                <w:szCs w:val="10"/>
                <w:lang w:eastAsia="en-US"/>
              </w:rPr>
              <w:t xml:space="preserve">(90% </w:t>
            </w:r>
            <w:proofErr w:type="spellStart"/>
            <w:r w:rsidRPr="006B361E">
              <w:rPr>
                <w:rFonts w:ascii="Times New Roman" w:eastAsia="Times New Roman" w:hAnsi="Times New Roman" w:cs="Times New Roman"/>
                <w:bCs/>
                <w:sz w:val="10"/>
                <w:szCs w:val="10"/>
                <w:lang w:eastAsia="en-US"/>
              </w:rPr>
              <w:t>Sr</w:t>
            </w:r>
            <w:proofErr w:type="spellEnd"/>
            <w:r w:rsidRPr="006B361E">
              <w:rPr>
                <w:rFonts w:ascii="Times New Roman" w:eastAsia="Times New Roman" w:hAnsi="Times New Roman" w:cs="Times New Roman"/>
                <w:bCs/>
                <w:sz w:val="10"/>
                <w:szCs w:val="10"/>
                <w:lang w:eastAsia="en-US"/>
              </w:rPr>
              <w:t>)</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Celestite</w:t>
            </w:r>
            <w:proofErr w:type="spellEnd"/>
            <w:r w:rsidRPr="006B361E">
              <w:rPr>
                <w:rFonts w:ascii="Times New Roman" w:eastAsia="Times New Roman" w:hAnsi="Times New Roman" w:cs="Times New Roman"/>
                <w:bCs/>
                <w:sz w:val="10"/>
                <w:szCs w:val="10"/>
                <w:lang w:eastAsia="en-US"/>
              </w:rPr>
              <w:t xml:space="preserve"> (SrSO4)</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Sulfate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Celestite</w:t>
            </w:r>
            <w:proofErr w:type="spellEnd"/>
            <w:r w:rsidRPr="006B361E">
              <w:rPr>
                <w:rFonts w:ascii="Times New Roman" w:eastAsia="Times New Roman" w:hAnsi="Times New Roman" w:cs="Times New Roman"/>
                <w:sz w:val="10"/>
                <w:szCs w:val="10"/>
                <w:lang w:eastAsia="en-US"/>
              </w:rPr>
              <w:t xml:space="preserve"> (90% SrSO4), at plant</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6.556E+08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5.73E+08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Sr</w:t>
            </w:r>
            <w:proofErr w:type="spellEnd"/>
            <w:r w:rsidRPr="002A494D">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48.8</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27.7</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89.7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5.73E+08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39</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Y</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48.80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IaMHA794","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Yttrium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1.394E+07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2.10E+08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Y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1.394E+07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2.10E+08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40</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ZrO</w:t>
            </w:r>
            <w:r w:rsidRPr="006B361E">
              <w:rPr>
                <w:rFonts w:ascii="Times New Roman" w:eastAsia="Times New Roman" w:hAnsi="Times New Roman" w:cs="Times New Roman"/>
                <w:bCs/>
                <w:sz w:val="10"/>
                <w:szCs w:val="10"/>
                <w:vertAlign w:val="subscript"/>
                <w:lang w:eastAsia="en-US"/>
              </w:rPr>
              <w:t>2</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Zircon</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Hf</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Mass allocation</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Zirconium oxide, at plant/AU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ODihbRn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1.310E+09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94%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62.2</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47.4</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82.4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81.5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4.39E+09</w:t>
            </w:r>
          </w:p>
        </w:tc>
      </w:tr>
      <w:tr w:rsidR="00447D57" w:rsidRPr="00DB7245" w:rsidTr="006264F1">
        <w:trPr>
          <w:trHeight w:val="76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Zr</w:t>
            </w:r>
            <w:proofErr w:type="spellEnd"/>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Zircon</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Hf</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40.40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Sponge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QWiDgfVJ","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Zirconium, metal ingot</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576</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1140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ZrSiO</w:t>
            </w:r>
            <w:r w:rsidRPr="006B361E">
              <w:rPr>
                <w:rFonts w:ascii="Times New Roman" w:eastAsia="Times New Roman" w:hAnsi="Times New Roman" w:cs="Times New Roman"/>
                <w:bCs/>
                <w:sz w:val="10"/>
                <w:szCs w:val="10"/>
                <w:vertAlign w:val="subscript"/>
                <w:lang w:eastAsia="en-US"/>
              </w:rPr>
              <w:t xml:space="preserve">4 </w:t>
            </w:r>
            <w:r w:rsidRPr="006B361E">
              <w:rPr>
                <w:rFonts w:ascii="Times New Roman" w:eastAsia="Times New Roman" w:hAnsi="Times New Roman" w:cs="Times New Roman"/>
                <w:bCs/>
                <w:sz w:val="10"/>
                <w:szCs w:val="10"/>
                <w:lang w:eastAsia="en-US"/>
              </w:rPr>
              <w:t xml:space="preserve">(50% </w:t>
            </w:r>
            <w:proofErr w:type="spellStart"/>
            <w:r w:rsidRPr="006B361E">
              <w:rPr>
                <w:rFonts w:ascii="Times New Roman" w:eastAsia="Times New Roman" w:hAnsi="Times New Roman" w:cs="Times New Roman"/>
                <w:bCs/>
                <w:sz w:val="10"/>
                <w:szCs w:val="10"/>
                <w:lang w:eastAsia="en-US"/>
              </w:rPr>
              <w:t>Zr</w:t>
            </w:r>
            <w:proofErr w:type="spellEnd"/>
            <w:r w:rsidRPr="006B361E">
              <w:rPr>
                <w:rFonts w:ascii="Times New Roman" w:eastAsia="Times New Roman" w:hAnsi="Times New Roman" w:cs="Times New Roman"/>
                <w:bCs/>
                <w:sz w:val="10"/>
                <w:szCs w:val="10"/>
                <w:lang w:eastAsia="en-US"/>
              </w:rPr>
              <w:t>)</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Zircon</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Ilmenite</w:t>
            </w:r>
            <w:proofErr w:type="spellEnd"/>
            <w:r w:rsidRPr="006B361E">
              <w:rPr>
                <w:rFonts w:ascii="Times New Roman" w:eastAsia="Times New Roman" w:hAnsi="Times New Roman" w:cs="Times New Roman"/>
                <w:sz w:val="10"/>
                <w:szCs w:val="10"/>
                <w:lang w:eastAsia="en-US"/>
              </w:rPr>
              <w:t>, Rutile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0.80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ZrSiO4</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6klSNMyT","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Zircon, 50% zirconium, at plant/AU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mWbELgl0","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11.8</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9.5</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Zr</w:t>
            </w:r>
            <w:proofErr w:type="spellEnd"/>
            <w:r w:rsidRPr="002A494D">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19.9</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15.2</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81.5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4.39E+09</w:t>
            </w:r>
          </w:p>
        </w:tc>
      </w:tr>
      <w:tr w:rsidR="00447D57" w:rsidRPr="00DB7245" w:rsidTr="006264F1">
        <w:trPr>
          <w:trHeight w:val="127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41</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Nb</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Pyrochlore</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Ta, Sn slags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Niobium, pure (&gt;99.75%)</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11%</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BGS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mt5q3a5ak","properties":{"formattedCitation":"[94]","plainCitation":"[94]"},"citationItems":[{"id":1745,"uris":["http://zotero.org/users/21290/items/VN2AN3CG"],"uri":["http://zotero.org/users/21290/items/VN2AN3CG"],"itemData":{"id":1745,"type":"report","title":"Niobium-Tantalum Minerals Profile","publisher":"British Geological Service","publisher-place":"Nottingham, UK","event-place":"Nottingham, UK","URL":"http://www.bgs.ac.uk/mineralsuk/statistics/mineralProfiles.html","note":"Cited by 0000","author":[{"family":"BGS","given":""}],"issued":{"date-parts":[["2011"]]},"accessed":{"date-parts":[["2013",4,16]]}}}],"schema":"https://github.com/citation-style-language/schema/raw/master/csl-citation.json"}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[94]</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639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453</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902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76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FeNb</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Pyrochlore</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Ta, Sn slags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Ferroniobium</w:t>
            </w:r>
            <w:proofErr w:type="spellEnd"/>
            <w:r w:rsidRPr="006B361E">
              <w:rPr>
                <w:rFonts w:ascii="Times New Roman" w:eastAsia="Times New Roman" w:hAnsi="Times New Roman" w:cs="Times New Roman"/>
                <w:sz w:val="10"/>
                <w:szCs w:val="10"/>
                <w:lang w:eastAsia="en-US"/>
              </w:rPr>
              <w:t xml:space="preserve"> (</w:t>
            </w:r>
            <w:proofErr w:type="spellStart"/>
            <w:r w:rsidRPr="006B361E">
              <w:rPr>
                <w:rFonts w:ascii="Times New Roman" w:eastAsia="Times New Roman" w:hAnsi="Times New Roman" w:cs="Times New Roman"/>
                <w:sz w:val="10"/>
                <w:szCs w:val="10"/>
                <w:lang w:eastAsia="en-US"/>
              </w:rPr>
              <w:t>FeNb</w:t>
            </w:r>
            <w:proofErr w:type="spellEnd"/>
            <w:r w:rsidRPr="006B361E">
              <w:rPr>
                <w:rFonts w:ascii="Times New Roman" w:eastAsia="Times New Roman" w:hAnsi="Times New Roman" w:cs="Times New Roman"/>
                <w:sz w:val="10"/>
                <w:szCs w:val="10"/>
                <w:lang w:eastAsia="en-US"/>
              </w:rPr>
              <w:t>), at plant, GLO</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4.000E+07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89%</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BGS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dxd8mz1f","properties":{"formattedCitation":"[94]","plainCitation":"[94]"},"citationItems":[{"id":1745,"uris":["http://zotero.org/users/21290/items/VN2AN3CG"],"uri":["http://zotero.org/users/21290/items/VN2AN3CG"],"itemData":{"id":1745,"type":"report","title":"Niobium-Tantalum Minerals Profile","publisher":"British Geological Service","publisher-place":"Nottingham, UK","event-place":"Nottingham, UK","URL":"http://www.bgs.ac.uk/mineralsuk/statistics/mineralProfiles.html","note":"Cited by 0000","author":[{"family":"BGS","given":""}],"issued":{"date-parts":[["2011"]]},"accessed":{"date-parts":[["2013",4,16]]}}}],"schema":"https://github.com/citation-style-language/schema/raw/master/csl-citation.json"}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[94]</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82.3</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3.33E+08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Nb</w:t>
            </w:r>
            <w:proofErr w:type="spellEnd"/>
            <w:r w:rsidRPr="002A494D">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4.000E+07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172</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3.33E+08</w:t>
            </w:r>
          </w:p>
        </w:tc>
      </w:tr>
      <w:tr w:rsidR="00447D57" w:rsidRPr="00DB7245" w:rsidTr="006264F1">
        <w:trPr>
          <w:trHeight w:val="6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42</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Mo</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 xml:space="preserve">Copper ores, </w:t>
            </w:r>
            <w:proofErr w:type="spellStart"/>
            <w:r w:rsidRPr="006B361E">
              <w:rPr>
                <w:rFonts w:ascii="Times New Roman" w:eastAsia="Times New Roman" w:hAnsi="Times New Roman" w:cs="Times New Roman"/>
                <w:bCs/>
                <w:sz w:val="10"/>
                <w:szCs w:val="10"/>
                <w:lang w:eastAsia="en-US"/>
              </w:rPr>
              <w:t>Molybdenite</w:t>
            </w:r>
            <w:proofErr w:type="spellEnd"/>
            <w:r w:rsidRPr="006B361E">
              <w:rPr>
                <w:rFonts w:ascii="Times New Roman" w:eastAsia="Times New Roman" w:hAnsi="Times New Roman" w:cs="Times New Roman"/>
                <w:bCs/>
                <w:sz w:val="10"/>
                <w:szCs w:val="10"/>
                <w:lang w:eastAsia="en-US"/>
              </w:rPr>
              <w:t xml:space="preserve">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49.03</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j5j6d283p","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[32]</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Molybdenum, at regional storage/RER U, </w:t>
            </w:r>
            <w:proofErr w:type="spellStart"/>
            <w:r w:rsidRPr="006B361E">
              <w:rPr>
                <w:rFonts w:ascii="Times New Roman" w:eastAsia="Times New Roman" w:hAnsi="Times New Roman" w:cs="Times New Roman"/>
                <w:sz w:val="10"/>
                <w:szCs w:val="10"/>
                <w:lang w:eastAsia="en-US"/>
              </w:rPr>
              <w:t>realloc</w:t>
            </w:r>
            <w:proofErr w:type="spellEnd"/>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VzxpZ7Mg","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SMR (2009)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ncc227j4h","properties":{"formattedCitation":"[95]","plainCitation":"[95]"},"citationItems":[{"id":1191,"uris":["http://zotero.org/users/21290/items/FN985PH7"],"uri":["http://zotero.org/users/21290/items/FN985PH7"],"itemData":{"id":1191,"type":"report","title":"Molybdenum End Use Analysis 2008","publisher":"SMR GmbH, Steel &amp; Metals Market Research","publisher-place":"Reutte, Austria","event-place":"Reutte, Austria","note":"00000","author":[{"family":"SMR","given":""}],"issued":{"date-parts":[["2009"]]}}}],"schema":"https://github.com/citation-style-language/schema/raw/master/csl-citation.json"}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235</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115</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8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MoS</w:t>
            </w:r>
            <w:r w:rsidRPr="006B361E">
              <w:rPr>
                <w:rFonts w:ascii="Times New Roman" w:eastAsia="Times New Roman" w:hAnsi="Times New Roman" w:cs="Times New Roman"/>
                <w:bCs/>
                <w:sz w:val="10"/>
                <w:szCs w:val="10"/>
                <w:vertAlign w:val="subscript"/>
                <w:lang w:eastAsia="en-US"/>
              </w:rPr>
              <w:t>2</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Molybdenite</w:t>
            </w:r>
            <w:proofErr w:type="spellEnd"/>
            <w:r w:rsidRPr="006B361E">
              <w:rPr>
                <w:rFonts w:ascii="Times New Roman" w:eastAsia="Times New Roman" w:hAnsi="Times New Roman" w:cs="Times New Roman"/>
                <w:bCs/>
                <w:sz w:val="10"/>
                <w:szCs w:val="10"/>
                <w:lang w:eastAsia="en-US"/>
              </w:rPr>
              <w:t xml:space="preserve">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Concentrate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Molybdenum concentrate, main product/GLO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ivLMjkiJ","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1.528E+08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pjhe31g7j","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53.2</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3.95E+08</w:t>
            </w:r>
          </w:p>
        </w:tc>
      </w:tr>
      <w:tr w:rsidR="00447D57" w:rsidRPr="00DB7245" w:rsidTr="006264F1">
        <w:trPr>
          <w:trHeight w:val="229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MoS</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 xml:space="preserve"> (from Cu)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Copper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49.03</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Sulfide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0EaTSilH","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[32]</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Molybdenum concentrate, couple production Cu/GLO U, </w:t>
            </w:r>
            <w:proofErr w:type="spellStart"/>
            <w:r w:rsidRPr="006B361E">
              <w:rPr>
                <w:rFonts w:ascii="Times New Roman" w:eastAsia="Times New Roman" w:hAnsi="Times New Roman" w:cs="Times New Roman"/>
                <w:sz w:val="10"/>
                <w:szCs w:val="10"/>
                <w:lang w:eastAsia="en-US"/>
              </w:rPr>
              <w:t>realloc</w:t>
            </w:r>
            <w:proofErr w:type="spellEnd"/>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TOUdhJlJ","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2.110E+08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55%</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6qinrGyE","properties":{"formattedCitation":"[13]","plainCitation":"[13]"},"citationItems":[{"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122</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1.54E+09</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Mo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3.639E+08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117</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95.3</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39.9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5.7</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4.5</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1.94E+09</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Ru (ZA)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7,899.50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4pN1BqMd","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w:t>
            </w:r>
            <w:proofErr w:type="spellStart"/>
            <w:r w:rsidRPr="006B361E">
              <w:rPr>
                <w:rFonts w:ascii="Times New Roman" w:eastAsia="Times New Roman" w:hAnsi="Times New Roman" w:cs="Times New Roman"/>
                <w:sz w:val="10"/>
                <w:szCs w:val="10"/>
                <w:lang w:eastAsia="en-US"/>
              </w:rPr>
              <w:t>Rhuthenium</w:t>
            </w:r>
            <w:proofErr w:type="spellEnd"/>
            <w:r w:rsidRPr="006B361E">
              <w:rPr>
                <w:rFonts w:ascii="Times New Roman" w:eastAsia="Times New Roman" w:hAnsi="Times New Roman" w:cs="Times New Roman"/>
                <w:sz w:val="10"/>
                <w:szCs w:val="10"/>
                <w:lang w:eastAsia="en-US"/>
              </w:rPr>
              <w:t>, primary, at refinery/ZA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2.747E+04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86%</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ir6lq7qju","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407</w:t>
            </w:r>
            <w:r w:rsidR="00FE3903">
              <w:rPr>
                <w:rFonts w:ascii="Times New Roman" w:hAnsi="Times New Roman" w:cs="Times New Roman"/>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29200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54800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w:t>
            </w:r>
            <w:r w:rsidR="00EB5F0D">
              <w:rPr>
                <w:rFonts w:ascii="Times New Roman" w:hAnsi="Times New Roman" w:cs="Times New Roman"/>
                <w:color w:val="000000"/>
                <w:sz w:val="10"/>
                <w:szCs w:val="10"/>
              </w:rPr>
              <w:t>60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1510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5.66E+07</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Ru (RU)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7,899.50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s1oYncis","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w:t>
            </w:r>
            <w:proofErr w:type="spellStart"/>
            <w:r w:rsidRPr="006B361E">
              <w:rPr>
                <w:rFonts w:ascii="Times New Roman" w:eastAsia="Times New Roman" w:hAnsi="Times New Roman" w:cs="Times New Roman"/>
                <w:sz w:val="10"/>
                <w:szCs w:val="10"/>
                <w:lang w:eastAsia="en-US"/>
              </w:rPr>
              <w:t>Rhuthennium</w:t>
            </w:r>
            <w:proofErr w:type="spellEnd"/>
            <w:r w:rsidRPr="006B361E">
              <w:rPr>
                <w:rFonts w:ascii="Times New Roman" w:eastAsia="Times New Roman" w:hAnsi="Times New Roman" w:cs="Times New Roman"/>
                <w:sz w:val="10"/>
                <w:szCs w:val="10"/>
                <w:lang w:eastAsia="en-US"/>
              </w:rPr>
              <w:t>, primary, at refinery/RU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4.536E+03</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14%</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aFcOFJBT","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432</w:t>
            </w:r>
            <w:r w:rsidR="00FE3903">
              <w:rPr>
                <w:rFonts w:ascii="Times New Roman" w:hAnsi="Times New Roman" w:cs="Times New Roman"/>
                <w:color w:val="000000"/>
                <w:sz w:val="10"/>
                <w:szCs w:val="10"/>
              </w:rPr>
              <w:t>10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32100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57100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239</w:t>
            </w:r>
            <w:r w:rsidR="00EB5F0D">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1920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3080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1.09E+07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Ru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3.201E+04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41</w:t>
            </w:r>
            <w:r w:rsidR="00FE3903">
              <w:rPr>
                <w:rFonts w:ascii="Times New Roman" w:hAnsi="Times New Roman" w:cs="Times New Roman"/>
                <w:b/>
                <w:bCs/>
                <w:color w:val="000000"/>
                <w:sz w:val="10"/>
                <w:szCs w:val="10"/>
              </w:rPr>
              <w:t>100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29700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54700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B5F0D">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w:t>
            </w:r>
            <w:r w:rsidR="00EB5F0D">
              <w:rPr>
                <w:rFonts w:ascii="Times New Roman" w:hAnsi="Times New Roman" w:cs="Times New Roman"/>
                <w:b/>
                <w:bCs/>
                <w:color w:val="000000"/>
                <w:sz w:val="10"/>
                <w:szCs w:val="10"/>
              </w:rPr>
              <w:t>10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1660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2690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6.74E+07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45</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Rh (ZA)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122,800.98</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7CYAgH4","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_Rhodium, primary, at refinery/ZA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e9XI9rBt","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2.028E+04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65%</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7b8dbHiO","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866</w:t>
            </w:r>
            <w:r w:rsidR="00FE3903">
              <w:rPr>
                <w:rFonts w:ascii="Times New Roman" w:hAnsi="Times New Roman" w:cs="Times New Roman"/>
                <w:color w:val="000000"/>
                <w:sz w:val="10"/>
                <w:szCs w:val="10"/>
              </w:rPr>
              <w:t>200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633000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1150000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17.6</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w:t>
            </w:r>
            <w:r w:rsidR="00EB5F0D">
              <w:rPr>
                <w:rFonts w:ascii="Times New Roman" w:hAnsi="Times New Roman" w:cs="Times New Roman"/>
                <w:color w:val="000000"/>
                <w:sz w:val="10"/>
                <w:szCs w:val="10"/>
              </w:rPr>
              <w:t>800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32700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59000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8.88E+08</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Rh (RU)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122,800.98</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4BMHvtxz","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_Rhodium, primary, at refinery/RU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Nw4KKyn","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3.664E+03</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12%</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GIj8xPn","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91</w:t>
            </w:r>
            <w:r w:rsidR="00FE3903">
              <w:rPr>
                <w:rFonts w:ascii="Times New Roman" w:hAnsi="Times New Roman" w:cs="Times New Roman"/>
                <w:color w:val="000000"/>
                <w:sz w:val="10"/>
                <w:szCs w:val="10"/>
              </w:rPr>
              <w:t>9000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692000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1240000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508</w:t>
            </w:r>
            <w:r w:rsidR="00EB5F0D">
              <w:rPr>
                <w:rFonts w:ascii="Times New Roman" w:hAnsi="Times New Roman" w:cs="Times New Roman"/>
                <w:color w:val="000000"/>
                <w:sz w:val="10"/>
                <w:szCs w:val="10"/>
              </w:rPr>
              <w:t>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40200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64900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1.86E+08</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Rh (secondary)</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Catalysts, etc.</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Pt, </w:t>
            </w:r>
            <w:proofErr w:type="spellStart"/>
            <w:r w:rsidRPr="006B361E">
              <w:rPr>
                <w:rFonts w:ascii="Times New Roman" w:eastAsia="Times New Roman" w:hAnsi="Times New Roman" w:cs="Times New Roman"/>
                <w:sz w:val="10"/>
                <w:szCs w:val="10"/>
                <w:lang w:eastAsia="en-US"/>
              </w:rPr>
              <w:t>Pd</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122,800.98</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oCaIWeL","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Rhodium, secondary, at refinery/RER U (Secondary),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YmequRrN","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23%</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cxuNuju","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w:t>
            </w:r>
            <w:r w:rsidR="00FE3903">
              <w:rPr>
                <w:rFonts w:ascii="Times New Roman" w:hAnsi="Times New Roman" w:cs="Times New Roman"/>
                <w:color w:val="000000"/>
                <w:sz w:val="10"/>
                <w:szCs w:val="10"/>
              </w:rPr>
              <w:t>600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23300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46500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178</w:t>
            </w:r>
            <w:r w:rsidR="00EB5F0D">
              <w:rPr>
                <w:rFonts w:ascii="Times New Roman" w:hAnsi="Times New Roman" w:cs="Times New Roman"/>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1320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Rh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2.394E+04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FE390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68</w:t>
            </w:r>
            <w:r w:rsidR="00FE3903">
              <w:rPr>
                <w:rFonts w:ascii="Times New Roman" w:hAnsi="Times New Roman" w:cs="Times New Roman"/>
                <w:b/>
                <w:bCs/>
                <w:color w:val="000000"/>
                <w:sz w:val="10"/>
                <w:szCs w:val="10"/>
              </w:rPr>
              <w:t>3000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504000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911000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20.9</w:t>
            </w:r>
          </w:p>
        </w:tc>
        <w:tc>
          <w:tcPr>
            <w:tcW w:w="540" w:type="dxa"/>
            <w:tcBorders>
              <w:left w:val="single" w:sz="12" w:space="0" w:color="auto"/>
            </w:tcBorders>
            <w:noWrap/>
            <w:vAlign w:val="center"/>
            <w:hideMark/>
          </w:tcPr>
          <w:p w:rsidR="00447D57" w:rsidRPr="009B0017" w:rsidRDefault="00447D57" w:rsidP="00EB5F0D">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35</w:t>
            </w:r>
            <w:r w:rsidR="00EB5F0D">
              <w:rPr>
                <w:rFonts w:ascii="Times New Roman" w:hAnsi="Times New Roman" w:cs="Times New Roman"/>
                <w:b/>
                <w:bCs/>
                <w:color w:val="000000"/>
                <w:sz w:val="10"/>
                <w:szCs w:val="10"/>
              </w:rPr>
              <w:t>100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26700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45500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1.07E+09</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46</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Pd</w:t>
            </w:r>
            <w:proofErr w:type="spellEnd"/>
            <w:r w:rsidRPr="006B361E">
              <w:rPr>
                <w:rFonts w:ascii="Times New Roman" w:eastAsia="Times New Roman" w:hAnsi="Times New Roman" w:cs="Times New Roman"/>
                <w:bCs/>
                <w:sz w:val="10"/>
                <w:szCs w:val="10"/>
                <w:lang w:eastAsia="en-US"/>
              </w:rPr>
              <w:t xml:space="preserve"> (ZA)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12,324.69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oXn9rzM7","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_Palladium, primary, at refinery/ZA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ym2HCkQ0","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6.147E+04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38%</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h6VZd3N4","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w:t>
            </w:r>
            <w:r w:rsidR="00FE3903">
              <w:rPr>
                <w:rFonts w:ascii="Times New Roman" w:hAnsi="Times New Roman" w:cs="Times New Roman"/>
                <w:color w:val="000000"/>
                <w:sz w:val="10"/>
                <w:szCs w:val="10"/>
              </w:rPr>
              <w:t>7000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62600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116000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AA6D98">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w:t>
            </w:r>
            <w:r w:rsidR="00AA6D98">
              <w:rPr>
                <w:rFonts w:ascii="Times New Roman" w:hAnsi="Times New Roman" w:cs="Times New Roman"/>
                <w:color w:val="000000"/>
                <w:sz w:val="10"/>
                <w:szCs w:val="10"/>
              </w:rPr>
              <w:t>400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3190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5930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2.70E+08</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Pd</w:t>
            </w:r>
            <w:proofErr w:type="spellEnd"/>
            <w:r w:rsidRPr="006B361E">
              <w:rPr>
                <w:rFonts w:ascii="Times New Roman" w:eastAsia="Times New Roman" w:hAnsi="Times New Roman" w:cs="Times New Roman"/>
                <w:bCs/>
                <w:sz w:val="10"/>
                <w:szCs w:val="10"/>
                <w:lang w:eastAsia="en-US"/>
              </w:rPr>
              <w:t xml:space="preserve"> (RU)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12,324.69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LhdCgPNX","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_Palladium, primary, at refinery/RU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RbOwABpt","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1.077E+05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43%</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tMPbr7vU","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922</w:t>
            </w:r>
            <w:r w:rsidR="00FE3903">
              <w:rPr>
                <w:rFonts w:ascii="Times New Roman" w:hAnsi="Times New Roman" w:cs="Times New Roman"/>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68200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118000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AA6D98">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w:t>
            </w:r>
            <w:r w:rsidR="00AA6D98">
              <w:rPr>
                <w:rFonts w:ascii="Times New Roman" w:hAnsi="Times New Roman" w:cs="Times New Roman"/>
                <w:color w:val="000000"/>
                <w:sz w:val="10"/>
                <w:szCs w:val="10"/>
              </w:rPr>
              <w:t>10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4090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6450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5.50E+08</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Pd</w:t>
            </w:r>
            <w:proofErr w:type="spellEnd"/>
            <w:r w:rsidRPr="006B361E">
              <w:rPr>
                <w:rFonts w:ascii="Times New Roman" w:eastAsia="Times New Roman" w:hAnsi="Times New Roman" w:cs="Times New Roman"/>
                <w:bCs/>
                <w:sz w:val="10"/>
                <w:szCs w:val="10"/>
                <w:lang w:eastAsia="en-US"/>
              </w:rPr>
              <w:t xml:space="preserve"> (secondary)</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Catalysts, etc.</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Pt, Rh</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12,324.69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6UBA4Knj","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_Palladium, secondary, at refinery/RER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VbDOo1Rb","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CHaLQOtp","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w:t>
            </w:r>
            <w:r w:rsidR="00FE3903">
              <w:rPr>
                <w:rFonts w:ascii="Times New Roman" w:hAnsi="Times New Roman" w:cs="Times New Roman"/>
                <w:color w:val="000000"/>
                <w:sz w:val="10"/>
                <w:szCs w:val="10"/>
              </w:rPr>
              <w:t>70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2360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Pd</w:t>
            </w:r>
            <w:proofErr w:type="spellEnd"/>
            <w:r w:rsidRPr="006B361E">
              <w:rPr>
                <w:rFonts w:ascii="Times New Roman" w:eastAsia="Times New Roman" w:hAnsi="Times New Roman" w:cs="Times New Roman"/>
                <w:bCs/>
                <w:sz w:val="10"/>
                <w:szCs w:val="10"/>
                <w:lang w:eastAsia="en-US"/>
              </w:rPr>
              <w:t xml:space="preserve"> (secondary, E-scrap)</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Electronic scrap</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Au, </w:t>
            </w:r>
            <w:proofErr w:type="spellStart"/>
            <w:r w:rsidRPr="006B361E">
              <w:rPr>
                <w:rFonts w:ascii="Times New Roman" w:eastAsia="Times New Roman" w:hAnsi="Times New Roman" w:cs="Times New Roman"/>
                <w:sz w:val="10"/>
                <w:szCs w:val="10"/>
                <w:lang w:val="de-DE" w:eastAsia="en-US"/>
              </w:rPr>
              <w:t>Ag</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Ni</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Pb</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12,324.69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GOuBFPlf","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Palladium, secondary, at precious metal refinery/SE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CTWl9iD","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35</w:t>
            </w:r>
            <w:r w:rsidR="00FE3903">
              <w:rPr>
                <w:rFonts w:ascii="Times New Roman" w:hAnsi="Times New Roman" w:cs="Times New Roman"/>
                <w:color w:val="000000"/>
                <w:sz w:val="10"/>
                <w:szCs w:val="10"/>
              </w:rPr>
              <w:t>60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1640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7410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rPr>
            </w:pP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895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roofErr w:type="spellStart"/>
            <w:r w:rsidRPr="002A494D">
              <w:rPr>
                <w:rFonts w:ascii="Times New Roman" w:eastAsia="Times New Roman" w:hAnsi="Times New Roman" w:cs="Times New Roman"/>
                <w:b/>
                <w:bCs/>
                <w:sz w:val="10"/>
                <w:szCs w:val="10"/>
                <w:lang w:eastAsia="en-US"/>
              </w:rPr>
              <w:t>Pd</w:t>
            </w:r>
            <w:proofErr w:type="spellEnd"/>
            <w:r w:rsidRPr="002A494D">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1.692E+05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FE390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72</w:t>
            </w:r>
            <w:r w:rsidR="00FE3903">
              <w:rPr>
                <w:rFonts w:ascii="Times New Roman" w:hAnsi="Times New Roman" w:cs="Times New Roman"/>
                <w:b/>
                <w:bCs/>
                <w:color w:val="000000"/>
                <w:sz w:val="10"/>
                <w:szCs w:val="10"/>
              </w:rPr>
              <w:t>700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55500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95500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AA6D98">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38</w:t>
            </w:r>
            <w:r w:rsidR="00AA6D98">
              <w:rPr>
                <w:rFonts w:ascii="Times New Roman" w:hAnsi="Times New Roman" w:cs="Times New Roman"/>
                <w:b/>
                <w:bCs/>
                <w:color w:val="000000"/>
                <w:sz w:val="10"/>
                <w:szCs w:val="10"/>
              </w:rPr>
              <w:t>80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3090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4860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8.21E+08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47</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Ag (from Cu)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Copper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481.36</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Silver</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i6IpX85R","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Silver, from copper production, at refinery/GLO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p8ewYICW","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4.484E+06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17%</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Thomson Reuters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nhmaso1ng","properties":{"formattedCitation":"[96]","plainCitation":"[96]"},"citationItems":[{"id":2014,"uris":["http://zotero.org/users/21290/items/24FWQFJ3"],"uri":["http://zotero.org/users/21290/items/24FWQFJ3"],"itemData":{"id":2014,"type":"report","title":"World Silver Survey 2012 - A Summary","publisher":"The Silver Institute","publisher-place":"Washington D.C.","event-place":"Washington D.C.","URL":"https://www.silverinstitute.org/site/wp-content/uploads/2012/07/wss12sum.pdf","note":"00000","author":[{"family":"Thomson Reuters","given":""}],"issued":{"date-parts":[["2012"]]},"accessed":{"date-parts":[["2013",10,22]]}}}],"schema":"https://github.com/citation-style-language/schema/raw/master/csl-citation.json"}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r w:rsidR="004D3E39">
              <w:rPr>
                <w:rFonts w:ascii="Times New Roman" w:hAnsi="Times New Roman" w:cs="Times New Roman"/>
                <w:color w:val="000000"/>
                <w:sz w:val="10"/>
                <w:szCs w:val="10"/>
              </w:rPr>
              <w:t>20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3610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5790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195</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1.07E+09</w:t>
            </w:r>
          </w:p>
        </w:tc>
      </w:tr>
      <w:tr w:rsidR="00447D57" w:rsidRPr="00DB7245" w:rsidTr="006264F1">
        <w:trPr>
          <w:trHeight w:val="54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 xml:space="preserve">Ag (from </w:t>
            </w: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Pb</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481.36</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UwUqgZz7","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Silver, from lead production, at refinery/GLO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CsDTbFaq","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7.687E+06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28%</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Thomson Reuters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33X5e6kF","properties":{"formattedCitation":"[96]","plainCitation":"[96]"},"citationItems":[{"id":2014,"uris":["http://zotero.org/users/21290/items/24FWQFJ3"],"uri":["http://zotero.org/users/21290/items/24FWQFJ3"],"itemData":{"id":2014,"type":"report","title":"World Silver Survey 2012 - A Summary","publisher":"The Silver Institute","publisher-place":"Washington D.C.","event-place":"Washington D.C.","URL":"https://www.silverinstitute.org/site/wp-content/uploads/2012/07/wss12sum.pdf","note":"00000","author":[{"family":"Thomson Reuters","given":""}],"issued":{"date-parts":[["2012"]]},"accessed":{"date-parts":[["2013",10,22]]}}}],"schema":"https://github.com/citation-style-language/schema/raw/master/csl-citation.json"}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690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66.7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4.26E+08</w:t>
            </w:r>
          </w:p>
        </w:tc>
      </w:tr>
      <w:tr w:rsidR="00447D57" w:rsidRPr="00DB7245" w:rsidTr="006264F1">
        <w:trPr>
          <w:trHeight w:val="54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Ag (from Au-Ag)</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Gold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Au</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481.36</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rB0jkoJr","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Silver, from combined gold-silver production, at refinery/GLO U, </w:t>
            </w:r>
            <w:proofErr w:type="spellStart"/>
            <w:r w:rsidRPr="006B361E">
              <w:rPr>
                <w:rFonts w:ascii="Times New Roman" w:eastAsia="Times New Roman" w:hAnsi="Times New Roman" w:cs="Times New Roman"/>
                <w:sz w:val="10"/>
                <w:szCs w:val="10"/>
                <w:lang w:eastAsia="en-US"/>
              </w:rPr>
              <w:t>realloc</w:t>
            </w:r>
            <w:proofErr w:type="spellEnd"/>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ecd4pdub","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9.181E+06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34%</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Thomson Reuters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rSm0I1o","properties":{"formattedCitation":"[96]","plainCitation":"[96]"},"citationItems":[{"id":2014,"uris":["http://zotero.org/users/21290/items/24FWQFJ3"],"uri":["http://zotero.org/users/21290/items/24FWQFJ3"],"itemData":{"id":2014,"type":"report","title":"World Silver Survey 2012 - A Summary","publisher":"The Silver Institute","publisher-place":"Washington D.C.","event-place":"Washington D.C.","URL":"https://www.silverinstitute.org/site/wp-content/uploads/2012/07/wss12sum.pdf","note":"00000","author":[{"family":"Thomson Reuters","given":""}],"issued":{"date-parts":[["2012"]]},"accessed":{"date-parts":[["2013",10,22]]}}}],"schema":"https://github.com/citation-style-language/schema/raw/master/csl-citation.json"}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[96]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w:t>
            </w:r>
            <w:r w:rsidR="004D3E39">
              <w:rPr>
                <w:rFonts w:ascii="Times New Roman" w:hAnsi="Times New Roman" w:cs="Times New Roman"/>
                <w:color w:val="000000"/>
                <w:sz w:val="10"/>
                <w:szCs w:val="10"/>
              </w:rPr>
              <w:t>40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5430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8660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405</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3.71E+09</w:t>
            </w:r>
          </w:p>
        </w:tc>
      </w:tr>
      <w:tr w:rsidR="00447D57" w:rsidRPr="00DB7245" w:rsidTr="006264F1">
        <w:trPr>
          <w:trHeight w:val="54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Ag (secondary, E-scrap)</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Electronic scrap</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Au, </w:t>
            </w:r>
            <w:proofErr w:type="spellStart"/>
            <w:r w:rsidRPr="006B361E">
              <w:rPr>
                <w:rFonts w:ascii="Times New Roman" w:eastAsia="Times New Roman" w:hAnsi="Times New Roman" w:cs="Times New Roman"/>
                <w:sz w:val="10"/>
                <w:szCs w:val="10"/>
                <w:lang w:val="de-DE" w:eastAsia="en-US"/>
              </w:rPr>
              <w:t>Ni</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Pb</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Pd</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481.36</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Yo0LRjKq","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Silver, secondary, at precious metal refinery/SE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q2XRfQXI","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ckqsunatf","properties":{"formattedCitation":"[43]","plainCitation":"[43]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139</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63.8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4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Ag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2.135E+07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328</w:t>
            </w:r>
            <w:r w:rsidR="004D3E39">
              <w:rPr>
                <w:rFonts w:ascii="Times New Roman" w:hAnsi="Times New Roman" w:cs="Times New Roman"/>
                <w:b/>
                <w:bCs/>
                <w:color w:val="000000"/>
                <w:sz w:val="10"/>
                <w:szCs w:val="10"/>
              </w:rPr>
              <w:t>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2740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3950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87.9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164</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5.21E+06</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48</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Cd</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 In, Ge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4.66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7XVtt80M","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Cadmium, primary,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ShFOnNfq","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1.139E+07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1.65E+07</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Cd (</w:t>
            </w:r>
            <w:proofErr w:type="spellStart"/>
            <w:r w:rsidRPr="006B361E">
              <w:rPr>
                <w:rFonts w:ascii="Times New Roman" w:eastAsia="Times New Roman" w:hAnsi="Times New Roman" w:cs="Times New Roman"/>
                <w:bCs/>
                <w:sz w:val="10"/>
                <w:szCs w:val="10"/>
                <w:lang w:eastAsia="en-US"/>
              </w:rPr>
              <w:t>semicond</w:t>
            </w:r>
            <w:proofErr w:type="spellEnd"/>
            <w:r w:rsidRPr="006B361E">
              <w:rPr>
                <w:rFonts w:ascii="Times New Roman" w:eastAsia="Times New Roman" w:hAnsi="Times New Roman" w:cs="Times New Roman"/>
                <w:bCs/>
                <w:sz w:val="10"/>
                <w:szCs w:val="10"/>
                <w:lang w:eastAsia="en-US"/>
              </w:rPr>
              <w:t>. grade)</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 In, Ge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4.66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lEV9JMQv","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Cadmium, semiconductor-grade, at plant/US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cujemD4L","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1.139E+07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78.4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30.5</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5.13E+07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Cd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2.279E+07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28.1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w:t>
            </w:r>
            <w:r w:rsidR="00040700">
              <w:rPr>
                <w:rFonts w:ascii="Times New Roman" w:hAnsi="Times New Roman" w:cs="Times New Roman"/>
                <w:b/>
                <w:bCs/>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1.65E+07</w:t>
            </w:r>
          </w:p>
        </w:tc>
      </w:tr>
      <w:tr w:rsidR="00447D57" w:rsidRPr="00DB7245" w:rsidTr="006264F1">
        <w:trPr>
          <w:trHeight w:val="25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49</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In</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 Cd, Ge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692.60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rFeVsxdR","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Indium, at regional storage/RER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KEhQwcg","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6.080E+05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w:t>
            </w:r>
            <w:r w:rsidR="004D3E39">
              <w:rPr>
                <w:rFonts w:ascii="Times New Roman" w:hAnsi="Times New Roman" w:cs="Times New Roman"/>
                <w:color w:val="000000"/>
                <w:sz w:val="10"/>
                <w:szCs w:val="10"/>
              </w:rPr>
              <w:t>20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78.8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6.17E+07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In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6.080E+05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w:t>
            </w:r>
            <w:r w:rsidR="004D3E39">
              <w:rPr>
                <w:rFonts w:ascii="Times New Roman" w:hAnsi="Times New Roman" w:cs="Times New Roman"/>
                <w:b/>
                <w:bCs/>
                <w:color w:val="000000"/>
                <w:sz w:val="10"/>
                <w:szCs w:val="10"/>
              </w:rPr>
              <w:t>20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1170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78.8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6.17E+07</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Sn</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Cassiterite</w:t>
            </w:r>
            <w:proofErr w:type="spellEnd"/>
            <w:r w:rsidRPr="006B361E">
              <w:rPr>
                <w:rFonts w:ascii="Times New Roman" w:eastAsia="Times New Roman" w:hAnsi="Times New Roman" w:cs="Times New Roman"/>
                <w:bCs/>
                <w:sz w:val="10"/>
                <w:szCs w:val="10"/>
                <w:lang w:eastAsia="en-US"/>
              </w:rPr>
              <w:t xml:space="preserve"> (SnO2)</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Tin, at regional storage/RER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mSlnyta","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3.334E+08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95%</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190hevnc6k","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321</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496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5.70E+09</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Sn</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New scrap, Tinplate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Tin, secondary</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prpXneox","properties":{"formattedCitation":"[15]","plainCitation":"[15]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AA6D98" w:rsidP="00AA6D98">
            <w:pPr>
              <w:jc w:val="center"/>
              <w:rPr>
                <w:rFonts w:ascii="Times New Roman" w:hAnsi="Times New Roman" w:cs="Times New Roman"/>
                <w:color w:val="000000"/>
                <w:sz w:val="10"/>
                <w:szCs w:val="10"/>
              </w:rPr>
            </w:pPr>
            <w:r>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Sn TOTAL</w:t>
            </w:r>
          </w:p>
        </w:tc>
        <w:tc>
          <w:tcPr>
            <w:tcW w:w="810"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3.334E+08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321</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496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5.70E+09</w:t>
            </w:r>
          </w:p>
        </w:tc>
      </w:tr>
      <w:tr w:rsidR="00447D57" w:rsidRPr="00DB7245" w:rsidTr="006264F1">
        <w:trPr>
          <w:trHeight w:val="765"/>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lastRenderedPageBreak/>
              <w:t>51</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Sb</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Stibnite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Antimony, at refinery/CN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jfT9vfby","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1.822E+08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91%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19s3f1qsbc","properties":{"formattedCitation":"[13,15]","plainCitation":"[13,15]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141</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68.4</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25.8</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2.35E+09</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Sb</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Pb</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Antimony, by-product from lead mining</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Not included due to a lack of data</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9%</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(2008); </w:t>
            </w: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qMg3Rj2b","properties":{"formattedCitation":"[13,15]","plainCitation":"[13,15]"},"citationItems":[{"id":1387,"uris":["http://zotero.org/users/21290/items/NVPV3TQF"],"uri":["http://zotero.org/users/21290/items/NVPV3TQF"],"itemData":{"id":1387,"type":"report","title":"2008 Minerals Yearbook","collection-title":"Vol I. Metals and Minerals","publisher":"U.S. Geological Survey","publisher-place":"Reston, VA","event-place":"Reston, VA","call-number":"0000","author":[{"family":"USGS","given":""}],"issued":{"date-parts":[["2008"]]}}},{"id":1408,"uris":["http://zotero.org/users/21290/items/V4FJTNEX"],"uri":["http://zotero.org/users/21290/items/V4FJTNEX"],"itemData":{"id":1408,"type":"report","title":"Life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[13,15]</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AA6D98"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25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Sb</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Secondary Sources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Antimony, from secondary sources</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Not included due to a</w:t>
            </w:r>
            <w:r w:rsidR="00AA6D98">
              <w:rPr>
                <w:rFonts w:ascii="Times New Roman" w:eastAsia="Times New Roman" w:hAnsi="Times New Roman" w:cs="Times New Roman"/>
                <w:sz w:val="10"/>
                <w:szCs w:val="10"/>
                <w:lang w:eastAsia="en-US"/>
              </w:rPr>
              <w:t xml:space="preserve"> </w:t>
            </w:r>
            <w:r w:rsidRPr="006B361E">
              <w:rPr>
                <w:rFonts w:ascii="Times New Roman" w:eastAsia="Times New Roman" w:hAnsi="Times New Roman" w:cs="Times New Roman"/>
                <w:sz w:val="10"/>
                <w:szCs w:val="10"/>
                <w:lang w:eastAsia="en-US"/>
              </w:rPr>
              <w:t>lack of data</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AA6D98"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r w:rsidRPr="002A494D">
              <w:rPr>
                <w:rFonts w:ascii="Times New Roman" w:eastAsia="Times New Roman" w:hAnsi="Times New Roman" w:cs="Times New Roman"/>
                <w:b/>
                <w:bCs/>
                <w:sz w:val="10"/>
                <w:szCs w:val="10"/>
                <w:lang w:eastAsia="en-US"/>
              </w:rPr>
              <w:t>Sb TOTAL</w:t>
            </w:r>
          </w:p>
        </w:tc>
        <w:tc>
          <w:tcPr>
            <w:tcW w:w="810"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1.822E+08</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2A494D"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141</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68.4</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342</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25.8</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2.35E+09</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Te</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Cu anode slime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Se, Ag</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150.40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6o8H089l","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Tellurium, semiconductor-grade,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WhWgYpo","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1.405E+05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3.08E+06</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Te</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1.405E+05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435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332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559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3.08E+06</w:t>
            </w:r>
          </w:p>
        </w:tc>
      </w:tr>
      <w:tr w:rsidR="00447D57" w:rsidRPr="00DB7245" w:rsidTr="006264F1">
        <w:trPr>
          <w:trHeight w:val="102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56</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BaSO</w:t>
            </w:r>
            <w:r w:rsidRPr="006B361E">
              <w:rPr>
                <w:rFonts w:ascii="Times New Roman" w:eastAsia="Times New Roman" w:hAnsi="Times New Roman" w:cs="Times New Roman"/>
                <w:bCs/>
                <w:sz w:val="10"/>
                <w:szCs w:val="10"/>
                <w:vertAlign w:val="subscript"/>
                <w:lang w:eastAsia="en-US"/>
              </w:rPr>
              <w:t>4</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Barite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Sulfate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Barite, at plant/RER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DPaWLFs","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9.177E+09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Kresse</w:t>
            </w:r>
            <w:proofErr w:type="spellEnd"/>
            <w:r w:rsidRPr="006B361E">
              <w:rPr>
                <w:rFonts w:ascii="Times New Roman" w:eastAsia="Times New Roman" w:hAnsi="Times New Roman" w:cs="Times New Roman"/>
                <w:sz w:val="10"/>
                <w:szCs w:val="10"/>
                <w:lang w:eastAsia="en-US"/>
              </w:rPr>
              <w:t xml:space="preserve"> et al (2012)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cadk8120r","properties":{"formattedCitation":"[63]","plainCitation":"[63]"},"citationItems":[{"id":1411,"uris":["http://zotero.org/users/21290/items/9WJQCF48"],"uri":["http://zotero.org/users/21290/items/9WJQCF48"],"itemData":{"id":1411,"type":"chapter","title":"Barium and Barium Compounds","container-title":"Ullmann's Encyclopedia of Industrial Chemistry","publisher":"Wiley-VCH Verlag GmbH &amp; Co. KGaA","source":"Wiley Online Library","abstract":"The article contains sections titled: 1.Barium Metal1.1.Physical Properties1.2.Chemical Properties1.3.Production1.4.Chemical Analysis1.5.Transportation, Storage, Safety1.6.Uses1.7.Economic Aspects2.Barium Compounds2.1.Barium Sulfate2.1.1.Properties2.1.2.Barite2.1.3.Blanc Fixe2.2.Barium Sulfide and Polysulfides2.3.Barium Carbonate2.4.Barium Chlorate2.5.Barium Chloride2.6.Barium Ferrite2.7.Barium Oxide2.8.Barium Peroxide2.9.Barium Hydroxide2.10.Barium Nitrate2.11.Barium Titanate2.12.Barium Salts of Organic Acids3.Barium in the Environment4.Dietary Intake of Barium5.ToxicologyThe history, production, analysis, and uses of barium and barium compounds are described. Barite (barium sulfate) is the most important barium compound. Most of its use is in drilling fluids for crude oil and natural gas exploration. Use of pure barium sulfate is, e.g., as a filler and extender and as a contrast agent in X-ray diagnosis. Barium carbonates are mainly used to remove sulfate ion impurities and to introduce barium oxide into special fine glassware such as cathode tube television screens. The production pathway of barium and barium compounds typically starts from barite. Volatile barium compounds impart a pale green color to flames, and this is an effective, simple qualitative test for barium.","URL":"http://onlinelibrary.wiley.com/doi/10.1002/14356007.a03_325.pub2/abstract","ISBN":"9783527306732","call-number":"0000","language":"en","author":[{"family":"Kresse","given":"Robert"},{"family":"Baudis","given":"Ulrich"},{"family":"Jäger","given":"Paul"},{"family":"Riechers","given":"H. Hermann"},{"family":"Wagner","given":"Heinz"},{"family":"Winkler","given":"Jochen"},{"family":"Wolf","given":"Hans Uwe"}],"issued":{"date-parts":[["2000"]]},"accessed":{"date-parts":[["2012",9,9]]}}}],"schema":"https://github.com/citation-style-language/schema/raw/master/csl-citation.json"}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[63]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1.73E+09</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Ba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9.177E+09</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36.5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0.2</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1.73E+09</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57</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La</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35.60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wx0cbox0","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Lanthanum oxide,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Kiugubxn","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2.581E+07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216</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r w:rsidR="002364A1">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2.84E+08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La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2.581E+07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A14AC6"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215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275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w:t>
            </w:r>
            <w:r w:rsidR="00040700">
              <w:rPr>
                <w:rFonts w:ascii="Times New Roman" w:hAnsi="Times New Roman" w:cs="Times New Roman"/>
                <w:b/>
                <w:bCs/>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2.84E+08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58</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CeO</w:t>
            </w:r>
            <w:r w:rsidRPr="006B361E">
              <w:rPr>
                <w:rFonts w:ascii="Times New Roman" w:eastAsia="Times New Roman" w:hAnsi="Times New Roman" w:cs="Times New Roman"/>
                <w:bCs/>
                <w:sz w:val="10"/>
                <w:szCs w:val="10"/>
                <w:vertAlign w:val="subscript"/>
                <w:lang w:eastAsia="en-US"/>
              </w:rPr>
              <w:t>2</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41.67</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lQmVEkZc","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Cerium concentrate, 60% cerium oxide,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8061hXSe","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3.418E+07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252</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198</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10.1</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4.40E+08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Ce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3.418E+07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252</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198</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326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4.40E+08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59</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Pr</w:t>
            </w:r>
            <w:r w:rsidRPr="006B361E">
              <w:rPr>
                <w:rFonts w:ascii="Times New Roman" w:eastAsia="Times New Roman" w:hAnsi="Times New Roman" w:cs="Times New Roman"/>
                <w:bCs/>
                <w:sz w:val="10"/>
                <w:szCs w:val="10"/>
                <w:vertAlign w:val="subscript"/>
                <w:lang w:eastAsia="en-US"/>
              </w:rPr>
              <w:t>6</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11</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62.08</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4QH61yk7","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Praesodymium</w:t>
            </w:r>
            <w:proofErr w:type="spellEnd"/>
            <w:r w:rsidRPr="006B361E">
              <w:rPr>
                <w:rFonts w:ascii="Times New Roman" w:eastAsia="Times New Roman" w:hAnsi="Times New Roman" w:cs="Times New Roman"/>
                <w:sz w:val="10"/>
                <w:szCs w:val="10"/>
                <w:lang w:eastAsia="en-US"/>
              </w:rPr>
              <w:t xml:space="preserve"> oxide,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9s8VnFps","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proofErr w:type="spellStart"/>
            <w:r w:rsidRPr="006B361E">
              <w:rPr>
                <w:rFonts w:ascii="Times New Roman" w:eastAsia="Times New Roman" w:hAnsi="Times New Roman" w:cs="Times New Roman"/>
                <w:sz w:val="10"/>
                <w:szCs w:val="10"/>
                <w:lang w:eastAsia="en-US"/>
              </w:rPr>
              <w:fldChar w:fldCharType="end"/>
            </w:r>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4.979E+06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376</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9.55E+07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Pr</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4.979E+06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376</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475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9.55E+07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60</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Nd</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56.84</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RX9CtOYo","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Neodymium oxide,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DAQRjdNB","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1.788E+07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344</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267</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3.14E+08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Nd</w:t>
            </w:r>
            <w:proofErr w:type="spellEnd"/>
            <w:r w:rsidRPr="00BE2C53">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1.788E+07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344</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267</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437</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3.14E+08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Sm</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191.19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DmFZVVJx","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Samarium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rSFeDV6r","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2.397E+06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1160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915</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1490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77.2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1.42E+08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Sm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2.397E+06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w:t>
            </w:r>
            <w:r w:rsidR="004D3E39">
              <w:rPr>
                <w:rFonts w:ascii="Times New Roman" w:hAnsi="Times New Roman" w:cs="Times New Roman"/>
                <w:b/>
                <w:bCs/>
                <w:color w:val="000000"/>
                <w:sz w:val="10"/>
                <w:szCs w:val="10"/>
              </w:rPr>
              <w:t>60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915</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1490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2.8</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77.2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1.42E+08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Eu</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1,280.00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4iwTkQKJ","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Europium concentrate,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HMbnersR","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2.990E+05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77</w:t>
            </w:r>
            <w:r w:rsidR="004D3E39">
              <w:rPr>
                <w:rFonts w:ascii="Times New Roman" w:hAnsi="Times New Roman" w:cs="Times New Roman"/>
                <w:color w:val="000000"/>
                <w:sz w:val="10"/>
                <w:szCs w:val="10"/>
              </w:rPr>
              <w:t>50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6020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10100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396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505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1.18E+08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Eu</w:t>
            </w:r>
            <w:proofErr w:type="spellEnd"/>
            <w:r w:rsidRPr="00BE2C53">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2.990E+05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7750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6020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10100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w:t>
            </w:r>
          </w:p>
        </w:tc>
        <w:tc>
          <w:tcPr>
            <w:tcW w:w="540" w:type="dxa"/>
            <w:tcBorders>
              <w:left w:val="single" w:sz="12" w:space="0" w:color="auto"/>
            </w:tcBorders>
            <w:noWrap/>
            <w:vAlign w:val="center"/>
            <w:hideMark/>
          </w:tcPr>
          <w:p w:rsidR="00447D57" w:rsidRPr="009B0017" w:rsidRDefault="002364A1"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395</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314</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505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1.18E+08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Gd2O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151.00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rH7ezhQz","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Gadolinium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bv8h746u","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2.436E+06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914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726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60.7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1.14E+08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Gd</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2.436E+06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914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726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60.7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1.14E+08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65</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Tb</w:t>
            </w:r>
            <w:r w:rsidRPr="006B361E">
              <w:rPr>
                <w:rFonts w:ascii="Times New Roman" w:eastAsia="Times New Roman" w:hAnsi="Times New Roman" w:cs="Times New Roman"/>
                <w:bCs/>
                <w:sz w:val="10"/>
                <w:szCs w:val="10"/>
                <w:vertAlign w:val="subscript"/>
                <w:lang w:eastAsia="en-US"/>
              </w:rPr>
              <w:t>4</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7</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960.00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aaLg9gtu","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Terbium concentrate,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3.205E+05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5820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7510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385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9.52E+07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r w:rsidRPr="00CB6552">
              <w:rPr>
                <w:rFonts w:ascii="Times New Roman" w:eastAsia="Times New Roman" w:hAnsi="Times New Roman" w:cs="Times New Roman"/>
                <w:b/>
                <w:bCs/>
                <w:sz w:val="10"/>
                <w:szCs w:val="10"/>
                <w:lang w:eastAsia="en-US"/>
              </w:rPr>
              <w:t>Tb TOTAL</w:t>
            </w:r>
          </w:p>
        </w:tc>
        <w:tc>
          <w:tcPr>
            <w:tcW w:w="81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3.205E+05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5820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7510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297</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237</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385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9.52E+07</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66</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Dy</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191.92</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DmR9QP5O","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Dysprosium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1.879E+06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1170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904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59.6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46.9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76.4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1.12E+08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Dy</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1.879E+06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1170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904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76.4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1.12E+08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67</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Ho</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730.73</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qwZMG7Dm","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Holmium concentrate,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3.943E+05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4400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5510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8.89E+07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Ho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3.943E+05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4400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5510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178</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8.89E+07</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68</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Er</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157.29</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ETNXuzYq","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Erbinium</w:t>
            </w:r>
            <w:proofErr w:type="spellEnd"/>
            <w:r w:rsidRPr="006B361E">
              <w:rPr>
                <w:rFonts w:ascii="Times New Roman" w:eastAsia="Times New Roman" w:hAnsi="Times New Roman" w:cs="Times New Roman"/>
                <w:sz w:val="10"/>
                <w:szCs w:val="10"/>
                <w:lang w:eastAsia="en-US"/>
              </w:rPr>
              <w:t xml:space="preserve">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1.060E+06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954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751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1260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5.16E+07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Er</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1.060E+06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954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751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1260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48.7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5.16E+07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69</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Tm</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2,102.10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nOwVQuMi","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Thulium concentrate,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1.787E+05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12700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10100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16200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649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516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843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1.16E+08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r w:rsidRPr="00CB6552">
              <w:rPr>
                <w:rFonts w:ascii="Times New Roman" w:eastAsia="Times New Roman" w:hAnsi="Times New Roman" w:cs="Times New Roman"/>
                <w:b/>
                <w:bCs/>
                <w:sz w:val="10"/>
                <w:szCs w:val="10"/>
                <w:lang w:eastAsia="en-US"/>
              </w:rPr>
              <w:t>Tm TOTAL</w:t>
            </w:r>
          </w:p>
        </w:tc>
        <w:tc>
          <w:tcPr>
            <w:tcW w:w="810"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1.787E+05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tcPr>
          <w:p w:rsidR="00447D57" w:rsidRPr="00CB6552"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12700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10100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16200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649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516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843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1.16E+08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Yb</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404.04</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jbaPHxMM","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Ytterbium concentrate, at plant, CN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8.440E+05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2450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1930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98.1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1.05E+08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Yb</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8.440E+05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2450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1930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3080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98.1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1.05E+08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71</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Lu</w:t>
            </w:r>
            <w:r w:rsidRPr="006B361E">
              <w:rPr>
                <w:rFonts w:ascii="Times New Roman" w:eastAsia="Times New Roman" w:hAnsi="Times New Roman" w:cs="Times New Roman"/>
                <w:bCs/>
                <w:sz w:val="10"/>
                <w:szCs w:val="10"/>
                <w:vertAlign w:val="subscript"/>
                <w:lang w:eastAsia="en-US"/>
              </w:rPr>
              <w:t>2</w:t>
            </w:r>
            <w:r w:rsidRPr="006B361E">
              <w:rPr>
                <w:rFonts w:ascii="Times New Roman" w:eastAsia="Times New Roman" w:hAnsi="Times New Roman" w:cs="Times New Roman"/>
                <w:bCs/>
                <w:sz w:val="10"/>
                <w:szCs w:val="10"/>
                <w:lang w:eastAsia="en-US"/>
              </w:rPr>
              <w:t>O</w:t>
            </w:r>
            <w:r w:rsidRPr="006B361E">
              <w:rPr>
                <w:rFonts w:ascii="Times New Roman" w:eastAsia="Times New Roman" w:hAnsi="Times New Roman" w:cs="Times New Roman"/>
                <w:bCs/>
                <w:sz w:val="10"/>
                <w:szCs w:val="10"/>
                <w:vertAlign w:val="subscript"/>
                <w:lang w:eastAsia="en-US"/>
              </w:rPr>
              <w:t>3</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Bastnaesite</w:t>
            </w:r>
            <w:proofErr w:type="spellEnd"/>
            <w:r w:rsidRPr="006B361E">
              <w:rPr>
                <w:rFonts w:ascii="Times New Roman" w:eastAsia="Times New Roman" w:hAnsi="Times New Roman" w:cs="Times New Roman"/>
                <w:bCs/>
                <w:sz w:val="10"/>
                <w:szCs w:val="10"/>
                <w:lang w:eastAsia="en-US"/>
              </w:rPr>
              <w:t>, China</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2,900.00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3m9t3Nj","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Lutetium concentrate, at plant, CN</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1.644E+05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17600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13500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22700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896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704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1150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1.47E+08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Lu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1.644E+05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17600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13500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22700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896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704</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1150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1.47E+08</w:t>
            </w:r>
          </w:p>
        </w:tc>
      </w:tr>
      <w:tr w:rsidR="00447D57" w:rsidRPr="00DB7245" w:rsidTr="006264F1">
        <w:trPr>
          <w:trHeight w:val="28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HfO</w:t>
            </w:r>
            <w:r w:rsidRPr="006B361E">
              <w:rPr>
                <w:rFonts w:ascii="Times New Roman" w:eastAsia="Times New Roman" w:hAnsi="Times New Roman" w:cs="Times New Roman"/>
                <w:bCs/>
                <w:sz w:val="10"/>
                <w:szCs w:val="10"/>
                <w:vertAlign w:val="subscript"/>
                <w:lang w:eastAsia="en-US"/>
              </w:rPr>
              <w:t>2</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Zircon</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Zr</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Mass allocation</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Hafnium oxide, at plant/AU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2.620E+07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17%</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w:t>
            </w:r>
            <w:r w:rsidR="004D3E39">
              <w:rPr>
                <w:rFonts w:ascii="Times New Roman" w:hAnsi="Times New Roman" w:cs="Times New Roman"/>
                <w:color w:val="000000"/>
                <w:sz w:val="10"/>
                <w:szCs w:val="10"/>
              </w:rPr>
              <w:t>.2</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w:t>
            </w:r>
            <w:r w:rsidR="004D3E39">
              <w:rPr>
                <w:rFonts w:ascii="Times New Roman" w:hAnsi="Times New Roman" w:cs="Times New Roman"/>
                <w:color w:val="000000"/>
                <w:sz w:val="10"/>
                <w:szCs w:val="10"/>
              </w:rPr>
              <w:t>.2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80</w:t>
            </w:r>
            <w:r w:rsidR="004D3E39">
              <w:rPr>
                <w:rFonts w:ascii="Times New Roman" w:hAnsi="Times New Roman" w:cs="Times New Roman"/>
                <w:color w:val="000000"/>
                <w:sz w:val="10"/>
                <w:szCs w:val="10"/>
              </w:rPr>
              <w:t>.3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8.79E+07</w:t>
            </w:r>
          </w:p>
        </w:tc>
      </w:tr>
      <w:tr w:rsidR="00447D57" w:rsidRPr="00DB7245" w:rsidTr="006264F1">
        <w:trPr>
          <w:trHeight w:val="25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Hf</w:t>
            </w:r>
            <w:proofErr w:type="spellEnd"/>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Zircon</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Zr</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299.80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Sponge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AHSFMGWc","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Hafnium, metal ingot</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83%</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Informed estimate</w:t>
            </w: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4220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8520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85.5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Hf</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2.620E+07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3510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7050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252</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8.79E+07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Pegmatite/Tantalite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 powder</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Tantalum powder, capacitor grade, at regional storage/GLO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jg9CWoGn","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1.274E+06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4360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3460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5570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260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3.31E+08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Ta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4360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3460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5570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3.31E+08</w:t>
            </w:r>
          </w:p>
        </w:tc>
      </w:tr>
      <w:tr w:rsidR="00447D57" w:rsidRPr="00DB7245" w:rsidTr="006264F1">
        <w:trPr>
          <w:trHeight w:val="25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74</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W (</w:t>
            </w:r>
            <w:proofErr w:type="spellStart"/>
            <w:r w:rsidRPr="006B361E">
              <w:rPr>
                <w:rFonts w:ascii="Times New Roman" w:eastAsia="Times New Roman" w:hAnsi="Times New Roman" w:cs="Times New Roman"/>
                <w:bCs/>
                <w:sz w:val="10"/>
                <w:szCs w:val="10"/>
                <w:lang w:eastAsia="en-US"/>
              </w:rPr>
              <w:t>ProBas</w:t>
            </w:r>
            <w:proofErr w:type="spellEnd"/>
            <w:r w:rsidRPr="006B361E">
              <w:rPr>
                <w:rFonts w:ascii="Times New Roman" w:eastAsia="Times New Roman" w:hAnsi="Times New Roman" w:cs="Times New Roman"/>
                <w:bCs/>
                <w:sz w:val="10"/>
                <w:szCs w:val="10"/>
                <w:lang w:eastAsia="en-US"/>
              </w:rPr>
              <w:t>)</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Tungsten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Tungsten</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UBA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k9lqfu414","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[42]</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3.114E+07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52</w:t>
            </w:r>
            <w:r w:rsidR="004D3E39">
              <w:rPr>
                <w:rFonts w:ascii="Times New Roman" w:hAnsi="Times New Roman" w:cs="Times New Roman"/>
                <w:color w:val="000000"/>
                <w:sz w:val="10"/>
                <w:szCs w:val="10"/>
              </w:rPr>
              <w:t>.4</w:t>
            </w:r>
          </w:p>
        </w:tc>
        <w:tc>
          <w:tcPr>
            <w:tcW w:w="579" w:type="dxa"/>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44.9</w:t>
            </w:r>
          </w:p>
        </w:tc>
        <w:tc>
          <w:tcPr>
            <w:tcW w:w="618" w:type="dxa"/>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w:t>
            </w:r>
            <w:r w:rsidR="004D3E39">
              <w:rPr>
                <w:rFonts w:ascii="Times New Roman" w:hAnsi="Times New Roman" w:cs="Times New Roman"/>
                <w:color w:val="000000"/>
                <w:sz w:val="10"/>
                <w:szCs w:val="10"/>
              </w:rPr>
              <w:t>1.5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1.21E+08</w:t>
            </w:r>
          </w:p>
        </w:tc>
      </w:tr>
      <w:tr w:rsidR="00447D57" w:rsidRPr="00DB7245" w:rsidTr="006264F1">
        <w:trPr>
          <w:trHeight w:val="57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W (</w:t>
            </w:r>
            <w:proofErr w:type="spellStart"/>
            <w:r w:rsidRPr="006B361E">
              <w:rPr>
                <w:rFonts w:ascii="Times New Roman" w:eastAsia="Times New Roman" w:hAnsi="Times New Roman" w:cs="Times New Roman"/>
                <w:bCs/>
                <w:sz w:val="10"/>
                <w:szCs w:val="10"/>
                <w:lang w:eastAsia="en-US"/>
              </w:rPr>
              <w:t>Idemat</w:t>
            </w:r>
            <w:proofErr w:type="spellEnd"/>
            <w:r w:rsidRPr="006B361E">
              <w:rPr>
                <w:rFonts w:ascii="Times New Roman" w:eastAsia="Times New Roman" w:hAnsi="Times New Roman" w:cs="Times New Roman"/>
                <w:bCs/>
                <w:sz w:val="10"/>
                <w:szCs w:val="10"/>
                <w:lang w:eastAsia="en-US"/>
              </w:rPr>
              <w:t>)</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Tungsten ore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Tungsten I</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Idemat</w:t>
            </w:r>
            <w:proofErr w:type="spellEnd"/>
            <w:r w:rsidRPr="006B361E">
              <w:rPr>
                <w:rFonts w:ascii="Times New Roman" w:eastAsia="Times New Roman" w:hAnsi="Times New Roman" w:cs="Times New Roman"/>
                <w:sz w:val="10"/>
                <w:szCs w:val="10"/>
                <w:lang w:eastAsia="en-US"/>
              </w:rPr>
              <w:t xml:space="preserve"> (2001)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k9q5dqva1","properties":{"formattedCitation":"[34]","plainCitation":"[34]"},"citationItems":[{"id":1325,"uris":["http://zotero.org/users/21290/items/957IAUTB"],"uri":["http://zotero.org/users/21290/items/957IAUTB"],"itemData":{"id":1325,"type":"webpage","title":"IdEMAT Life Cycle Inventory Database","URL":"http://www.idemat.nl/","author":[{"family":"TU Delft","given":""}],"issued":{"date-parts":[["2001"]]},"accessed":{"date-parts":[["2012",8,27]]}}}],"schema":"https://github.com/citation-style-language/schema/raw/master/csl-citation.json"}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3.114E+07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215</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152</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286</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29.4</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6.61E+08</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W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6.228E+07</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A14AC6"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133</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104</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173</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9.6</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7.82E+08</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75</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Re</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Molybdenite</w:t>
            </w:r>
            <w:proofErr w:type="spellEnd"/>
            <w:r w:rsidRPr="006B361E">
              <w:rPr>
                <w:rFonts w:ascii="Times New Roman" w:eastAsia="Times New Roman" w:hAnsi="Times New Roman" w:cs="Times New Roman"/>
                <w:bCs/>
                <w:sz w:val="10"/>
                <w:szCs w:val="10"/>
                <w:lang w:eastAsia="en-US"/>
              </w:rPr>
              <w:t xml:space="preserve">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1,930.00</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 powder (99.99% pure)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(2013)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q65s3so4o","properties":{"formattedCitation":"[32]","plainCitation":"[32]"},"citationItems":[{"id":2018,"uris":["http://zotero.org/users/21290/items/KH6XXZKD"],"uri":["http://zotero.org/users/21290/items/KH6XXZKD"],"itemData":{"id":2018,"type":"report","title":"Mineral Commodity Summaries 2013","publisher":"U.S. Geological Survey","publisher-place":"Reston, VA","event-place":"Reston, VA","URL":"http://minerals.er.usgs.gov/minerals/pubs/commodity/","call-number":"0000","note":"Cited by 0000","author":[{"family":"USGS","given":""}],"issued":{"date-parts":[["2013"]]},"accessed":{"date-parts":[["2012",8,31]]}}}],"schema":"https://github.com/citation-style-language/schema/raw/master/csl-citation.json"}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[32]</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Rhenium, at plant, co-product of Mo roasting</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5.490E+04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9040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4470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16300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450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2.47E+07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Re</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5.490E+04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9040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4470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16300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0.5</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450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213</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836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2.47E+07</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76</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Os</w:t>
            </w:r>
            <w:proofErr w:type="spellEnd"/>
            <w:r w:rsidRPr="006B361E">
              <w:rPr>
                <w:rFonts w:ascii="Times New Roman" w:eastAsia="Times New Roman" w:hAnsi="Times New Roman" w:cs="Times New Roman"/>
                <w:bCs/>
                <w:sz w:val="10"/>
                <w:szCs w:val="10"/>
                <w:lang w:eastAsia="en-US"/>
              </w:rPr>
              <w:t xml:space="preserve"> (ZA)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11,397.44</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YpvZlK3E","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_Osmium, primary, at refinery/ZA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1.381E+03</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37%</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1bgmkdl49b","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817</w:t>
            </w:r>
            <w:r w:rsidR="004D3E39">
              <w:rPr>
                <w:rFonts w:ascii="Times New Roman" w:hAnsi="Times New Roman" w:cs="Times New Roman"/>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56600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112000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413</w:t>
            </w:r>
            <w:r w:rsidR="002364A1">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3080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5390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5.71E+06</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Os</w:t>
            </w:r>
            <w:proofErr w:type="spellEnd"/>
            <w:r w:rsidRPr="006B361E">
              <w:rPr>
                <w:rFonts w:ascii="Times New Roman" w:eastAsia="Times New Roman" w:hAnsi="Times New Roman" w:cs="Times New Roman"/>
                <w:bCs/>
                <w:sz w:val="10"/>
                <w:szCs w:val="10"/>
                <w:lang w:eastAsia="en-US"/>
              </w:rPr>
              <w:t xml:space="preserve"> (RU)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11,397.44</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Ms6UTmLn","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_Osmium, primary, at refinery/RU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2.342E+03</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63%</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USJTB3RQ","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869</w:t>
            </w:r>
            <w:r w:rsidR="004D3E39">
              <w:rPr>
                <w:rFonts w:ascii="Times New Roman" w:hAnsi="Times New Roman" w:cs="Times New Roman"/>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65900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0.2</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481</w:t>
            </w:r>
            <w:r w:rsidR="002364A1">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3840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1.13E+07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Os</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3.723E+03</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D3E39"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85000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64600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110000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540" w:type="dxa"/>
            <w:tcBorders>
              <w:left w:val="single" w:sz="12" w:space="0" w:color="auto"/>
            </w:tcBorders>
            <w:shd w:val="clear" w:color="auto" w:fill="C6D9F1" w:themeFill="text2" w:themeFillTint="33"/>
            <w:noWrap/>
            <w:vAlign w:val="center"/>
            <w:hideMark/>
          </w:tcPr>
          <w:p w:rsidR="00447D57" w:rsidRPr="009B0017" w:rsidRDefault="002364A1"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4560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5650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1.70E+07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77</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Ir</w:t>
            </w:r>
            <w:proofErr w:type="spellEnd"/>
            <w:r w:rsidRPr="006B361E">
              <w:rPr>
                <w:rFonts w:ascii="Times New Roman" w:eastAsia="Times New Roman" w:hAnsi="Times New Roman" w:cs="Times New Roman"/>
                <w:bCs/>
                <w:sz w:val="10"/>
                <w:szCs w:val="10"/>
                <w:lang w:eastAsia="en-US"/>
              </w:rPr>
              <w:t xml:space="preserve"> (ZA)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15,919.87</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m9XMkecP","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_Iridium, primary, at refinery/ZA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6.856E+03</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61%</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NJ9lDYRQ","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w:t>
            </w:r>
            <w:r w:rsidR="004D3E39">
              <w:rPr>
                <w:rFonts w:ascii="Times New Roman" w:hAnsi="Times New Roman" w:cs="Times New Roman"/>
                <w:color w:val="000000"/>
                <w:sz w:val="10"/>
                <w:szCs w:val="10"/>
              </w:rPr>
              <w:t>5000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118000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220000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8340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6260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10800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5.72E+07</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Ir</w:t>
            </w:r>
            <w:proofErr w:type="spellEnd"/>
            <w:r w:rsidRPr="006B361E">
              <w:rPr>
                <w:rFonts w:ascii="Times New Roman" w:eastAsia="Times New Roman" w:hAnsi="Times New Roman" w:cs="Times New Roman"/>
                <w:bCs/>
                <w:sz w:val="10"/>
                <w:szCs w:val="10"/>
                <w:lang w:eastAsia="en-US"/>
              </w:rPr>
              <w:t xml:space="preserve"> (RU)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15,919.87</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ORcvJz7s","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_Iridium, primary, at refinery/RU U, reallocated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4.476E+03</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VbWdx9du","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w:t>
            </w:r>
            <w:r w:rsidR="004D3E39">
              <w:rPr>
                <w:rFonts w:ascii="Times New Roman" w:hAnsi="Times New Roman" w:cs="Times New Roman"/>
                <w:color w:val="000000"/>
                <w:sz w:val="10"/>
                <w:szCs w:val="10"/>
              </w:rPr>
              <w:t>5000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130000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224000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540" w:type="dxa"/>
            <w:tcBorders>
              <w:left w:val="single" w:sz="12" w:space="0" w:color="auto"/>
            </w:tcBorders>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96</w:t>
            </w:r>
            <w:r w:rsidR="002364A1">
              <w:rPr>
                <w:rFonts w:ascii="Times New Roman" w:hAnsi="Times New Roman" w:cs="Times New Roman"/>
                <w:color w:val="000000"/>
                <w:sz w:val="10"/>
                <w:szCs w:val="10"/>
              </w:rPr>
              <w:t>70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7580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12600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4.33E+07</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Ir</w:t>
            </w:r>
            <w:proofErr w:type="spellEnd"/>
            <w:r w:rsidRPr="00BE2C53">
              <w:rPr>
                <w:rFonts w:ascii="Times New Roman" w:eastAsia="Times New Roman" w:hAnsi="Times New Roman" w:cs="Times New Roman"/>
                <w:b/>
                <w:bCs/>
                <w:sz w:val="10"/>
                <w:szCs w:val="10"/>
                <w:lang w:eastAsia="en-US"/>
              </w:rPr>
              <w:t xml:space="preserve">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1.133E+04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w:t>
            </w:r>
            <w:r w:rsidR="004D3E39">
              <w:rPr>
                <w:rFonts w:ascii="Times New Roman" w:hAnsi="Times New Roman" w:cs="Times New Roman"/>
                <w:b/>
                <w:bCs/>
                <w:color w:val="000000"/>
                <w:sz w:val="10"/>
                <w:szCs w:val="10"/>
              </w:rPr>
              <w:t>9000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128000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219000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1.9</w:t>
            </w:r>
          </w:p>
        </w:tc>
        <w:tc>
          <w:tcPr>
            <w:tcW w:w="540" w:type="dxa"/>
            <w:tcBorders>
              <w:left w:val="single" w:sz="12" w:space="0" w:color="auto"/>
            </w:tcBorders>
            <w:noWrap/>
            <w:vAlign w:val="center"/>
            <w:hideMark/>
          </w:tcPr>
          <w:p w:rsidR="00447D57" w:rsidRPr="009B0017" w:rsidRDefault="002364A1"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8860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7000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11200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1.00E+08</w:t>
            </w:r>
          </w:p>
        </w:tc>
      </w:tr>
      <w:tr w:rsidR="00447D57" w:rsidRPr="00DB7245" w:rsidTr="006264F1">
        <w:trPr>
          <w:trHeight w:val="510"/>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78</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Pt (ZA)</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Bushveld</w:t>
            </w:r>
            <w:proofErr w:type="spellEnd"/>
            <w:r w:rsidRPr="006B361E">
              <w:rPr>
                <w:rFonts w:ascii="Times New Roman" w:eastAsia="Times New Roman" w:hAnsi="Times New Roman" w:cs="Times New Roman"/>
                <w:bCs/>
                <w:sz w:val="10"/>
                <w:szCs w:val="10"/>
                <w:lang w:eastAsia="en-US"/>
              </w:rPr>
              <w:t xml:space="preserve"> Mine, PGM-dominated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43,627.17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12FfSFWj","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_Platinum, primary, at refinery/ZA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tXEraimd","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1.568E+05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63%</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huiZ7Svl","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w:t>
            </w:r>
            <w:r w:rsidR="004D3E39">
              <w:rPr>
                <w:rFonts w:ascii="Times New Roman" w:hAnsi="Times New Roman" w:cs="Times New Roman"/>
                <w:color w:val="000000"/>
                <w:sz w:val="10"/>
                <w:szCs w:val="10"/>
              </w:rPr>
              <w:t>8000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219000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414000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48.3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w:t>
            </w:r>
            <w:r w:rsidR="002364A1">
              <w:rPr>
                <w:rFonts w:ascii="Times New Roman" w:hAnsi="Times New Roman" w:cs="Times New Roman"/>
                <w:color w:val="000000"/>
                <w:sz w:val="10"/>
                <w:szCs w:val="10"/>
              </w:rPr>
              <w:t>600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21000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2.44E+09</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Pt (RU)</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Noril'sk</w:t>
            </w:r>
            <w:proofErr w:type="spellEnd"/>
            <w:r w:rsidRPr="006B361E">
              <w:rPr>
                <w:rFonts w:ascii="Times New Roman" w:eastAsia="Times New Roman" w:hAnsi="Times New Roman" w:cs="Times New Roman"/>
                <w:bCs/>
                <w:sz w:val="10"/>
                <w:szCs w:val="10"/>
                <w:lang w:eastAsia="en-US"/>
              </w:rPr>
              <w:t xml:space="preserve"> Mine, Ni-Cu-dominated</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Cu, Ni, PGMs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43,627.17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bDzSEWDL","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_Platinum, primary, at refinery/RU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cP0MF3j2","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3.571E+04</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14%</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mlDa4e0n","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32</w:t>
            </w:r>
            <w:r w:rsidR="004D3E39">
              <w:rPr>
                <w:rFonts w:ascii="Times New Roman" w:hAnsi="Times New Roman" w:cs="Times New Roman"/>
                <w:color w:val="000000"/>
                <w:sz w:val="10"/>
                <w:szCs w:val="10"/>
              </w:rPr>
              <w:t>7000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245000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430000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11.7</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w:t>
            </w:r>
            <w:r w:rsidR="002364A1">
              <w:rPr>
                <w:rFonts w:ascii="Times New Roman" w:hAnsi="Times New Roman" w:cs="Times New Roman"/>
                <w:color w:val="000000"/>
                <w:sz w:val="10"/>
                <w:szCs w:val="10"/>
              </w:rPr>
              <w:t>100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14300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23300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6.46E+08</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Pt (secondary)</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Catalysts, etc.</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Pd</w:t>
            </w:r>
            <w:proofErr w:type="spellEnd"/>
            <w:r w:rsidRPr="006B361E">
              <w:rPr>
                <w:rFonts w:ascii="Times New Roman" w:eastAsia="Times New Roman" w:hAnsi="Times New Roman" w:cs="Times New Roman"/>
                <w:sz w:val="10"/>
                <w:szCs w:val="10"/>
                <w:lang w:eastAsia="en-US"/>
              </w:rPr>
              <w:t>, Rh</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43,627.17</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hsNFz9OI","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Platinum, secondary, at refinery/RER U reallocated (Secondary)</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iHiVWCi2","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23%</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vcMh5AwJ","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119</w:t>
            </w:r>
            <w:r w:rsidR="004D3E39">
              <w:rPr>
                <w:rFonts w:ascii="Times New Roman" w:hAnsi="Times New Roman" w:cs="Times New Roman"/>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8290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16900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2364A1"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634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474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853</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Pt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1.926E+05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2430</w:t>
            </w:r>
            <w:r w:rsidR="004D3E39">
              <w:rPr>
                <w:rFonts w:ascii="Times New Roman" w:hAnsi="Times New Roman" w:cs="Times New Roman"/>
                <w:b/>
                <w:bCs/>
                <w:color w:val="000000"/>
                <w:sz w:val="10"/>
                <w:szCs w:val="10"/>
              </w:rPr>
              <w:t>00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178000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326000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59.9</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2364A1">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125</w:t>
            </w:r>
            <w:r w:rsidR="002364A1">
              <w:rPr>
                <w:rFonts w:ascii="Times New Roman" w:hAnsi="Times New Roman" w:cs="Times New Roman"/>
                <w:b/>
                <w:bCs/>
                <w:color w:val="000000"/>
                <w:sz w:val="10"/>
                <w:szCs w:val="10"/>
              </w:rPr>
              <w:t>00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9650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16200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3.09E+09</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lastRenderedPageBreak/>
              <w:t>79</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Gold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Gold, primary, from gold-ore, at refinery/GLO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RC1CYHsV","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1.481E+06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42%</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286sepdcvm","properties":{"formattedCitation":"[13,43]","plainCitation":"[13,43]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w:t>
            </w:r>
            <w:r w:rsidR="004D3E39">
              <w:rPr>
                <w:rFonts w:ascii="Times New Roman" w:hAnsi="Times New Roman" w:cs="Times New Roman"/>
                <w:color w:val="000000"/>
                <w:sz w:val="10"/>
                <w:szCs w:val="10"/>
              </w:rPr>
              <w:t>5000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199000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315000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362</w:t>
            </w:r>
          </w:p>
        </w:tc>
        <w:tc>
          <w:tcPr>
            <w:tcW w:w="540" w:type="dxa"/>
            <w:tcBorders>
              <w:left w:val="single" w:sz="12" w:space="0" w:color="auto"/>
            </w:tcBorders>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1360</w:t>
            </w:r>
            <w:r w:rsidR="002364A1">
              <w:rPr>
                <w:rFonts w:ascii="Times New Roman" w:hAnsi="Times New Roman" w:cs="Times New Roman"/>
                <w:color w:val="000000"/>
                <w:sz w:val="10"/>
                <w:szCs w:val="10"/>
              </w:rPr>
              <w:t>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11100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16800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2.01E+10</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 (from Au-Ag)</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Gold-Silver ore</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Ag</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28,170.48</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zlEpNuyk","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Gold, from combined gold-silver production, at refinery/GLO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O9rzlUw","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7.948E+05</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23%</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fG4ScHHm","properties":{"formattedCitation":"[13,43]","plainCitation":"[13,43]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447</w:t>
            </w:r>
            <w:r w:rsidR="004D3E39">
              <w:rPr>
                <w:rFonts w:ascii="Times New Roman" w:hAnsi="Times New Roman" w:cs="Times New Roman"/>
                <w:color w:val="000000"/>
                <w:sz w:val="10"/>
                <w:szCs w:val="10"/>
              </w:rPr>
              <w:t>000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307000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629000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355</w:t>
            </w:r>
          </w:p>
        </w:tc>
        <w:tc>
          <w:tcPr>
            <w:tcW w:w="540" w:type="dxa"/>
            <w:tcBorders>
              <w:left w:val="single" w:sz="12" w:space="0" w:color="auto"/>
            </w:tcBorders>
            <w:noWrap/>
            <w:vAlign w:val="center"/>
            <w:hideMark/>
          </w:tcPr>
          <w:p w:rsidR="00447D57" w:rsidRPr="009B0017" w:rsidRDefault="00447D57" w:rsidP="002364A1">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r w:rsidR="002364A1">
              <w:rPr>
                <w:rFonts w:ascii="Times New Roman" w:hAnsi="Times New Roman" w:cs="Times New Roman"/>
                <w:color w:val="000000"/>
                <w:sz w:val="10"/>
                <w:szCs w:val="10"/>
              </w:rPr>
              <w:t>200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19600</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39500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2.24E+10</w:t>
            </w:r>
          </w:p>
        </w:tc>
      </w:tr>
      <w:tr w:rsidR="00447D57" w:rsidRPr="00DB7245" w:rsidTr="006264F1">
        <w:trPr>
          <w:trHeight w:val="510"/>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 (secondary)</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Scrap</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Ag, </w:t>
            </w:r>
            <w:proofErr w:type="spellStart"/>
            <w:r w:rsidRPr="006B361E">
              <w:rPr>
                <w:rFonts w:ascii="Times New Roman" w:eastAsia="Times New Roman" w:hAnsi="Times New Roman" w:cs="Times New Roman"/>
                <w:sz w:val="10"/>
                <w:szCs w:val="10"/>
                <w:lang w:eastAsia="en-US"/>
              </w:rPr>
              <w:t>Pd</w:t>
            </w:r>
            <w:proofErr w:type="spellEnd"/>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28,170.48</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Gold, secondary, at precious metal </w:t>
            </w:r>
            <w:proofErr w:type="spellStart"/>
            <w:r w:rsidRPr="006B361E">
              <w:rPr>
                <w:rFonts w:ascii="Times New Roman" w:eastAsia="Times New Roman" w:hAnsi="Times New Roman" w:cs="Times New Roman"/>
                <w:sz w:val="10"/>
                <w:szCs w:val="10"/>
                <w:lang w:eastAsia="en-US"/>
              </w:rPr>
              <w:t>refinary</w:t>
            </w:r>
            <w:proofErr w:type="spellEnd"/>
            <w:r w:rsidRPr="006B361E">
              <w:rPr>
                <w:rFonts w:ascii="Times New Roman" w:eastAsia="Times New Roman" w:hAnsi="Times New Roman" w:cs="Times New Roman"/>
                <w:sz w:val="10"/>
                <w:szCs w:val="10"/>
                <w:lang w:eastAsia="en-US"/>
              </w:rPr>
              <w:t>/SE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LFwrVP6l","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35%</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Nassar</w:t>
            </w:r>
            <w:proofErr w:type="spellEnd"/>
            <w:r w:rsidRPr="006B361E">
              <w:rPr>
                <w:rFonts w:ascii="Times New Roman" w:eastAsia="Times New Roman" w:hAnsi="Times New Roman" w:cs="Times New Roman"/>
                <w:sz w:val="10"/>
                <w:szCs w:val="10"/>
                <w:lang w:eastAsia="en-US"/>
              </w:rPr>
              <w:t xml:space="preserve"> et al (2012); </w:t>
            </w:r>
            <w:proofErr w:type="spellStart"/>
            <w:r w:rsidRPr="006B361E">
              <w:rPr>
                <w:rFonts w:ascii="Times New Roman" w:eastAsia="Times New Roman" w:hAnsi="Times New Roman" w:cs="Times New Roman"/>
                <w:sz w:val="10"/>
                <w:szCs w:val="10"/>
                <w:lang w:eastAsia="en-US"/>
              </w:rPr>
              <w:t>Classen</w:t>
            </w:r>
            <w:proofErr w:type="spellEnd"/>
            <w:r w:rsidRPr="006B361E">
              <w:rPr>
                <w:rFonts w:ascii="Times New Roman" w:eastAsia="Times New Roman" w:hAnsi="Times New Roman" w:cs="Times New Roman"/>
                <w:sz w:val="10"/>
                <w:szCs w:val="10"/>
                <w:lang w:eastAsia="en-US"/>
              </w:rPr>
              <w:t xml:space="preserve"> et al (2009)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Lff5Vka3","properties":{"formattedCitation":"[13,43]","plainCitation":"[13,43]"},"citationItems":[{"id":1428,"uris":["http://zotero.org/users/21290/items/HHFRPNHT"],"uri":["http://zotero.org/users/21290/items/HHFRPNHT"],"itemData":{"id":1428,"type":"article-journal","title":"Criticality of the Geological Copper Family","container-title":"Environmental Science &amp; Technology","page":"1071-1078","volume":"46","issue":"2","source":"ACS Publications","abstract":"Because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2010?2050.\nBecause modern technology depends on reliable supplies of a wide variety of materials, and because of increasing concern about those supplies, a comprehensive methodology has been created to quantify the degree of criticality of the metals of the periodic table. In this paper, we apply this methodology to the elements of the geological copper family: Cu, As, Se, Ag, Te, and Au. These elements are technologically important, but show a substantial variation in different factors relating to their supply risk, vulnerability to supply restriction, and environmental implications. Assessments are made on corporate, national, and global levels for year 2008. Evaluations of each of the multiple indicators are presented and the results plotted in ?criticality space?, together with Monte Carlo simulation-derived ?uncertainty cloud? estimates for each of the aggregated evaluations. For supply risk over both the medium term and long term, As is the highest risk of the six metals, with Se and Ag nearly as high. Gold has the most severe environmental implications ranking. Vulnerability to supply restriction (VSR) at the corporate level for an invented solar cell manufacturing firm shows Se, Te, and Cu as approximately equal, Cu has the highest VSR at the national level, and Cu and Au have the highest VSRs at the global level. Criticality vector magnitudes are greatest at the global level for As (and then Au and Ag) and at the national level for As and Au; at the corporate level, Se is highest with Te and Cu lower. An extension of this work, now in progress, will provide criticality estimates for several different development scenarios for the period 2010?2050.","URL":"http://dx.doi.org/10.1021/es203535w","DOI":"10.1021/es203535w","ISSN":"0013-936X","call-number":"0000","journalAbbreviation":"Environ. Sci. Technol.","author":[{"family":"Nassar","given":"Nedal T."},{"family":"Barr","given":"Rachel"},{"family":"Browning","given":"Matthew"},{"family":"Diao","given":"Zhouwei"},{"family":"Friedlander","given":"Elizabeth"},{"family":"Harper","given":"E. M."},{"family":"Henly","given":"Claire"},{"family":"Kavlak","given":"Goksin"},{"family":"Kwatra","given":"Sameer"},{"family":"Jun","given":"Christine"},{"family":"Warren","given":"Simon"},{"family":"Yang","given":"Man-Yu"},{"family":"Graedel","given":"T. E."}],"issued":{"date-parts":[["2012",1,17]]}}},{"id":1408,"uris":["http://zotero.org/users/21290/items/V4FJTNEX"],"uri":["http://zotero.org/users/21290/items/V4FJTNEX"],"itemData":{"id":1408,"type":"report","title":"Life Cycle Inventories of Metals, Data v2.0","publisher":"Ecoinvent Centre, ETh Zurich","publisher-place":"Dübendorf, CH","event-place":"Dübendorf, CH","call-number":"0000","number":"ecoinvent report No. 10","author":[{"family":"Classen","given":"Mischa"},{"family":"Althaus","given":"Hans-Jörg"},{"family":"Blaser","given":"Silvio"},{"family":"Scharnhorst","given":"Wolfram"},{"family":"Tuchschmidt","given":"Matthias"},{"family":"Jungbluth","given":"Niels"},{"family":"Faist-Emmenegger","given":"Mireille"}],"issued":{"date-parts":[["2009"]]}}}],"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[13,43]</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812</w:t>
            </w:r>
            <w:r w:rsidR="004D3E39">
              <w:rPr>
                <w:rFonts w:ascii="Times New Roman" w:hAnsi="Times New Roman" w:cs="Times New Roman"/>
                <w:color w:val="000000"/>
                <w:sz w:val="10"/>
                <w:szCs w:val="10"/>
              </w:rPr>
              <w:t>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3690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17800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922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352</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2260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Au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2.276E+06</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w:t>
            </w:r>
            <w:r w:rsidR="004D3E39">
              <w:rPr>
                <w:rFonts w:ascii="Times New Roman" w:hAnsi="Times New Roman" w:cs="Times New Roman"/>
                <w:b/>
                <w:bCs/>
                <w:color w:val="000000"/>
                <w:sz w:val="10"/>
                <w:szCs w:val="10"/>
              </w:rPr>
              <w:t>8000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165000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263000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718</w:t>
            </w:r>
          </w:p>
        </w:tc>
        <w:tc>
          <w:tcPr>
            <w:tcW w:w="540" w:type="dxa"/>
            <w:tcBorders>
              <w:left w:val="single" w:sz="12" w:space="0" w:color="auto"/>
            </w:tcBorders>
            <w:noWrap/>
            <w:vAlign w:val="center"/>
            <w:hideMark/>
          </w:tcPr>
          <w:p w:rsidR="00447D57" w:rsidRPr="009B0017" w:rsidRDefault="00447D57" w:rsidP="002364A1">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w:t>
            </w:r>
            <w:r w:rsidR="002364A1">
              <w:rPr>
                <w:rFonts w:ascii="Times New Roman" w:hAnsi="Times New Roman" w:cs="Times New Roman"/>
                <w:b/>
                <w:bCs/>
                <w:color w:val="000000"/>
                <w:sz w:val="10"/>
                <w:szCs w:val="10"/>
              </w:rPr>
              <w:t>500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10100</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15400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4.25E+10</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80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Hg</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Cinnibar</w:t>
            </w:r>
            <w:proofErr w:type="spellEnd"/>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Mercury, liquid, at plant/GLO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zEwPD4y6","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1.817E+06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70%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EC (2004)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2j9pf0ou6t","properties":{"formattedCitation":"[77]","plainCitation":"[77]"},"citationItems":[{"id":1400,"uris":["http://zotero.org/users/21290/items/32GG5P8A"],"uri":["http://zotero.org/users/21290/items/32GG5P8A"],"itemData":{"id":1400,"type":"report","title":"Mercury Flows in Europe and the World: The Impacts of Decommissioned Chlor-Alkali Plants","publisher":"European Commission","publisher-place":"Brussels","page":"88","event-place":"Brussels","URL":"http://ec.europa.eu/environment/chemicals/mercury/pdf/report.pdf","call-number":"0000","author":[{"family":"EC","given":""}],"issued":{"date-parts":[["2004"]]},"accessed":{"date-parts":[["2012",9,8]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[77]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179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2.21E+07</w:t>
            </w:r>
          </w:p>
        </w:tc>
      </w:tr>
      <w:tr w:rsidR="00447D57" w:rsidRPr="00DB7245" w:rsidTr="006264F1">
        <w:trPr>
          <w:trHeight w:val="76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Hg</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Various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Au, Ag, Cu, Zn</w:t>
            </w:r>
          </w:p>
        </w:tc>
        <w:tc>
          <w:tcPr>
            <w:tcW w:w="746" w:type="dxa"/>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Mercury, by-product at plant</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Not included due to a lack of data</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EC (2004)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qv2eWXwF","properties":{"formattedCitation":"[77]","plainCitation":"[77]"},"citationItems":[{"id":1400,"uris":["http://zotero.org/users/21290/items/32GG5P8A"],"uri":["http://zotero.org/users/21290/items/32GG5P8A"],"itemData":{"id":1400,"type":"report","title":"Mercury Flows in Europe and the World: The Impacts of Decommissioned Chlor-Alkali Plants","publisher":"European Commission","publisher-place":"Brussels","page":"88","event-place":"Brussels","URL":"http://ec.europa.eu/environment/chemicals/mercury/pdf/report.pdf","call-number":"0000","author":[{"family":"EC","given":""}],"issued":{"date-parts":[["2004"]]},"accessed":{"date-parts":[["2012",9,8]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[77]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76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Hg</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Residual mercury</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tcPr>
          <w:p w:rsidR="00447D57" w:rsidRPr="006B361E" w:rsidRDefault="00447D57" w:rsidP="00EC3123">
            <w:pPr>
              <w:jc w:val="center"/>
              <w:rPr>
                <w:rFonts w:ascii="Times New Roman" w:eastAsia="Times New Roman" w:hAnsi="Times New Roman" w:cs="Times New Roman"/>
                <w:sz w:val="10"/>
                <w:szCs w:val="10"/>
                <w:lang w:eastAsia="en-US"/>
              </w:rPr>
            </w:pP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Mercury, recovered at plant</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Not included due to a lack of data</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30%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EC (2004)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7UC6zJyp","properties":{"formattedCitation":"[77]","plainCitation":"[77]"},"citationItems":[{"id":1400,"uris":["http://zotero.org/users/21290/items/32GG5P8A"],"uri":["http://zotero.org/users/21290/items/32GG5P8A"],"itemData":{"id":1400,"type":"report","title":"Mercury Flows in Europe and the World: The Impacts of Decommissioned Chlor-Alkali Plants","publisher":"European Commission","publisher-place":"Brussels","page":"88","event-place":"Brussels","URL":"http://ec.europa.eu/environment/chemicals/mercury/pdf/report.pdf","call-number":"0000","author":[{"family":"EC","given":""}],"issued":{"date-parts":[["2004"]]},"accessed":{"date-parts":[["2012",9,8]]}}}],"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[77]</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Hg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Based on mercury from cinnabar only</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1.817E+06</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179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18.6</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2.21E+07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81</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Tl</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Zinc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ProBas</w:t>
            </w:r>
            <w:proofErr w:type="spellEnd"/>
            <w:r w:rsidRPr="006B361E">
              <w:rPr>
                <w:rFonts w:ascii="Times New Roman" w:eastAsia="Times New Roman" w:hAnsi="Times New Roman" w:cs="Times New Roman"/>
                <w:sz w:val="10"/>
                <w:szCs w:val="10"/>
                <w:lang w:eastAsia="en-US"/>
              </w:rPr>
              <w:t xml:space="preserve"> allocation used</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Thallium</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UBA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9zntjquW","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[42]</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1.000E+04</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u6sk23au9","properties":{"formattedCitation":"[64]","plainCitation":"[64]"},"citationItems":[{"id":1342,"uris":["http://zotero.org/users/21290/items/A6533XP8"],"uri":["http://zotero.org/users/21290/items/A6533XP8"],"itemData":{"id":1342,"type":"report","title":"Mineral Commodity Summaries 2010","publisher":"U.S. Geological Survey","publisher-place":"Reston, VA","event-place":"Reston, VA","URL":"http://minerals.er.usgs.gov/minerals/pubs/commodity/","call-number":"0000","author":[{"family":"USGS","given":""}],"issued":{"date-parts":[["2010"]]},"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[64]</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noWrap/>
            <w:vAlign w:val="center"/>
            <w:hideMark/>
          </w:tcPr>
          <w:p w:rsidR="00447D57" w:rsidRPr="009B0017" w:rsidRDefault="004D3E39" w:rsidP="00EC3123">
            <w:pPr>
              <w:jc w:val="center"/>
              <w:rPr>
                <w:rFonts w:ascii="Times New Roman" w:hAnsi="Times New Roman" w:cs="Times New Roman"/>
                <w:color w:val="000000"/>
                <w:sz w:val="10"/>
                <w:szCs w:val="10"/>
              </w:rPr>
            </w:pPr>
            <w:r>
              <w:rPr>
                <w:rFonts w:ascii="Times New Roman" w:hAnsi="Times New Roman" w:cs="Times New Roman"/>
                <w:color w:val="000000"/>
                <w:sz w:val="10"/>
                <w:szCs w:val="10"/>
              </w:rPr>
              <w:t>5160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4220</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376</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681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3.76E+06</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Tl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rPr>
            </w:pP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4D3E39">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516</w:t>
            </w:r>
            <w:r w:rsidR="004D3E39">
              <w:rPr>
                <w:rFonts w:ascii="Times New Roman" w:hAnsi="Times New Roman" w:cs="Times New Roman"/>
                <w:b/>
                <w:bCs/>
                <w:color w:val="000000"/>
                <w:sz w:val="10"/>
                <w:szCs w:val="10"/>
              </w:rPr>
              <w:t>0</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4220</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6180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0.1</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376</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291</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469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3.76E+06</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82</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 xml:space="preserve"> (from </w:t>
            </w: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-Zn)</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Zn, Au (</w:t>
            </w:r>
            <w:proofErr w:type="spellStart"/>
            <w:r w:rsidRPr="006B361E">
              <w:rPr>
                <w:rFonts w:ascii="Times New Roman" w:eastAsia="Times New Roman" w:hAnsi="Times New Roman" w:cs="Times New Roman"/>
                <w:sz w:val="10"/>
                <w:szCs w:val="10"/>
                <w:lang w:eastAsia="en-US"/>
              </w:rPr>
              <w:t>parkes</w:t>
            </w:r>
            <w:proofErr w:type="spellEnd"/>
            <w:r w:rsidRPr="006B361E">
              <w:rPr>
                <w:rFonts w:ascii="Times New Roman" w:eastAsia="Times New Roman" w:hAnsi="Times New Roman" w:cs="Times New Roman"/>
                <w:sz w:val="10"/>
                <w:szCs w:val="10"/>
                <w:lang w:eastAsia="en-US"/>
              </w:rPr>
              <w:t xml:space="preserve"> crust)</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W0mJBxkm","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Lead, primary, at plant/GLO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UjJbJJ3P","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7.649E+09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rme9dqcrt","properties":{"formattedCitation":"[26,38]","plainCitation":"[26,38]"},"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0000","author":[{"family":"RMG","given":""}],"issued":{"date-parts":[["2006",2]]}},"locator":"20"}],"schema":"https://github.com/citation-style-language/schema/raw/master/csl-citation.json"}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[26,38]</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27.9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22.6</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35.5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213</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1.80E+10</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 xml:space="preserve"> (from Au-Ag)</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Au-Ag ores</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Au, Ag, Cu, Zn</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Q1NTXMA3","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Lead, from combined metal production, at refinery/SE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JX2a8k9l","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4.160E+08</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6%</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(2010); RMG (2006)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oOCEXg9c","properties":{"formattedCitation":"[26,38]","plainCitation":"[26,38]"},"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0000","author":[{"family":"USGS","given":""}],"issued":{"date-parts":[["2010"]]}}},{"id":1709,"uris":["http://zotero.org/users/21290/items/BXIK8XJE"],"uri":["http://zotero.org/users/21290/items/BXIK8XJE"],"itemData":{"id":1709,"type":"report","title":"Raw Materials Data Software - The Mining Database","publisher":"Raw Materials Group","publisher-place":"Stockholm, Sweden","event-place":"Stockholm, Sweden","note":"Cited by 0000","author":[{"family":"RMG","given":""}],"issued":{"date-parts":[["2006",2]]}},"locator":"20"}],"schema":"https://github.com/citation-style-language/schema/raw/master/csl-citation.json"}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[26,38]</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28.9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22.8</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37.8</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0.9</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3.13E+08</w:t>
            </w:r>
          </w:p>
        </w:tc>
      </w:tr>
      <w:tr w:rsidR="00447D57" w:rsidRPr="00DB7245" w:rsidTr="006264F1">
        <w:trPr>
          <w:trHeight w:val="52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 xml:space="preserve"> (secondary)</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Scrap</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Lead, secondary, at plant/RER U</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G7KcXmR","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50%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25km0739v2","properties":{"formattedCitation":"[26]","plainCitation":"[26]"},"citationItems":[{"id":1718,"uris":["http://zotero.org/users/21290/items/G8I94RXZ"],"uri":["http://zotero.org/users/21290/items/G8I94RXZ"],"itemData":{"id":1718,"type":"report","title":"2010 Minerals Yearbook","collection-title":"Vol 1: Metals and Minerals","publisher":"U.S. Department of the Interior, U.S. Geological Survey","publisher-place":"Reston, Virginia","event-place":"Reston, Virginia","note":"Cited by 0000","author":[{"family":"USGS","given":""}],"issued":{"date-parts":[["2010"]]}}}],"schema":"https://github.com/citation-style-language/schema/raw/master/csl-citation.json"}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[26]</w:t>
            </w:r>
            <w:r w:rsidRPr="006B361E">
              <w:rPr>
                <w:rFonts w:ascii="Times New Roman" w:eastAsia="Times New Roman" w:hAnsi="Times New Roman" w:cs="Times New Roman"/>
                <w:sz w:val="10"/>
                <w:szCs w:val="10"/>
                <w:lang w:eastAsia="en-US"/>
              </w:rPr>
              <w:fldChar w:fldCharType="end"/>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9.1</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15.5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0.5</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510"/>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proofErr w:type="spellStart"/>
            <w:r w:rsidRPr="006B361E">
              <w:rPr>
                <w:rFonts w:ascii="Times New Roman" w:eastAsia="Times New Roman" w:hAnsi="Times New Roman" w:cs="Times New Roman"/>
                <w:bCs/>
                <w:sz w:val="10"/>
                <w:szCs w:val="10"/>
                <w:lang w:eastAsia="en-US"/>
              </w:rPr>
              <w:t>Pb</w:t>
            </w:r>
            <w:proofErr w:type="spellEnd"/>
            <w:r w:rsidRPr="006B361E">
              <w:rPr>
                <w:rFonts w:ascii="Times New Roman" w:eastAsia="Times New Roman" w:hAnsi="Times New Roman" w:cs="Times New Roman"/>
                <w:bCs/>
                <w:sz w:val="10"/>
                <w:szCs w:val="10"/>
                <w:lang w:eastAsia="en-US"/>
              </w:rPr>
              <w:t xml:space="preserve"> (secondary, E-scrap)</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Electronic scrap</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r w:rsidRPr="006B361E">
              <w:rPr>
                <w:rFonts w:ascii="Times New Roman" w:eastAsia="Times New Roman" w:hAnsi="Times New Roman" w:cs="Times New Roman"/>
                <w:sz w:val="10"/>
                <w:szCs w:val="10"/>
                <w:lang w:val="de-DE" w:eastAsia="en-US"/>
              </w:rPr>
              <w:t xml:space="preserve">Au, </w:t>
            </w:r>
            <w:proofErr w:type="spellStart"/>
            <w:r w:rsidRPr="006B361E">
              <w:rPr>
                <w:rFonts w:ascii="Times New Roman" w:eastAsia="Times New Roman" w:hAnsi="Times New Roman" w:cs="Times New Roman"/>
                <w:sz w:val="10"/>
                <w:szCs w:val="10"/>
                <w:lang w:val="de-DE" w:eastAsia="en-US"/>
              </w:rPr>
              <w:t>Ag</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Pd</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Ni</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2.26</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O8FG9kj5","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Lead, secondary, from electronic and electric scrap recycling, at plant/SE U, reallocated</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Y7S7fRp4","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4%</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0.3</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0.4</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Pb</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8.065E+09</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18.9</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15.8</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23.5</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225</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1.3</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1.83E+10</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83</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Bi (</w:t>
            </w:r>
            <w:proofErr w:type="spellStart"/>
            <w:r w:rsidRPr="006B361E">
              <w:rPr>
                <w:rFonts w:ascii="Times New Roman" w:eastAsia="Times New Roman" w:hAnsi="Times New Roman" w:cs="Times New Roman"/>
                <w:bCs/>
                <w:sz w:val="10"/>
                <w:szCs w:val="10"/>
                <w:lang w:eastAsia="en-US"/>
              </w:rPr>
              <w:t>Probas</w:t>
            </w:r>
            <w:proofErr w:type="spellEnd"/>
            <w:r w:rsidRPr="006B361E">
              <w:rPr>
                <w:rFonts w:ascii="Times New Roman" w:eastAsia="Times New Roman" w:hAnsi="Times New Roman" w:cs="Times New Roman"/>
                <w:bCs/>
                <w:sz w:val="10"/>
                <w:szCs w:val="10"/>
                <w:lang w:eastAsia="en-US"/>
              </w:rPr>
              <w:t>)</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proofErr w:type="spellStart"/>
            <w:r w:rsidRPr="006B361E">
              <w:rPr>
                <w:rFonts w:ascii="Times New Roman" w:eastAsia="Times New Roman" w:hAnsi="Times New Roman" w:cs="Times New Roman"/>
                <w:sz w:val="10"/>
                <w:szCs w:val="10"/>
                <w:lang w:val="de-DE" w:eastAsia="en-US"/>
              </w:rPr>
              <w:t>Pb</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Ag</w:t>
            </w:r>
            <w:proofErr w:type="spellEnd"/>
            <w:r w:rsidRPr="006B361E">
              <w:rPr>
                <w:rFonts w:ascii="Times New Roman" w:eastAsia="Times New Roman" w:hAnsi="Times New Roman" w:cs="Times New Roman"/>
                <w:sz w:val="10"/>
                <w:szCs w:val="10"/>
                <w:lang w:val="de-DE" w:eastAsia="en-US"/>
              </w:rPr>
              <w:t xml:space="preserve">, W, </w:t>
            </w:r>
            <w:proofErr w:type="spellStart"/>
            <w:r w:rsidRPr="006B361E">
              <w:rPr>
                <w:rFonts w:ascii="Times New Roman" w:eastAsia="Times New Roman" w:hAnsi="Times New Roman" w:cs="Times New Roman"/>
                <w:sz w:val="10"/>
                <w:szCs w:val="10"/>
                <w:lang w:val="de-DE" w:eastAsia="en-US"/>
              </w:rPr>
              <w:t>Sn</w:t>
            </w:r>
            <w:proofErr w:type="spellEnd"/>
            <w:r w:rsidRPr="006B361E">
              <w:rPr>
                <w:rFonts w:ascii="Times New Roman" w:eastAsia="Times New Roman" w:hAnsi="Times New Roman" w:cs="Times New Roman"/>
                <w:sz w:val="10"/>
                <w:szCs w:val="10"/>
                <w:lang w:val="de-DE" w:eastAsia="en-US"/>
              </w:rPr>
              <w:t>, Mo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21.12</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yB5zThqs","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Bismuth - </w:t>
            </w:r>
            <w:proofErr w:type="spellStart"/>
            <w:r w:rsidRPr="006B361E">
              <w:rPr>
                <w:rFonts w:ascii="Times New Roman" w:eastAsia="Times New Roman" w:hAnsi="Times New Roman" w:cs="Times New Roman"/>
                <w:sz w:val="10"/>
                <w:szCs w:val="10"/>
                <w:lang w:eastAsia="en-US"/>
              </w:rPr>
              <w:t>ProBas</w:t>
            </w:r>
            <w:proofErr w:type="spellEnd"/>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UBA (2010)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Xh7jwRt","properties":{"formattedCitation":"[42]","plainCitation":"[42]"},"citationItems":[{"id":905,"uris":["http://zotero.org/users/21290/items/NKNDN2XJ"],"uri":["http://zotero.org/users/21290/items/NKNDN2XJ"],"itemData":{"id":905,"type":"report","title":"ProBas - Lebenszyklusdatenbank [Life Cycle Inventory Database]","publisher":"Umweltbundesamt (German Federal Environmental Agency) and Öko-Institut","publisher-place":"Dessau (Germany); Freiburg (Germany)","event-place":"Dessau (Germany); Freiburg (Germany)","URL":"http://www.probas.umweltbundesamt.de/php/index.php","author":[{"family":"UBA","given":""}],"issued":{"date-parts":[["2010"]]},"accessed":{"date-parts":[["2010",11,22]]}}}],"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[42]</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211</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186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241</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19.4</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23.1</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178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Bi (Canada)</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proofErr w:type="spellStart"/>
            <w:r w:rsidRPr="006B361E">
              <w:rPr>
                <w:rFonts w:ascii="Times New Roman" w:eastAsia="Times New Roman" w:hAnsi="Times New Roman" w:cs="Times New Roman"/>
                <w:sz w:val="10"/>
                <w:szCs w:val="10"/>
                <w:lang w:val="de-DE" w:eastAsia="en-US"/>
              </w:rPr>
              <w:t>Pb</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Ag</w:t>
            </w:r>
            <w:proofErr w:type="spellEnd"/>
            <w:r w:rsidRPr="006B361E">
              <w:rPr>
                <w:rFonts w:ascii="Times New Roman" w:eastAsia="Times New Roman" w:hAnsi="Times New Roman" w:cs="Times New Roman"/>
                <w:sz w:val="10"/>
                <w:szCs w:val="10"/>
                <w:lang w:val="de-DE" w:eastAsia="en-US"/>
              </w:rPr>
              <w:t xml:space="preserve">, W, </w:t>
            </w:r>
            <w:proofErr w:type="spellStart"/>
            <w:r w:rsidRPr="006B361E">
              <w:rPr>
                <w:rFonts w:ascii="Times New Roman" w:eastAsia="Times New Roman" w:hAnsi="Times New Roman" w:cs="Times New Roman"/>
                <w:sz w:val="10"/>
                <w:szCs w:val="10"/>
                <w:lang w:val="de-DE" w:eastAsia="en-US"/>
              </w:rPr>
              <w:t>Sn</w:t>
            </w:r>
            <w:proofErr w:type="spellEnd"/>
            <w:r w:rsidRPr="006B361E">
              <w:rPr>
                <w:rFonts w:ascii="Times New Roman" w:eastAsia="Times New Roman" w:hAnsi="Times New Roman" w:cs="Times New Roman"/>
                <w:sz w:val="10"/>
                <w:szCs w:val="10"/>
                <w:lang w:val="de-DE" w:eastAsia="en-US"/>
              </w:rPr>
              <w:t>, Mo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21.12</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a61ABjSo","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Bismuth</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Andrae</w:t>
            </w:r>
            <w:proofErr w:type="spellEnd"/>
            <w:r w:rsidRPr="006B361E">
              <w:rPr>
                <w:rFonts w:ascii="Times New Roman" w:eastAsia="Times New Roman" w:hAnsi="Times New Roman" w:cs="Times New Roman"/>
                <w:sz w:val="10"/>
                <w:szCs w:val="10"/>
                <w:lang w:eastAsia="en-US"/>
              </w:rPr>
              <w:t xml:space="preserve"> et al (2008)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knghdod9n","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[83]</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336</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299</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379</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21.8</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19.3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25.5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w:t>
            </w:r>
          </w:p>
        </w:tc>
      </w:tr>
      <w:tr w:rsidR="00447D57" w:rsidRPr="00DB7245" w:rsidTr="006264F1">
        <w:trPr>
          <w:trHeight w:val="76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Bi (World)</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Lead-Zinc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val="de-DE" w:eastAsia="en-US"/>
              </w:rPr>
            </w:pPr>
            <w:proofErr w:type="spellStart"/>
            <w:r w:rsidRPr="006B361E">
              <w:rPr>
                <w:rFonts w:ascii="Times New Roman" w:eastAsia="Times New Roman" w:hAnsi="Times New Roman" w:cs="Times New Roman"/>
                <w:sz w:val="10"/>
                <w:szCs w:val="10"/>
                <w:lang w:val="de-DE" w:eastAsia="en-US"/>
              </w:rPr>
              <w:t>Pb</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Cu</w:t>
            </w:r>
            <w:proofErr w:type="spellEnd"/>
            <w:r w:rsidRPr="006B361E">
              <w:rPr>
                <w:rFonts w:ascii="Times New Roman" w:eastAsia="Times New Roman" w:hAnsi="Times New Roman" w:cs="Times New Roman"/>
                <w:sz w:val="10"/>
                <w:szCs w:val="10"/>
                <w:lang w:val="de-DE" w:eastAsia="en-US"/>
              </w:rPr>
              <w:t xml:space="preserve">, </w:t>
            </w:r>
            <w:proofErr w:type="spellStart"/>
            <w:r w:rsidRPr="006B361E">
              <w:rPr>
                <w:rFonts w:ascii="Times New Roman" w:eastAsia="Times New Roman" w:hAnsi="Times New Roman" w:cs="Times New Roman"/>
                <w:sz w:val="10"/>
                <w:szCs w:val="10"/>
                <w:lang w:val="de-DE" w:eastAsia="en-US"/>
              </w:rPr>
              <w:t>Ag</w:t>
            </w:r>
            <w:proofErr w:type="spellEnd"/>
            <w:r w:rsidRPr="006B361E">
              <w:rPr>
                <w:rFonts w:ascii="Times New Roman" w:eastAsia="Times New Roman" w:hAnsi="Times New Roman" w:cs="Times New Roman"/>
                <w:sz w:val="10"/>
                <w:szCs w:val="10"/>
                <w:lang w:val="de-DE" w:eastAsia="en-US"/>
              </w:rPr>
              <w:t xml:space="preserve">, W, </w:t>
            </w:r>
            <w:proofErr w:type="spellStart"/>
            <w:r w:rsidRPr="006B361E">
              <w:rPr>
                <w:rFonts w:ascii="Times New Roman" w:eastAsia="Times New Roman" w:hAnsi="Times New Roman" w:cs="Times New Roman"/>
                <w:sz w:val="10"/>
                <w:szCs w:val="10"/>
                <w:lang w:val="de-DE" w:eastAsia="en-US"/>
              </w:rPr>
              <w:t>Sn</w:t>
            </w:r>
            <w:proofErr w:type="spellEnd"/>
            <w:r w:rsidRPr="006B361E">
              <w:rPr>
                <w:rFonts w:ascii="Times New Roman" w:eastAsia="Times New Roman" w:hAnsi="Times New Roman" w:cs="Times New Roman"/>
                <w:sz w:val="10"/>
                <w:szCs w:val="10"/>
                <w:lang w:val="de-DE" w:eastAsia="en-US"/>
              </w:rPr>
              <w:t>, Mo</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21.12</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Metal</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xQzrG1B9","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Bismuth - updated to 2008 World</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Andrae</w:t>
            </w:r>
            <w:proofErr w:type="spellEnd"/>
            <w:r w:rsidRPr="006B361E">
              <w:rPr>
                <w:rFonts w:ascii="Times New Roman" w:eastAsia="Times New Roman" w:hAnsi="Times New Roman" w:cs="Times New Roman"/>
                <w:sz w:val="10"/>
                <w:szCs w:val="10"/>
                <w:lang w:eastAsia="en-US"/>
              </w:rPr>
              <w:t xml:space="preserve"> et al (2008)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TmYQmxWp","properties":{"formattedCitation":"[83]","plainCitation":"[83]"},"citationItems":[{"id":1367,"uris":["http://zotero.org/users/21290/items/B5948KBQ"],"uri":["http://zotero.org/users/21290/items/B5948KBQ"],"itemData":{"id":1367,"type":"article-journal","title":"Life Cycle Assessment of Japanese High-Temperature Conductive Adhesives","container-title":"Environmental Science &amp; Technology","page":"3084-3089","volume":"42","issue":"8","source":"ACS Publications","abstract":"Life cycle assessment is used to estimate the potential environmental impacts of two high-temperature electrically conductive adhesives compared to a high-melting point lead-based solder paste.\nLife cycle assessment is used to estimate the potential environmental impacts of two high-temperature electrically conductive adhesives compared to a high-melting point lead-based solder paste.","URL":"http://dx.doi.org/10.1021/es0709829","DOI":"10.1021/es0709829","ISSN":"0013-936X","call-number":"0002","journalAbbreviation":"Environ. Sci. Technol.","author":[{"family":"Andrae","given":"Anders S. G."},{"family":"Itsubo","given":"Norihiro"},{"family":"Yamaguchi","given":"Hiroshi"},{"family":"Inaba","given":"Atsushi"}],"issued":{"date-parts":[["2008",4,1]]}}}],"schema":"https://github.com/citation-style-language/schema/raw/master/csl-citation.json"}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[83]</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1.660E+07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697</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332</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2320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11.6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58.9</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53.7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66.5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9.78E+08</w:t>
            </w:r>
          </w:p>
        </w:tc>
      </w:tr>
      <w:tr w:rsidR="00447D57" w:rsidRPr="00DB7245" w:rsidTr="006264F1">
        <w:trPr>
          <w:trHeight w:val="315"/>
        </w:trPr>
        <w:tc>
          <w:tcPr>
            <w:tcW w:w="378" w:type="dxa"/>
            <w:vMerge/>
            <w:tcBorders>
              <w:lef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Bi TOTAL</w:t>
            </w:r>
          </w:p>
        </w:tc>
        <w:tc>
          <w:tcPr>
            <w:tcW w:w="810"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Based on Bi (World)</w:t>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1.660E+07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697</w:t>
            </w:r>
          </w:p>
        </w:tc>
        <w:tc>
          <w:tcPr>
            <w:tcW w:w="579"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332</w:t>
            </w:r>
          </w:p>
        </w:tc>
        <w:tc>
          <w:tcPr>
            <w:tcW w:w="618"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2320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11.6</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58.9</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53.7</w:t>
            </w:r>
          </w:p>
        </w:tc>
        <w:tc>
          <w:tcPr>
            <w:tcW w:w="540" w:type="dxa"/>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66.5</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9.78E+08</w:t>
            </w:r>
          </w:p>
        </w:tc>
      </w:tr>
      <w:tr w:rsidR="00447D57" w:rsidRPr="00DB7245" w:rsidTr="006264F1">
        <w:trPr>
          <w:trHeight w:val="765"/>
        </w:trPr>
        <w:tc>
          <w:tcPr>
            <w:tcW w:w="378" w:type="dxa"/>
            <w:vMerge w:val="restart"/>
            <w:tcBorders>
              <w:lef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90</w:t>
            </w:r>
          </w:p>
        </w:tc>
        <w:tc>
          <w:tcPr>
            <w:tcW w:w="63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ThO</w:t>
            </w:r>
            <w:r w:rsidRPr="006B361E">
              <w:rPr>
                <w:rFonts w:ascii="Times New Roman" w:eastAsia="Times New Roman" w:hAnsi="Times New Roman" w:cs="Times New Roman"/>
                <w:bCs/>
                <w:sz w:val="10"/>
                <w:szCs w:val="10"/>
                <w:vertAlign w:val="subscript"/>
                <w:lang w:eastAsia="en-US"/>
              </w:rPr>
              <w:t>2</w:t>
            </w:r>
          </w:p>
        </w:tc>
        <w:tc>
          <w:tcPr>
            <w:tcW w:w="810"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Monazite</w:t>
            </w:r>
          </w:p>
        </w:tc>
        <w:tc>
          <w:tcPr>
            <w:tcW w:w="604"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REOs</w:t>
            </w:r>
          </w:p>
        </w:tc>
        <w:tc>
          <w:tcPr>
            <w:tcW w:w="74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226.20</w:t>
            </w:r>
          </w:p>
        </w:tc>
        <w:tc>
          <w:tcPr>
            <w:tcW w:w="573"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 xml:space="preserve">USGS (2011) </w:t>
            </w:r>
            <w:r w:rsidRPr="006B361E">
              <w:rPr>
                <w:rFonts w:ascii="Times New Roman" w:eastAsia="Times New Roman" w:hAnsi="Times New Roman" w:cs="Times New Roman"/>
                <w:sz w:val="10"/>
                <w:szCs w:val="10"/>
                <w:lang w:eastAsia="en-US"/>
              </w:rPr>
              <w:fldChar w:fldCharType="begin"/>
            </w:r>
            <w:r w:rsidRPr="006B361E">
              <w:rPr>
                <w:rFonts w:ascii="Times New Roman" w:eastAsia="Times New Roman" w:hAnsi="Times New Roman" w:cs="Times New Roman"/>
                <w:sz w:val="10"/>
                <w:szCs w:val="10"/>
                <w:lang w:eastAsia="en-US"/>
              </w:rPr>
              <w:instrText xml:space="preserve"> ADDIN ZOTERO_ITEM CSL_CITATION {"citationID":"yiJ0cASG","properties":{"formattedCitation":"[84]","plainCitation":"[84]"},"citationItems":[{"id":1270,"uris":["http://zotero.org/users/21290/items/TSTI76FA"],"uri":["http://zotero.org/users/21290/items/TSTI76FA"],"itemData":{"id":1270,"type":"report","title":"Mineral Commodity Summaries 2011","publisher":"U.S. Geological Survey","publisher-place":"Reston, VA","event-place":"Reston, VA","URL":"http://minerals.er.usgs.gov/minerals/pubs/commodity/","call-number":"0000","author":[{"family":"USGS","given":""}],"issued":{"date-parts":[["2011"]]},"accessed":{"date-parts":[["2012",8,31]]}}}],"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6B361E">
              <w:rPr>
                <w:rFonts w:ascii="Times New Roman" w:hAnsi="Times New Roman" w:cs="Times New Roman"/>
                <w:sz w:val="10"/>
                <w:szCs w:val="10"/>
              </w:rPr>
              <w:t>[84]</w:t>
            </w:r>
            <w:r w:rsidRPr="006B361E">
              <w:rPr>
                <w:rFonts w:ascii="Times New Roman" w:eastAsia="Times New Roman" w:hAnsi="Times New Roman" w:cs="Times New Roman"/>
                <w:sz w:val="10"/>
                <w:szCs w:val="10"/>
                <w:lang w:eastAsia="en-US"/>
              </w:rPr>
              <w:fldChar w:fldCharType="end"/>
            </w:r>
          </w:p>
        </w:tc>
        <w:tc>
          <w:tcPr>
            <w:tcW w:w="756" w:type="dxa"/>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Thorium oxide (ThO2)</w:t>
            </w:r>
          </w:p>
        </w:tc>
        <w:tc>
          <w:tcPr>
            <w:tcW w:w="887" w:type="dxa"/>
            <w:tcBorders>
              <w:right w:val="single" w:sz="12" w:space="0" w:color="auto"/>
            </w:tcBorders>
            <w:shd w:val="clear" w:color="auto" w:fill="C6D9F1" w:themeFill="text2" w:themeFillTint="33"/>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assessment</w:t>
            </w: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5.417E+05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shd w:val="clear" w:color="auto" w:fill="C6D9F1" w:themeFill="text2" w:themeFillTint="33"/>
            <w:noWrap/>
            <w:vAlign w:val="center"/>
            <w:hideMark/>
          </w:tcPr>
          <w:p w:rsidR="00447D57" w:rsidRPr="009B0017" w:rsidRDefault="00447D57" w:rsidP="00471FF7">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w:t>
            </w:r>
            <w:r w:rsidR="00471FF7">
              <w:rPr>
                <w:rFonts w:ascii="Times New Roman" w:hAnsi="Times New Roman" w:cs="Times New Roman"/>
                <w:color w:val="000000"/>
                <w:sz w:val="10"/>
                <w:szCs w:val="10"/>
              </w:rPr>
              <w:t>60</w:t>
            </w:r>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960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1670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0.70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74.9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62.4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91.8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4.06E+07</w:t>
            </w:r>
          </w:p>
        </w:tc>
      </w:tr>
      <w:tr w:rsidR="00447D57" w:rsidRPr="00DB7245" w:rsidTr="006264F1">
        <w:trPr>
          <w:trHeight w:val="315"/>
        </w:trPr>
        <w:tc>
          <w:tcPr>
            <w:tcW w:w="378" w:type="dxa"/>
            <w:vMerge/>
            <w:tcBorders>
              <w:left w:val="single" w:sz="12" w:space="0" w:color="auto"/>
            </w:tcBorders>
            <w:shd w:val="clear" w:color="auto" w:fill="C6D9F1" w:themeFill="text2" w:themeFillTint="33"/>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roofErr w:type="spellStart"/>
            <w:r w:rsidRPr="00BE2C53">
              <w:rPr>
                <w:rFonts w:ascii="Times New Roman" w:eastAsia="Times New Roman" w:hAnsi="Times New Roman" w:cs="Times New Roman"/>
                <w:b/>
                <w:bCs/>
                <w:sz w:val="10"/>
                <w:szCs w:val="10"/>
                <w:lang w:eastAsia="en-US"/>
              </w:rPr>
              <w:t>Th</w:t>
            </w:r>
            <w:proofErr w:type="spellEnd"/>
            <w:r w:rsidRPr="00BE2C53">
              <w:rPr>
                <w:rFonts w:ascii="Times New Roman" w:eastAsia="Times New Roman" w:hAnsi="Times New Roman" w:cs="Times New Roman"/>
                <w:b/>
                <w:bCs/>
                <w:sz w:val="10"/>
                <w:szCs w:val="10"/>
                <w:lang w:eastAsia="en-US"/>
              </w:rPr>
              <w:t xml:space="preserve"> TOTAL</w:t>
            </w:r>
          </w:p>
        </w:tc>
        <w:tc>
          <w:tcPr>
            <w:tcW w:w="810"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right w:val="single" w:sz="12" w:space="0" w:color="auto"/>
            </w:tcBorders>
            <w:shd w:val="clear" w:color="auto" w:fill="C6D9F1" w:themeFill="text2" w:themeFillTint="33"/>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right w:val="single" w:sz="12" w:space="0" w:color="auto"/>
            </w:tcBorders>
            <w:shd w:val="clear" w:color="auto" w:fill="C6D9F1" w:themeFill="text2" w:themeFillTint="33"/>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5.417E+05</w:t>
            </w:r>
          </w:p>
        </w:tc>
        <w:tc>
          <w:tcPr>
            <w:tcW w:w="620" w:type="dxa"/>
            <w:tcBorders>
              <w:left w:val="single" w:sz="12" w:space="0" w:color="auto"/>
            </w:tcBorders>
            <w:shd w:val="clear" w:color="auto" w:fill="C6D9F1" w:themeFill="text2" w:themeFillTint="33"/>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right w:val="single" w:sz="12" w:space="0" w:color="auto"/>
            </w:tcBorders>
            <w:shd w:val="clear" w:color="auto" w:fill="C6D9F1" w:themeFill="text2" w:themeFillTint="33"/>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tcBorders>
            <w:shd w:val="clear" w:color="auto" w:fill="C6D9F1" w:themeFill="text2" w:themeFillTint="33"/>
            <w:noWrap/>
            <w:vAlign w:val="center"/>
            <w:hideMark/>
          </w:tcPr>
          <w:p w:rsidR="00447D57" w:rsidRPr="009B0017" w:rsidRDefault="00471FF7" w:rsidP="00EC3123">
            <w:pPr>
              <w:jc w:val="center"/>
              <w:rPr>
                <w:rFonts w:ascii="Times New Roman" w:hAnsi="Times New Roman" w:cs="Times New Roman"/>
                <w:b/>
                <w:bCs/>
                <w:color w:val="000000"/>
                <w:sz w:val="10"/>
                <w:szCs w:val="10"/>
              </w:rPr>
            </w:pPr>
            <w:r>
              <w:rPr>
                <w:rFonts w:ascii="Times New Roman" w:hAnsi="Times New Roman" w:cs="Times New Roman"/>
                <w:b/>
                <w:bCs/>
                <w:color w:val="000000"/>
                <w:sz w:val="10"/>
                <w:szCs w:val="10"/>
              </w:rPr>
              <w:t>1260</w:t>
            </w:r>
            <w:bookmarkStart w:id="207" w:name="_GoBack"/>
            <w:bookmarkEnd w:id="207"/>
          </w:p>
        </w:tc>
        <w:tc>
          <w:tcPr>
            <w:tcW w:w="579"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960</w:t>
            </w:r>
          </w:p>
        </w:tc>
        <w:tc>
          <w:tcPr>
            <w:tcW w:w="618"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1670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0.70</w:t>
            </w:r>
          </w:p>
        </w:tc>
        <w:tc>
          <w:tcPr>
            <w:tcW w:w="540" w:type="dxa"/>
            <w:tcBorders>
              <w:left w:val="single" w:sz="12" w:space="0" w:color="auto"/>
            </w:tcBorders>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74.9</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62.4</w:t>
            </w:r>
          </w:p>
        </w:tc>
        <w:tc>
          <w:tcPr>
            <w:tcW w:w="540" w:type="dxa"/>
            <w:shd w:val="clear" w:color="auto" w:fill="C6D9F1" w:themeFill="text2" w:themeFillTint="33"/>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91.8</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4.06E+07</w:t>
            </w:r>
          </w:p>
        </w:tc>
      </w:tr>
      <w:tr w:rsidR="00447D57" w:rsidRPr="00DB7245" w:rsidTr="006264F1">
        <w:trPr>
          <w:trHeight w:val="510"/>
        </w:trPr>
        <w:tc>
          <w:tcPr>
            <w:tcW w:w="378" w:type="dxa"/>
            <w:vMerge w:val="restart"/>
            <w:tcBorders>
              <w:lef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92</w:t>
            </w:r>
          </w:p>
        </w:tc>
        <w:tc>
          <w:tcPr>
            <w:tcW w:w="63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UO</w:t>
            </w:r>
            <w:r w:rsidRPr="006B361E">
              <w:rPr>
                <w:rFonts w:ascii="Times New Roman" w:eastAsia="Times New Roman" w:hAnsi="Times New Roman" w:cs="Times New Roman"/>
                <w:bCs/>
                <w:sz w:val="10"/>
                <w:szCs w:val="10"/>
                <w:vertAlign w:val="subscript"/>
                <w:lang w:eastAsia="en-US"/>
              </w:rPr>
              <w:t>2</w:t>
            </w:r>
          </w:p>
        </w:tc>
        <w:tc>
          <w:tcPr>
            <w:tcW w:w="810" w:type="dxa"/>
            <w:vAlign w:val="center"/>
            <w:hideMark/>
          </w:tcPr>
          <w:p w:rsidR="00447D57" w:rsidRPr="006B361E" w:rsidRDefault="00447D57" w:rsidP="00EC3123">
            <w:pPr>
              <w:jc w:val="center"/>
              <w:rPr>
                <w:rFonts w:ascii="Times New Roman" w:eastAsia="Times New Roman" w:hAnsi="Times New Roman" w:cs="Times New Roman"/>
                <w:bCs/>
                <w:sz w:val="10"/>
                <w:szCs w:val="10"/>
                <w:lang w:eastAsia="en-US"/>
              </w:rPr>
            </w:pPr>
            <w:r w:rsidRPr="006B361E">
              <w:rPr>
                <w:rFonts w:ascii="Times New Roman" w:eastAsia="Times New Roman" w:hAnsi="Times New Roman" w:cs="Times New Roman"/>
                <w:bCs/>
                <w:sz w:val="10"/>
                <w:szCs w:val="10"/>
                <w:lang w:eastAsia="en-US"/>
              </w:rPr>
              <w:t>Uranium-containing ores</w:t>
            </w:r>
          </w:p>
        </w:tc>
        <w:tc>
          <w:tcPr>
            <w:tcW w:w="604"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None</w:t>
            </w:r>
          </w:p>
        </w:tc>
        <w:tc>
          <w:tcPr>
            <w:tcW w:w="74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NA</w:t>
            </w:r>
          </w:p>
        </w:tc>
        <w:tc>
          <w:tcPr>
            <w:tcW w:w="573"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Oxide</w:t>
            </w:r>
          </w:p>
        </w:tc>
        <w:tc>
          <w:tcPr>
            <w:tcW w:w="687"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756" w:type="dxa"/>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Uranium natural, in yellowcake, at mill plant/RNA U</w:t>
            </w:r>
          </w:p>
        </w:tc>
        <w:tc>
          <w:tcPr>
            <w:tcW w:w="887" w:type="dxa"/>
            <w:tcBorders>
              <w:right w:val="single" w:sz="12" w:space="0" w:color="auto"/>
            </w:tcBorders>
            <w:noWrap/>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roofErr w:type="spellStart"/>
            <w:r w:rsidRPr="006B361E">
              <w:rPr>
                <w:rFonts w:ascii="Times New Roman" w:eastAsia="Times New Roman" w:hAnsi="Times New Roman" w:cs="Times New Roman"/>
                <w:sz w:val="10"/>
                <w:szCs w:val="10"/>
                <w:lang w:eastAsia="en-US"/>
              </w:rPr>
              <w:t>Ecoinvent</w:t>
            </w:r>
            <w:proofErr w:type="spellEnd"/>
            <w:r w:rsidRPr="006B361E">
              <w:rPr>
                <w:rFonts w:ascii="Times New Roman" w:eastAsia="Times New Roman" w:hAnsi="Times New Roman" w:cs="Times New Roman"/>
                <w:sz w:val="10"/>
                <w:szCs w:val="10"/>
                <w:lang w:eastAsia="en-US"/>
              </w:rPr>
              <w:t xml:space="preserve"> 2.2 </w:t>
            </w:r>
            <w:r w:rsidRPr="006B361E">
              <w:rPr>
                <w:rFonts w:ascii="Times New Roman" w:eastAsia="Times New Roman" w:hAnsi="Times New Roman" w:cs="Times New Roman"/>
                <w:sz w:val="10"/>
                <w:szCs w:val="10"/>
                <w:lang w:eastAsia="en-US"/>
              </w:rPr>
              <w:fldChar w:fldCharType="begin"/>
            </w:r>
            <w:r>
              <w:rPr>
                <w:rFonts w:ascii="Times New Roman" w:eastAsia="Times New Roman" w:hAnsi="Times New Roman" w:cs="Times New Roman"/>
                <w:sz w:val="10"/>
                <w:szCs w:val="10"/>
                <w:lang w:eastAsia="en-US"/>
              </w:rPr>
              <w:instrText xml:space="preserve"> ADDIN ZOTERO_ITEM CSL_CITATION {"citationID":"GkUyza9m","properties":{"formattedCitation":"[4]","plainCitation":"[4]"},"citationItems":[{"id":495,"uris":["http://zotero.org/users/21290/items/U3H83IPT"],"uri":["http://zotero.org/users/21290/items/U3H83IPT"],"itemData":{"id":495,"type":"report","title":"Ecoinvent Life Cycle Inventory database v2.2","publisher":"Swiss Centre for Life Cycle Inventories","URL":"http://www.ecoinvent.ch/","author":[{"family":"Ecoinvent","given":""}],"issued":{"date-parts":[["2010"]]},"accessed":{"date-parts":[["2010",11,7]]}}}],"schema":"https://github.com/citation-style-language/schema/raw/master/csl-citation.json"} </w:instrText>
            </w:r>
            <w:r w:rsidRPr="006B361E">
              <w:rPr>
                <w:rFonts w:ascii="Times New Roman" w:eastAsia="Times New Roman" w:hAnsi="Times New Roman" w:cs="Times New Roman"/>
                <w:sz w:val="10"/>
                <w:szCs w:val="10"/>
                <w:lang w:eastAsia="en-US"/>
              </w:rPr>
              <w:fldChar w:fldCharType="separate"/>
            </w:r>
            <w:r w:rsidRPr="00D3023A">
              <w:rPr>
                <w:rFonts w:ascii="Times New Roman" w:hAnsi="Times New Roman" w:cs="Times New Roman"/>
                <w:sz w:val="10"/>
              </w:rPr>
              <w:t>[4]</w:t>
            </w:r>
            <w:r w:rsidRPr="006B361E">
              <w:rPr>
                <w:rFonts w:ascii="Times New Roman" w:eastAsia="Times New Roman" w:hAnsi="Times New Roman" w:cs="Times New Roman"/>
                <w:sz w:val="10"/>
                <w:szCs w:val="10"/>
                <w:lang w:eastAsia="en-US"/>
              </w:rPr>
              <w:fldChar w:fldCharType="end"/>
            </w:r>
          </w:p>
        </w:tc>
        <w:tc>
          <w:tcPr>
            <w:tcW w:w="828" w:type="dxa"/>
            <w:tcBorders>
              <w:left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color w:val="000000"/>
                <w:sz w:val="10"/>
                <w:szCs w:val="10"/>
              </w:rPr>
            </w:pPr>
            <w:r w:rsidRPr="00311350">
              <w:rPr>
                <w:rFonts w:ascii="Times New Roman" w:hAnsi="Times New Roman" w:cs="Times New Roman"/>
                <w:color w:val="000000"/>
                <w:sz w:val="10"/>
                <w:szCs w:val="10"/>
              </w:rPr>
              <w:t>5.179E+07</w:t>
            </w:r>
          </w:p>
        </w:tc>
        <w:tc>
          <w:tcPr>
            <w:tcW w:w="620" w:type="dxa"/>
            <w:tcBorders>
              <w:left w:val="single" w:sz="12" w:space="0" w:color="auto"/>
            </w:tcBorders>
            <w:vAlign w:val="center"/>
            <w:hideMark/>
          </w:tcPr>
          <w:p w:rsidR="00447D57" w:rsidRPr="00447D57" w:rsidRDefault="00447D57" w:rsidP="00EC3123">
            <w:pPr>
              <w:jc w:val="center"/>
              <w:rPr>
                <w:rFonts w:ascii="Times New Roman" w:hAnsi="Times New Roman" w:cs="Times New Roman"/>
                <w:color w:val="000000"/>
                <w:sz w:val="10"/>
                <w:szCs w:val="10"/>
              </w:rPr>
            </w:pPr>
            <w:r w:rsidRPr="00447D57">
              <w:rPr>
                <w:rFonts w:ascii="Times New Roman" w:hAnsi="Times New Roman" w:cs="Times New Roman"/>
                <w:color w:val="000000"/>
                <w:sz w:val="10"/>
                <w:szCs w:val="10"/>
              </w:rPr>
              <w:t>100%</w:t>
            </w:r>
          </w:p>
        </w:tc>
        <w:tc>
          <w:tcPr>
            <w:tcW w:w="803" w:type="dxa"/>
            <w:tcBorders>
              <w:right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r w:rsidRPr="006B361E">
              <w:rPr>
                <w:rFonts w:ascii="Times New Roman" w:eastAsia="Times New Roman" w:hAnsi="Times New Roman" w:cs="Times New Roman"/>
                <w:sz w:val="10"/>
                <w:szCs w:val="10"/>
                <w:lang w:eastAsia="en-US"/>
              </w:rPr>
              <w:t>own assumption</w:t>
            </w:r>
          </w:p>
        </w:tc>
        <w:tc>
          <w:tcPr>
            <w:tcW w:w="579"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1270</w:t>
            </w:r>
          </w:p>
        </w:tc>
        <w:tc>
          <w:tcPr>
            <w:tcW w:w="579"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826</w:t>
            </w:r>
          </w:p>
        </w:tc>
        <w:tc>
          <w:tcPr>
            <w:tcW w:w="618"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2000</w:t>
            </w:r>
          </w:p>
        </w:tc>
        <w:tc>
          <w:tcPr>
            <w:tcW w:w="720" w:type="dxa"/>
            <w:tcBorders>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65.8</w:t>
            </w:r>
          </w:p>
        </w:tc>
        <w:tc>
          <w:tcPr>
            <w:tcW w:w="540" w:type="dxa"/>
            <w:tcBorders>
              <w:left w:val="single" w:sz="12" w:space="0" w:color="auto"/>
            </w:tcBorders>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90.7</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61.3</w:t>
            </w:r>
          </w:p>
        </w:tc>
        <w:tc>
          <w:tcPr>
            <w:tcW w:w="540" w:type="dxa"/>
            <w:noWrap/>
            <w:vAlign w:val="center"/>
            <w:hideMark/>
          </w:tcPr>
          <w:p w:rsidR="00447D57" w:rsidRPr="009B0017" w:rsidRDefault="00447D57" w:rsidP="00EC3123">
            <w:pPr>
              <w:jc w:val="center"/>
              <w:rPr>
                <w:rFonts w:ascii="Times New Roman" w:hAnsi="Times New Roman" w:cs="Times New Roman"/>
                <w:color w:val="000000"/>
                <w:sz w:val="10"/>
                <w:szCs w:val="10"/>
              </w:rPr>
            </w:pPr>
            <w:r w:rsidRPr="009B0017">
              <w:rPr>
                <w:rFonts w:ascii="Times New Roman" w:hAnsi="Times New Roman" w:cs="Times New Roman"/>
                <w:color w:val="000000"/>
                <w:sz w:val="10"/>
                <w:szCs w:val="10"/>
              </w:rPr>
              <w:t>140</w:t>
            </w:r>
          </w:p>
        </w:tc>
        <w:tc>
          <w:tcPr>
            <w:tcW w:w="738" w:type="dxa"/>
            <w:tcBorders>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color w:val="000000"/>
                <w:sz w:val="10"/>
                <w:szCs w:val="10"/>
              </w:rPr>
            </w:pPr>
            <w:r w:rsidRPr="00AC3B6B">
              <w:rPr>
                <w:rFonts w:ascii="Times New Roman" w:hAnsi="Times New Roman" w:cs="Times New Roman"/>
                <w:color w:val="000000"/>
                <w:sz w:val="10"/>
                <w:szCs w:val="10"/>
              </w:rPr>
              <w:t>4.70E+09</w:t>
            </w:r>
          </w:p>
        </w:tc>
      </w:tr>
      <w:tr w:rsidR="00447D57" w:rsidRPr="00DB7245" w:rsidTr="006264F1">
        <w:trPr>
          <w:trHeight w:val="315"/>
        </w:trPr>
        <w:tc>
          <w:tcPr>
            <w:tcW w:w="378" w:type="dxa"/>
            <w:vMerge/>
            <w:tcBorders>
              <w:left w:val="single" w:sz="12" w:space="0" w:color="auto"/>
              <w:bottom w:val="single" w:sz="12" w:space="0" w:color="auto"/>
            </w:tcBorders>
            <w:vAlign w:val="center"/>
            <w:hideMark/>
          </w:tcPr>
          <w:p w:rsidR="00447D57" w:rsidRPr="006B361E" w:rsidRDefault="00447D57" w:rsidP="00EC3123">
            <w:pPr>
              <w:jc w:val="center"/>
              <w:rPr>
                <w:rFonts w:ascii="Times New Roman" w:eastAsia="Times New Roman" w:hAnsi="Times New Roman" w:cs="Times New Roman"/>
                <w:sz w:val="10"/>
                <w:szCs w:val="10"/>
                <w:lang w:eastAsia="en-US"/>
              </w:rPr>
            </w:pPr>
          </w:p>
        </w:tc>
        <w:tc>
          <w:tcPr>
            <w:tcW w:w="630"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r w:rsidRPr="00BE2C53">
              <w:rPr>
                <w:rFonts w:ascii="Times New Roman" w:eastAsia="Times New Roman" w:hAnsi="Times New Roman" w:cs="Times New Roman"/>
                <w:b/>
                <w:bCs/>
                <w:sz w:val="10"/>
                <w:szCs w:val="10"/>
                <w:lang w:eastAsia="en-US"/>
              </w:rPr>
              <w:t>U TOTAL</w:t>
            </w:r>
          </w:p>
        </w:tc>
        <w:tc>
          <w:tcPr>
            <w:tcW w:w="810"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04"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46"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3"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687"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756" w:type="dxa"/>
            <w:tcBorders>
              <w:bottom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87" w:type="dxa"/>
            <w:tcBorders>
              <w:bottom w:val="single" w:sz="12" w:space="0" w:color="auto"/>
              <w:right w:val="single" w:sz="12" w:space="0" w:color="auto"/>
            </w:tcBorders>
            <w:noWrap/>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828" w:type="dxa"/>
            <w:tcBorders>
              <w:left w:val="single" w:sz="12" w:space="0" w:color="auto"/>
              <w:bottom w:val="single" w:sz="12" w:space="0" w:color="auto"/>
              <w:right w:val="single" w:sz="12" w:space="0" w:color="auto"/>
            </w:tcBorders>
            <w:vAlign w:val="center"/>
            <w:hideMark/>
          </w:tcPr>
          <w:p w:rsidR="00447D57" w:rsidRPr="00311350" w:rsidRDefault="00447D57" w:rsidP="00EC3123">
            <w:pPr>
              <w:jc w:val="center"/>
              <w:rPr>
                <w:rFonts w:ascii="Times New Roman" w:hAnsi="Times New Roman" w:cs="Times New Roman"/>
                <w:b/>
                <w:bCs/>
                <w:color w:val="000000"/>
                <w:sz w:val="10"/>
                <w:szCs w:val="10"/>
              </w:rPr>
            </w:pPr>
            <w:r w:rsidRPr="00311350">
              <w:rPr>
                <w:rFonts w:ascii="Times New Roman" w:hAnsi="Times New Roman" w:cs="Times New Roman"/>
                <w:b/>
                <w:bCs/>
                <w:color w:val="000000"/>
                <w:sz w:val="10"/>
                <w:szCs w:val="10"/>
              </w:rPr>
              <w:t>5.179E+07</w:t>
            </w:r>
          </w:p>
        </w:tc>
        <w:tc>
          <w:tcPr>
            <w:tcW w:w="620" w:type="dxa"/>
            <w:tcBorders>
              <w:left w:val="single" w:sz="12" w:space="0" w:color="auto"/>
              <w:bottom w:val="single" w:sz="12" w:space="0" w:color="auto"/>
            </w:tcBorders>
            <w:vAlign w:val="center"/>
            <w:hideMark/>
          </w:tcPr>
          <w:p w:rsidR="00447D57" w:rsidRPr="00447D57" w:rsidRDefault="00447D57" w:rsidP="00EC3123">
            <w:pPr>
              <w:jc w:val="center"/>
              <w:rPr>
                <w:rFonts w:ascii="Times New Roman" w:hAnsi="Times New Roman" w:cs="Times New Roman"/>
                <w:b/>
                <w:bCs/>
                <w:color w:val="000000"/>
                <w:sz w:val="10"/>
                <w:szCs w:val="10"/>
              </w:rPr>
            </w:pPr>
            <w:r w:rsidRPr="00447D57">
              <w:rPr>
                <w:rFonts w:ascii="Times New Roman" w:hAnsi="Times New Roman" w:cs="Times New Roman"/>
                <w:b/>
                <w:bCs/>
                <w:color w:val="000000"/>
                <w:sz w:val="10"/>
                <w:szCs w:val="10"/>
              </w:rPr>
              <w:t>100%</w:t>
            </w:r>
          </w:p>
        </w:tc>
        <w:tc>
          <w:tcPr>
            <w:tcW w:w="803" w:type="dxa"/>
            <w:tcBorders>
              <w:bottom w:val="single" w:sz="12" w:space="0" w:color="auto"/>
              <w:right w:val="single" w:sz="12" w:space="0" w:color="auto"/>
            </w:tcBorders>
            <w:vAlign w:val="center"/>
            <w:hideMark/>
          </w:tcPr>
          <w:p w:rsidR="00447D57" w:rsidRPr="00BE2C53" w:rsidRDefault="00447D57" w:rsidP="00EC3123">
            <w:pPr>
              <w:jc w:val="center"/>
              <w:rPr>
                <w:rFonts w:ascii="Times New Roman" w:eastAsia="Times New Roman" w:hAnsi="Times New Roman" w:cs="Times New Roman"/>
                <w:b/>
                <w:bCs/>
                <w:sz w:val="10"/>
                <w:szCs w:val="10"/>
                <w:lang w:eastAsia="en-US"/>
              </w:rPr>
            </w:pPr>
          </w:p>
        </w:tc>
        <w:tc>
          <w:tcPr>
            <w:tcW w:w="579" w:type="dxa"/>
            <w:tcBorders>
              <w:left w:val="single" w:sz="12" w:space="0" w:color="auto"/>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1270</w:t>
            </w:r>
          </w:p>
        </w:tc>
        <w:tc>
          <w:tcPr>
            <w:tcW w:w="579" w:type="dxa"/>
            <w:tcBorders>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826</w:t>
            </w:r>
          </w:p>
        </w:tc>
        <w:tc>
          <w:tcPr>
            <w:tcW w:w="618" w:type="dxa"/>
            <w:tcBorders>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2000</w:t>
            </w:r>
          </w:p>
        </w:tc>
        <w:tc>
          <w:tcPr>
            <w:tcW w:w="720" w:type="dxa"/>
            <w:tcBorders>
              <w:bottom w:val="single" w:sz="12" w:space="0" w:color="auto"/>
              <w:right w:val="single" w:sz="12" w:space="0" w:color="auto"/>
            </w:tcBorders>
            <w:shd w:val="clear" w:color="auto" w:fill="D9D9D9" w:themeFill="background1" w:themeFillShade="D9"/>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65.8</w:t>
            </w:r>
          </w:p>
        </w:tc>
        <w:tc>
          <w:tcPr>
            <w:tcW w:w="540" w:type="dxa"/>
            <w:tcBorders>
              <w:left w:val="single" w:sz="12" w:space="0" w:color="auto"/>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90.7</w:t>
            </w:r>
          </w:p>
        </w:tc>
        <w:tc>
          <w:tcPr>
            <w:tcW w:w="540" w:type="dxa"/>
            <w:tcBorders>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61.3</w:t>
            </w:r>
          </w:p>
        </w:tc>
        <w:tc>
          <w:tcPr>
            <w:tcW w:w="540" w:type="dxa"/>
            <w:tcBorders>
              <w:bottom w:val="single" w:sz="12" w:space="0" w:color="auto"/>
            </w:tcBorders>
            <w:noWrap/>
            <w:vAlign w:val="center"/>
            <w:hideMark/>
          </w:tcPr>
          <w:p w:rsidR="00447D57" w:rsidRPr="009B0017" w:rsidRDefault="00447D57" w:rsidP="00EC3123">
            <w:pPr>
              <w:jc w:val="center"/>
              <w:rPr>
                <w:rFonts w:ascii="Times New Roman" w:hAnsi="Times New Roman" w:cs="Times New Roman"/>
                <w:b/>
                <w:bCs/>
                <w:color w:val="000000"/>
                <w:sz w:val="10"/>
                <w:szCs w:val="10"/>
              </w:rPr>
            </w:pPr>
            <w:r w:rsidRPr="009B0017">
              <w:rPr>
                <w:rFonts w:ascii="Times New Roman" w:hAnsi="Times New Roman" w:cs="Times New Roman"/>
                <w:b/>
                <w:bCs/>
                <w:color w:val="000000"/>
                <w:sz w:val="10"/>
                <w:szCs w:val="10"/>
              </w:rPr>
              <w:t>140</w:t>
            </w:r>
          </w:p>
        </w:tc>
        <w:tc>
          <w:tcPr>
            <w:tcW w:w="738" w:type="dxa"/>
            <w:tcBorders>
              <w:bottom w:val="single" w:sz="12" w:space="0" w:color="auto"/>
              <w:right w:val="single" w:sz="12" w:space="0" w:color="auto"/>
            </w:tcBorders>
            <w:shd w:val="clear" w:color="auto" w:fill="D9D9D9" w:themeFill="background1" w:themeFillShade="D9"/>
            <w:noWrap/>
            <w:vAlign w:val="center"/>
            <w:hideMark/>
          </w:tcPr>
          <w:p w:rsidR="00447D57" w:rsidRPr="00AC3B6B" w:rsidRDefault="00447D57" w:rsidP="00EC3123">
            <w:pPr>
              <w:jc w:val="center"/>
              <w:rPr>
                <w:rFonts w:ascii="Times New Roman" w:hAnsi="Times New Roman" w:cs="Times New Roman"/>
                <w:b/>
                <w:bCs/>
                <w:color w:val="000000"/>
                <w:sz w:val="10"/>
                <w:szCs w:val="10"/>
              </w:rPr>
            </w:pPr>
            <w:r w:rsidRPr="00AC3B6B">
              <w:rPr>
                <w:rFonts w:ascii="Times New Roman" w:hAnsi="Times New Roman" w:cs="Times New Roman"/>
                <w:b/>
                <w:bCs/>
                <w:color w:val="000000"/>
                <w:sz w:val="10"/>
                <w:szCs w:val="10"/>
              </w:rPr>
              <w:t>4.70E+09</w:t>
            </w:r>
          </w:p>
        </w:tc>
      </w:tr>
    </w:tbl>
    <w:bookmarkEnd w:id="206"/>
    <w:p w:rsidR="004917FE" w:rsidRPr="00DB7245" w:rsidRDefault="007F099B" w:rsidP="00EE148B">
      <w:pPr>
        <w:jc w:val="both"/>
      </w:pPr>
      <w:r w:rsidRPr="00AF7E63">
        <w:rPr>
          <w:sz w:val="20"/>
          <w:szCs w:val="20"/>
        </w:rPr>
        <w:t>Z = Atomic number.</w:t>
      </w:r>
      <w:r w:rsidR="000269AA" w:rsidRPr="00AF7E63">
        <w:rPr>
          <w:sz w:val="20"/>
          <w:szCs w:val="20"/>
        </w:rPr>
        <w:t xml:space="preserve"> NA = Not applicable ZA = South Africa. RU = Russia</w:t>
      </w:r>
      <w:r w:rsidR="00EE148B" w:rsidRPr="00AF7E63">
        <w:rPr>
          <w:sz w:val="20"/>
          <w:szCs w:val="20"/>
        </w:rPr>
        <w:t xml:space="preserve">. </w:t>
      </w:r>
      <w:r w:rsidR="00AF7E63" w:rsidRPr="00AF7E63">
        <w:rPr>
          <w:sz w:val="20"/>
          <w:szCs w:val="20"/>
        </w:rPr>
        <w:t xml:space="preserve">Metal </w:t>
      </w:r>
      <w:r w:rsidR="00EE148B" w:rsidRPr="00AF7E63">
        <w:rPr>
          <w:sz w:val="20"/>
          <w:szCs w:val="20"/>
        </w:rPr>
        <w:t xml:space="preserve">TOTAL = </w:t>
      </w:r>
      <w:proofErr w:type="gramStart"/>
      <w:r w:rsidR="00EE148B" w:rsidRPr="00AF7E63">
        <w:rPr>
          <w:sz w:val="20"/>
          <w:szCs w:val="20"/>
        </w:rPr>
        <w:t>The</w:t>
      </w:r>
      <w:proofErr w:type="gramEnd"/>
      <w:r w:rsidR="00EE148B" w:rsidRPr="00AF7E63">
        <w:rPr>
          <w:sz w:val="20"/>
          <w:szCs w:val="20"/>
        </w:rPr>
        <w:t xml:space="preserve"> weight-averaged global warming potential (GWP) or cumulative energy demand (CED) associated with providing 1 kg of ea</w:t>
      </w:r>
      <w:r w:rsidR="00DB3FFD" w:rsidRPr="00AF7E63">
        <w:rPr>
          <w:sz w:val="20"/>
          <w:szCs w:val="20"/>
        </w:rPr>
        <w:t>ch element at the factory gate.</w:t>
      </w:r>
      <w:r w:rsidR="00AF7E63" w:rsidRPr="00AF7E63">
        <w:rPr>
          <w:sz w:val="20"/>
          <w:szCs w:val="20"/>
        </w:rPr>
        <w:t xml:space="preserve"> </w:t>
      </w:r>
      <w:r w:rsidR="00DB3FFD" w:rsidRPr="00AF7E63">
        <w:rPr>
          <w:sz w:val="20"/>
          <w:szCs w:val="20"/>
        </w:rPr>
        <w:t>This takes into account the chemical forms of an element going into use and/or different production routes</w:t>
      </w:r>
      <w:r w:rsidR="008A5FBE" w:rsidRPr="00AF7E63">
        <w:rPr>
          <w:sz w:val="20"/>
          <w:szCs w:val="20"/>
        </w:rPr>
        <w:t xml:space="preserve"> (see weighting references and discussion for each element in </w:t>
      </w:r>
      <w:r w:rsidR="00AF7E63">
        <w:rPr>
          <w:sz w:val="20"/>
          <w:szCs w:val="20"/>
        </w:rPr>
        <w:t>earlier sections of this report</w:t>
      </w:r>
      <w:r w:rsidR="008A5FBE" w:rsidRPr="00AF7E63">
        <w:rPr>
          <w:sz w:val="20"/>
          <w:szCs w:val="20"/>
        </w:rPr>
        <w:t>)</w:t>
      </w:r>
      <w:r w:rsidR="00DB3FFD" w:rsidRPr="00AF7E63">
        <w:rPr>
          <w:sz w:val="20"/>
          <w:szCs w:val="20"/>
        </w:rPr>
        <w:t>.</w:t>
      </w:r>
      <w:r w:rsidR="00AF7E63" w:rsidRPr="00AF7E63">
        <w:rPr>
          <w:sz w:val="20"/>
          <w:szCs w:val="20"/>
        </w:rPr>
        <w:t xml:space="preserve"> The weight-averaged environmental impacts are reported in Figure 2 and 3 of the main manuscript. Global impacts are derived by multiplying the per kg environmental impacts with 2008 global annual production</w:t>
      </w:r>
      <w:r w:rsidR="00AF7E63">
        <w:rPr>
          <w:sz w:val="20"/>
          <w:szCs w:val="20"/>
        </w:rPr>
        <w:t xml:space="preserve"> figures</w:t>
      </w:r>
      <w:r w:rsidR="00AF7E63" w:rsidRPr="00AF7E63">
        <w:rPr>
          <w:sz w:val="20"/>
          <w:szCs w:val="20"/>
        </w:rPr>
        <w:t xml:space="preserve">. Overall results </w:t>
      </w:r>
      <w:r w:rsidR="00AF7E63">
        <w:rPr>
          <w:sz w:val="20"/>
          <w:szCs w:val="20"/>
        </w:rPr>
        <w:t xml:space="preserve">for global impacts </w:t>
      </w:r>
      <w:r w:rsidR="00AF7E63" w:rsidRPr="00AF7E63">
        <w:rPr>
          <w:sz w:val="20"/>
          <w:szCs w:val="20"/>
        </w:rPr>
        <w:t>are given in Figure 5</w:t>
      </w:r>
      <w:r w:rsidR="00AF7E63">
        <w:rPr>
          <w:sz w:val="20"/>
          <w:szCs w:val="20"/>
        </w:rPr>
        <w:t xml:space="preserve">, Figure </w:t>
      </w:r>
      <w:r w:rsidR="00AF7E63" w:rsidRPr="00AF7E63">
        <w:rPr>
          <w:sz w:val="20"/>
          <w:szCs w:val="20"/>
        </w:rPr>
        <w:t>6</w:t>
      </w:r>
      <w:r w:rsidR="00AF7E63">
        <w:rPr>
          <w:sz w:val="20"/>
          <w:szCs w:val="20"/>
        </w:rPr>
        <w:t>,</w:t>
      </w:r>
      <w:r w:rsidR="00AF7E63" w:rsidRPr="00AF7E63">
        <w:rPr>
          <w:sz w:val="20"/>
          <w:szCs w:val="20"/>
        </w:rPr>
        <w:t xml:space="preserve"> and Table 1 of the main manuscript.</w:t>
      </w:r>
      <w:r w:rsidR="00391D1D" w:rsidRPr="00AF7E63">
        <w:rPr>
          <w:sz w:val="20"/>
          <w:szCs w:val="20"/>
        </w:rPr>
        <w:t xml:space="preserve"> </w:t>
      </w:r>
    </w:p>
    <w:p w:rsidR="00D874EB" w:rsidRDefault="00D874EB" w:rsidP="00F51725">
      <w:pPr>
        <w:pStyle w:val="NoSpacing"/>
        <w:spacing w:line="360" w:lineRule="auto"/>
        <w:jc w:val="both"/>
        <w:rPr>
          <w:rFonts w:ascii="Times New Roman" w:hAnsi="Times New Roman" w:cs="Times New Roman"/>
          <w:b/>
          <w:sz w:val="24"/>
          <w:szCs w:val="24"/>
        </w:rPr>
        <w:sectPr w:rsidR="00D874EB" w:rsidSect="00CF3912">
          <w:pgSz w:w="15840" w:h="12240" w:orient="landscape"/>
          <w:pgMar w:top="1440" w:right="1440" w:bottom="1440" w:left="1440" w:header="720" w:footer="720" w:gutter="0"/>
          <w:cols w:space="720"/>
          <w:docGrid w:linePitch="360"/>
        </w:sectPr>
      </w:pPr>
    </w:p>
    <w:p w:rsidR="00FF3D03" w:rsidRPr="005B4A6B" w:rsidRDefault="00FF3D03" w:rsidP="00AF5C78">
      <w:pPr>
        <w:pStyle w:val="NoSpacing"/>
        <w:numPr>
          <w:ilvl w:val="0"/>
          <w:numId w:val="3"/>
        </w:numPr>
        <w:spacing w:line="360" w:lineRule="auto"/>
        <w:jc w:val="both"/>
        <w:outlineLvl w:val="0"/>
        <w:rPr>
          <w:rFonts w:ascii="Times New Roman" w:hAnsi="Times New Roman" w:cs="Times New Roman"/>
          <w:b/>
          <w:sz w:val="24"/>
          <w:szCs w:val="24"/>
        </w:rPr>
      </w:pPr>
      <w:bookmarkStart w:id="208" w:name="_Toc390174148"/>
      <w:r w:rsidRPr="005B4A6B">
        <w:rPr>
          <w:rFonts w:ascii="Times New Roman" w:hAnsi="Times New Roman" w:cs="Times New Roman"/>
          <w:b/>
          <w:sz w:val="24"/>
          <w:szCs w:val="24"/>
        </w:rPr>
        <w:lastRenderedPageBreak/>
        <w:t>References</w:t>
      </w:r>
      <w:bookmarkEnd w:id="208"/>
    </w:p>
    <w:p w:rsidR="00D3023A" w:rsidRDefault="00A17AF2" w:rsidP="00D3023A">
      <w:pPr>
        <w:pStyle w:val="Bibliography"/>
      </w:pPr>
      <w:r w:rsidRPr="005B4A6B">
        <w:fldChar w:fldCharType="begin"/>
      </w:r>
      <w:r w:rsidR="00D3023A">
        <w:instrText xml:space="preserve"> ADDIN ZOTERO_BIBL {"custom":[]} CSL_BIBLIOGRAPHY </w:instrText>
      </w:r>
      <w:r w:rsidRPr="005B4A6B">
        <w:fldChar w:fldCharType="separate"/>
      </w:r>
      <w:r w:rsidR="00D3023A">
        <w:t xml:space="preserve">1. </w:t>
      </w:r>
      <w:r w:rsidR="00D3023A">
        <w:tab/>
        <w:t>Weidema BP, Wesnæs MS (1996) Data quality management for life cycle inventories--an example of using data quality indicators. J Clean Prod 4: 167–174. Available: http://www.sciencedirect.com/science/article/B6VFX-3VWNFWR-88/2/bf4935bdacfacd37407450a7973bd3d2. Accessed 9 November 2010.</w:t>
      </w:r>
    </w:p>
    <w:p w:rsidR="00D3023A" w:rsidRDefault="00D3023A" w:rsidP="00D3023A">
      <w:pPr>
        <w:pStyle w:val="Bibliography"/>
      </w:pPr>
      <w:r>
        <w:t xml:space="preserve">2. </w:t>
      </w:r>
      <w:r>
        <w:tab/>
        <w:t>Frischknecht R, Jungbluth N (2007) Ecoinvent - Overview and Methodology Data v2.0. Dübendorf, CH: Swiss Centre for Life Cycle Inventories.</w:t>
      </w:r>
    </w:p>
    <w:p w:rsidR="00D3023A" w:rsidRDefault="00D3023A" w:rsidP="00D3023A">
      <w:pPr>
        <w:pStyle w:val="Bibliography"/>
      </w:pPr>
      <w:r>
        <w:t xml:space="preserve">3. </w:t>
      </w:r>
      <w:r>
        <w:tab/>
        <w:t>Häussinger P, Glatthaar R, Rhode W, Kick H, Benkmann C, et al. (2000) Noble Gases. Ullmann’s Encyclopedia of Industrial Chemistry. Wiley-VCH Verlag GmbH &amp; Co. KGaA. Available: http://onlinelibrary.wiley.com/doi/10.1002/14356007.a17_485/abstract. Accessed 11 October 2013.</w:t>
      </w:r>
    </w:p>
    <w:p w:rsidR="00D3023A" w:rsidRDefault="00D3023A" w:rsidP="00D3023A">
      <w:pPr>
        <w:pStyle w:val="Bibliography"/>
      </w:pPr>
      <w:r>
        <w:t xml:space="preserve">4. </w:t>
      </w:r>
      <w:r>
        <w:tab/>
        <w:t>Ecoinvent (2010) Ecoinvent Life Cycle Inventory database v2.2. Swiss Centre for Life Cycle Inventories. Available: http://www.ecoinvent.ch/. Accessed 7 November 2010.</w:t>
      </w:r>
    </w:p>
    <w:p w:rsidR="00D3023A" w:rsidRDefault="00D3023A" w:rsidP="00D3023A">
      <w:pPr>
        <w:pStyle w:val="Bibliography"/>
      </w:pPr>
      <w:r>
        <w:t xml:space="preserve">5. </w:t>
      </w:r>
      <w:r>
        <w:tab/>
        <w:t>Sutter J (2007) Life Cycle Inventories of Highly Pure Chemicals. Dübendorf, CH: Ecoinvent Centre, ETh Zurich.</w:t>
      </w:r>
    </w:p>
    <w:p w:rsidR="00D3023A" w:rsidRDefault="00D3023A" w:rsidP="00D3023A">
      <w:pPr>
        <w:pStyle w:val="Bibliography"/>
      </w:pPr>
      <w:r>
        <w:t xml:space="preserve">6. </w:t>
      </w:r>
      <w:r>
        <w:tab/>
        <w:t>Goonan T (2012) Lithium use in batteries. U.S. Geological Survey (USGS). Available: http://pubs.usgs.gov/circ/1371/pdf/circ1371_508.pdf. Accessed 23 April 2014.</w:t>
      </w:r>
    </w:p>
    <w:p w:rsidR="00D3023A" w:rsidRDefault="00D3023A" w:rsidP="00D3023A">
      <w:pPr>
        <w:pStyle w:val="Bibliography"/>
      </w:pPr>
      <w:r>
        <w:t xml:space="preserve">7. </w:t>
      </w:r>
      <w:r>
        <w:tab/>
        <w:t>Gruber PW, Medina PA, Keoleian GA, Kesler SE, Everson MP, et al. (2011) Global Lithium Availability. J Ind Ecol 15: 760–775. Available: http://onlinelibrary.wiley.com/doi/10.1111/j.1530-9290.2011.00359.x/abstract. Accessed 9 May 2013.</w:t>
      </w:r>
    </w:p>
    <w:p w:rsidR="00D3023A" w:rsidRDefault="00D3023A" w:rsidP="00D3023A">
      <w:pPr>
        <w:pStyle w:val="Bibliography"/>
      </w:pPr>
      <w:r>
        <w:t xml:space="preserve">8. </w:t>
      </w:r>
      <w:r>
        <w:tab/>
        <w:t>USGS (2011) 2011 Minerals Yearbook. Reston, VA: U.S. Geological Survey.</w:t>
      </w:r>
    </w:p>
    <w:p w:rsidR="00D3023A" w:rsidRDefault="00D3023A" w:rsidP="00D3023A">
      <w:pPr>
        <w:pStyle w:val="Bibliography"/>
      </w:pPr>
      <w:r>
        <w:t xml:space="preserve">9. </w:t>
      </w:r>
      <w:r>
        <w:tab/>
        <w:t>Cunningham LD (2004) Beryllium Recycling in the United States in 2000. In: Sibley SF, editor. Flow Studies for Recycling Metal Commodities in the United States. Reston, VA: U.S. Department of the Interior, U.S. Geological Survey (USGS). Available: http://pubs.usgs.gov/circ/c1196p/c1196p.pdf. Accessed 28 August 2013.</w:t>
      </w:r>
    </w:p>
    <w:p w:rsidR="00D3023A" w:rsidRDefault="00D3023A" w:rsidP="00D3023A">
      <w:pPr>
        <w:pStyle w:val="Bibliography"/>
      </w:pPr>
      <w:r>
        <w:t xml:space="preserve">10. </w:t>
      </w:r>
      <w:r>
        <w:tab/>
        <w:t>Petzow G, Aldinger F, Jönsson S, Welge P, van Kampen V, et al. (2000) Beryllium and Beryllium Compounds. Ullmann’s Encyclopedia of Industrial Chemistry. Wiley-VCH Verlag GmbH &amp; Co. KGaA. Available: http://onlinelibrary.wiley.com/doi/10.1002/14356007.a04_011.pub2/abstract. Accessed 15 December 2012.</w:t>
      </w:r>
    </w:p>
    <w:p w:rsidR="00D3023A" w:rsidRDefault="00D3023A" w:rsidP="00D3023A">
      <w:pPr>
        <w:pStyle w:val="Bibliography"/>
      </w:pPr>
      <w:r>
        <w:t xml:space="preserve">11. </w:t>
      </w:r>
      <w:r>
        <w:tab/>
        <w:t>BeST (2013) Beryllium Facts and Figures. Beryllium Sci Technol Assoc BeST. Available: http://beryllium.eu/about-beryllium-and-beryllium-alloys/facts-and-figures/beryllium-extraction/. Accessed 28 August 2013.</w:t>
      </w:r>
    </w:p>
    <w:p w:rsidR="00D3023A" w:rsidRDefault="00D3023A" w:rsidP="00D3023A">
      <w:pPr>
        <w:pStyle w:val="Bibliography"/>
      </w:pPr>
      <w:r>
        <w:t xml:space="preserve">12. </w:t>
      </w:r>
      <w:r>
        <w:tab/>
        <w:t>Mc Neil D (2013) Beryllium. Roskill Mineral Services. Available: http://beryllium.eu/?wpfb_dl=30. Accessed 28 August 2013.</w:t>
      </w:r>
    </w:p>
    <w:p w:rsidR="00D3023A" w:rsidRDefault="00D3023A" w:rsidP="00D3023A">
      <w:pPr>
        <w:pStyle w:val="Bibliography"/>
      </w:pPr>
      <w:r>
        <w:t xml:space="preserve">13. </w:t>
      </w:r>
      <w:r>
        <w:tab/>
        <w:t>Classen M, Althaus H-J, Blaser S, Scharnhorst W, Tuchschmidt M, et al. (2009) Life Cycle Inventories of Metals, Data v2.0. Dübendorf, CH: Ecoinvent Centre, ETh Zurich.</w:t>
      </w:r>
    </w:p>
    <w:p w:rsidR="00D3023A" w:rsidRDefault="00D3023A" w:rsidP="00D3023A">
      <w:pPr>
        <w:pStyle w:val="Bibliography"/>
      </w:pPr>
      <w:r>
        <w:lastRenderedPageBreak/>
        <w:t xml:space="preserve">14. </w:t>
      </w:r>
      <w:r>
        <w:tab/>
        <w:t>Materion (2013) Personal communication. Materion Corporation.</w:t>
      </w:r>
    </w:p>
    <w:p w:rsidR="00D3023A" w:rsidRDefault="00D3023A" w:rsidP="00D3023A">
      <w:pPr>
        <w:pStyle w:val="Bibliography"/>
      </w:pPr>
      <w:r>
        <w:t xml:space="preserve">15. </w:t>
      </w:r>
      <w:r>
        <w:tab/>
        <w:t>USGS (2008) 2008 Minerals Yearbook. Reston, VA: U.S. Geological Survey.</w:t>
      </w:r>
    </w:p>
    <w:p w:rsidR="00D3023A" w:rsidRDefault="00D3023A" w:rsidP="00D3023A">
      <w:pPr>
        <w:pStyle w:val="Bibliography"/>
      </w:pPr>
      <w:r>
        <w:t xml:space="preserve">16. </w:t>
      </w:r>
      <w:r>
        <w:tab/>
        <w:t>Smith RA (2000) Boric Oxide, Boric Acid, and Borates. Ullmann’s Encyclopedia of Industrial Chemistry. Wiley-VCH Verlag GmbH &amp; Co. KGaA. Available: http://onlinelibrary.wiley.com/doi/10.1002/14356007.a04_263/abstract. Accessed 10 October 2013.</w:t>
      </w:r>
    </w:p>
    <w:p w:rsidR="00D3023A" w:rsidRDefault="00D3023A" w:rsidP="00D3023A">
      <w:pPr>
        <w:pStyle w:val="Bibliography"/>
      </w:pPr>
      <w:r>
        <w:t xml:space="preserve">17. </w:t>
      </w:r>
      <w:r>
        <w:tab/>
        <w:t>Althaus H-J, Hischier R, Osses M, Primas A, Hellweg S, et al. (2007) Life Cycle Inventories of Chemicals Data v2.0. Dübendorf, CH: Ecoinvent Centre, ETh Zurich.</w:t>
      </w:r>
    </w:p>
    <w:p w:rsidR="00D3023A" w:rsidRDefault="00D3023A" w:rsidP="00D3023A">
      <w:pPr>
        <w:pStyle w:val="Bibliography"/>
      </w:pPr>
      <w:r>
        <w:t xml:space="preserve">18. </w:t>
      </w:r>
      <w:r>
        <w:tab/>
        <w:t>Graedel TE, Harper EM, Nassar NT, Reck BK (2013) On the materials basis of modern society. Proc Natl Acad Sci: 201312752. Available: http://www.pnas.org/content/early/2013/11/27/1312752110. Accessed 16 December 2013.</w:t>
      </w:r>
    </w:p>
    <w:p w:rsidR="00D3023A" w:rsidRDefault="00D3023A" w:rsidP="00D3023A">
      <w:pPr>
        <w:pStyle w:val="Bibliography"/>
      </w:pPr>
      <w:r>
        <w:t xml:space="preserve">19. </w:t>
      </w:r>
      <w:r>
        <w:tab/>
        <w:t>BGS (2004) Commodity Profile Magnesium. Nottingham, UK: British Geological Survey. Available: https://www.bgs.ac.uk/mineralsuk/statistics/mineralProfiles.html. Accessed 23 April 2014.</w:t>
      </w:r>
    </w:p>
    <w:p w:rsidR="00D3023A" w:rsidRDefault="00D3023A" w:rsidP="00D3023A">
      <w:pPr>
        <w:pStyle w:val="Bibliography"/>
      </w:pPr>
      <w:r>
        <w:t xml:space="preserve">20. </w:t>
      </w:r>
      <w:r>
        <w:tab/>
        <w:t>Kenny M, Oates T (2007) Lime and Limestone. Ullmann’s Encyclopedia of Industrial Chemistry. Wiley-VCH Verlag GmbH &amp; Co. KGaA. Available: http://onlinelibrary.wiley.com/doi/10.1002/14356007.a15_317.pub2/abstract. Accessed 9 September 2013.</w:t>
      </w:r>
    </w:p>
    <w:p w:rsidR="00D3023A" w:rsidRDefault="00D3023A" w:rsidP="00D3023A">
      <w:pPr>
        <w:pStyle w:val="Bibliography"/>
      </w:pPr>
      <w:r>
        <w:t xml:space="preserve">21. </w:t>
      </w:r>
      <w:r>
        <w:tab/>
        <w:t>Kellenberger D, Althaus HJ, Kuenniger T, Lehmann M (2007) Life Cycle Inventory of Building Products. Duebendorf, Switzerland.</w:t>
      </w:r>
    </w:p>
    <w:p w:rsidR="00D3023A" w:rsidRDefault="00D3023A" w:rsidP="00D3023A">
      <w:pPr>
        <w:pStyle w:val="Bibliography"/>
      </w:pPr>
      <w:r>
        <w:t xml:space="preserve">22. </w:t>
      </w:r>
      <w:r>
        <w:tab/>
        <w:t>Granta Design (2012) Granta: CES Selector materials selection software. Available: http://www.grantadesign.com/products/ces/. Accessed 13 August 2012.</w:t>
      </w:r>
    </w:p>
    <w:p w:rsidR="00D3023A" w:rsidRDefault="00D3023A" w:rsidP="00D3023A">
      <w:pPr>
        <w:pStyle w:val="Bibliography"/>
      </w:pPr>
      <w:r>
        <w:t xml:space="preserve">23. </w:t>
      </w:r>
      <w:r>
        <w:tab/>
        <w:t>Hluchan SE, Pomerantz K (2006) Calcium and Calcium Alloys. Ullmann’s Encyclopedia of Industrial Chemistry. Wiley-VCH Verlag GmbH &amp; Co. KGaA. Available: http://onlinelibrary.wiley.com/doi/10.1002/14356007.a04_515.pub2/abstract. Accessed 9 September 2013.</w:t>
      </w:r>
    </w:p>
    <w:p w:rsidR="00D3023A" w:rsidRDefault="00D3023A" w:rsidP="00D3023A">
      <w:pPr>
        <w:pStyle w:val="Bibliography"/>
      </w:pPr>
      <w:r>
        <w:t xml:space="preserve">24. </w:t>
      </w:r>
      <w:r>
        <w:tab/>
        <w:t>Vrana LM (2000) Calcium and Calcium Alloys. Kirk-Othmer Encyclopedia of Chemical Technology. John Wiley &amp; Sons, Inc. Available: http://onlinelibrary.wiley.com/doi/10.1002/0471238961.0301120308090202.a01.pub3/abstract. Accessed 4 September 2013.</w:t>
      </w:r>
    </w:p>
    <w:p w:rsidR="00D3023A" w:rsidRDefault="00D3023A" w:rsidP="00D3023A">
      <w:pPr>
        <w:pStyle w:val="Bibliography"/>
      </w:pPr>
      <w:r>
        <w:t xml:space="preserve">25. </w:t>
      </w:r>
      <w:r>
        <w:tab/>
        <w:t>World Bank (2012) World Data Bank. World Dev Indic WDI Glob Dev Finance GDF. Available: http://databank.worldbank.org/ddp/home.do?Step=12&amp;id=4&amp;CNO=2. Accessed 31 October 2012.</w:t>
      </w:r>
    </w:p>
    <w:p w:rsidR="00D3023A" w:rsidRDefault="00D3023A" w:rsidP="00D3023A">
      <w:pPr>
        <w:pStyle w:val="Bibliography"/>
      </w:pPr>
      <w:r>
        <w:t xml:space="preserve">26. </w:t>
      </w:r>
      <w:r>
        <w:tab/>
        <w:t>USGS (2010) 2010 Minerals Yearbook. Reston, Virginia: U.S. Department of the Interior, U.S. Geological Survey.</w:t>
      </w:r>
    </w:p>
    <w:p w:rsidR="00D3023A" w:rsidRDefault="00D3023A" w:rsidP="00D3023A">
      <w:pPr>
        <w:pStyle w:val="Bibliography"/>
      </w:pPr>
      <w:r>
        <w:t xml:space="preserve">27. </w:t>
      </w:r>
      <w:r>
        <w:tab/>
        <w:t>InfoMine (2011) Calcium Metal: Production, Market and Forecast in Russia and in the World. Moscow: InfoMine Research Group. Available: http://eng.infomine.ru/files/catalog/380/file_380_eng.pdf. Accessed 21 October 2013.</w:t>
      </w:r>
    </w:p>
    <w:p w:rsidR="00D3023A" w:rsidRDefault="00D3023A" w:rsidP="00D3023A">
      <w:pPr>
        <w:pStyle w:val="Bibliography"/>
      </w:pPr>
      <w:r>
        <w:lastRenderedPageBreak/>
        <w:t xml:space="preserve">28. </w:t>
      </w:r>
      <w:r>
        <w:tab/>
        <w:t>USGS (2009) Mineral Commodity Summaries 2009. Reston, VA: U.S. Geological Survey. Available: http://minerals.er.usgs.gov/minerals/pubs/commodity/. Accessed 31 August 2012.</w:t>
      </w:r>
    </w:p>
    <w:p w:rsidR="00D3023A" w:rsidRDefault="00D3023A" w:rsidP="00D3023A">
      <w:pPr>
        <w:pStyle w:val="Bibliography"/>
      </w:pPr>
      <w:r>
        <w:t xml:space="preserve">29. </w:t>
      </w:r>
      <w:r>
        <w:tab/>
        <w:t>McGill I (2000) Rare Earth Elements. Ullmann’s Encyclopedia of Industrial Chemistry. Wiley-VCH Verlag GmbH &amp; Co. KGaA. Available: http://onlinelibrary.wiley.com/doi/10.1002/14356007.a22_607/abstract. Accessed 8 November 2012.</w:t>
      </w:r>
    </w:p>
    <w:p w:rsidR="00D3023A" w:rsidRDefault="00D3023A" w:rsidP="00D3023A">
      <w:pPr>
        <w:pStyle w:val="Bibliography"/>
      </w:pPr>
      <w:r>
        <w:t xml:space="preserve">30. </w:t>
      </w:r>
      <w:r>
        <w:tab/>
        <w:t>USGS (2012) 2012 Minerals Yearbook. Reston, VA: U.S. Geological Survey.</w:t>
      </w:r>
    </w:p>
    <w:p w:rsidR="00D3023A" w:rsidRDefault="00D3023A" w:rsidP="00D3023A">
      <w:pPr>
        <w:pStyle w:val="Bibliography"/>
      </w:pPr>
      <w:r>
        <w:t xml:space="preserve">31. </w:t>
      </w:r>
      <w:r>
        <w:tab/>
        <w:t>Wang W, Pranolo Y, Cheng CY (2011) Metallurgical processes for scandium recovery from various resources: A review. Hydrometallurgy 108: 100–108. Available: http://www.sciencedirect.com/science/article/pii/S0304386X11000648. Accessed 6 September 2013.</w:t>
      </w:r>
    </w:p>
    <w:p w:rsidR="00D3023A" w:rsidRDefault="00D3023A" w:rsidP="00D3023A">
      <w:pPr>
        <w:pStyle w:val="Bibliography"/>
      </w:pPr>
      <w:r>
        <w:t xml:space="preserve">32. </w:t>
      </w:r>
      <w:r>
        <w:tab/>
        <w:t>USGS (2013) Mineral Commodity Summaries 2013. Reston, VA: U.S. Geological Survey. Available: http://minerals.er.usgs.gov/minerals/pubs/commodity/. Accessed 31 August 2012.</w:t>
      </w:r>
    </w:p>
    <w:p w:rsidR="00D3023A" w:rsidRDefault="00D3023A" w:rsidP="00D3023A">
      <w:pPr>
        <w:pStyle w:val="Bibliography"/>
      </w:pPr>
      <w:r>
        <w:t xml:space="preserve">33. </w:t>
      </w:r>
      <w:r>
        <w:tab/>
        <w:t>Ashby MF, Miller A, Rutter F, Seymour C, Wegst UGK (2012) CES EduPack for Eco Design — A White Paper. Cambridge, UK: Granta Design Ltd.</w:t>
      </w:r>
    </w:p>
    <w:p w:rsidR="00D3023A" w:rsidRDefault="00D3023A" w:rsidP="00D3023A">
      <w:pPr>
        <w:pStyle w:val="Bibliography"/>
      </w:pPr>
      <w:r>
        <w:t xml:space="preserve">34. </w:t>
      </w:r>
      <w:r>
        <w:tab/>
        <w:t>TU Delft (2001) IdEMAT Life Cycle Inventory Database. Available: http://www.idemat.nl/. Accessed 27 August 2012.</w:t>
      </w:r>
    </w:p>
    <w:p w:rsidR="00D3023A" w:rsidRDefault="00D3023A" w:rsidP="00D3023A">
      <w:pPr>
        <w:pStyle w:val="Bibliography"/>
      </w:pPr>
      <w:r>
        <w:t xml:space="preserve">35. </w:t>
      </w:r>
      <w:r>
        <w:tab/>
        <w:t>Ceresana (2013) Marktstudie Titandioxid (UC-4705). Konstanz, Germany: Ceresana Market Intelligence Consulting. Available: http://www.ceresana.com/de/marktstudien/chemikalien/titandioxid/marktstudie-titandioxid.html. Accessed 23 April 2014.</w:t>
      </w:r>
    </w:p>
    <w:p w:rsidR="00D3023A" w:rsidRDefault="00D3023A" w:rsidP="00D3023A">
      <w:pPr>
        <w:pStyle w:val="Bibliography"/>
      </w:pPr>
      <w:r>
        <w:t xml:space="preserve">36. </w:t>
      </w:r>
      <w:r>
        <w:tab/>
        <w:t>Woolery M (2000) Vanadium Compounds. Kirk-Othmer Encyclopedia of Chemical Technology. John Wiley &amp; Sons, Inc. Available: http://onlinelibrary.wiley.com/doi/10.1002/0471238961.2201140123151512.a01.pub2/abstract. Accessed 18 September 2012.</w:t>
      </w:r>
    </w:p>
    <w:p w:rsidR="00D3023A" w:rsidRDefault="00D3023A" w:rsidP="00D3023A">
      <w:pPr>
        <w:pStyle w:val="Bibliography"/>
      </w:pPr>
      <w:r>
        <w:t xml:space="preserve">37. </w:t>
      </w:r>
      <w:r>
        <w:tab/>
        <w:t>Liddell N, Spring S, Welch C, Lucas A (2011) Vanadium Sector Review. Ocean Equities Ltd. Available: http://www.niplats.com.au/media/articles/Investor---Research/20110719-Ocean-Equities-Vanadium-Sector-Review---July-2011-261/Vanadium-Thematic-Ocean-Equities-Research-July-2011.pdf. Accessed 18 September 2012.</w:t>
      </w:r>
    </w:p>
    <w:p w:rsidR="00D3023A" w:rsidRDefault="00D3023A" w:rsidP="00D3023A">
      <w:pPr>
        <w:pStyle w:val="Bibliography"/>
      </w:pPr>
      <w:r>
        <w:t xml:space="preserve">38. </w:t>
      </w:r>
      <w:r>
        <w:tab/>
        <w:t>RMG (2006) Raw Materials Data Software - The Mining Database. Stockholm, Sweden: Raw Materials Group.</w:t>
      </w:r>
    </w:p>
    <w:p w:rsidR="00D3023A" w:rsidRPr="00D3023A" w:rsidRDefault="00D3023A" w:rsidP="00D3023A">
      <w:pPr>
        <w:pStyle w:val="Bibliography"/>
        <w:rPr>
          <w:lang w:val="de-DE"/>
        </w:rPr>
      </w:pPr>
      <w:r>
        <w:t xml:space="preserve">39. </w:t>
      </w:r>
      <w:r>
        <w:tab/>
        <w:t xml:space="preserve">Greber JF (2000) Gallium and Gallium Compounds. Ullmann’s Encyclopedia of Industrial Chemistry. Wiley-VCH Verlag GmbH &amp; Co. KGaA. Available: http://onlinelibrary.wiley.com/doi/10.1002/14356007.a12_163/abstract. </w:t>
      </w:r>
      <w:r w:rsidRPr="00D3023A">
        <w:rPr>
          <w:lang w:val="de-DE"/>
        </w:rPr>
        <w:t>Accessed 10 November 2012.</w:t>
      </w:r>
    </w:p>
    <w:p w:rsidR="00D3023A" w:rsidRDefault="00D3023A" w:rsidP="00D3023A">
      <w:pPr>
        <w:pStyle w:val="Bibliography"/>
      </w:pPr>
      <w:r w:rsidRPr="00D3023A">
        <w:rPr>
          <w:lang w:val="de-DE"/>
        </w:rPr>
        <w:t xml:space="preserve">40. </w:t>
      </w:r>
      <w:r w:rsidRPr="00D3023A">
        <w:rPr>
          <w:lang w:val="de-DE"/>
        </w:rPr>
        <w:tab/>
        <w:t xml:space="preserve">Harper E, Kavlak G, Burmeister L, Eckelman M, Erbis S, et al. </w:t>
      </w:r>
      <w:r>
        <w:t>(2014) Criticality of the geological zinc, tin, and lead family. Rev.</w:t>
      </w:r>
    </w:p>
    <w:p w:rsidR="00D3023A" w:rsidRDefault="00D3023A" w:rsidP="00D3023A">
      <w:pPr>
        <w:pStyle w:val="Bibliography"/>
      </w:pPr>
      <w:r>
        <w:lastRenderedPageBreak/>
        <w:t xml:space="preserve">41. </w:t>
      </w:r>
      <w:r>
        <w:tab/>
        <w:t>Grund SC, Hanusch K, Wolf HU (2000) Arsenic and Arsenic Compounds. Ullmann’s Encyclopedia of Industrial Chemistry. Wiley-VCH Verlag GmbH &amp; Co. KGaA. Available: http://onlinelibrary.wiley.com/doi/10.1002/14356007.a03_113.pub2/abstract. Accessed 14 October 2013.</w:t>
      </w:r>
    </w:p>
    <w:p w:rsidR="00D3023A" w:rsidRDefault="00D3023A" w:rsidP="00D3023A">
      <w:pPr>
        <w:pStyle w:val="Bibliography"/>
      </w:pPr>
      <w:r>
        <w:t xml:space="preserve">42. </w:t>
      </w:r>
      <w:r>
        <w:tab/>
        <w:t>UBA (2010) ProBas - Lebenszyklusdatenbank [Life Cycle Inventory Database]. Dessau (Germany); Freiburg (Germany): Umweltbundesamt (German Federal Environmental Agency) and Öko-Institut. Available: http://www.probas.umweltbundesamt.de/php/index.php. Accessed 22 November 2010.</w:t>
      </w:r>
    </w:p>
    <w:p w:rsidR="00D3023A" w:rsidRDefault="00D3023A" w:rsidP="00D3023A">
      <w:pPr>
        <w:pStyle w:val="Bibliography"/>
      </w:pPr>
      <w:r w:rsidRPr="00D3023A">
        <w:rPr>
          <w:lang w:val="de-DE"/>
        </w:rPr>
        <w:t xml:space="preserve">43. </w:t>
      </w:r>
      <w:r w:rsidRPr="00D3023A">
        <w:rPr>
          <w:lang w:val="de-DE"/>
        </w:rPr>
        <w:tab/>
        <w:t xml:space="preserve">Nassar NT, Barr R, Browning M, Diao Z, Friedlander E, et al. </w:t>
      </w:r>
      <w:r>
        <w:t>(2012) Criticality of the Geological Copper Family. Environ Sci Technol 46: 1071–1078. Available: http://dx.doi.org/10.1021/es203535w.</w:t>
      </w:r>
    </w:p>
    <w:p w:rsidR="00D3023A" w:rsidRDefault="00D3023A" w:rsidP="00D3023A">
      <w:pPr>
        <w:pStyle w:val="Bibliography"/>
      </w:pPr>
      <w:r w:rsidRPr="00D3023A">
        <w:rPr>
          <w:lang w:val="de-DE"/>
        </w:rPr>
        <w:t xml:space="preserve">44. </w:t>
      </w:r>
      <w:r w:rsidRPr="00D3023A">
        <w:rPr>
          <w:lang w:val="de-DE"/>
        </w:rPr>
        <w:tab/>
        <w:t xml:space="preserve">MacMillan JP, Park JW, Gerstenberg R, Wagner H, Köhler K, et al. </w:t>
      </w:r>
      <w:r>
        <w:t>(2000) Strontium and Strontium Compounds. Ullmann’s Encyclopedia of Industrial Chemistry. Wiley-VCH Verlag GmbH &amp; Co. KGaA. Available: http://onlinelibrary.wiley.com/doi/10.1002/14356007.a25_321/abstract. Accessed 9 September 2012.</w:t>
      </w:r>
    </w:p>
    <w:p w:rsidR="00D3023A" w:rsidRDefault="00D3023A" w:rsidP="00D3023A">
      <w:pPr>
        <w:pStyle w:val="Bibliography"/>
      </w:pPr>
      <w:r>
        <w:t xml:space="preserve">45. </w:t>
      </w:r>
      <w:r>
        <w:tab/>
        <w:t>Hibbins SG (2000) Strontium and Strontium Compounds. Kirk-Othmer Encyclopedia of Chemical Technology. John Wiley &amp; Sons, Inc. Available: http://onlinelibrary.wiley.com/doi/10.1002/0471238961.1920181508090202.a01.pub2/abstract. Accessed 9 September 2012.</w:t>
      </w:r>
    </w:p>
    <w:p w:rsidR="00D3023A" w:rsidRDefault="00D3023A" w:rsidP="00D3023A">
      <w:pPr>
        <w:pStyle w:val="Bibliography"/>
      </w:pPr>
      <w:r>
        <w:t xml:space="preserve">46. </w:t>
      </w:r>
      <w:r>
        <w:tab/>
        <w:t>Coope B (2006) Spain’s celestite celebration. Industrial Minerals (IM). Available: http://www.indmin.com/pdfs/697/67081/200607042.pdf. Accessed 3 September 2013.</w:t>
      </w:r>
    </w:p>
    <w:p w:rsidR="00D3023A" w:rsidRDefault="00D3023A" w:rsidP="00D3023A">
      <w:pPr>
        <w:pStyle w:val="Bibliography"/>
      </w:pPr>
      <w:r>
        <w:t xml:space="preserve">47. </w:t>
      </w:r>
      <w:r>
        <w:tab/>
        <w:t xml:space="preserve">Jungbluth N (2007) Erdöl. </w:t>
      </w:r>
      <w:r w:rsidRPr="00D3023A">
        <w:rPr>
          <w:lang w:val="de-DE"/>
        </w:rPr>
        <w:t xml:space="preserve">In: Sachbilanzen von Energiesystemen: Grundlagen für den ökologischen Vergleich von Energiesystemen und den Einbezug von Energiesystemen in Ökobilanzen für die Schweiz. </w:t>
      </w:r>
      <w:r>
        <w:t>Duebendorf, Switzerland: Ecoinvent Centre.</w:t>
      </w:r>
    </w:p>
    <w:p w:rsidR="00D3023A" w:rsidRDefault="00D3023A" w:rsidP="00D3023A">
      <w:pPr>
        <w:pStyle w:val="Bibliography"/>
      </w:pPr>
      <w:r>
        <w:t xml:space="preserve">48. </w:t>
      </w:r>
      <w:r>
        <w:tab/>
        <w:t>Nielsen RH, Wilfing G (2000) Zirconium and Zirconium Compounds. Ullmann’s Encyclopedia of Industrial Chemistry. Wiley-VCH Verlag GmbH &amp; Co. KGaA. Available: http://onlinelibrary.wiley.com/doi/10.1002/14356007.a28_543.pub2/abstract. Accessed 27 August 2012.</w:t>
      </w:r>
    </w:p>
    <w:p w:rsidR="00D3023A" w:rsidRDefault="00D3023A" w:rsidP="00D3023A">
      <w:pPr>
        <w:pStyle w:val="Bibliography"/>
      </w:pPr>
      <w:r>
        <w:t xml:space="preserve">49. </w:t>
      </w:r>
      <w:r>
        <w:tab/>
        <w:t>Gambogi J (2011) Zirconium and Hafnium. 2010 Minerals Yearbook. U.S. Geological Service (USGS).</w:t>
      </w:r>
    </w:p>
    <w:p w:rsidR="00D3023A" w:rsidRDefault="00D3023A" w:rsidP="00D3023A">
      <w:pPr>
        <w:pStyle w:val="Bibliography"/>
      </w:pPr>
      <w:r>
        <w:t xml:space="preserve">50. </w:t>
      </w:r>
      <w:r>
        <w:tab/>
        <w:t>Nielsen RH, Wilfing G (2000) Hafnium and Hafnium Compounds. Ullmann’s Encyclopedia of Industrial Chemistry. Wiley-VCH Verlag GmbH &amp; Co. KGaA. Available: http://onlinelibrary.wiley.com/doi/10.1002/14356007.a12_559.pub2/abstract. Accessed 27 August 2012.</w:t>
      </w:r>
    </w:p>
    <w:p w:rsidR="00D3023A" w:rsidRDefault="00D3023A" w:rsidP="00D3023A">
      <w:pPr>
        <w:pStyle w:val="Bibliography"/>
      </w:pPr>
      <w:r>
        <w:t xml:space="preserve">51. </w:t>
      </w:r>
      <w:r>
        <w:tab/>
        <w:t>Lundberg M (2012) Environmental analysis of zirconium alloy production. Available: http://uu.diva-portal.org/smash/record.jsf?pid=diva2:475527. Accessed 27 August 2012.</w:t>
      </w:r>
    </w:p>
    <w:p w:rsidR="00D3023A" w:rsidRDefault="00D3023A" w:rsidP="00D3023A">
      <w:pPr>
        <w:pStyle w:val="Bibliography"/>
      </w:pPr>
      <w:r>
        <w:t xml:space="preserve">52. </w:t>
      </w:r>
      <w:r>
        <w:tab/>
        <w:t>Cardarelli F (2008) Materials Handbook: A Concise Desktop Reference. Springer. 1365 p.</w:t>
      </w:r>
    </w:p>
    <w:p w:rsidR="00D3023A" w:rsidRDefault="00D3023A" w:rsidP="00D3023A">
      <w:pPr>
        <w:pStyle w:val="Bibliography"/>
      </w:pPr>
      <w:r>
        <w:t xml:space="preserve">53. </w:t>
      </w:r>
      <w:r>
        <w:tab/>
        <w:t>Miller GL (1954) Arc melting Kroll zirconium sponge. Vacuum 4: 168–175. Available: http://www.sciencedirect.com/science/article/pii/S0042207X54800066. Accessed 22 August 2012.</w:t>
      </w:r>
    </w:p>
    <w:p w:rsidR="00D3023A" w:rsidRDefault="00D3023A" w:rsidP="00D3023A">
      <w:pPr>
        <w:pStyle w:val="Bibliography"/>
      </w:pPr>
      <w:r>
        <w:lastRenderedPageBreak/>
        <w:t xml:space="preserve">54. </w:t>
      </w:r>
      <w:r>
        <w:tab/>
        <w:t>Munnoch S (2012) Hafnium. Minor Metals Trade Association (MMTA). Available: http://www.mmta.co.uk/uploaded_files/Hafnium%20MJ.pdf. Accessed 27 August 2012.</w:t>
      </w:r>
    </w:p>
    <w:p w:rsidR="00D3023A" w:rsidRDefault="00D3023A" w:rsidP="00D3023A">
      <w:pPr>
        <w:pStyle w:val="Bibliography"/>
      </w:pPr>
      <w:r>
        <w:t xml:space="preserve">55. </w:t>
      </w:r>
      <w:r>
        <w:tab/>
        <w:t>USGS (2011) Zirconium and Hafnium. 2011 Mineral Commodity Summaries. U.S. Geological Survey. Available: http://minerals.usgs.gov/minerals/pubs/commodity/zirconium/mcs-2011-zirco.pdf. Accessed 27 August 2012.</w:t>
      </w:r>
    </w:p>
    <w:p w:rsidR="00D3023A" w:rsidRDefault="00D3023A" w:rsidP="00D3023A">
      <w:pPr>
        <w:pStyle w:val="Bibliography"/>
      </w:pPr>
      <w:r>
        <w:t xml:space="preserve">56. </w:t>
      </w:r>
      <w:r>
        <w:tab/>
        <w:t>IAMGOLD (2009) Niobec Tour Presentation. IAMGOLD Corporation. Available: http://www.iamgold.com/Theme/IAmGold/files/presentations/Niobec%20Tour%202009%20-%20%20Niobec%20Presentation%20FINAL.pdf. Accessed 17 September 2012.</w:t>
      </w:r>
    </w:p>
    <w:p w:rsidR="00D3023A" w:rsidRDefault="00D3023A" w:rsidP="00D3023A">
      <w:pPr>
        <w:pStyle w:val="Bibliography"/>
      </w:pPr>
      <w:r>
        <w:t xml:space="preserve">57. </w:t>
      </w:r>
      <w:r>
        <w:tab/>
        <w:t>Albrecht S, Cymorek C, Eckert J (2000) Niobium and Niobium Compounds. Ullmann’s Encyclopedia of Industrial Chemistry. Wiley-VCH Verlag GmbH &amp; Co. KGaA. Available: http://onlinelibrary.wiley.com/doi/10.1002/14356007.a17_251.pub2/abstract. Accessed 16 September 2012.</w:t>
      </w:r>
    </w:p>
    <w:p w:rsidR="00D3023A" w:rsidRDefault="00D3023A" w:rsidP="00D3023A">
      <w:pPr>
        <w:pStyle w:val="Bibliography"/>
      </w:pPr>
      <w:r>
        <w:t xml:space="preserve">58. </w:t>
      </w:r>
      <w:r>
        <w:tab/>
        <w:t>Nuss P, Harper EM, Nassar NT, Reck BK, Graedel TE (2014) Criticality of Iron and Its Principal Alloying Elements. Environ Sci Technol 48: 4171–4177. Available: http://dx.doi.org/10.1021/es405044w. Accessed 10 April 2014.</w:t>
      </w:r>
    </w:p>
    <w:p w:rsidR="00D3023A" w:rsidRDefault="00D3023A" w:rsidP="00D3023A">
      <w:pPr>
        <w:pStyle w:val="Bibliography"/>
      </w:pPr>
      <w:r>
        <w:t xml:space="preserve">59. </w:t>
      </w:r>
      <w:r>
        <w:tab/>
        <w:t>IPPC (2001) Reference Document on Best Available Techniques in the Non Ferrous Metals Industries. Integrated Pollution Prevention and Control (IPPC), European Commission. Available: http://circa.europa.eu/Public/irc/env/ippc_brefs/library?l=/bref_ferrous_metals_1/ferrous_metals_enpdf/_EN_1.0_&amp;a=d. Accessed 15 September 2012.</w:t>
      </w:r>
    </w:p>
    <w:p w:rsidR="00D3023A" w:rsidRDefault="00D3023A" w:rsidP="00D3023A">
      <w:pPr>
        <w:pStyle w:val="Bibliography"/>
      </w:pPr>
      <w:r>
        <w:t xml:space="preserve">60. </w:t>
      </w:r>
      <w:r>
        <w:tab/>
        <w:t>Eckelman M, Ciacci L, Kavlak G, Reck B, Graedel T (2011) Estimating Carbon Credits for Aerospace Alloys. New Haven, CT: Center for Industrial Ecology, Yale University.</w:t>
      </w:r>
    </w:p>
    <w:p w:rsidR="00D3023A" w:rsidRDefault="00D3023A" w:rsidP="00D3023A">
      <w:pPr>
        <w:pStyle w:val="Bibliography"/>
      </w:pPr>
      <w:r>
        <w:t xml:space="preserve">61. </w:t>
      </w:r>
      <w:r>
        <w:tab/>
        <w:t>BIO Intelligence Service (2010) Environmental Impacts of some Raw Materials through LCA Methods. Paris.</w:t>
      </w:r>
    </w:p>
    <w:p w:rsidR="00D3023A" w:rsidRPr="00D3023A" w:rsidRDefault="00D3023A" w:rsidP="00D3023A">
      <w:pPr>
        <w:pStyle w:val="Bibliography"/>
        <w:rPr>
          <w:lang w:val="de-DE"/>
        </w:rPr>
      </w:pPr>
      <w:r>
        <w:t xml:space="preserve">62. </w:t>
      </w:r>
      <w:r>
        <w:tab/>
        <w:t xml:space="preserve">Graf GG (2000) Tin, Tin Alloys, and Tin Compounds. Ullmann’s Encyclopedia of Industrial Chemistry. Wiley-VCH Verlag GmbH &amp; Co. KGaA. Available: http://onlinelibrary.wiley.com/doi/10.1002/14356007.a27_049/abstract. </w:t>
      </w:r>
      <w:r w:rsidRPr="00D3023A">
        <w:rPr>
          <w:lang w:val="de-DE"/>
        </w:rPr>
        <w:t>Accessed 10 November 2012.</w:t>
      </w:r>
    </w:p>
    <w:p w:rsidR="00D3023A" w:rsidRDefault="00D3023A" w:rsidP="00D3023A">
      <w:pPr>
        <w:pStyle w:val="Bibliography"/>
      </w:pPr>
      <w:r w:rsidRPr="00D3023A">
        <w:rPr>
          <w:lang w:val="de-DE"/>
        </w:rPr>
        <w:t xml:space="preserve">63. </w:t>
      </w:r>
      <w:r w:rsidRPr="00D3023A">
        <w:rPr>
          <w:lang w:val="de-DE"/>
        </w:rPr>
        <w:tab/>
        <w:t xml:space="preserve">Kresse R, Baudis U, Jäger P, Riechers HH, Wagner H, et al. </w:t>
      </w:r>
      <w:r>
        <w:t>(2000) Barium and Barium Compounds. Ullmann’s Encyclopedia of Industrial Chemistry. Wiley-VCH Verlag GmbH &amp; Co. KGaA. Available: http://onlinelibrary.wiley.com/doi/10.1002/14356007.a03_325.pub2/abstract. Accessed 9 September 2012.</w:t>
      </w:r>
    </w:p>
    <w:p w:rsidR="00D3023A" w:rsidRDefault="00D3023A" w:rsidP="00D3023A">
      <w:pPr>
        <w:pStyle w:val="Bibliography"/>
      </w:pPr>
      <w:r>
        <w:t xml:space="preserve">64. </w:t>
      </w:r>
      <w:r>
        <w:tab/>
        <w:t>USGS (2010) Mineral Commodity Summaries 2010. Reston, VA: U.S. Geological Survey. Available: http://minerals.er.usgs.gov/minerals/pubs/commodity/. Accessed 31 August 2012.</w:t>
      </w:r>
    </w:p>
    <w:p w:rsidR="00D3023A" w:rsidRDefault="00D3023A" w:rsidP="00D3023A">
      <w:pPr>
        <w:pStyle w:val="Bibliography"/>
      </w:pPr>
      <w:r>
        <w:t xml:space="preserve">65. </w:t>
      </w:r>
      <w:r>
        <w:tab/>
        <w:t>Chinese Society of Rare Earths (2010) Chinese Rare Earth Yearbook 2010 (in Chinese). Beijing, China.</w:t>
      </w:r>
    </w:p>
    <w:p w:rsidR="00D3023A" w:rsidRDefault="00D3023A" w:rsidP="00D3023A">
      <w:pPr>
        <w:pStyle w:val="Bibliography"/>
      </w:pPr>
      <w:r>
        <w:lastRenderedPageBreak/>
        <w:t xml:space="preserve">66. </w:t>
      </w:r>
      <w:r>
        <w:tab/>
        <w:t>Du X, Graedel TE (2011) Global In-Use Stocks of the Rare Earth Elements: A First Estimate. Environ Sci Technol 45: 4096–4101. Available: http://dx.doi.org/10.1021/es102836s. Accessed 22 September 2013.</w:t>
      </w:r>
    </w:p>
    <w:p w:rsidR="00D3023A" w:rsidRDefault="00D3023A" w:rsidP="00D3023A">
      <w:pPr>
        <w:pStyle w:val="Bibliography"/>
      </w:pPr>
      <w:r>
        <w:t xml:space="preserve">67. </w:t>
      </w:r>
      <w:r>
        <w:tab/>
        <w:t>Peiró LT, Méndez GV (2013) Material and Energy Requirement for Rare Earth Production. JOM 65: 1327–1340. Available: http://link.springer.com/article/10.1007/s11837-013-0719-8. Accessed 4 May 2014.</w:t>
      </w:r>
    </w:p>
    <w:p w:rsidR="00D3023A" w:rsidRDefault="00D3023A" w:rsidP="00D3023A">
      <w:pPr>
        <w:pStyle w:val="Bibliography"/>
      </w:pPr>
      <w:r>
        <w:t xml:space="preserve">68. </w:t>
      </w:r>
      <w:r>
        <w:tab/>
        <w:t>Gupta CK, Krishnamurthy N (2004) Extractive Metallurgy of Rare Earths. CRC Press. 537 p.</w:t>
      </w:r>
    </w:p>
    <w:p w:rsidR="00D3023A" w:rsidRDefault="00D3023A" w:rsidP="00D3023A">
      <w:pPr>
        <w:pStyle w:val="Bibliography"/>
      </w:pPr>
      <w:r>
        <w:t xml:space="preserve">69. </w:t>
      </w:r>
      <w:r>
        <w:tab/>
        <w:t>Dahmus J, Gutowski T (2004) An environmental analysis of machining Anaheim, California, USA. Available: http://stuff.mit.edu/afs/athena.mit.edu/course/2/2.810/www/ASME2004-62600.pdf. Accessed 8 April 2013.</w:t>
      </w:r>
    </w:p>
    <w:p w:rsidR="00D3023A" w:rsidRDefault="00D3023A" w:rsidP="00D3023A">
      <w:pPr>
        <w:pStyle w:val="Bibliography"/>
      </w:pPr>
      <w:r>
        <w:t xml:space="preserve">70. </w:t>
      </w:r>
      <w:r>
        <w:tab/>
        <w:t>Millensifer TA (2000) Rhenium and Rhenium Compounds. Kirk-Othmer Encyclopedia of Chemical Technology. John Wiley &amp; Sons, Inc. Available: http://onlinelibrary.wiley.com/doi/10.1002/0471238961.1808051420180509.a01.pub3/abstract. Accessed 23 July 2013.</w:t>
      </w:r>
    </w:p>
    <w:p w:rsidR="00D3023A" w:rsidRDefault="00D3023A" w:rsidP="00D3023A">
      <w:pPr>
        <w:pStyle w:val="Bibliography"/>
      </w:pPr>
      <w:r>
        <w:t xml:space="preserve">71. </w:t>
      </w:r>
      <w:r>
        <w:tab/>
        <w:t>Vermaak CF (1995) Platinum-group metals: a global perspective. Mintek. 312 p.</w:t>
      </w:r>
    </w:p>
    <w:p w:rsidR="00D3023A" w:rsidRDefault="00D3023A" w:rsidP="00D3023A">
      <w:pPr>
        <w:pStyle w:val="Bibliography"/>
      </w:pPr>
      <w:r>
        <w:t xml:space="preserve">72. </w:t>
      </w:r>
      <w:r>
        <w:tab/>
        <w:t>CPM (2012) The CPM Platinum Group Metals Yearbook 2012. 26th ed. New York: Euromoney Books. Available: http://www.cpmgroup.com/shop/product/precious-metals/cpm-platinum-group-metals-yearbook-2012. Accessed 24 September 2013.</w:t>
      </w:r>
    </w:p>
    <w:p w:rsidR="00D3023A" w:rsidRDefault="00D3023A" w:rsidP="00D3023A">
      <w:pPr>
        <w:pStyle w:val="Bibliography"/>
      </w:pPr>
      <w:r>
        <w:t xml:space="preserve">73. </w:t>
      </w:r>
      <w:r>
        <w:tab/>
        <w:t>Johnson Matthey (2013) Platinum 2013. Royston, United Kingdom: Johnson Matthey.</w:t>
      </w:r>
    </w:p>
    <w:p w:rsidR="00D3023A" w:rsidRDefault="00D3023A" w:rsidP="00D3023A">
      <w:pPr>
        <w:pStyle w:val="Bibliography"/>
      </w:pPr>
      <w:r>
        <w:t xml:space="preserve">74. </w:t>
      </w:r>
      <w:r>
        <w:tab/>
        <w:t>Naldrett AJ (2011) Fundamentals of Magmatic Sulfide Deposits. In: Li C, Ripley EM, editors. Magmatic Ni-Cu and PGE deposits: geology, geochemistry, and genesis. Reviews in economic geology. Littleton, CO: Society of Economic Geologists. pp. 1–50.</w:t>
      </w:r>
    </w:p>
    <w:p w:rsidR="00D3023A" w:rsidRDefault="00D3023A" w:rsidP="00D3023A">
      <w:pPr>
        <w:pStyle w:val="Bibliography"/>
      </w:pPr>
      <w:r>
        <w:t xml:space="preserve">75. </w:t>
      </w:r>
      <w:r>
        <w:tab/>
        <w:t>USBM (1985) Mineral Facts and Problems: 1985 Edition. Washington D.C.: U.S. Department of the Interior, U.S. Bureau of Mines.</w:t>
      </w:r>
    </w:p>
    <w:p w:rsidR="00D3023A" w:rsidRDefault="00D3023A" w:rsidP="00D3023A">
      <w:pPr>
        <w:pStyle w:val="Bibliography"/>
      </w:pPr>
      <w:r>
        <w:t xml:space="preserve">76. </w:t>
      </w:r>
      <w:r>
        <w:tab/>
        <w:t>DeVito SC, Brooks WE (2000) Mercury. Kirk-Othmer Encyclopedia of Chemical Technology. John Wiley &amp; Sons, Inc. Available: http://onlinelibrary.wiley.com/doi/10.1002/0471238961.1305180304052209.a01.pub2/abstract. Accessed 8 September 2012.</w:t>
      </w:r>
    </w:p>
    <w:p w:rsidR="00D3023A" w:rsidRDefault="00D3023A" w:rsidP="00D3023A">
      <w:pPr>
        <w:pStyle w:val="Bibliography"/>
      </w:pPr>
      <w:r>
        <w:t xml:space="preserve">77. </w:t>
      </w:r>
      <w:r>
        <w:tab/>
        <w:t>EC (2004) Mercury Flows in Europe and the World: The Impacts of Decommissioned Chlor-Alkali Plants. Brussels: European Commission. Available: http://ec.europa.eu/environment/chemicals/mercury/pdf/report.pdf. Accessed 8 September 2012.</w:t>
      </w:r>
    </w:p>
    <w:p w:rsidR="00D3023A" w:rsidRPr="00D3023A" w:rsidRDefault="00D3023A" w:rsidP="00D3023A">
      <w:pPr>
        <w:pStyle w:val="Bibliography"/>
        <w:rPr>
          <w:lang w:val="de-DE"/>
        </w:rPr>
      </w:pPr>
      <w:r>
        <w:t xml:space="preserve">78. </w:t>
      </w:r>
      <w:r>
        <w:tab/>
        <w:t xml:space="preserve">Micke H, Wolf HU (2000) Thallium and Thallium Compounds. Ullmann’s Encyclopedia of Industrial Chemistry. Wiley-VCH Verlag GmbH &amp; Co. KGaA. Available: http://onlinelibrary.wiley.com/doi/10.1002/14356007.a26_607/abstract. </w:t>
      </w:r>
      <w:r w:rsidRPr="00D3023A">
        <w:rPr>
          <w:lang w:val="de-DE"/>
        </w:rPr>
        <w:t>Accessed 8 September 2012.</w:t>
      </w:r>
    </w:p>
    <w:p w:rsidR="00D3023A" w:rsidRDefault="00D3023A" w:rsidP="00D3023A">
      <w:pPr>
        <w:pStyle w:val="Bibliography"/>
      </w:pPr>
      <w:r w:rsidRPr="00D3023A">
        <w:rPr>
          <w:lang w:val="de-DE"/>
        </w:rPr>
        <w:lastRenderedPageBreak/>
        <w:t xml:space="preserve">79. </w:t>
      </w:r>
      <w:r w:rsidRPr="00D3023A">
        <w:rPr>
          <w:lang w:val="de-DE"/>
        </w:rPr>
        <w:tab/>
        <w:t xml:space="preserve">Giegrich J, Liebich A, Lauwigi C, Reinhardt J (2012) Indikatoren / Kennzahlen für den Rohstoffverbrauch im Rahmen der Nachhaltigkeits-diskussion. </w:t>
      </w:r>
      <w:r>
        <w:t>Dessau-Roßlau, Germany: UMWELTBUNDESAMT. Available: http://www.uba.de/uba-info-medien/4237.html. Accessed 5 November 2012.</w:t>
      </w:r>
    </w:p>
    <w:p w:rsidR="00D3023A" w:rsidRDefault="00D3023A" w:rsidP="00D3023A">
      <w:pPr>
        <w:pStyle w:val="Bibliography"/>
      </w:pPr>
      <w:r>
        <w:t xml:space="preserve">80. </w:t>
      </w:r>
      <w:r>
        <w:tab/>
        <w:t>USGS (1999) Metal Prices in the United States Through 1998. Reston, VA: U.S. Geological Survey. Available: http://minerals.usgs.gov/minerals/pubs/metal_prices/metal_prices1998.pdf. Accessed 5 November 2012.</w:t>
      </w:r>
    </w:p>
    <w:p w:rsidR="00D3023A" w:rsidRDefault="00D3023A" w:rsidP="00D3023A">
      <w:pPr>
        <w:pStyle w:val="Bibliography"/>
      </w:pPr>
      <w:r>
        <w:t xml:space="preserve">81. </w:t>
      </w:r>
      <w:r>
        <w:tab/>
        <w:t>Sutherland CA, Milner EF, Kerby RC, Teindl H, Melin A, et al. (2000) Lead. Ullmann’s Encyclopedia of Industrial Chemistry. Wiley-VCH Verlag GmbH &amp; Co. KGaA. Available: http://onlinelibrary.wiley.com/doi/10.1002/14356007.a15_193.pub2/abstract. Accessed 31 May 2013.</w:t>
      </w:r>
    </w:p>
    <w:p w:rsidR="00D3023A" w:rsidRDefault="00D3023A" w:rsidP="00D3023A">
      <w:pPr>
        <w:pStyle w:val="Bibliography"/>
      </w:pPr>
      <w:r>
        <w:t xml:space="preserve">82. </w:t>
      </w:r>
      <w:r>
        <w:tab/>
        <w:t>Naumov A (2007) World market of bismuth: A review. Russ J Non-Ferr Met 48: 10–16. Available: http://www.springerlink.com/content/n300673l6p7n271n/abstract/. Accessed 7 September 2012.</w:t>
      </w:r>
    </w:p>
    <w:p w:rsidR="00D3023A" w:rsidRDefault="00D3023A" w:rsidP="00D3023A">
      <w:pPr>
        <w:pStyle w:val="Bibliography"/>
      </w:pPr>
      <w:r>
        <w:t xml:space="preserve">83. </w:t>
      </w:r>
      <w:r>
        <w:tab/>
        <w:t>Andrae ASG, Itsubo N, Yamaguchi H, Inaba A (2008) Life Cycle Assessment of Japanese High-Temperature Conductive Adhesives. Environ Sci Technol 42: 3084–3089. Available: http://dx.doi.org/10.1021/es0709829.</w:t>
      </w:r>
    </w:p>
    <w:p w:rsidR="00D3023A" w:rsidRDefault="00D3023A" w:rsidP="00D3023A">
      <w:pPr>
        <w:pStyle w:val="Bibliography"/>
      </w:pPr>
      <w:r>
        <w:t xml:space="preserve">84. </w:t>
      </w:r>
      <w:r>
        <w:tab/>
        <w:t>USGS (2011) Mineral Commodity Summaries 2011. Reston, VA: U.S. Geological Survey. Available: http://minerals.er.usgs.gov/minerals/pubs/commodity/. Accessed 31 August 2012.</w:t>
      </w:r>
    </w:p>
    <w:p w:rsidR="00D3023A" w:rsidRDefault="00D3023A" w:rsidP="00D3023A">
      <w:pPr>
        <w:pStyle w:val="Bibliography"/>
      </w:pPr>
      <w:r>
        <w:t xml:space="preserve">85. </w:t>
      </w:r>
      <w:r>
        <w:tab/>
        <w:t>Stoll W (2000) Thorium and Thorium Compounds. Ullmann’s Encyclopedia of Industrial Chemistry. Wiley-VCH Verlag GmbH &amp; Co. KGaA. Available: http://onlinelibrary.wiley.com/doi/10.1002/14356007.a27_001/abstract. Accessed 27 August 2012.</w:t>
      </w:r>
    </w:p>
    <w:p w:rsidR="00D3023A" w:rsidRDefault="00D3023A" w:rsidP="00D3023A">
      <w:pPr>
        <w:pStyle w:val="Bibliography"/>
      </w:pPr>
      <w:r>
        <w:t xml:space="preserve">86. </w:t>
      </w:r>
      <w:r>
        <w:tab/>
        <w:t>Cuney M (2012) Uranium and Thorium: The Extreme Diversity of the Resources of the World’s Energy Minerals. In: Sinding-Larsen R, Wellmer F-W, editors. Non-Renewable Resource Issues. International Year of Planet Earth. Springer Netherlands. pp. 91–129. Available: http://link.springer.com/chapter/10.1007/978-90-481-8679-2_6. Accessed 21 March 2013.</w:t>
      </w:r>
    </w:p>
    <w:p w:rsidR="00D3023A" w:rsidRDefault="00D3023A" w:rsidP="00D3023A">
      <w:pPr>
        <w:pStyle w:val="Bibliography"/>
      </w:pPr>
      <w:r>
        <w:t xml:space="preserve">87. </w:t>
      </w:r>
      <w:r>
        <w:tab/>
        <w:t>Schmidt G (2013) Description and critical environmental evaluation of the REE refining plant LAMP near Kuantan/Malaysia. Darmstadt, Germany: Oeko Institute e.V. Available: http://www.oeko.de/oekodoc/1628/2013-001-en.pdf. Accessed 18 March 2013.</w:t>
      </w:r>
    </w:p>
    <w:p w:rsidR="00D3023A" w:rsidRDefault="00D3023A" w:rsidP="00D3023A">
      <w:pPr>
        <w:pStyle w:val="Bibliography"/>
      </w:pPr>
      <w:r>
        <w:t xml:space="preserve">88. </w:t>
      </w:r>
      <w:r>
        <w:tab/>
        <w:t>Roskill (2005) The Economics of Magnesium Compounds and Chemicals. London: Roskill Information Services.</w:t>
      </w:r>
    </w:p>
    <w:p w:rsidR="00D3023A" w:rsidRDefault="00D3023A" w:rsidP="00D3023A">
      <w:pPr>
        <w:pStyle w:val="Bibliography"/>
      </w:pPr>
      <w:r>
        <w:t xml:space="preserve">89. </w:t>
      </w:r>
      <w:r>
        <w:tab/>
        <w:t>Rombach G (2013) Raw material supply by aluminium recycling – Efficiency evaluation and long-term availability. Acta Mater 61: 1012–1020. Available: http://www.sciencedirect.com/science/article/pii/S1359645412006386. Accessed 7 June 2013.</w:t>
      </w:r>
    </w:p>
    <w:p w:rsidR="00D3023A" w:rsidRPr="00D3023A" w:rsidRDefault="00D3023A" w:rsidP="00D3023A">
      <w:pPr>
        <w:pStyle w:val="Bibliography"/>
        <w:rPr>
          <w:lang w:val="de-DE"/>
        </w:rPr>
      </w:pPr>
      <w:r>
        <w:t xml:space="preserve">90. </w:t>
      </w:r>
      <w:r>
        <w:tab/>
        <w:t xml:space="preserve">Ecoinvent (2013) Ecoinvent Life Cycle Inventory database v3.0. Swiss Centre for Life Cycle Inventories. </w:t>
      </w:r>
      <w:r w:rsidRPr="00D3023A">
        <w:rPr>
          <w:lang w:val="de-DE"/>
        </w:rPr>
        <w:t>Available: http://www.ecoinvent.ch/. Accessed 26 January 2014.</w:t>
      </w:r>
    </w:p>
    <w:p w:rsidR="00D3023A" w:rsidRDefault="00D3023A" w:rsidP="00D3023A">
      <w:pPr>
        <w:pStyle w:val="Bibliography"/>
      </w:pPr>
      <w:r w:rsidRPr="00D3023A">
        <w:rPr>
          <w:lang w:val="de-DE"/>
        </w:rPr>
        <w:lastRenderedPageBreak/>
        <w:t xml:space="preserve">91. </w:t>
      </w:r>
      <w:r w:rsidRPr="00D3023A">
        <w:rPr>
          <w:lang w:val="de-DE"/>
        </w:rPr>
        <w:tab/>
        <w:t xml:space="preserve">Anger G, Halstenberg J, Hochgeschwender K, Scherhag C, Korallus U, et al. </w:t>
      </w:r>
      <w:r>
        <w:t>(2000) Chromium Compounds. Ullmann’s Encyclopedia of Industrial Chemistry. Wiley-VCH Verlag GmbH &amp; Co. KGaA. Available: http://onlinelibrary.wiley.com/doi/10.1002/14356007.a07_067/abstract. Accessed 23 October 2012.</w:t>
      </w:r>
    </w:p>
    <w:p w:rsidR="00D3023A" w:rsidRDefault="00D3023A" w:rsidP="00D3023A">
      <w:pPr>
        <w:pStyle w:val="Bibliography"/>
      </w:pPr>
      <w:r>
        <w:t xml:space="preserve">92. </w:t>
      </w:r>
      <w:r>
        <w:tab/>
        <w:t>USGS (2009) 2009 Minerals Yearbook. Reston, Virginia: U.S. Department of the Interior, U.S. Geological Survey.</w:t>
      </w:r>
    </w:p>
    <w:p w:rsidR="00D3023A" w:rsidRDefault="00D3023A" w:rsidP="00D3023A">
      <w:pPr>
        <w:pStyle w:val="Bibliography"/>
      </w:pPr>
      <w:r>
        <w:t xml:space="preserve">93. </w:t>
      </w:r>
      <w:r>
        <w:tab/>
        <w:t>Reuters (2013) Copper treatment charge benchmark established at $70/T -Aurubis. Reuters. Available: http://www.reuters.com/article/2013/03/21/copper-market-aurubis-idUSL6N0CDCNQ20130321. Accessed 23 September 2013.</w:t>
      </w:r>
    </w:p>
    <w:p w:rsidR="00D3023A" w:rsidRDefault="00D3023A" w:rsidP="00D3023A">
      <w:pPr>
        <w:pStyle w:val="Bibliography"/>
      </w:pPr>
      <w:r>
        <w:t xml:space="preserve">94. </w:t>
      </w:r>
      <w:r>
        <w:tab/>
        <w:t>BGS (2011) Niobium-Tantalum Minerals Profile. Nottingham, UK: British Geological Service. Available: http://www.bgs.ac.uk/mineralsuk/statistics/mineralProfiles.html. Accessed 16 April 2013.</w:t>
      </w:r>
    </w:p>
    <w:p w:rsidR="00D3023A" w:rsidRDefault="00D3023A" w:rsidP="00D3023A">
      <w:pPr>
        <w:pStyle w:val="Bibliography"/>
      </w:pPr>
      <w:r>
        <w:t xml:space="preserve">95. </w:t>
      </w:r>
      <w:r>
        <w:tab/>
        <w:t>SMR (2009) Molybdenum End Use Analysis 2008. Reutte, Austria: SMR GmbH, Steel &amp; Metals Market Research.</w:t>
      </w:r>
    </w:p>
    <w:p w:rsidR="00D3023A" w:rsidRDefault="00D3023A" w:rsidP="00D3023A">
      <w:pPr>
        <w:pStyle w:val="Bibliography"/>
      </w:pPr>
      <w:r>
        <w:t xml:space="preserve">96. </w:t>
      </w:r>
      <w:r>
        <w:tab/>
        <w:t>Thomson Reuters (2012) World Silver Survey 2012 - A Summary. Washington D.C.: The Silver Institute. Available: https://www.silverinstitute.org/site/wp-content/uploads/2012/07/wss12sum.pdf. Accessed 22 October 2013.</w:t>
      </w:r>
    </w:p>
    <w:p w:rsidR="00C77269" w:rsidRPr="00085357" w:rsidRDefault="00A17AF2" w:rsidP="00C07407">
      <w:pPr>
        <w:pStyle w:val="Bibliography"/>
        <w:rPr>
          <w:rFonts w:ascii="Times New Roman" w:hAnsi="Times New Roman" w:cs="Times New Roman"/>
        </w:rPr>
      </w:pPr>
      <w:r w:rsidRPr="005B4A6B">
        <w:rPr>
          <w:rFonts w:ascii="Times New Roman" w:hAnsi="Times New Roman" w:cs="Times New Roman"/>
        </w:rPr>
        <w:fldChar w:fldCharType="end"/>
      </w:r>
    </w:p>
    <w:sectPr w:rsidR="00C77269" w:rsidRPr="00085357" w:rsidSect="00EF7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3A" w:rsidRDefault="00863B3A" w:rsidP="00AD6217">
      <w:pPr>
        <w:spacing w:after="0" w:line="240" w:lineRule="auto"/>
      </w:pPr>
      <w:r>
        <w:separator/>
      </w:r>
    </w:p>
  </w:endnote>
  <w:endnote w:type="continuationSeparator" w:id="0">
    <w:p w:rsidR="00863B3A" w:rsidRDefault="00863B3A" w:rsidP="00AD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8020"/>
      <w:docPartObj>
        <w:docPartGallery w:val="Page Numbers (Bottom of Page)"/>
        <w:docPartUnique/>
      </w:docPartObj>
    </w:sdtPr>
    <w:sdtEndPr>
      <w:rPr>
        <w:noProof/>
      </w:rPr>
    </w:sdtEndPr>
    <w:sdtContent>
      <w:p w:rsidR="002B75FF" w:rsidRDefault="002B75FF">
        <w:pPr>
          <w:pStyle w:val="Footer"/>
          <w:jc w:val="center"/>
        </w:pPr>
        <w:r>
          <w:fldChar w:fldCharType="begin"/>
        </w:r>
        <w:r>
          <w:instrText xml:space="preserve"> PAGE   \* MERGEFORMAT </w:instrText>
        </w:r>
        <w:r>
          <w:fldChar w:fldCharType="separate"/>
        </w:r>
        <w:r w:rsidR="00471FF7">
          <w:rPr>
            <w:noProof/>
          </w:rPr>
          <w:t>70</w:t>
        </w:r>
        <w:r>
          <w:rPr>
            <w:noProof/>
          </w:rPr>
          <w:fldChar w:fldCharType="end"/>
        </w:r>
      </w:p>
    </w:sdtContent>
  </w:sdt>
  <w:p w:rsidR="002B75FF" w:rsidRDefault="002B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3A" w:rsidRDefault="00863B3A" w:rsidP="00AD6217">
      <w:pPr>
        <w:spacing w:after="0" w:line="240" w:lineRule="auto"/>
      </w:pPr>
      <w:r>
        <w:separator/>
      </w:r>
    </w:p>
  </w:footnote>
  <w:footnote w:type="continuationSeparator" w:id="0">
    <w:p w:rsidR="00863B3A" w:rsidRDefault="00863B3A" w:rsidP="00AD6217">
      <w:pPr>
        <w:spacing w:after="0" w:line="240" w:lineRule="auto"/>
      </w:pPr>
      <w:r>
        <w:continuationSeparator/>
      </w:r>
    </w:p>
  </w:footnote>
  <w:footnote w:id="1">
    <w:p w:rsidR="002B75FF" w:rsidRPr="00032A68" w:rsidRDefault="002B75FF" w:rsidP="00032A68">
      <w:pPr>
        <w:pStyle w:val="NoSpacing"/>
        <w:spacing w:line="360" w:lineRule="auto"/>
        <w:jc w:val="both"/>
        <w:rPr>
          <w:rFonts w:cs="Times New Roman"/>
          <w:sz w:val="18"/>
          <w:szCs w:val="18"/>
        </w:rPr>
      </w:pPr>
      <w:r w:rsidRPr="00D23C2A">
        <w:rPr>
          <w:rStyle w:val="FootnoteReference"/>
        </w:rPr>
        <w:footnoteRef/>
      </w:r>
      <w:r w:rsidRPr="00032A68">
        <w:rPr>
          <w:sz w:val="18"/>
          <w:szCs w:val="18"/>
        </w:rPr>
        <w:t xml:space="preserve"> </w:t>
      </w:r>
      <w:hyperlink r:id="rId1" w:history="1">
        <w:r w:rsidRPr="0012767E">
          <w:rPr>
            <w:rStyle w:val="Hyperlink"/>
            <w:rFonts w:cs="Times New Roman"/>
            <w:sz w:val="18"/>
            <w:szCs w:val="18"/>
          </w:rPr>
          <w:t>http://www.reuters.com/article/2013/03/21/copper-market-aurubis-idUSL6N0CDCNQ20130321</w:t>
        </w:r>
      </w:hyperlink>
      <w:r>
        <w:rPr>
          <w:rFonts w:cs="Times New Roman"/>
          <w:sz w:val="18"/>
          <w:szCs w:val="18"/>
        </w:rPr>
        <w:t xml:space="preserve"> (accessed September 2013).</w:t>
      </w:r>
    </w:p>
    <w:p w:rsidR="002B75FF" w:rsidRDefault="002B75FF">
      <w:pPr>
        <w:pStyle w:val="FootnoteText"/>
      </w:pPr>
    </w:p>
  </w:footnote>
  <w:footnote w:id="2">
    <w:p w:rsidR="002B75FF" w:rsidRDefault="002B75FF">
      <w:pPr>
        <w:pStyle w:val="FootnoteText"/>
      </w:pPr>
      <w:r w:rsidRPr="00D23C2A">
        <w:rPr>
          <w:rStyle w:val="FootnoteReference"/>
        </w:rPr>
        <w:footnoteRef/>
      </w:r>
      <w:r>
        <w:t xml:space="preserve"> This inventory represents the primary production of copper (roasting and smelting) with the refining stage being omitted. The copper content of blister copper is 98%.</w:t>
      </w:r>
    </w:p>
  </w:footnote>
  <w:footnote w:id="3">
    <w:p w:rsidR="002B75FF" w:rsidRDefault="002B75FF" w:rsidP="00E4771D">
      <w:pPr>
        <w:pStyle w:val="FootnoteText"/>
      </w:pPr>
      <w:r w:rsidRPr="00D23C2A">
        <w:rPr>
          <w:rStyle w:val="FootnoteReference"/>
        </w:rPr>
        <w:footnoteRef/>
      </w:r>
      <w:r>
        <w:t xml:space="preserve"> “</w:t>
      </w:r>
      <w:proofErr w:type="spellStart"/>
      <w:r>
        <w:t>Niob</w:t>
      </w:r>
      <w:proofErr w:type="spellEnd"/>
      <w:r>
        <w:t xml:space="preserve">- und </w:t>
      </w:r>
      <w:proofErr w:type="spellStart"/>
      <w:r>
        <w:t>Tantalkonzentrate</w:t>
      </w:r>
      <w:proofErr w:type="spellEnd"/>
      <w:r>
        <w:t>”</w:t>
      </w:r>
    </w:p>
  </w:footnote>
  <w:footnote w:id="4">
    <w:p w:rsidR="002B75FF" w:rsidRDefault="002B75FF" w:rsidP="00E4771D">
      <w:pPr>
        <w:pStyle w:val="FootnoteText"/>
      </w:pPr>
      <w:r w:rsidRPr="00D23C2A">
        <w:rPr>
          <w:rStyle w:val="FootnoteReference"/>
        </w:rPr>
        <w:footnoteRef/>
      </w:r>
      <w:r>
        <w:t xml:space="preserve"> </w:t>
      </w:r>
      <w:proofErr w:type="gramStart"/>
      <w:r>
        <w:t>Consisting of calcium carbonates, oxides and hydroxides.</w:t>
      </w:r>
      <w:proofErr w:type="gramEnd"/>
    </w:p>
  </w:footnote>
  <w:footnote w:id="5">
    <w:p w:rsidR="002B75FF" w:rsidRDefault="002B75FF" w:rsidP="009F4449">
      <w:pPr>
        <w:pStyle w:val="FootnoteText"/>
        <w:jc w:val="both"/>
      </w:pPr>
      <w:r w:rsidRPr="00D23C2A">
        <w:rPr>
          <w:rStyle w:val="FootnoteReference"/>
        </w:rPr>
        <w:footnoteRef/>
      </w:r>
      <w:r>
        <w:t xml:space="preserve"> Current work of the Yale criticality project addresses this issue by collecting historical global production data for all six PGMs by country. This data will be used together with updated emission factor for the PGM refining process in a forthcoming publication discussing the environmental implications of PGMs as part of a wider criticality assessment.</w:t>
      </w:r>
    </w:p>
  </w:footnote>
  <w:footnote w:id="6">
    <w:p w:rsidR="002B75FF" w:rsidRDefault="002B75FF" w:rsidP="00A70B2D">
      <w:pPr>
        <w:pStyle w:val="FootnoteText"/>
      </w:pPr>
      <w:r w:rsidRPr="00D23C2A">
        <w:rPr>
          <w:rStyle w:val="FootnoteReference"/>
        </w:rPr>
        <w:footnoteRef/>
      </w:r>
      <w:r>
        <w:t xml:space="preserve"> The unit process “Electricity, medium voltage, production UCTE, at grid UCTE/U” is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7B280D"/>
    <w:multiLevelType w:val="hybridMultilevel"/>
    <w:tmpl w:val="F6D0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0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41B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1665B"/>
    <w:multiLevelType w:val="hybridMultilevel"/>
    <w:tmpl w:val="4154BC92"/>
    <w:lvl w:ilvl="0" w:tplc="4998C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E6A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DD74CC"/>
    <w:multiLevelType w:val="hybridMultilevel"/>
    <w:tmpl w:val="488A2852"/>
    <w:lvl w:ilvl="0" w:tplc="C79A0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F1152"/>
    <w:multiLevelType w:val="hybridMultilevel"/>
    <w:tmpl w:val="61D21834"/>
    <w:lvl w:ilvl="0" w:tplc="3BEA119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67A4358"/>
    <w:multiLevelType w:val="hybridMultilevel"/>
    <w:tmpl w:val="723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A6C3B"/>
    <w:multiLevelType w:val="hybridMultilevel"/>
    <w:tmpl w:val="BB1E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73F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DB0C9E"/>
    <w:multiLevelType w:val="hybridMultilevel"/>
    <w:tmpl w:val="721A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AD08F1"/>
    <w:multiLevelType w:val="hybridMultilevel"/>
    <w:tmpl w:val="322420D0"/>
    <w:lvl w:ilvl="0" w:tplc="7D5258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A7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3"/>
  </w:num>
  <w:num w:numId="4">
    <w:abstractNumId w:val="0"/>
  </w:num>
  <w:num w:numId="5">
    <w:abstractNumId w:val="5"/>
  </w:num>
  <w:num w:numId="6">
    <w:abstractNumId w:val="2"/>
  </w:num>
  <w:num w:numId="7">
    <w:abstractNumId w:val="11"/>
  </w:num>
  <w:num w:numId="8">
    <w:abstractNumId w:val="1"/>
  </w:num>
  <w:num w:numId="9">
    <w:abstractNumId w:val="7"/>
  </w:num>
  <w:num w:numId="10">
    <w:abstractNumId w:val="6"/>
  </w:num>
  <w:num w:numId="11">
    <w:abstractNumId w:val="12"/>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AC"/>
    <w:rsid w:val="000032B4"/>
    <w:rsid w:val="000048A0"/>
    <w:rsid w:val="00005A9C"/>
    <w:rsid w:val="00005B97"/>
    <w:rsid w:val="00006648"/>
    <w:rsid w:val="00007A60"/>
    <w:rsid w:val="0001277A"/>
    <w:rsid w:val="000140D0"/>
    <w:rsid w:val="00014878"/>
    <w:rsid w:val="0001602F"/>
    <w:rsid w:val="0001631F"/>
    <w:rsid w:val="00017034"/>
    <w:rsid w:val="0001707A"/>
    <w:rsid w:val="00023986"/>
    <w:rsid w:val="000241DC"/>
    <w:rsid w:val="000242A7"/>
    <w:rsid w:val="000269AA"/>
    <w:rsid w:val="000270AF"/>
    <w:rsid w:val="00031154"/>
    <w:rsid w:val="00032820"/>
    <w:rsid w:val="00032A68"/>
    <w:rsid w:val="00040700"/>
    <w:rsid w:val="00041568"/>
    <w:rsid w:val="00041654"/>
    <w:rsid w:val="0004188C"/>
    <w:rsid w:val="00043AF3"/>
    <w:rsid w:val="00044289"/>
    <w:rsid w:val="0004486B"/>
    <w:rsid w:val="00045144"/>
    <w:rsid w:val="00045D22"/>
    <w:rsid w:val="0004623D"/>
    <w:rsid w:val="00046F54"/>
    <w:rsid w:val="00047D2B"/>
    <w:rsid w:val="00052D8C"/>
    <w:rsid w:val="00056000"/>
    <w:rsid w:val="00057982"/>
    <w:rsid w:val="00060361"/>
    <w:rsid w:val="00061D69"/>
    <w:rsid w:val="00061F05"/>
    <w:rsid w:val="00062BF1"/>
    <w:rsid w:val="0006323F"/>
    <w:rsid w:val="00063E78"/>
    <w:rsid w:val="00066264"/>
    <w:rsid w:val="000678CE"/>
    <w:rsid w:val="00070115"/>
    <w:rsid w:val="000705A2"/>
    <w:rsid w:val="00072438"/>
    <w:rsid w:val="00072D62"/>
    <w:rsid w:val="000749D5"/>
    <w:rsid w:val="00074AD5"/>
    <w:rsid w:val="00075A61"/>
    <w:rsid w:val="0007702B"/>
    <w:rsid w:val="000800A4"/>
    <w:rsid w:val="0008220C"/>
    <w:rsid w:val="000847EC"/>
    <w:rsid w:val="00085030"/>
    <w:rsid w:val="00085357"/>
    <w:rsid w:val="0008561D"/>
    <w:rsid w:val="00087F9C"/>
    <w:rsid w:val="0009039C"/>
    <w:rsid w:val="00092CCD"/>
    <w:rsid w:val="00093209"/>
    <w:rsid w:val="00093AC0"/>
    <w:rsid w:val="00093FCA"/>
    <w:rsid w:val="00094AC8"/>
    <w:rsid w:val="000A3D95"/>
    <w:rsid w:val="000A41CF"/>
    <w:rsid w:val="000A535D"/>
    <w:rsid w:val="000A63BA"/>
    <w:rsid w:val="000A7ACF"/>
    <w:rsid w:val="000B191D"/>
    <w:rsid w:val="000B31A4"/>
    <w:rsid w:val="000B3459"/>
    <w:rsid w:val="000B7165"/>
    <w:rsid w:val="000C2AD2"/>
    <w:rsid w:val="000C7CDA"/>
    <w:rsid w:val="000D0E0D"/>
    <w:rsid w:val="000D0FD4"/>
    <w:rsid w:val="000D1E00"/>
    <w:rsid w:val="000D26B7"/>
    <w:rsid w:val="000D785D"/>
    <w:rsid w:val="000E43C3"/>
    <w:rsid w:val="000E55DC"/>
    <w:rsid w:val="000E5BA3"/>
    <w:rsid w:val="000F0F66"/>
    <w:rsid w:val="000F1193"/>
    <w:rsid w:val="000F3D6C"/>
    <w:rsid w:val="000F3DE1"/>
    <w:rsid w:val="000F6DFA"/>
    <w:rsid w:val="00100029"/>
    <w:rsid w:val="001008DB"/>
    <w:rsid w:val="00101092"/>
    <w:rsid w:val="00103D32"/>
    <w:rsid w:val="00104510"/>
    <w:rsid w:val="00105856"/>
    <w:rsid w:val="0010610B"/>
    <w:rsid w:val="001063E2"/>
    <w:rsid w:val="001069E7"/>
    <w:rsid w:val="00110357"/>
    <w:rsid w:val="00112A2E"/>
    <w:rsid w:val="00113CDB"/>
    <w:rsid w:val="00115031"/>
    <w:rsid w:val="00115FA3"/>
    <w:rsid w:val="0012099E"/>
    <w:rsid w:val="00121ACC"/>
    <w:rsid w:val="0012218B"/>
    <w:rsid w:val="00122389"/>
    <w:rsid w:val="00122C79"/>
    <w:rsid w:val="001237F6"/>
    <w:rsid w:val="00124B92"/>
    <w:rsid w:val="00124BE2"/>
    <w:rsid w:val="00125A52"/>
    <w:rsid w:val="00127B80"/>
    <w:rsid w:val="00131DE6"/>
    <w:rsid w:val="001361E2"/>
    <w:rsid w:val="00137F1B"/>
    <w:rsid w:val="0014044B"/>
    <w:rsid w:val="00142D8B"/>
    <w:rsid w:val="00142EC4"/>
    <w:rsid w:val="001450D5"/>
    <w:rsid w:val="00146C35"/>
    <w:rsid w:val="001502E3"/>
    <w:rsid w:val="00156513"/>
    <w:rsid w:val="0016100A"/>
    <w:rsid w:val="001644C7"/>
    <w:rsid w:val="00165F52"/>
    <w:rsid w:val="00166214"/>
    <w:rsid w:val="00166689"/>
    <w:rsid w:val="001673CE"/>
    <w:rsid w:val="00167B5F"/>
    <w:rsid w:val="00167F23"/>
    <w:rsid w:val="001707D4"/>
    <w:rsid w:val="00171506"/>
    <w:rsid w:val="0017199B"/>
    <w:rsid w:val="00175533"/>
    <w:rsid w:val="001757AB"/>
    <w:rsid w:val="0018062D"/>
    <w:rsid w:val="00181C18"/>
    <w:rsid w:val="0018310D"/>
    <w:rsid w:val="00184C40"/>
    <w:rsid w:val="00186B0E"/>
    <w:rsid w:val="00187A42"/>
    <w:rsid w:val="00190D0B"/>
    <w:rsid w:val="00191B01"/>
    <w:rsid w:val="001921BF"/>
    <w:rsid w:val="00192C83"/>
    <w:rsid w:val="00194A85"/>
    <w:rsid w:val="0019512D"/>
    <w:rsid w:val="001A2923"/>
    <w:rsid w:val="001A64A1"/>
    <w:rsid w:val="001A7AE2"/>
    <w:rsid w:val="001B2A2B"/>
    <w:rsid w:val="001B46D4"/>
    <w:rsid w:val="001B6C13"/>
    <w:rsid w:val="001C0E25"/>
    <w:rsid w:val="001C1AD3"/>
    <w:rsid w:val="001C2E66"/>
    <w:rsid w:val="001C2F4A"/>
    <w:rsid w:val="001C30FA"/>
    <w:rsid w:val="001C41ED"/>
    <w:rsid w:val="001C5702"/>
    <w:rsid w:val="001D0D68"/>
    <w:rsid w:val="001D186A"/>
    <w:rsid w:val="001D7E64"/>
    <w:rsid w:val="001E17D8"/>
    <w:rsid w:val="001E6883"/>
    <w:rsid w:val="001F279A"/>
    <w:rsid w:val="001F2BE3"/>
    <w:rsid w:val="001F39D9"/>
    <w:rsid w:val="001F3CD2"/>
    <w:rsid w:val="001F4DFF"/>
    <w:rsid w:val="002030E8"/>
    <w:rsid w:val="002056A6"/>
    <w:rsid w:val="002062C1"/>
    <w:rsid w:val="002065A8"/>
    <w:rsid w:val="0021073D"/>
    <w:rsid w:val="00211433"/>
    <w:rsid w:val="00213EB5"/>
    <w:rsid w:val="0021574E"/>
    <w:rsid w:val="00215B32"/>
    <w:rsid w:val="002201A2"/>
    <w:rsid w:val="00222105"/>
    <w:rsid w:val="002232E1"/>
    <w:rsid w:val="0022556C"/>
    <w:rsid w:val="00225B0F"/>
    <w:rsid w:val="00226546"/>
    <w:rsid w:val="00230F81"/>
    <w:rsid w:val="00231D0B"/>
    <w:rsid w:val="00236424"/>
    <w:rsid w:val="002364A1"/>
    <w:rsid w:val="002367E4"/>
    <w:rsid w:val="002367F0"/>
    <w:rsid w:val="002377A2"/>
    <w:rsid w:val="002378C4"/>
    <w:rsid w:val="00237F0A"/>
    <w:rsid w:val="00242C4E"/>
    <w:rsid w:val="00243C88"/>
    <w:rsid w:val="00244C28"/>
    <w:rsid w:val="00245D52"/>
    <w:rsid w:val="002469DE"/>
    <w:rsid w:val="002470F1"/>
    <w:rsid w:val="00247A8B"/>
    <w:rsid w:val="00247DBE"/>
    <w:rsid w:val="00247E56"/>
    <w:rsid w:val="0025109D"/>
    <w:rsid w:val="00251499"/>
    <w:rsid w:val="00253226"/>
    <w:rsid w:val="002557DB"/>
    <w:rsid w:val="00255DE6"/>
    <w:rsid w:val="00257603"/>
    <w:rsid w:val="0026358A"/>
    <w:rsid w:val="00263B99"/>
    <w:rsid w:val="002651B3"/>
    <w:rsid w:val="002653FF"/>
    <w:rsid w:val="002658A0"/>
    <w:rsid w:val="00265BA6"/>
    <w:rsid w:val="00270E75"/>
    <w:rsid w:val="00272817"/>
    <w:rsid w:val="00272CE8"/>
    <w:rsid w:val="0027374A"/>
    <w:rsid w:val="00275176"/>
    <w:rsid w:val="00275E29"/>
    <w:rsid w:val="00281BB8"/>
    <w:rsid w:val="00281EE1"/>
    <w:rsid w:val="00282BA0"/>
    <w:rsid w:val="00284146"/>
    <w:rsid w:val="0028499B"/>
    <w:rsid w:val="00284B66"/>
    <w:rsid w:val="00286077"/>
    <w:rsid w:val="00286738"/>
    <w:rsid w:val="00286983"/>
    <w:rsid w:val="002934B6"/>
    <w:rsid w:val="00293B30"/>
    <w:rsid w:val="00294936"/>
    <w:rsid w:val="00297396"/>
    <w:rsid w:val="002A09C8"/>
    <w:rsid w:val="002A0D85"/>
    <w:rsid w:val="002A11CF"/>
    <w:rsid w:val="002A2C0F"/>
    <w:rsid w:val="002A3F46"/>
    <w:rsid w:val="002A40DF"/>
    <w:rsid w:val="002A494D"/>
    <w:rsid w:val="002A5BDA"/>
    <w:rsid w:val="002A6EF5"/>
    <w:rsid w:val="002A719D"/>
    <w:rsid w:val="002A76EF"/>
    <w:rsid w:val="002B0434"/>
    <w:rsid w:val="002B0FE6"/>
    <w:rsid w:val="002B30DA"/>
    <w:rsid w:val="002B30F4"/>
    <w:rsid w:val="002B4D19"/>
    <w:rsid w:val="002B5060"/>
    <w:rsid w:val="002B64FE"/>
    <w:rsid w:val="002B68D7"/>
    <w:rsid w:val="002B75FF"/>
    <w:rsid w:val="002B7C0A"/>
    <w:rsid w:val="002C033C"/>
    <w:rsid w:val="002C0727"/>
    <w:rsid w:val="002C2BE3"/>
    <w:rsid w:val="002C2D81"/>
    <w:rsid w:val="002C48A7"/>
    <w:rsid w:val="002C4F7A"/>
    <w:rsid w:val="002C6A34"/>
    <w:rsid w:val="002C6D92"/>
    <w:rsid w:val="002C7CBA"/>
    <w:rsid w:val="002D2443"/>
    <w:rsid w:val="002D3B84"/>
    <w:rsid w:val="002D3E26"/>
    <w:rsid w:val="002D3F19"/>
    <w:rsid w:val="002D409E"/>
    <w:rsid w:val="002D4D5A"/>
    <w:rsid w:val="002D5AA9"/>
    <w:rsid w:val="002D7781"/>
    <w:rsid w:val="002E418A"/>
    <w:rsid w:val="002E6016"/>
    <w:rsid w:val="002E6A3A"/>
    <w:rsid w:val="002E7CB1"/>
    <w:rsid w:val="002F066B"/>
    <w:rsid w:val="002F2632"/>
    <w:rsid w:val="002F3D0A"/>
    <w:rsid w:val="002F3D53"/>
    <w:rsid w:val="002F5B22"/>
    <w:rsid w:val="002F67FB"/>
    <w:rsid w:val="002F6D93"/>
    <w:rsid w:val="002F7869"/>
    <w:rsid w:val="00303817"/>
    <w:rsid w:val="00304BE7"/>
    <w:rsid w:val="00305D6F"/>
    <w:rsid w:val="00306D58"/>
    <w:rsid w:val="00307DFE"/>
    <w:rsid w:val="00310701"/>
    <w:rsid w:val="00310CFA"/>
    <w:rsid w:val="00311350"/>
    <w:rsid w:val="003115D3"/>
    <w:rsid w:val="00311AE8"/>
    <w:rsid w:val="00312715"/>
    <w:rsid w:val="0031404D"/>
    <w:rsid w:val="00315571"/>
    <w:rsid w:val="003155B2"/>
    <w:rsid w:val="00316324"/>
    <w:rsid w:val="00320715"/>
    <w:rsid w:val="0032103B"/>
    <w:rsid w:val="003225DD"/>
    <w:rsid w:val="00323D90"/>
    <w:rsid w:val="00327614"/>
    <w:rsid w:val="00327796"/>
    <w:rsid w:val="0033035D"/>
    <w:rsid w:val="00330519"/>
    <w:rsid w:val="003321CD"/>
    <w:rsid w:val="00335385"/>
    <w:rsid w:val="0033543D"/>
    <w:rsid w:val="00337F64"/>
    <w:rsid w:val="00342DBE"/>
    <w:rsid w:val="003506C4"/>
    <w:rsid w:val="00350AD8"/>
    <w:rsid w:val="00351E1F"/>
    <w:rsid w:val="00353F11"/>
    <w:rsid w:val="00355A45"/>
    <w:rsid w:val="0035617D"/>
    <w:rsid w:val="00356240"/>
    <w:rsid w:val="00357D6F"/>
    <w:rsid w:val="00364F43"/>
    <w:rsid w:val="00371FBD"/>
    <w:rsid w:val="00372258"/>
    <w:rsid w:val="0037449E"/>
    <w:rsid w:val="0038007C"/>
    <w:rsid w:val="003806CA"/>
    <w:rsid w:val="00381651"/>
    <w:rsid w:val="00381852"/>
    <w:rsid w:val="0038201B"/>
    <w:rsid w:val="003827E6"/>
    <w:rsid w:val="00383F11"/>
    <w:rsid w:val="00386036"/>
    <w:rsid w:val="00387415"/>
    <w:rsid w:val="003877DC"/>
    <w:rsid w:val="00391681"/>
    <w:rsid w:val="00391D1D"/>
    <w:rsid w:val="00393B07"/>
    <w:rsid w:val="00393E2C"/>
    <w:rsid w:val="00394DC3"/>
    <w:rsid w:val="003976EC"/>
    <w:rsid w:val="003A023C"/>
    <w:rsid w:val="003A089B"/>
    <w:rsid w:val="003A1AFC"/>
    <w:rsid w:val="003A1D9A"/>
    <w:rsid w:val="003A42EA"/>
    <w:rsid w:val="003A5423"/>
    <w:rsid w:val="003A5446"/>
    <w:rsid w:val="003A5928"/>
    <w:rsid w:val="003A6348"/>
    <w:rsid w:val="003A6A8C"/>
    <w:rsid w:val="003B0B44"/>
    <w:rsid w:val="003B0E66"/>
    <w:rsid w:val="003B110A"/>
    <w:rsid w:val="003B3D09"/>
    <w:rsid w:val="003B3F19"/>
    <w:rsid w:val="003B64E6"/>
    <w:rsid w:val="003B66E3"/>
    <w:rsid w:val="003C0106"/>
    <w:rsid w:val="003C0A4E"/>
    <w:rsid w:val="003C3702"/>
    <w:rsid w:val="003C4FA2"/>
    <w:rsid w:val="003C7360"/>
    <w:rsid w:val="003D180D"/>
    <w:rsid w:val="003D2092"/>
    <w:rsid w:val="003D2275"/>
    <w:rsid w:val="003D3D7F"/>
    <w:rsid w:val="003D402C"/>
    <w:rsid w:val="003D480D"/>
    <w:rsid w:val="003D5534"/>
    <w:rsid w:val="003D60D3"/>
    <w:rsid w:val="003D64A9"/>
    <w:rsid w:val="003E0E44"/>
    <w:rsid w:val="003E3043"/>
    <w:rsid w:val="003E7A1E"/>
    <w:rsid w:val="003F086F"/>
    <w:rsid w:val="003F34E6"/>
    <w:rsid w:val="003F39E4"/>
    <w:rsid w:val="003F3A1D"/>
    <w:rsid w:val="003F4A1F"/>
    <w:rsid w:val="003F55F9"/>
    <w:rsid w:val="00400A42"/>
    <w:rsid w:val="00401FE2"/>
    <w:rsid w:val="00404E40"/>
    <w:rsid w:val="0040655E"/>
    <w:rsid w:val="00410EB5"/>
    <w:rsid w:val="00411511"/>
    <w:rsid w:val="004146FB"/>
    <w:rsid w:val="00416648"/>
    <w:rsid w:val="004212A6"/>
    <w:rsid w:val="0042280C"/>
    <w:rsid w:val="00422AD5"/>
    <w:rsid w:val="004234E6"/>
    <w:rsid w:val="004251FD"/>
    <w:rsid w:val="00425674"/>
    <w:rsid w:val="00426C94"/>
    <w:rsid w:val="00426CF6"/>
    <w:rsid w:val="00426FD4"/>
    <w:rsid w:val="00427EAC"/>
    <w:rsid w:val="0043467F"/>
    <w:rsid w:val="00434778"/>
    <w:rsid w:val="0043484E"/>
    <w:rsid w:val="00434BE0"/>
    <w:rsid w:val="004355AC"/>
    <w:rsid w:val="004367C7"/>
    <w:rsid w:val="004405A4"/>
    <w:rsid w:val="00440817"/>
    <w:rsid w:val="00443BE6"/>
    <w:rsid w:val="00444255"/>
    <w:rsid w:val="00445762"/>
    <w:rsid w:val="00445CA4"/>
    <w:rsid w:val="0044665A"/>
    <w:rsid w:val="00447D57"/>
    <w:rsid w:val="00450483"/>
    <w:rsid w:val="0045299D"/>
    <w:rsid w:val="00453ABD"/>
    <w:rsid w:val="004553A2"/>
    <w:rsid w:val="00456A38"/>
    <w:rsid w:val="00457CAB"/>
    <w:rsid w:val="00460B86"/>
    <w:rsid w:val="00460D6E"/>
    <w:rsid w:val="00460F98"/>
    <w:rsid w:val="0046636A"/>
    <w:rsid w:val="004674D7"/>
    <w:rsid w:val="00471CFB"/>
    <w:rsid w:val="00471FF7"/>
    <w:rsid w:val="00474D38"/>
    <w:rsid w:val="004779AA"/>
    <w:rsid w:val="00480B4E"/>
    <w:rsid w:val="004841D9"/>
    <w:rsid w:val="004846F3"/>
    <w:rsid w:val="004851AF"/>
    <w:rsid w:val="00485ABD"/>
    <w:rsid w:val="00486E5D"/>
    <w:rsid w:val="0048720C"/>
    <w:rsid w:val="004909E4"/>
    <w:rsid w:val="004917FE"/>
    <w:rsid w:val="00491852"/>
    <w:rsid w:val="00491FBB"/>
    <w:rsid w:val="004945B1"/>
    <w:rsid w:val="00494D42"/>
    <w:rsid w:val="004A05B2"/>
    <w:rsid w:val="004A3199"/>
    <w:rsid w:val="004B0FEE"/>
    <w:rsid w:val="004B31AD"/>
    <w:rsid w:val="004B361C"/>
    <w:rsid w:val="004B4E1A"/>
    <w:rsid w:val="004B51F3"/>
    <w:rsid w:val="004C11D2"/>
    <w:rsid w:val="004C267B"/>
    <w:rsid w:val="004C4304"/>
    <w:rsid w:val="004C5490"/>
    <w:rsid w:val="004C63E0"/>
    <w:rsid w:val="004C6717"/>
    <w:rsid w:val="004C6FD3"/>
    <w:rsid w:val="004D10B8"/>
    <w:rsid w:val="004D1A25"/>
    <w:rsid w:val="004D3E39"/>
    <w:rsid w:val="004D5534"/>
    <w:rsid w:val="004D5561"/>
    <w:rsid w:val="004E00B0"/>
    <w:rsid w:val="004E3273"/>
    <w:rsid w:val="004E6000"/>
    <w:rsid w:val="004E7BB6"/>
    <w:rsid w:val="004E7CD3"/>
    <w:rsid w:val="004F2900"/>
    <w:rsid w:val="0050077B"/>
    <w:rsid w:val="005009BF"/>
    <w:rsid w:val="00500B98"/>
    <w:rsid w:val="005016BD"/>
    <w:rsid w:val="00501CD7"/>
    <w:rsid w:val="005101BD"/>
    <w:rsid w:val="00510EE4"/>
    <w:rsid w:val="0051101B"/>
    <w:rsid w:val="005119CD"/>
    <w:rsid w:val="005122CB"/>
    <w:rsid w:val="00513950"/>
    <w:rsid w:val="005145A8"/>
    <w:rsid w:val="00514BB6"/>
    <w:rsid w:val="0051546D"/>
    <w:rsid w:val="00517651"/>
    <w:rsid w:val="00517D8D"/>
    <w:rsid w:val="00520702"/>
    <w:rsid w:val="00520766"/>
    <w:rsid w:val="005273D2"/>
    <w:rsid w:val="00527CEA"/>
    <w:rsid w:val="00532F35"/>
    <w:rsid w:val="0053688D"/>
    <w:rsid w:val="00542E50"/>
    <w:rsid w:val="0054349E"/>
    <w:rsid w:val="00543F5F"/>
    <w:rsid w:val="0055098B"/>
    <w:rsid w:val="0055161A"/>
    <w:rsid w:val="00553131"/>
    <w:rsid w:val="00554C5F"/>
    <w:rsid w:val="00555490"/>
    <w:rsid w:val="005579DA"/>
    <w:rsid w:val="00561109"/>
    <w:rsid w:val="005636E6"/>
    <w:rsid w:val="00563C87"/>
    <w:rsid w:val="00565A79"/>
    <w:rsid w:val="00565ADD"/>
    <w:rsid w:val="005709A2"/>
    <w:rsid w:val="005723B7"/>
    <w:rsid w:val="0057384C"/>
    <w:rsid w:val="005739C4"/>
    <w:rsid w:val="00574DBA"/>
    <w:rsid w:val="00574F14"/>
    <w:rsid w:val="00577266"/>
    <w:rsid w:val="00580821"/>
    <w:rsid w:val="00581326"/>
    <w:rsid w:val="00583495"/>
    <w:rsid w:val="005848A5"/>
    <w:rsid w:val="005A7512"/>
    <w:rsid w:val="005A79F0"/>
    <w:rsid w:val="005B14D3"/>
    <w:rsid w:val="005B186A"/>
    <w:rsid w:val="005B1978"/>
    <w:rsid w:val="005B1D21"/>
    <w:rsid w:val="005B3ED7"/>
    <w:rsid w:val="005B4658"/>
    <w:rsid w:val="005B4A6B"/>
    <w:rsid w:val="005B4BE0"/>
    <w:rsid w:val="005B7456"/>
    <w:rsid w:val="005B7DF5"/>
    <w:rsid w:val="005C25DE"/>
    <w:rsid w:val="005C2AFC"/>
    <w:rsid w:val="005C3566"/>
    <w:rsid w:val="005C3944"/>
    <w:rsid w:val="005C4BBA"/>
    <w:rsid w:val="005C5496"/>
    <w:rsid w:val="005C5D33"/>
    <w:rsid w:val="005C7805"/>
    <w:rsid w:val="005D0F45"/>
    <w:rsid w:val="005D4829"/>
    <w:rsid w:val="005D48AD"/>
    <w:rsid w:val="005D73DC"/>
    <w:rsid w:val="005E557D"/>
    <w:rsid w:val="005E5B2D"/>
    <w:rsid w:val="005E7BFB"/>
    <w:rsid w:val="005F2B72"/>
    <w:rsid w:val="005F3EA8"/>
    <w:rsid w:val="005F4423"/>
    <w:rsid w:val="005F5482"/>
    <w:rsid w:val="005F6824"/>
    <w:rsid w:val="00600BA2"/>
    <w:rsid w:val="00601690"/>
    <w:rsid w:val="00602515"/>
    <w:rsid w:val="006037D7"/>
    <w:rsid w:val="00603A9F"/>
    <w:rsid w:val="006062D3"/>
    <w:rsid w:val="006068EF"/>
    <w:rsid w:val="0061157E"/>
    <w:rsid w:val="00612D40"/>
    <w:rsid w:val="006136F4"/>
    <w:rsid w:val="0061561F"/>
    <w:rsid w:val="006156E8"/>
    <w:rsid w:val="006172AB"/>
    <w:rsid w:val="0061768A"/>
    <w:rsid w:val="00617AAE"/>
    <w:rsid w:val="0062104C"/>
    <w:rsid w:val="00621CAC"/>
    <w:rsid w:val="0062338F"/>
    <w:rsid w:val="00625031"/>
    <w:rsid w:val="006250BB"/>
    <w:rsid w:val="00625EA9"/>
    <w:rsid w:val="006264F1"/>
    <w:rsid w:val="00631303"/>
    <w:rsid w:val="00635445"/>
    <w:rsid w:val="00637E15"/>
    <w:rsid w:val="0064023C"/>
    <w:rsid w:val="00641917"/>
    <w:rsid w:val="00643DDB"/>
    <w:rsid w:val="006500F2"/>
    <w:rsid w:val="006511BA"/>
    <w:rsid w:val="0065273B"/>
    <w:rsid w:val="0065274D"/>
    <w:rsid w:val="006532C9"/>
    <w:rsid w:val="006554AA"/>
    <w:rsid w:val="00655A90"/>
    <w:rsid w:val="00660DF3"/>
    <w:rsid w:val="00662E9C"/>
    <w:rsid w:val="00663DCD"/>
    <w:rsid w:val="00667CDB"/>
    <w:rsid w:val="006705C2"/>
    <w:rsid w:val="0067246F"/>
    <w:rsid w:val="00672628"/>
    <w:rsid w:val="006761C4"/>
    <w:rsid w:val="00676FA3"/>
    <w:rsid w:val="006827DE"/>
    <w:rsid w:val="00684F0B"/>
    <w:rsid w:val="0068672F"/>
    <w:rsid w:val="006875B8"/>
    <w:rsid w:val="00691BCE"/>
    <w:rsid w:val="00693764"/>
    <w:rsid w:val="00693CE1"/>
    <w:rsid w:val="00693D9F"/>
    <w:rsid w:val="006A24E4"/>
    <w:rsid w:val="006A2E11"/>
    <w:rsid w:val="006A47E6"/>
    <w:rsid w:val="006A7843"/>
    <w:rsid w:val="006B1F62"/>
    <w:rsid w:val="006B1FE0"/>
    <w:rsid w:val="006B3390"/>
    <w:rsid w:val="006B361E"/>
    <w:rsid w:val="006B3DF6"/>
    <w:rsid w:val="006B6DF7"/>
    <w:rsid w:val="006C06C8"/>
    <w:rsid w:val="006C1217"/>
    <w:rsid w:val="006C1E2D"/>
    <w:rsid w:val="006D1173"/>
    <w:rsid w:val="006D32B1"/>
    <w:rsid w:val="006E2E4F"/>
    <w:rsid w:val="006E3551"/>
    <w:rsid w:val="006E7823"/>
    <w:rsid w:val="006F0017"/>
    <w:rsid w:val="006F296F"/>
    <w:rsid w:val="006F2B72"/>
    <w:rsid w:val="006F59CE"/>
    <w:rsid w:val="006F616B"/>
    <w:rsid w:val="006F66D2"/>
    <w:rsid w:val="006F6E3C"/>
    <w:rsid w:val="006F76E1"/>
    <w:rsid w:val="00703A4A"/>
    <w:rsid w:val="00703F71"/>
    <w:rsid w:val="0070418F"/>
    <w:rsid w:val="0070767F"/>
    <w:rsid w:val="007078C4"/>
    <w:rsid w:val="00707A19"/>
    <w:rsid w:val="007110A6"/>
    <w:rsid w:val="00711C51"/>
    <w:rsid w:val="0071270C"/>
    <w:rsid w:val="007135C5"/>
    <w:rsid w:val="00713AEE"/>
    <w:rsid w:val="007158CC"/>
    <w:rsid w:val="007166EB"/>
    <w:rsid w:val="00720307"/>
    <w:rsid w:val="007252DB"/>
    <w:rsid w:val="00730822"/>
    <w:rsid w:val="00731110"/>
    <w:rsid w:val="0073468E"/>
    <w:rsid w:val="00737A1B"/>
    <w:rsid w:val="00737ACC"/>
    <w:rsid w:val="00737F82"/>
    <w:rsid w:val="00742DA4"/>
    <w:rsid w:val="00745366"/>
    <w:rsid w:val="00746EAD"/>
    <w:rsid w:val="00755E6B"/>
    <w:rsid w:val="007561B6"/>
    <w:rsid w:val="0075659F"/>
    <w:rsid w:val="007565AC"/>
    <w:rsid w:val="00756770"/>
    <w:rsid w:val="007601F6"/>
    <w:rsid w:val="007625B4"/>
    <w:rsid w:val="00764DD4"/>
    <w:rsid w:val="0076666A"/>
    <w:rsid w:val="00766F8B"/>
    <w:rsid w:val="00767219"/>
    <w:rsid w:val="00767A63"/>
    <w:rsid w:val="00770C6E"/>
    <w:rsid w:val="007710CD"/>
    <w:rsid w:val="00773415"/>
    <w:rsid w:val="0077705B"/>
    <w:rsid w:val="00781C22"/>
    <w:rsid w:val="007835F0"/>
    <w:rsid w:val="00783FE4"/>
    <w:rsid w:val="00784BF9"/>
    <w:rsid w:val="00786270"/>
    <w:rsid w:val="0078663A"/>
    <w:rsid w:val="00790F42"/>
    <w:rsid w:val="0079207A"/>
    <w:rsid w:val="00793F46"/>
    <w:rsid w:val="00795299"/>
    <w:rsid w:val="0079672D"/>
    <w:rsid w:val="007969DB"/>
    <w:rsid w:val="007A1D39"/>
    <w:rsid w:val="007A33DA"/>
    <w:rsid w:val="007A354E"/>
    <w:rsid w:val="007A402A"/>
    <w:rsid w:val="007A5E2F"/>
    <w:rsid w:val="007A7B3C"/>
    <w:rsid w:val="007B2209"/>
    <w:rsid w:val="007B2AF1"/>
    <w:rsid w:val="007B343A"/>
    <w:rsid w:val="007B43B4"/>
    <w:rsid w:val="007C3E2D"/>
    <w:rsid w:val="007C45B2"/>
    <w:rsid w:val="007C6A29"/>
    <w:rsid w:val="007C6BC8"/>
    <w:rsid w:val="007D041B"/>
    <w:rsid w:val="007D11AF"/>
    <w:rsid w:val="007D1316"/>
    <w:rsid w:val="007D1648"/>
    <w:rsid w:val="007D3B88"/>
    <w:rsid w:val="007D46D0"/>
    <w:rsid w:val="007E1766"/>
    <w:rsid w:val="007E4FF0"/>
    <w:rsid w:val="007E5BE1"/>
    <w:rsid w:val="007E6777"/>
    <w:rsid w:val="007E7007"/>
    <w:rsid w:val="007F027B"/>
    <w:rsid w:val="007F099B"/>
    <w:rsid w:val="007F1DFB"/>
    <w:rsid w:val="007F57F6"/>
    <w:rsid w:val="007F7284"/>
    <w:rsid w:val="007F7690"/>
    <w:rsid w:val="008007D7"/>
    <w:rsid w:val="00800FDC"/>
    <w:rsid w:val="00803068"/>
    <w:rsid w:val="00805471"/>
    <w:rsid w:val="008062E7"/>
    <w:rsid w:val="00806AD3"/>
    <w:rsid w:val="00807C30"/>
    <w:rsid w:val="00812077"/>
    <w:rsid w:val="00813E3D"/>
    <w:rsid w:val="008146CA"/>
    <w:rsid w:val="00814F6F"/>
    <w:rsid w:val="00815BFF"/>
    <w:rsid w:val="00817239"/>
    <w:rsid w:val="008174B5"/>
    <w:rsid w:val="00821065"/>
    <w:rsid w:val="00822F97"/>
    <w:rsid w:val="008253D2"/>
    <w:rsid w:val="00825CB8"/>
    <w:rsid w:val="0082662D"/>
    <w:rsid w:val="0082662F"/>
    <w:rsid w:val="00832963"/>
    <w:rsid w:val="008341C0"/>
    <w:rsid w:val="00835BFD"/>
    <w:rsid w:val="00837E89"/>
    <w:rsid w:val="0084014B"/>
    <w:rsid w:val="00840BA9"/>
    <w:rsid w:val="00841F1C"/>
    <w:rsid w:val="00844F03"/>
    <w:rsid w:val="008504BC"/>
    <w:rsid w:val="00851A2E"/>
    <w:rsid w:val="00851CA4"/>
    <w:rsid w:val="00854083"/>
    <w:rsid w:val="00854368"/>
    <w:rsid w:val="00856914"/>
    <w:rsid w:val="0086063D"/>
    <w:rsid w:val="008621FB"/>
    <w:rsid w:val="00862C38"/>
    <w:rsid w:val="00863B3A"/>
    <w:rsid w:val="00863CF8"/>
    <w:rsid w:val="00864108"/>
    <w:rsid w:val="00864E2D"/>
    <w:rsid w:val="00867FA9"/>
    <w:rsid w:val="008711A1"/>
    <w:rsid w:val="008715D7"/>
    <w:rsid w:val="008735C0"/>
    <w:rsid w:val="00873CCD"/>
    <w:rsid w:val="00874EA0"/>
    <w:rsid w:val="00875308"/>
    <w:rsid w:val="0087660A"/>
    <w:rsid w:val="00881F3E"/>
    <w:rsid w:val="00882B53"/>
    <w:rsid w:val="00883C73"/>
    <w:rsid w:val="00884B5D"/>
    <w:rsid w:val="008879C7"/>
    <w:rsid w:val="0089141D"/>
    <w:rsid w:val="00891617"/>
    <w:rsid w:val="00891A7E"/>
    <w:rsid w:val="00892B0D"/>
    <w:rsid w:val="00892C79"/>
    <w:rsid w:val="00894C0B"/>
    <w:rsid w:val="00895CE3"/>
    <w:rsid w:val="00896DCF"/>
    <w:rsid w:val="00896EF7"/>
    <w:rsid w:val="008974D9"/>
    <w:rsid w:val="00897C2F"/>
    <w:rsid w:val="008A02F5"/>
    <w:rsid w:val="008A3783"/>
    <w:rsid w:val="008A5FBE"/>
    <w:rsid w:val="008A6572"/>
    <w:rsid w:val="008B0C23"/>
    <w:rsid w:val="008B1582"/>
    <w:rsid w:val="008B1BD5"/>
    <w:rsid w:val="008B243C"/>
    <w:rsid w:val="008B33BF"/>
    <w:rsid w:val="008B41B0"/>
    <w:rsid w:val="008B4650"/>
    <w:rsid w:val="008B4838"/>
    <w:rsid w:val="008B5B74"/>
    <w:rsid w:val="008C2B30"/>
    <w:rsid w:val="008C443B"/>
    <w:rsid w:val="008C4C1F"/>
    <w:rsid w:val="008C7EC0"/>
    <w:rsid w:val="008D17A4"/>
    <w:rsid w:val="008D4072"/>
    <w:rsid w:val="008D69F2"/>
    <w:rsid w:val="008D6A56"/>
    <w:rsid w:val="008D6AC2"/>
    <w:rsid w:val="008D7BA3"/>
    <w:rsid w:val="008E1B69"/>
    <w:rsid w:val="008E26B0"/>
    <w:rsid w:val="008E3128"/>
    <w:rsid w:val="008E32C8"/>
    <w:rsid w:val="008E3D5A"/>
    <w:rsid w:val="008E57C0"/>
    <w:rsid w:val="008E61C1"/>
    <w:rsid w:val="008F031D"/>
    <w:rsid w:val="008F16CB"/>
    <w:rsid w:val="008F252F"/>
    <w:rsid w:val="008F3537"/>
    <w:rsid w:val="008F3D82"/>
    <w:rsid w:val="008F6A8D"/>
    <w:rsid w:val="008F7ED7"/>
    <w:rsid w:val="009028F9"/>
    <w:rsid w:val="009049A6"/>
    <w:rsid w:val="00907D24"/>
    <w:rsid w:val="009109CF"/>
    <w:rsid w:val="00913862"/>
    <w:rsid w:val="00913963"/>
    <w:rsid w:val="00914371"/>
    <w:rsid w:val="0091691E"/>
    <w:rsid w:val="00916E8D"/>
    <w:rsid w:val="00920ABE"/>
    <w:rsid w:val="009221EE"/>
    <w:rsid w:val="00923435"/>
    <w:rsid w:val="00927C48"/>
    <w:rsid w:val="00930042"/>
    <w:rsid w:val="0093074B"/>
    <w:rsid w:val="009325E0"/>
    <w:rsid w:val="00932B74"/>
    <w:rsid w:val="00932F2E"/>
    <w:rsid w:val="009367F8"/>
    <w:rsid w:val="009401CC"/>
    <w:rsid w:val="00943017"/>
    <w:rsid w:val="00944E41"/>
    <w:rsid w:val="00946457"/>
    <w:rsid w:val="00947E43"/>
    <w:rsid w:val="00951B6A"/>
    <w:rsid w:val="009535DA"/>
    <w:rsid w:val="009548D4"/>
    <w:rsid w:val="00955236"/>
    <w:rsid w:val="009562FC"/>
    <w:rsid w:val="00957A46"/>
    <w:rsid w:val="00957DAE"/>
    <w:rsid w:val="009704B7"/>
    <w:rsid w:val="0097224B"/>
    <w:rsid w:val="009726E8"/>
    <w:rsid w:val="00974A77"/>
    <w:rsid w:val="00975440"/>
    <w:rsid w:val="00975B71"/>
    <w:rsid w:val="00976C40"/>
    <w:rsid w:val="00980181"/>
    <w:rsid w:val="0098245C"/>
    <w:rsid w:val="00982A6B"/>
    <w:rsid w:val="00985A07"/>
    <w:rsid w:val="00992BF7"/>
    <w:rsid w:val="00992E48"/>
    <w:rsid w:val="009938D7"/>
    <w:rsid w:val="00995350"/>
    <w:rsid w:val="009955EC"/>
    <w:rsid w:val="00995941"/>
    <w:rsid w:val="00995E97"/>
    <w:rsid w:val="00996AC3"/>
    <w:rsid w:val="00997948"/>
    <w:rsid w:val="009A0453"/>
    <w:rsid w:val="009A0DA8"/>
    <w:rsid w:val="009A1078"/>
    <w:rsid w:val="009A1319"/>
    <w:rsid w:val="009A1B78"/>
    <w:rsid w:val="009A2060"/>
    <w:rsid w:val="009A2655"/>
    <w:rsid w:val="009A2DC2"/>
    <w:rsid w:val="009A41CA"/>
    <w:rsid w:val="009A5074"/>
    <w:rsid w:val="009A5E96"/>
    <w:rsid w:val="009A7008"/>
    <w:rsid w:val="009A7EAF"/>
    <w:rsid w:val="009B0017"/>
    <w:rsid w:val="009B0DD5"/>
    <w:rsid w:val="009B39D9"/>
    <w:rsid w:val="009B494E"/>
    <w:rsid w:val="009B53D2"/>
    <w:rsid w:val="009B63D9"/>
    <w:rsid w:val="009B7FB6"/>
    <w:rsid w:val="009C1590"/>
    <w:rsid w:val="009C30C9"/>
    <w:rsid w:val="009C3981"/>
    <w:rsid w:val="009C3E7F"/>
    <w:rsid w:val="009C4A00"/>
    <w:rsid w:val="009C700C"/>
    <w:rsid w:val="009D5D22"/>
    <w:rsid w:val="009D6E7D"/>
    <w:rsid w:val="009D780A"/>
    <w:rsid w:val="009E00C2"/>
    <w:rsid w:val="009E0AB2"/>
    <w:rsid w:val="009E18EE"/>
    <w:rsid w:val="009E2DFF"/>
    <w:rsid w:val="009E5623"/>
    <w:rsid w:val="009E59C5"/>
    <w:rsid w:val="009E6D9D"/>
    <w:rsid w:val="009E7A4F"/>
    <w:rsid w:val="009F08C4"/>
    <w:rsid w:val="009F16AD"/>
    <w:rsid w:val="009F3A24"/>
    <w:rsid w:val="009F4449"/>
    <w:rsid w:val="009F6360"/>
    <w:rsid w:val="009F6873"/>
    <w:rsid w:val="009F74B4"/>
    <w:rsid w:val="00A01BE7"/>
    <w:rsid w:val="00A0205D"/>
    <w:rsid w:val="00A024D4"/>
    <w:rsid w:val="00A04C7B"/>
    <w:rsid w:val="00A105CA"/>
    <w:rsid w:val="00A12A3E"/>
    <w:rsid w:val="00A14AC6"/>
    <w:rsid w:val="00A15E60"/>
    <w:rsid w:val="00A160DF"/>
    <w:rsid w:val="00A170EF"/>
    <w:rsid w:val="00A17AF2"/>
    <w:rsid w:val="00A17DF5"/>
    <w:rsid w:val="00A20AF5"/>
    <w:rsid w:val="00A20C96"/>
    <w:rsid w:val="00A21D3E"/>
    <w:rsid w:val="00A2403F"/>
    <w:rsid w:val="00A2434A"/>
    <w:rsid w:val="00A27B9B"/>
    <w:rsid w:val="00A3050F"/>
    <w:rsid w:val="00A309DB"/>
    <w:rsid w:val="00A312E1"/>
    <w:rsid w:val="00A32A6D"/>
    <w:rsid w:val="00A348B5"/>
    <w:rsid w:val="00A403D4"/>
    <w:rsid w:val="00A405CA"/>
    <w:rsid w:val="00A423F3"/>
    <w:rsid w:val="00A43484"/>
    <w:rsid w:val="00A51903"/>
    <w:rsid w:val="00A536F1"/>
    <w:rsid w:val="00A55636"/>
    <w:rsid w:val="00A560DB"/>
    <w:rsid w:val="00A600BC"/>
    <w:rsid w:val="00A60FE3"/>
    <w:rsid w:val="00A62D16"/>
    <w:rsid w:val="00A648B4"/>
    <w:rsid w:val="00A669F4"/>
    <w:rsid w:val="00A70B2D"/>
    <w:rsid w:val="00A70D35"/>
    <w:rsid w:val="00A74AF4"/>
    <w:rsid w:val="00A75527"/>
    <w:rsid w:val="00A768C8"/>
    <w:rsid w:val="00A77245"/>
    <w:rsid w:val="00A82DF5"/>
    <w:rsid w:val="00A83734"/>
    <w:rsid w:val="00A868DE"/>
    <w:rsid w:val="00A86DBB"/>
    <w:rsid w:val="00A87A2C"/>
    <w:rsid w:val="00A87F8B"/>
    <w:rsid w:val="00A9057E"/>
    <w:rsid w:val="00A91328"/>
    <w:rsid w:val="00A915AF"/>
    <w:rsid w:val="00A91B0C"/>
    <w:rsid w:val="00A9405D"/>
    <w:rsid w:val="00A9422C"/>
    <w:rsid w:val="00A94D89"/>
    <w:rsid w:val="00A95D2F"/>
    <w:rsid w:val="00A965F2"/>
    <w:rsid w:val="00AA29DE"/>
    <w:rsid w:val="00AA309B"/>
    <w:rsid w:val="00AA31B8"/>
    <w:rsid w:val="00AA3C31"/>
    <w:rsid w:val="00AA3F17"/>
    <w:rsid w:val="00AA4263"/>
    <w:rsid w:val="00AA4D26"/>
    <w:rsid w:val="00AA5A6F"/>
    <w:rsid w:val="00AA5EA4"/>
    <w:rsid w:val="00AA65DF"/>
    <w:rsid w:val="00AA6D98"/>
    <w:rsid w:val="00AA7C9B"/>
    <w:rsid w:val="00AB1477"/>
    <w:rsid w:val="00AB147E"/>
    <w:rsid w:val="00AB23AF"/>
    <w:rsid w:val="00AB49CB"/>
    <w:rsid w:val="00AB63C1"/>
    <w:rsid w:val="00AB647C"/>
    <w:rsid w:val="00AB6BAB"/>
    <w:rsid w:val="00AC05E1"/>
    <w:rsid w:val="00AC0B8D"/>
    <w:rsid w:val="00AC2056"/>
    <w:rsid w:val="00AC30E9"/>
    <w:rsid w:val="00AC3487"/>
    <w:rsid w:val="00AC3B6B"/>
    <w:rsid w:val="00AC5E8F"/>
    <w:rsid w:val="00AC67E4"/>
    <w:rsid w:val="00AC6A47"/>
    <w:rsid w:val="00AC74DE"/>
    <w:rsid w:val="00AC78B6"/>
    <w:rsid w:val="00AC7E9E"/>
    <w:rsid w:val="00AD069F"/>
    <w:rsid w:val="00AD06FA"/>
    <w:rsid w:val="00AD0F04"/>
    <w:rsid w:val="00AD230B"/>
    <w:rsid w:val="00AD58AF"/>
    <w:rsid w:val="00AD5AF2"/>
    <w:rsid w:val="00AD6217"/>
    <w:rsid w:val="00AD7ECA"/>
    <w:rsid w:val="00AE0409"/>
    <w:rsid w:val="00AE0915"/>
    <w:rsid w:val="00AE1147"/>
    <w:rsid w:val="00AE1C66"/>
    <w:rsid w:val="00AE20E0"/>
    <w:rsid w:val="00AE4476"/>
    <w:rsid w:val="00AE712D"/>
    <w:rsid w:val="00AE71FE"/>
    <w:rsid w:val="00AF12EB"/>
    <w:rsid w:val="00AF1A64"/>
    <w:rsid w:val="00AF2854"/>
    <w:rsid w:val="00AF5C78"/>
    <w:rsid w:val="00AF6729"/>
    <w:rsid w:val="00AF67CF"/>
    <w:rsid w:val="00AF75D0"/>
    <w:rsid w:val="00AF7E63"/>
    <w:rsid w:val="00B02884"/>
    <w:rsid w:val="00B0299F"/>
    <w:rsid w:val="00B0307C"/>
    <w:rsid w:val="00B04CE4"/>
    <w:rsid w:val="00B116E1"/>
    <w:rsid w:val="00B11A48"/>
    <w:rsid w:val="00B11F2B"/>
    <w:rsid w:val="00B12373"/>
    <w:rsid w:val="00B124C5"/>
    <w:rsid w:val="00B12D9B"/>
    <w:rsid w:val="00B14A09"/>
    <w:rsid w:val="00B203F3"/>
    <w:rsid w:val="00B22028"/>
    <w:rsid w:val="00B25221"/>
    <w:rsid w:val="00B26454"/>
    <w:rsid w:val="00B3113F"/>
    <w:rsid w:val="00B33365"/>
    <w:rsid w:val="00B34F8E"/>
    <w:rsid w:val="00B358A7"/>
    <w:rsid w:val="00B3663B"/>
    <w:rsid w:val="00B408DA"/>
    <w:rsid w:val="00B435B1"/>
    <w:rsid w:val="00B454A3"/>
    <w:rsid w:val="00B521AD"/>
    <w:rsid w:val="00B53727"/>
    <w:rsid w:val="00B552A2"/>
    <w:rsid w:val="00B554FB"/>
    <w:rsid w:val="00B55A3B"/>
    <w:rsid w:val="00B55D2B"/>
    <w:rsid w:val="00B5681D"/>
    <w:rsid w:val="00B602FD"/>
    <w:rsid w:val="00B623DA"/>
    <w:rsid w:val="00B6376E"/>
    <w:rsid w:val="00B63B41"/>
    <w:rsid w:val="00B63C1C"/>
    <w:rsid w:val="00B64103"/>
    <w:rsid w:val="00B64948"/>
    <w:rsid w:val="00B65E49"/>
    <w:rsid w:val="00B70E8A"/>
    <w:rsid w:val="00B71A5B"/>
    <w:rsid w:val="00B730CB"/>
    <w:rsid w:val="00B735B6"/>
    <w:rsid w:val="00B73C66"/>
    <w:rsid w:val="00B77473"/>
    <w:rsid w:val="00B835EF"/>
    <w:rsid w:val="00B84178"/>
    <w:rsid w:val="00B85047"/>
    <w:rsid w:val="00B85962"/>
    <w:rsid w:val="00B871F6"/>
    <w:rsid w:val="00B91B31"/>
    <w:rsid w:val="00B93EEE"/>
    <w:rsid w:val="00B94630"/>
    <w:rsid w:val="00B947F0"/>
    <w:rsid w:val="00B95FF0"/>
    <w:rsid w:val="00B96C89"/>
    <w:rsid w:val="00BA0EB8"/>
    <w:rsid w:val="00BA29C2"/>
    <w:rsid w:val="00BA670F"/>
    <w:rsid w:val="00BA6774"/>
    <w:rsid w:val="00BB06B8"/>
    <w:rsid w:val="00BB07A5"/>
    <w:rsid w:val="00BB2DDA"/>
    <w:rsid w:val="00BB3016"/>
    <w:rsid w:val="00BB30B4"/>
    <w:rsid w:val="00BB4608"/>
    <w:rsid w:val="00BB524F"/>
    <w:rsid w:val="00BB7012"/>
    <w:rsid w:val="00BC44B5"/>
    <w:rsid w:val="00BC6AD0"/>
    <w:rsid w:val="00BC717E"/>
    <w:rsid w:val="00BC7523"/>
    <w:rsid w:val="00BD0CA1"/>
    <w:rsid w:val="00BD2AC1"/>
    <w:rsid w:val="00BD3DA2"/>
    <w:rsid w:val="00BD458C"/>
    <w:rsid w:val="00BE00D9"/>
    <w:rsid w:val="00BE0DAA"/>
    <w:rsid w:val="00BE1AC9"/>
    <w:rsid w:val="00BE1BFB"/>
    <w:rsid w:val="00BE1DE9"/>
    <w:rsid w:val="00BE2970"/>
    <w:rsid w:val="00BE2C53"/>
    <w:rsid w:val="00BE38CD"/>
    <w:rsid w:val="00BF1FB0"/>
    <w:rsid w:val="00BF376D"/>
    <w:rsid w:val="00BF3C0D"/>
    <w:rsid w:val="00BF4C04"/>
    <w:rsid w:val="00C03622"/>
    <w:rsid w:val="00C04656"/>
    <w:rsid w:val="00C07407"/>
    <w:rsid w:val="00C102BF"/>
    <w:rsid w:val="00C11F6C"/>
    <w:rsid w:val="00C149F1"/>
    <w:rsid w:val="00C17E87"/>
    <w:rsid w:val="00C20F08"/>
    <w:rsid w:val="00C236F9"/>
    <w:rsid w:val="00C2497B"/>
    <w:rsid w:val="00C2576B"/>
    <w:rsid w:val="00C26557"/>
    <w:rsid w:val="00C2693C"/>
    <w:rsid w:val="00C270E1"/>
    <w:rsid w:val="00C2726F"/>
    <w:rsid w:val="00C3073A"/>
    <w:rsid w:val="00C31326"/>
    <w:rsid w:val="00C3177C"/>
    <w:rsid w:val="00C34FA9"/>
    <w:rsid w:val="00C3746E"/>
    <w:rsid w:val="00C4426A"/>
    <w:rsid w:val="00C4473D"/>
    <w:rsid w:val="00C46CA2"/>
    <w:rsid w:val="00C47944"/>
    <w:rsid w:val="00C505BB"/>
    <w:rsid w:val="00C50AD1"/>
    <w:rsid w:val="00C514FD"/>
    <w:rsid w:val="00C52B68"/>
    <w:rsid w:val="00C55546"/>
    <w:rsid w:val="00C57183"/>
    <w:rsid w:val="00C57983"/>
    <w:rsid w:val="00C60481"/>
    <w:rsid w:val="00C6192F"/>
    <w:rsid w:val="00C6343B"/>
    <w:rsid w:val="00C64169"/>
    <w:rsid w:val="00C6508C"/>
    <w:rsid w:val="00C67E2F"/>
    <w:rsid w:val="00C7051A"/>
    <w:rsid w:val="00C72217"/>
    <w:rsid w:val="00C77269"/>
    <w:rsid w:val="00C77D75"/>
    <w:rsid w:val="00C807F5"/>
    <w:rsid w:val="00C824D9"/>
    <w:rsid w:val="00C84EA4"/>
    <w:rsid w:val="00C85028"/>
    <w:rsid w:val="00C851F2"/>
    <w:rsid w:val="00C91B0D"/>
    <w:rsid w:val="00C95E21"/>
    <w:rsid w:val="00C95F4F"/>
    <w:rsid w:val="00C960DD"/>
    <w:rsid w:val="00C97717"/>
    <w:rsid w:val="00CA08B9"/>
    <w:rsid w:val="00CA0C5D"/>
    <w:rsid w:val="00CA1C0C"/>
    <w:rsid w:val="00CA24EB"/>
    <w:rsid w:val="00CA3E1B"/>
    <w:rsid w:val="00CA44CC"/>
    <w:rsid w:val="00CA4955"/>
    <w:rsid w:val="00CA4A7C"/>
    <w:rsid w:val="00CA4CA4"/>
    <w:rsid w:val="00CA6054"/>
    <w:rsid w:val="00CA64F0"/>
    <w:rsid w:val="00CA7DAD"/>
    <w:rsid w:val="00CB02D8"/>
    <w:rsid w:val="00CB4739"/>
    <w:rsid w:val="00CB5BC7"/>
    <w:rsid w:val="00CB6552"/>
    <w:rsid w:val="00CC1C8D"/>
    <w:rsid w:val="00CC32E9"/>
    <w:rsid w:val="00CC56E2"/>
    <w:rsid w:val="00CC58B2"/>
    <w:rsid w:val="00CC70EA"/>
    <w:rsid w:val="00CD1F4C"/>
    <w:rsid w:val="00CD4F5C"/>
    <w:rsid w:val="00CD5BAE"/>
    <w:rsid w:val="00CD74DE"/>
    <w:rsid w:val="00CE08C7"/>
    <w:rsid w:val="00CE119F"/>
    <w:rsid w:val="00CE1BD5"/>
    <w:rsid w:val="00CE2423"/>
    <w:rsid w:val="00CE5721"/>
    <w:rsid w:val="00CE6306"/>
    <w:rsid w:val="00CE71B0"/>
    <w:rsid w:val="00CE7AF7"/>
    <w:rsid w:val="00CE7D0A"/>
    <w:rsid w:val="00CF22EB"/>
    <w:rsid w:val="00CF3912"/>
    <w:rsid w:val="00CF3ABD"/>
    <w:rsid w:val="00CF4A06"/>
    <w:rsid w:val="00CF545C"/>
    <w:rsid w:val="00CF6C8D"/>
    <w:rsid w:val="00D00932"/>
    <w:rsid w:val="00D02B71"/>
    <w:rsid w:val="00D04367"/>
    <w:rsid w:val="00D04CE2"/>
    <w:rsid w:val="00D050B0"/>
    <w:rsid w:val="00D05CF1"/>
    <w:rsid w:val="00D0657A"/>
    <w:rsid w:val="00D076DC"/>
    <w:rsid w:val="00D10605"/>
    <w:rsid w:val="00D10C76"/>
    <w:rsid w:val="00D11256"/>
    <w:rsid w:val="00D13E71"/>
    <w:rsid w:val="00D14A76"/>
    <w:rsid w:val="00D14F14"/>
    <w:rsid w:val="00D16CE6"/>
    <w:rsid w:val="00D20FB0"/>
    <w:rsid w:val="00D23C2A"/>
    <w:rsid w:val="00D256DE"/>
    <w:rsid w:val="00D25BE1"/>
    <w:rsid w:val="00D268DF"/>
    <w:rsid w:val="00D27496"/>
    <w:rsid w:val="00D2751A"/>
    <w:rsid w:val="00D3023A"/>
    <w:rsid w:val="00D31E10"/>
    <w:rsid w:val="00D33068"/>
    <w:rsid w:val="00D33113"/>
    <w:rsid w:val="00D346F2"/>
    <w:rsid w:val="00D3499D"/>
    <w:rsid w:val="00D353A4"/>
    <w:rsid w:val="00D35F0E"/>
    <w:rsid w:val="00D4022E"/>
    <w:rsid w:val="00D40B5B"/>
    <w:rsid w:val="00D41FAA"/>
    <w:rsid w:val="00D42212"/>
    <w:rsid w:val="00D42ECB"/>
    <w:rsid w:val="00D44B44"/>
    <w:rsid w:val="00D45A8D"/>
    <w:rsid w:val="00D45BAC"/>
    <w:rsid w:val="00D46ABA"/>
    <w:rsid w:val="00D47AF1"/>
    <w:rsid w:val="00D502FC"/>
    <w:rsid w:val="00D528C2"/>
    <w:rsid w:val="00D52A83"/>
    <w:rsid w:val="00D55D38"/>
    <w:rsid w:val="00D5778B"/>
    <w:rsid w:val="00D57842"/>
    <w:rsid w:val="00D619D6"/>
    <w:rsid w:val="00D63A10"/>
    <w:rsid w:val="00D63A78"/>
    <w:rsid w:val="00D70F92"/>
    <w:rsid w:val="00D71891"/>
    <w:rsid w:val="00D7320F"/>
    <w:rsid w:val="00D747E1"/>
    <w:rsid w:val="00D74BDE"/>
    <w:rsid w:val="00D74D5F"/>
    <w:rsid w:val="00D81245"/>
    <w:rsid w:val="00D860A1"/>
    <w:rsid w:val="00D874EB"/>
    <w:rsid w:val="00D911CF"/>
    <w:rsid w:val="00D91C94"/>
    <w:rsid w:val="00D93CAC"/>
    <w:rsid w:val="00D958C5"/>
    <w:rsid w:val="00DA21F0"/>
    <w:rsid w:val="00DA257D"/>
    <w:rsid w:val="00DA313B"/>
    <w:rsid w:val="00DA3AE5"/>
    <w:rsid w:val="00DA650F"/>
    <w:rsid w:val="00DA66B9"/>
    <w:rsid w:val="00DA796B"/>
    <w:rsid w:val="00DB077C"/>
    <w:rsid w:val="00DB0862"/>
    <w:rsid w:val="00DB0DE9"/>
    <w:rsid w:val="00DB21BE"/>
    <w:rsid w:val="00DB3FFD"/>
    <w:rsid w:val="00DB445A"/>
    <w:rsid w:val="00DB47B9"/>
    <w:rsid w:val="00DB6CC3"/>
    <w:rsid w:val="00DB6FF4"/>
    <w:rsid w:val="00DB7245"/>
    <w:rsid w:val="00DC150A"/>
    <w:rsid w:val="00DC1C21"/>
    <w:rsid w:val="00DC284F"/>
    <w:rsid w:val="00DC2C79"/>
    <w:rsid w:val="00DC5932"/>
    <w:rsid w:val="00DD1915"/>
    <w:rsid w:val="00DD2252"/>
    <w:rsid w:val="00DD39EE"/>
    <w:rsid w:val="00DD3DB0"/>
    <w:rsid w:val="00DD523C"/>
    <w:rsid w:val="00DD6737"/>
    <w:rsid w:val="00DE318A"/>
    <w:rsid w:val="00DE752F"/>
    <w:rsid w:val="00DF2FD4"/>
    <w:rsid w:val="00DF3564"/>
    <w:rsid w:val="00DF56A0"/>
    <w:rsid w:val="00E03B82"/>
    <w:rsid w:val="00E04CFF"/>
    <w:rsid w:val="00E06FD0"/>
    <w:rsid w:val="00E075DC"/>
    <w:rsid w:val="00E07E5B"/>
    <w:rsid w:val="00E13167"/>
    <w:rsid w:val="00E1329F"/>
    <w:rsid w:val="00E13624"/>
    <w:rsid w:val="00E211D3"/>
    <w:rsid w:val="00E228F1"/>
    <w:rsid w:val="00E24234"/>
    <w:rsid w:val="00E25960"/>
    <w:rsid w:val="00E2629F"/>
    <w:rsid w:val="00E26F1C"/>
    <w:rsid w:val="00E36D1A"/>
    <w:rsid w:val="00E4058E"/>
    <w:rsid w:val="00E40B01"/>
    <w:rsid w:val="00E40F65"/>
    <w:rsid w:val="00E439AC"/>
    <w:rsid w:val="00E44F2D"/>
    <w:rsid w:val="00E4771D"/>
    <w:rsid w:val="00E557C2"/>
    <w:rsid w:val="00E55E9B"/>
    <w:rsid w:val="00E56B1F"/>
    <w:rsid w:val="00E5756D"/>
    <w:rsid w:val="00E576B8"/>
    <w:rsid w:val="00E60048"/>
    <w:rsid w:val="00E6094D"/>
    <w:rsid w:val="00E6265B"/>
    <w:rsid w:val="00E63636"/>
    <w:rsid w:val="00E643ED"/>
    <w:rsid w:val="00E64B61"/>
    <w:rsid w:val="00E654E4"/>
    <w:rsid w:val="00E66514"/>
    <w:rsid w:val="00E66E4D"/>
    <w:rsid w:val="00E72469"/>
    <w:rsid w:val="00E72547"/>
    <w:rsid w:val="00E75DAB"/>
    <w:rsid w:val="00E75DB8"/>
    <w:rsid w:val="00E76BBE"/>
    <w:rsid w:val="00E77491"/>
    <w:rsid w:val="00E8050A"/>
    <w:rsid w:val="00E80E75"/>
    <w:rsid w:val="00E81CE4"/>
    <w:rsid w:val="00E83147"/>
    <w:rsid w:val="00E83949"/>
    <w:rsid w:val="00E83CD4"/>
    <w:rsid w:val="00E847AC"/>
    <w:rsid w:val="00E84B1F"/>
    <w:rsid w:val="00E86819"/>
    <w:rsid w:val="00E86AF5"/>
    <w:rsid w:val="00E92F1B"/>
    <w:rsid w:val="00E94273"/>
    <w:rsid w:val="00E942CF"/>
    <w:rsid w:val="00E95C3A"/>
    <w:rsid w:val="00E97F46"/>
    <w:rsid w:val="00EA0D84"/>
    <w:rsid w:val="00EA1075"/>
    <w:rsid w:val="00EA1340"/>
    <w:rsid w:val="00EA43B5"/>
    <w:rsid w:val="00EA6098"/>
    <w:rsid w:val="00EA6694"/>
    <w:rsid w:val="00EA6EAE"/>
    <w:rsid w:val="00EB1A01"/>
    <w:rsid w:val="00EB3A84"/>
    <w:rsid w:val="00EB4088"/>
    <w:rsid w:val="00EB5F0D"/>
    <w:rsid w:val="00EB62B1"/>
    <w:rsid w:val="00EB6BF5"/>
    <w:rsid w:val="00EC13CB"/>
    <w:rsid w:val="00EC3123"/>
    <w:rsid w:val="00EC3D7D"/>
    <w:rsid w:val="00EC478E"/>
    <w:rsid w:val="00EC4972"/>
    <w:rsid w:val="00EC6267"/>
    <w:rsid w:val="00EC6377"/>
    <w:rsid w:val="00EC7D1A"/>
    <w:rsid w:val="00ED0F92"/>
    <w:rsid w:val="00ED0FD7"/>
    <w:rsid w:val="00ED5174"/>
    <w:rsid w:val="00ED556E"/>
    <w:rsid w:val="00ED5640"/>
    <w:rsid w:val="00ED611B"/>
    <w:rsid w:val="00EE07BA"/>
    <w:rsid w:val="00EE148B"/>
    <w:rsid w:val="00EE3B25"/>
    <w:rsid w:val="00EE7D10"/>
    <w:rsid w:val="00EE7D77"/>
    <w:rsid w:val="00EF04FA"/>
    <w:rsid w:val="00EF25EC"/>
    <w:rsid w:val="00EF4162"/>
    <w:rsid w:val="00EF484A"/>
    <w:rsid w:val="00EF54EF"/>
    <w:rsid w:val="00EF74F9"/>
    <w:rsid w:val="00EF7921"/>
    <w:rsid w:val="00EF797E"/>
    <w:rsid w:val="00F00EC9"/>
    <w:rsid w:val="00F019B4"/>
    <w:rsid w:val="00F02512"/>
    <w:rsid w:val="00F02F95"/>
    <w:rsid w:val="00F04841"/>
    <w:rsid w:val="00F102AE"/>
    <w:rsid w:val="00F103BC"/>
    <w:rsid w:val="00F10854"/>
    <w:rsid w:val="00F112AA"/>
    <w:rsid w:val="00F17E5A"/>
    <w:rsid w:val="00F207A0"/>
    <w:rsid w:val="00F21258"/>
    <w:rsid w:val="00F22A2C"/>
    <w:rsid w:val="00F22D6C"/>
    <w:rsid w:val="00F26680"/>
    <w:rsid w:val="00F268D0"/>
    <w:rsid w:val="00F26973"/>
    <w:rsid w:val="00F2753C"/>
    <w:rsid w:val="00F30B27"/>
    <w:rsid w:val="00F30C48"/>
    <w:rsid w:val="00F31692"/>
    <w:rsid w:val="00F31C8D"/>
    <w:rsid w:val="00F3767C"/>
    <w:rsid w:val="00F4080B"/>
    <w:rsid w:val="00F4450E"/>
    <w:rsid w:val="00F44719"/>
    <w:rsid w:val="00F46529"/>
    <w:rsid w:val="00F47747"/>
    <w:rsid w:val="00F509CB"/>
    <w:rsid w:val="00F51725"/>
    <w:rsid w:val="00F52C92"/>
    <w:rsid w:val="00F53D63"/>
    <w:rsid w:val="00F549DF"/>
    <w:rsid w:val="00F54E69"/>
    <w:rsid w:val="00F5541E"/>
    <w:rsid w:val="00F56DD9"/>
    <w:rsid w:val="00F60B94"/>
    <w:rsid w:val="00F62032"/>
    <w:rsid w:val="00F62E69"/>
    <w:rsid w:val="00F63B19"/>
    <w:rsid w:val="00F63EAA"/>
    <w:rsid w:val="00F64631"/>
    <w:rsid w:val="00F65C55"/>
    <w:rsid w:val="00F67516"/>
    <w:rsid w:val="00F67CD6"/>
    <w:rsid w:val="00F72952"/>
    <w:rsid w:val="00F738A2"/>
    <w:rsid w:val="00F73E0B"/>
    <w:rsid w:val="00F754F7"/>
    <w:rsid w:val="00F76679"/>
    <w:rsid w:val="00F83204"/>
    <w:rsid w:val="00F835B7"/>
    <w:rsid w:val="00F84697"/>
    <w:rsid w:val="00F85D4E"/>
    <w:rsid w:val="00F8655A"/>
    <w:rsid w:val="00F910CF"/>
    <w:rsid w:val="00F92013"/>
    <w:rsid w:val="00F922AE"/>
    <w:rsid w:val="00F9246F"/>
    <w:rsid w:val="00F92883"/>
    <w:rsid w:val="00F93482"/>
    <w:rsid w:val="00F93574"/>
    <w:rsid w:val="00F944EE"/>
    <w:rsid w:val="00F967E6"/>
    <w:rsid w:val="00F96DCC"/>
    <w:rsid w:val="00F9728F"/>
    <w:rsid w:val="00F974BE"/>
    <w:rsid w:val="00F97A35"/>
    <w:rsid w:val="00FA2E6C"/>
    <w:rsid w:val="00FA4EA0"/>
    <w:rsid w:val="00FA7FE7"/>
    <w:rsid w:val="00FB00CB"/>
    <w:rsid w:val="00FB2683"/>
    <w:rsid w:val="00FB3F7B"/>
    <w:rsid w:val="00FB47D0"/>
    <w:rsid w:val="00FB75B1"/>
    <w:rsid w:val="00FC00A2"/>
    <w:rsid w:val="00FC00EE"/>
    <w:rsid w:val="00FC104B"/>
    <w:rsid w:val="00FC1698"/>
    <w:rsid w:val="00FC18C2"/>
    <w:rsid w:val="00FC32FF"/>
    <w:rsid w:val="00FC6191"/>
    <w:rsid w:val="00FD7F9A"/>
    <w:rsid w:val="00FD7FBA"/>
    <w:rsid w:val="00FE3903"/>
    <w:rsid w:val="00FE5C1D"/>
    <w:rsid w:val="00FE5FD9"/>
    <w:rsid w:val="00FE7D28"/>
    <w:rsid w:val="00FF0E28"/>
    <w:rsid w:val="00FF1025"/>
    <w:rsid w:val="00FF3D03"/>
    <w:rsid w:val="00FF7B9D"/>
    <w:rsid w:val="00FF7C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A64F0"/>
    <w:pPr>
      <w:keepNext/>
      <w:keepLines/>
      <w:spacing w:before="200" w:after="0" w:line="360" w:lineRule="auto"/>
      <w:outlineLvl w:val="1"/>
    </w:pPr>
    <w:rPr>
      <w:rFonts w:ascii="Calibri" w:eastAsia="Times New Roman" w:hAnsi="Calibri" w:cs="Times New Roman"/>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BB"/>
    <w:pPr>
      <w:ind w:left="720"/>
      <w:contextualSpacing/>
    </w:pPr>
  </w:style>
  <w:style w:type="paragraph" w:styleId="NoSpacing">
    <w:name w:val="No Spacing"/>
    <w:link w:val="NoSpacingChar"/>
    <w:uiPriority w:val="1"/>
    <w:qFormat/>
    <w:rsid w:val="00C505BB"/>
    <w:pPr>
      <w:spacing w:after="0" w:line="240" w:lineRule="auto"/>
    </w:pPr>
  </w:style>
  <w:style w:type="table" w:styleId="TableGrid">
    <w:name w:val="Table Grid"/>
    <w:basedOn w:val="TableNormal"/>
    <w:uiPriority w:val="59"/>
    <w:rsid w:val="00EB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17AF2"/>
    <w:pPr>
      <w:tabs>
        <w:tab w:val="left" w:pos="504"/>
      </w:tabs>
      <w:spacing w:after="240" w:line="240" w:lineRule="auto"/>
      <w:ind w:left="504" w:hanging="504"/>
    </w:pPr>
  </w:style>
  <w:style w:type="paragraph" w:styleId="Caption">
    <w:name w:val="caption"/>
    <w:basedOn w:val="Normal"/>
    <w:next w:val="Normal"/>
    <w:uiPriority w:val="35"/>
    <w:unhideWhenUsed/>
    <w:qFormat/>
    <w:rsid w:val="00315571"/>
    <w:pPr>
      <w:spacing w:line="240" w:lineRule="auto"/>
    </w:pPr>
    <w:rPr>
      <w:b/>
      <w:bCs/>
      <w:color w:val="4F81BD" w:themeColor="accent1"/>
      <w:sz w:val="18"/>
      <w:szCs w:val="18"/>
    </w:rPr>
  </w:style>
  <w:style w:type="paragraph" w:styleId="Header">
    <w:name w:val="header"/>
    <w:basedOn w:val="Normal"/>
    <w:link w:val="HeaderChar"/>
    <w:uiPriority w:val="99"/>
    <w:unhideWhenUsed/>
    <w:rsid w:val="00AD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17"/>
  </w:style>
  <w:style w:type="paragraph" w:styleId="Footer">
    <w:name w:val="footer"/>
    <w:basedOn w:val="Normal"/>
    <w:link w:val="FooterChar"/>
    <w:uiPriority w:val="99"/>
    <w:unhideWhenUsed/>
    <w:rsid w:val="00AD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17"/>
  </w:style>
  <w:style w:type="paragraph" w:styleId="FootnoteText">
    <w:name w:val="footnote text"/>
    <w:basedOn w:val="Normal"/>
    <w:link w:val="FootnoteTextChar"/>
    <w:uiPriority w:val="99"/>
    <w:unhideWhenUsed/>
    <w:rsid w:val="00230F81"/>
    <w:pPr>
      <w:spacing w:after="0" w:line="240" w:lineRule="auto"/>
    </w:pPr>
    <w:rPr>
      <w:sz w:val="20"/>
      <w:szCs w:val="20"/>
    </w:rPr>
  </w:style>
  <w:style w:type="character" w:customStyle="1" w:styleId="FootnoteTextChar">
    <w:name w:val="Footnote Text Char"/>
    <w:basedOn w:val="DefaultParagraphFont"/>
    <w:link w:val="FootnoteText"/>
    <w:uiPriority w:val="99"/>
    <w:rsid w:val="00230F81"/>
    <w:rPr>
      <w:sz w:val="20"/>
      <w:szCs w:val="20"/>
    </w:rPr>
  </w:style>
  <w:style w:type="character" w:styleId="FootnoteReference">
    <w:name w:val="footnote reference"/>
    <w:basedOn w:val="DefaultParagraphFont"/>
    <w:uiPriority w:val="99"/>
    <w:unhideWhenUsed/>
    <w:rsid w:val="00230F81"/>
    <w:rPr>
      <w:vertAlign w:val="superscript"/>
    </w:rPr>
  </w:style>
  <w:style w:type="character" w:styleId="CommentReference">
    <w:name w:val="annotation reference"/>
    <w:basedOn w:val="DefaultParagraphFont"/>
    <w:uiPriority w:val="99"/>
    <w:unhideWhenUsed/>
    <w:rsid w:val="00720307"/>
    <w:rPr>
      <w:sz w:val="16"/>
      <w:szCs w:val="16"/>
    </w:rPr>
  </w:style>
  <w:style w:type="paragraph" w:styleId="CommentText">
    <w:name w:val="annotation text"/>
    <w:basedOn w:val="Normal"/>
    <w:link w:val="CommentTextChar"/>
    <w:uiPriority w:val="99"/>
    <w:unhideWhenUsed/>
    <w:rsid w:val="00720307"/>
    <w:pPr>
      <w:spacing w:line="240" w:lineRule="auto"/>
    </w:pPr>
    <w:rPr>
      <w:sz w:val="20"/>
      <w:szCs w:val="20"/>
    </w:rPr>
  </w:style>
  <w:style w:type="character" w:customStyle="1" w:styleId="CommentTextChar">
    <w:name w:val="Comment Text Char"/>
    <w:basedOn w:val="DefaultParagraphFont"/>
    <w:link w:val="CommentText"/>
    <w:uiPriority w:val="99"/>
    <w:rsid w:val="00720307"/>
    <w:rPr>
      <w:sz w:val="20"/>
      <w:szCs w:val="20"/>
    </w:rPr>
  </w:style>
  <w:style w:type="paragraph" w:styleId="CommentSubject">
    <w:name w:val="annotation subject"/>
    <w:basedOn w:val="CommentText"/>
    <w:next w:val="CommentText"/>
    <w:link w:val="CommentSubjectChar"/>
    <w:uiPriority w:val="99"/>
    <w:semiHidden/>
    <w:unhideWhenUsed/>
    <w:rsid w:val="00720307"/>
    <w:rPr>
      <w:b/>
      <w:bCs/>
    </w:rPr>
  </w:style>
  <w:style w:type="character" w:customStyle="1" w:styleId="CommentSubjectChar">
    <w:name w:val="Comment Subject Char"/>
    <w:basedOn w:val="CommentTextChar"/>
    <w:link w:val="CommentSubject"/>
    <w:uiPriority w:val="99"/>
    <w:semiHidden/>
    <w:rsid w:val="00720307"/>
    <w:rPr>
      <w:b/>
      <w:bCs/>
      <w:sz w:val="20"/>
      <w:szCs w:val="20"/>
    </w:rPr>
  </w:style>
  <w:style w:type="paragraph" w:styleId="BalloonText">
    <w:name w:val="Balloon Text"/>
    <w:basedOn w:val="Normal"/>
    <w:link w:val="BalloonTextChar"/>
    <w:uiPriority w:val="99"/>
    <w:semiHidden/>
    <w:unhideWhenUsed/>
    <w:rsid w:val="0072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07"/>
    <w:rPr>
      <w:rFonts w:ascii="Tahoma" w:hAnsi="Tahoma" w:cs="Tahoma"/>
      <w:sz w:val="16"/>
      <w:szCs w:val="16"/>
    </w:rPr>
  </w:style>
  <w:style w:type="character" w:styleId="EndnoteReference">
    <w:name w:val="endnote reference"/>
    <w:basedOn w:val="DefaultParagraphFont"/>
    <w:uiPriority w:val="99"/>
    <w:semiHidden/>
    <w:unhideWhenUsed/>
    <w:rsid w:val="00543F5F"/>
    <w:rPr>
      <w:vertAlign w:val="superscript"/>
    </w:rPr>
  </w:style>
  <w:style w:type="character" w:styleId="PlaceholderText">
    <w:name w:val="Placeholder Text"/>
    <w:basedOn w:val="DefaultParagraphFont"/>
    <w:uiPriority w:val="99"/>
    <w:semiHidden/>
    <w:rsid w:val="00B116E1"/>
    <w:rPr>
      <w:color w:val="808080"/>
    </w:rPr>
  </w:style>
  <w:style w:type="character" w:customStyle="1" w:styleId="Heading1Char">
    <w:name w:val="Heading 1 Char"/>
    <w:basedOn w:val="DefaultParagraphFont"/>
    <w:link w:val="Heading1"/>
    <w:uiPriority w:val="9"/>
    <w:rsid w:val="00041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41568"/>
    <w:pPr>
      <w:outlineLvl w:val="9"/>
    </w:pPr>
    <w:rPr>
      <w:lang w:eastAsia="ja-JP"/>
    </w:rPr>
  </w:style>
  <w:style w:type="paragraph" w:styleId="TOC1">
    <w:name w:val="toc 1"/>
    <w:basedOn w:val="Normal"/>
    <w:next w:val="Normal"/>
    <w:autoRedefine/>
    <w:uiPriority w:val="39"/>
    <w:unhideWhenUsed/>
    <w:rsid w:val="00B85962"/>
    <w:pPr>
      <w:spacing w:after="100"/>
    </w:pPr>
  </w:style>
  <w:style w:type="paragraph" w:styleId="TOC2">
    <w:name w:val="toc 2"/>
    <w:basedOn w:val="Normal"/>
    <w:next w:val="Normal"/>
    <w:autoRedefine/>
    <w:uiPriority w:val="39"/>
    <w:unhideWhenUsed/>
    <w:rsid w:val="00B85962"/>
    <w:pPr>
      <w:spacing w:after="100"/>
      <w:ind w:left="220"/>
    </w:pPr>
  </w:style>
  <w:style w:type="paragraph" w:styleId="TOC3">
    <w:name w:val="toc 3"/>
    <w:basedOn w:val="Normal"/>
    <w:next w:val="Normal"/>
    <w:autoRedefine/>
    <w:uiPriority w:val="39"/>
    <w:unhideWhenUsed/>
    <w:rsid w:val="00B85962"/>
    <w:pPr>
      <w:spacing w:after="100"/>
      <w:ind w:left="440"/>
    </w:pPr>
  </w:style>
  <w:style w:type="character" w:styleId="Hyperlink">
    <w:name w:val="Hyperlink"/>
    <w:basedOn w:val="DefaultParagraphFont"/>
    <w:uiPriority w:val="99"/>
    <w:unhideWhenUsed/>
    <w:rsid w:val="00B85962"/>
    <w:rPr>
      <w:color w:val="0000FF" w:themeColor="hyperlink"/>
      <w:u w:val="single"/>
    </w:rPr>
  </w:style>
  <w:style w:type="character" w:styleId="Strong">
    <w:name w:val="Strong"/>
    <w:basedOn w:val="DefaultParagraphFont"/>
    <w:uiPriority w:val="22"/>
    <w:qFormat/>
    <w:rsid w:val="00C960DD"/>
    <w:rPr>
      <w:b/>
      <w:bCs/>
    </w:rPr>
  </w:style>
  <w:style w:type="character" w:customStyle="1" w:styleId="Heading2Char">
    <w:name w:val="Heading 2 Char"/>
    <w:basedOn w:val="DefaultParagraphFont"/>
    <w:link w:val="Heading2"/>
    <w:uiPriority w:val="9"/>
    <w:rsid w:val="00CA64F0"/>
    <w:rPr>
      <w:rFonts w:ascii="Calibri" w:eastAsia="Times New Roman" w:hAnsi="Calibri" w:cs="Times New Roman"/>
      <w:b/>
      <w:bCs/>
      <w:color w:val="4F81BD"/>
      <w:lang w:eastAsia="en-US"/>
    </w:rPr>
  </w:style>
  <w:style w:type="paragraph" w:customStyle="1" w:styleId="BCAuthorAddress">
    <w:name w:val="BC_Author_Address"/>
    <w:basedOn w:val="Normal"/>
    <w:next w:val="Normal"/>
    <w:rsid w:val="004B4E1A"/>
    <w:pPr>
      <w:spacing w:after="240" w:line="480" w:lineRule="auto"/>
      <w:jc w:val="center"/>
    </w:pPr>
    <w:rPr>
      <w:rFonts w:ascii="Times" w:eastAsia="Times New Roman" w:hAnsi="Times" w:cs="Times New Roman"/>
      <w:sz w:val="24"/>
      <w:szCs w:val="20"/>
      <w:lang w:eastAsia="en-US"/>
    </w:rPr>
  </w:style>
  <w:style w:type="paragraph" w:customStyle="1" w:styleId="FACorrespondingAuthorFootnote">
    <w:name w:val="FA_Corresponding_Author_Footnote"/>
    <w:basedOn w:val="Normal"/>
    <w:next w:val="Normal"/>
    <w:rsid w:val="004B4E1A"/>
    <w:pPr>
      <w:spacing w:line="480" w:lineRule="auto"/>
      <w:jc w:val="both"/>
    </w:pPr>
    <w:rPr>
      <w:rFonts w:ascii="Times" w:eastAsia="Times New Roman" w:hAnsi="Times" w:cs="Times New Roman"/>
      <w:sz w:val="24"/>
      <w:szCs w:val="20"/>
      <w:lang w:eastAsia="en-US"/>
    </w:rPr>
  </w:style>
  <w:style w:type="character" w:customStyle="1" w:styleId="st">
    <w:name w:val="st"/>
    <w:basedOn w:val="DefaultParagraphFont"/>
    <w:rsid w:val="004B4E1A"/>
  </w:style>
  <w:style w:type="character" w:styleId="FollowedHyperlink">
    <w:name w:val="FollowedHyperlink"/>
    <w:basedOn w:val="DefaultParagraphFont"/>
    <w:uiPriority w:val="99"/>
    <w:semiHidden/>
    <w:unhideWhenUsed/>
    <w:rsid w:val="00CF3912"/>
    <w:rPr>
      <w:color w:val="800080"/>
      <w:u w:val="single"/>
    </w:rPr>
  </w:style>
  <w:style w:type="paragraph" w:customStyle="1" w:styleId="font5">
    <w:name w:val="font5"/>
    <w:basedOn w:val="Normal"/>
    <w:rsid w:val="00CF3912"/>
    <w:pPr>
      <w:spacing w:before="100" w:beforeAutospacing="1" w:after="100" w:afterAutospacing="1" w:line="240" w:lineRule="auto"/>
    </w:pPr>
    <w:rPr>
      <w:rFonts w:ascii="Tahoma" w:eastAsia="Times New Roman" w:hAnsi="Tahoma" w:cs="Tahoma"/>
      <w:color w:val="000000"/>
      <w:sz w:val="18"/>
      <w:szCs w:val="18"/>
      <w:lang w:eastAsia="en-US"/>
    </w:rPr>
  </w:style>
  <w:style w:type="paragraph" w:customStyle="1" w:styleId="font6">
    <w:name w:val="font6"/>
    <w:basedOn w:val="Normal"/>
    <w:rsid w:val="00CF3912"/>
    <w:pPr>
      <w:spacing w:before="100" w:beforeAutospacing="1" w:after="100" w:afterAutospacing="1" w:line="240" w:lineRule="auto"/>
    </w:pPr>
    <w:rPr>
      <w:rFonts w:ascii="Tahoma" w:eastAsia="Times New Roman" w:hAnsi="Tahoma" w:cs="Tahoma"/>
      <w:b/>
      <w:bCs/>
      <w:color w:val="000000"/>
      <w:sz w:val="18"/>
      <w:szCs w:val="18"/>
      <w:lang w:eastAsia="en-US"/>
    </w:rPr>
  </w:style>
  <w:style w:type="paragraph" w:customStyle="1" w:styleId="xl64">
    <w:name w:val="xl64"/>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65">
    <w:name w:val="xl65"/>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6">
    <w:name w:val="xl66"/>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7">
    <w:name w:val="xl6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8">
    <w:name w:val="xl68"/>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9">
    <w:name w:val="xl69"/>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0">
    <w:name w:val="xl70"/>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1">
    <w:name w:val="xl71"/>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2">
    <w:name w:val="xl7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4">
    <w:name w:val="xl74"/>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5">
    <w:name w:val="xl75"/>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6">
    <w:name w:val="xl76"/>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7">
    <w:name w:val="xl77"/>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8">
    <w:name w:val="xl78"/>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9">
    <w:name w:val="xl79"/>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80">
    <w:name w:val="xl80"/>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81">
    <w:name w:val="xl81"/>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lang w:eastAsia="en-US"/>
    </w:rPr>
  </w:style>
  <w:style w:type="paragraph" w:customStyle="1" w:styleId="xl82">
    <w:name w:val="xl82"/>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lang w:eastAsia="en-US"/>
    </w:rPr>
  </w:style>
  <w:style w:type="paragraph" w:customStyle="1" w:styleId="xl83">
    <w:name w:val="xl83"/>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4">
    <w:name w:val="xl84"/>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5">
    <w:name w:val="xl85"/>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6">
    <w:name w:val="xl86"/>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7">
    <w:name w:val="xl8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8">
    <w:name w:val="xl88"/>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9">
    <w:name w:val="xl89"/>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0">
    <w:name w:val="xl90"/>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1">
    <w:name w:val="xl91"/>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en-US"/>
    </w:rPr>
  </w:style>
  <w:style w:type="paragraph" w:customStyle="1" w:styleId="xl92">
    <w:name w:val="xl92"/>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3">
    <w:name w:val="xl93"/>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4">
    <w:name w:val="xl94"/>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en-US"/>
    </w:rPr>
  </w:style>
  <w:style w:type="paragraph" w:customStyle="1" w:styleId="xl95">
    <w:name w:val="xl95"/>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6">
    <w:name w:val="xl96"/>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7">
    <w:name w:val="xl9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8">
    <w:name w:val="xl9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9">
    <w:name w:val="xl9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0">
    <w:name w:val="xl10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1">
    <w:name w:val="xl10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2">
    <w:name w:val="xl10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3">
    <w:name w:val="xl10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4">
    <w:name w:val="xl10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5">
    <w:name w:val="xl10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6">
    <w:name w:val="xl10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7">
    <w:name w:val="xl107"/>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8">
    <w:name w:val="xl108"/>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09">
    <w:name w:val="xl109"/>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0">
    <w:name w:val="xl110"/>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1">
    <w:name w:val="xl111"/>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2">
    <w:name w:val="xl11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3">
    <w:name w:val="xl11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4">
    <w:name w:val="xl11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5">
    <w:name w:val="xl11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6">
    <w:name w:val="xl11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7">
    <w:name w:val="xl11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8">
    <w:name w:val="xl11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9">
    <w:name w:val="xl11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0">
    <w:name w:val="xl12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1">
    <w:name w:val="xl12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2">
    <w:name w:val="xl12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3">
    <w:name w:val="xl123"/>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4">
    <w:name w:val="xl12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5">
    <w:name w:val="xl12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6">
    <w:name w:val="xl12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7">
    <w:name w:val="xl127"/>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8">
    <w:name w:val="xl12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9">
    <w:name w:val="xl12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0">
    <w:name w:val="xl13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1">
    <w:name w:val="xl13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2">
    <w:name w:val="xl13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3">
    <w:name w:val="xl13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4">
    <w:name w:val="xl13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5">
    <w:name w:val="xl13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6">
    <w:name w:val="xl13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7">
    <w:name w:val="xl13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8">
    <w:name w:val="xl13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9">
    <w:name w:val="xl13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0">
    <w:name w:val="xl14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1">
    <w:name w:val="xl14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2">
    <w:name w:val="xl14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3">
    <w:name w:val="xl14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4">
    <w:name w:val="xl14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5">
    <w:name w:val="xl14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6">
    <w:name w:val="xl14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7">
    <w:name w:val="xl14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48">
    <w:name w:val="xl14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9">
    <w:name w:val="xl14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50">
    <w:name w:val="xl150"/>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51">
    <w:name w:val="xl151"/>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US"/>
    </w:rPr>
  </w:style>
  <w:style w:type="paragraph" w:customStyle="1" w:styleId="xl152">
    <w:name w:val="xl15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3">
    <w:name w:val="xl153"/>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4">
    <w:name w:val="xl154"/>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5">
    <w:name w:val="xl155"/>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6">
    <w:name w:val="xl156"/>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7">
    <w:name w:val="xl157"/>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8">
    <w:name w:val="xl15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9">
    <w:name w:val="xl15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0">
    <w:name w:val="xl16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1">
    <w:name w:val="xl16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2">
    <w:name w:val="xl16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3">
    <w:name w:val="xl16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4">
    <w:name w:val="xl16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5">
    <w:name w:val="xl16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6">
    <w:name w:val="xl16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7">
    <w:name w:val="xl16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8">
    <w:name w:val="xl16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169">
    <w:name w:val="xl16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0">
    <w:name w:val="xl17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171">
    <w:name w:val="xl17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2">
    <w:name w:val="xl17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3">
    <w:name w:val="xl17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4">
    <w:name w:val="xl17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5">
    <w:name w:val="xl17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6">
    <w:name w:val="xl17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7">
    <w:name w:val="xl17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8">
    <w:name w:val="xl17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9">
    <w:name w:val="xl17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80">
    <w:name w:val="xl180"/>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81">
    <w:name w:val="xl181"/>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82">
    <w:name w:val="xl18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83">
    <w:name w:val="xl183"/>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4">
    <w:name w:val="xl18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5">
    <w:name w:val="xl185"/>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6">
    <w:name w:val="xl186"/>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7">
    <w:name w:val="xl187"/>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8">
    <w:name w:val="xl188"/>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9">
    <w:name w:val="xl189"/>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0">
    <w:name w:val="xl190"/>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1">
    <w:name w:val="xl191"/>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2">
    <w:name w:val="xl19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3">
    <w:name w:val="xl19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4">
    <w:name w:val="xl19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5">
    <w:name w:val="xl19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6">
    <w:name w:val="xl196"/>
    <w:basedOn w:val="Normal"/>
    <w:rsid w:val="00CF39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7">
    <w:name w:val="xl197"/>
    <w:basedOn w:val="Normal"/>
    <w:rsid w:val="00CF3912"/>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8">
    <w:name w:val="xl198"/>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9">
    <w:name w:val="xl199"/>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0">
    <w:name w:val="xl200"/>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1">
    <w:name w:val="xl201"/>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2">
    <w:name w:val="xl202"/>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3">
    <w:name w:val="xl203"/>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4">
    <w:name w:val="xl204"/>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5">
    <w:name w:val="xl20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6">
    <w:name w:val="xl206"/>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7">
    <w:name w:val="xl207"/>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8">
    <w:name w:val="xl20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209">
    <w:name w:val="xl20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210">
    <w:name w:val="xl210"/>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1">
    <w:name w:val="xl211"/>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2">
    <w:name w:val="xl212"/>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3">
    <w:name w:val="xl213"/>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4">
    <w:name w:val="xl214"/>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5">
    <w:name w:val="xl21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216">
    <w:name w:val="xl216"/>
    <w:basedOn w:val="Normal"/>
    <w:rsid w:val="00CF391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7">
    <w:name w:val="xl21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en-US"/>
    </w:rPr>
  </w:style>
  <w:style w:type="paragraph" w:customStyle="1" w:styleId="xl218">
    <w:name w:val="xl21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219">
    <w:name w:val="xl21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0">
    <w:name w:val="xl22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US"/>
    </w:rPr>
  </w:style>
  <w:style w:type="paragraph" w:customStyle="1" w:styleId="xl221">
    <w:name w:val="xl22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222">
    <w:name w:val="xl22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3">
    <w:name w:val="xl22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224">
    <w:name w:val="xl224"/>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5">
    <w:name w:val="xl225"/>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6">
    <w:name w:val="xl226"/>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7">
    <w:name w:val="xl227"/>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8">
    <w:name w:val="xl228"/>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9">
    <w:name w:val="xl229"/>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0">
    <w:name w:val="xl230"/>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1">
    <w:name w:val="xl231"/>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2">
    <w:name w:val="xl232"/>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3">
    <w:name w:val="xl233"/>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4">
    <w:name w:val="xl234"/>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5">
    <w:name w:val="xl23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6">
    <w:name w:val="xl236"/>
    <w:basedOn w:val="Normal"/>
    <w:rsid w:val="00CF39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7">
    <w:name w:val="xl237"/>
    <w:basedOn w:val="Normal"/>
    <w:rsid w:val="00CF39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8">
    <w:name w:val="xl238"/>
    <w:basedOn w:val="Normal"/>
    <w:rsid w:val="00CF3912"/>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9">
    <w:name w:val="xl239"/>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0">
    <w:name w:val="xl240"/>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1">
    <w:name w:val="xl241"/>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2">
    <w:name w:val="xl24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3">
    <w:name w:val="xl24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4">
    <w:name w:val="xl24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5">
    <w:name w:val="xl24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6">
    <w:name w:val="xl246"/>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7">
    <w:name w:val="xl247"/>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8">
    <w:name w:val="xl248"/>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9">
    <w:name w:val="xl249"/>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0">
    <w:name w:val="xl250"/>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1">
    <w:name w:val="xl251"/>
    <w:basedOn w:val="Normal"/>
    <w:rsid w:val="00CF39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2">
    <w:name w:val="xl25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3">
    <w:name w:val="xl25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4">
    <w:name w:val="xl254"/>
    <w:basedOn w:val="Normal"/>
    <w:rsid w:val="00CF39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5">
    <w:name w:val="xl255"/>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6">
    <w:name w:val="xl256"/>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7">
    <w:name w:val="xl257"/>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8">
    <w:name w:val="xl258"/>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9">
    <w:name w:val="xl259"/>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0">
    <w:name w:val="xl260"/>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1">
    <w:name w:val="xl261"/>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2">
    <w:name w:val="xl262"/>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3">
    <w:name w:val="xl263"/>
    <w:basedOn w:val="Normal"/>
    <w:rsid w:val="00CF39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4">
    <w:name w:val="xl264"/>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5">
    <w:name w:val="xl265"/>
    <w:basedOn w:val="Normal"/>
    <w:rsid w:val="00CF39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6">
    <w:name w:val="xl266"/>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7">
    <w:name w:val="xl26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8">
    <w:name w:val="xl268"/>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character" w:customStyle="1" w:styleId="NoSpacingChar">
    <w:name w:val="No Spacing Char"/>
    <w:link w:val="NoSpacing"/>
    <w:uiPriority w:val="1"/>
    <w:locked/>
    <w:rsid w:val="00A405CA"/>
  </w:style>
  <w:style w:type="paragraph" w:customStyle="1" w:styleId="font7">
    <w:name w:val="font7"/>
    <w:basedOn w:val="Normal"/>
    <w:rsid w:val="00D874E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D874E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D874E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D874E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3611">
    <w:name w:val="xl3611"/>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12">
    <w:name w:val="xl3612"/>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3">
    <w:name w:val="xl3613"/>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4">
    <w:name w:val="xl361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5">
    <w:name w:val="xl3615"/>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6">
    <w:name w:val="xl3616"/>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7">
    <w:name w:val="xl3617"/>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8">
    <w:name w:val="xl361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9">
    <w:name w:val="xl361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0">
    <w:name w:val="xl3620"/>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1">
    <w:name w:val="xl3621"/>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2">
    <w:name w:val="xl3622"/>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3">
    <w:name w:val="xl3623"/>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4">
    <w:name w:val="xl3624"/>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5">
    <w:name w:val="xl3625"/>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6">
    <w:name w:val="xl3626"/>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7">
    <w:name w:val="xl3627"/>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8">
    <w:name w:val="xl3628"/>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rPr>
  </w:style>
  <w:style w:type="paragraph" w:customStyle="1" w:styleId="xl3629">
    <w:name w:val="xl3629"/>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rPr>
  </w:style>
  <w:style w:type="paragraph" w:customStyle="1" w:styleId="xl3630">
    <w:name w:val="xl3630"/>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1">
    <w:name w:val="xl3631"/>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2">
    <w:name w:val="xl3632"/>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3">
    <w:name w:val="xl3633"/>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4">
    <w:name w:val="xl3634"/>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5">
    <w:name w:val="xl3635"/>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6">
    <w:name w:val="xl3636"/>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7">
    <w:name w:val="xl3637"/>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8">
    <w:name w:val="xl3638"/>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rPr>
  </w:style>
  <w:style w:type="paragraph" w:customStyle="1" w:styleId="xl3639">
    <w:name w:val="xl3639"/>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0">
    <w:name w:val="xl3640"/>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1">
    <w:name w:val="xl3641"/>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rPr>
  </w:style>
  <w:style w:type="paragraph" w:customStyle="1" w:styleId="xl3642">
    <w:name w:val="xl3642"/>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3">
    <w:name w:val="xl3643"/>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4">
    <w:name w:val="xl3644"/>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5">
    <w:name w:val="xl364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6">
    <w:name w:val="xl364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7">
    <w:name w:val="xl364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8">
    <w:name w:val="xl364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9">
    <w:name w:val="xl364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0">
    <w:name w:val="xl365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1">
    <w:name w:val="xl365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2">
    <w:name w:val="xl365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3">
    <w:name w:val="xl365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4">
    <w:name w:val="xl3654"/>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5">
    <w:name w:val="xl3655"/>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56">
    <w:name w:val="xl3656"/>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7">
    <w:name w:val="xl3657"/>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8">
    <w:name w:val="xl3658"/>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9">
    <w:name w:val="xl365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0">
    <w:name w:val="xl366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1">
    <w:name w:val="xl366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2">
    <w:name w:val="xl366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3">
    <w:name w:val="xl366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4">
    <w:name w:val="xl366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5">
    <w:name w:val="xl366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6">
    <w:name w:val="xl366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7">
    <w:name w:val="xl366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8">
    <w:name w:val="xl366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9">
    <w:name w:val="xl366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0">
    <w:name w:val="xl3670"/>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1">
    <w:name w:val="xl367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2">
    <w:name w:val="xl367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3">
    <w:name w:val="xl367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4">
    <w:name w:val="xl367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5">
    <w:name w:val="xl367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6">
    <w:name w:val="xl367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7">
    <w:name w:val="xl367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8">
    <w:name w:val="xl367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9">
    <w:name w:val="xl367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0">
    <w:name w:val="xl368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1">
    <w:name w:val="xl368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2">
    <w:name w:val="xl368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3">
    <w:name w:val="xl368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4">
    <w:name w:val="xl368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5">
    <w:name w:val="xl368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6">
    <w:name w:val="xl368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7">
    <w:name w:val="xl368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8">
    <w:name w:val="xl368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9">
    <w:name w:val="xl368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0">
    <w:name w:val="xl369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1">
    <w:name w:val="xl369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2">
    <w:name w:val="xl369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3">
    <w:name w:val="xl369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4">
    <w:name w:val="xl369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95">
    <w:name w:val="xl369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6">
    <w:name w:val="xl369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7">
    <w:name w:val="xl3697"/>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8">
    <w:name w:val="xl369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3699">
    <w:name w:val="xl369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0">
    <w:name w:val="xl3700"/>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1">
    <w:name w:val="xl3701"/>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2">
    <w:name w:val="xl3702"/>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3">
    <w:name w:val="xl3703"/>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4">
    <w:name w:val="xl370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5">
    <w:name w:val="xl370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6">
    <w:name w:val="xl370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7">
    <w:name w:val="xl370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8">
    <w:name w:val="xl370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9">
    <w:name w:val="xl370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0">
    <w:name w:val="xl371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1">
    <w:name w:val="xl371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2">
    <w:name w:val="xl371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3">
    <w:name w:val="xl371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4">
    <w:name w:val="xl371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5">
    <w:name w:val="xl371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16">
    <w:name w:val="xl371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7">
    <w:name w:val="xl371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18">
    <w:name w:val="xl371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9">
    <w:name w:val="xl371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0">
    <w:name w:val="xl372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1">
    <w:name w:val="xl372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2">
    <w:name w:val="xl372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3">
    <w:name w:val="xl372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4">
    <w:name w:val="xl372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5">
    <w:name w:val="xl372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6">
    <w:name w:val="xl372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7">
    <w:name w:val="xl3727"/>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8">
    <w:name w:val="xl3728"/>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29">
    <w:name w:val="xl372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30">
    <w:name w:val="xl3730"/>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1">
    <w:name w:val="xl3731"/>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2">
    <w:name w:val="xl3732"/>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3">
    <w:name w:val="xl3733"/>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4">
    <w:name w:val="xl3734"/>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5">
    <w:name w:val="xl3735"/>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6">
    <w:name w:val="xl373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7">
    <w:name w:val="xl373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8">
    <w:name w:val="xl373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9">
    <w:name w:val="xl3739"/>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0">
    <w:name w:val="xl3740"/>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1">
    <w:name w:val="xl3741"/>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2">
    <w:name w:val="xl3742"/>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3">
    <w:name w:val="xl3743"/>
    <w:basedOn w:val="Normal"/>
    <w:rsid w:val="00D874E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4">
    <w:name w:val="xl3744"/>
    <w:basedOn w:val="Normal"/>
    <w:rsid w:val="00D874EB"/>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5">
    <w:name w:val="xl3745"/>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6">
    <w:name w:val="xl3746"/>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7">
    <w:name w:val="xl3747"/>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8">
    <w:name w:val="xl3748"/>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9">
    <w:name w:val="xl3749"/>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0">
    <w:name w:val="xl375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1">
    <w:name w:val="xl3751"/>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2">
    <w:name w:val="xl3752"/>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3">
    <w:name w:val="xl3753"/>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4">
    <w:name w:val="xl3754"/>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5">
    <w:name w:val="xl375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56">
    <w:name w:val="xl375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57">
    <w:name w:val="xl3757"/>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58">
    <w:name w:val="xl3758"/>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59">
    <w:name w:val="xl3759"/>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0">
    <w:name w:val="xl3760"/>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1">
    <w:name w:val="xl3761"/>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2">
    <w:name w:val="xl376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63">
    <w:name w:val="xl3763"/>
    <w:basedOn w:val="Normal"/>
    <w:rsid w:val="00D874E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4">
    <w:name w:val="xl376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65">
    <w:name w:val="xl376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6">
    <w:name w:val="xl376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3767">
    <w:name w:val="xl376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68">
    <w:name w:val="xl376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9">
    <w:name w:val="xl376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70">
    <w:name w:val="xl3770"/>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1">
    <w:name w:val="xl3771"/>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2">
    <w:name w:val="xl3772"/>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3">
    <w:name w:val="xl3773"/>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4">
    <w:name w:val="xl3774"/>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5">
    <w:name w:val="xl3775"/>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6">
    <w:name w:val="xl3776"/>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7">
    <w:name w:val="xl3777"/>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8">
    <w:name w:val="xl3778"/>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9">
    <w:name w:val="xl3779"/>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0">
    <w:name w:val="xl378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1">
    <w:name w:val="xl3781"/>
    <w:basedOn w:val="Normal"/>
    <w:rsid w:val="00D874E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2">
    <w:name w:val="xl3782"/>
    <w:basedOn w:val="Normal"/>
    <w:rsid w:val="00D874E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3">
    <w:name w:val="xl3783"/>
    <w:basedOn w:val="Normal"/>
    <w:rsid w:val="00D874EB"/>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4">
    <w:name w:val="xl3784"/>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5">
    <w:name w:val="xl3785"/>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6">
    <w:name w:val="xl378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7">
    <w:name w:val="xl378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8">
    <w:name w:val="xl378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9">
    <w:name w:val="xl3789"/>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0">
    <w:name w:val="xl379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1">
    <w:name w:val="xl3791"/>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2">
    <w:name w:val="xl3792"/>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3">
    <w:name w:val="xl3793"/>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4">
    <w:name w:val="xl3794"/>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5">
    <w:name w:val="xl3795"/>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6">
    <w:name w:val="xl3796"/>
    <w:basedOn w:val="Normal"/>
    <w:rsid w:val="00D874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7">
    <w:name w:val="xl379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8">
    <w:name w:val="xl379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9">
    <w:name w:val="xl3799"/>
    <w:basedOn w:val="Normal"/>
    <w:rsid w:val="00D874E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0">
    <w:name w:val="xl3800"/>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1">
    <w:name w:val="xl3801"/>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2">
    <w:name w:val="xl3802"/>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3">
    <w:name w:val="xl3803"/>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4">
    <w:name w:val="xl3804"/>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5">
    <w:name w:val="xl3805"/>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6">
    <w:name w:val="xl3806"/>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7">
    <w:name w:val="xl3807"/>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8">
    <w:name w:val="xl380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09">
    <w:name w:val="xl380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10">
    <w:name w:val="xl3810"/>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1">
    <w:name w:val="xl3811"/>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2">
    <w:name w:val="xl3812"/>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3">
    <w:name w:val="xl3813"/>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4">
    <w:name w:val="xl3814"/>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5">
    <w:name w:val="xl3815"/>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6">
    <w:name w:val="xl381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7">
    <w:name w:val="xl3817"/>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8">
    <w:name w:val="xl3818"/>
    <w:basedOn w:val="Normal"/>
    <w:rsid w:val="00D874E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19">
    <w:name w:val="xl3819"/>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0">
    <w:name w:val="xl3820"/>
    <w:basedOn w:val="Normal"/>
    <w:rsid w:val="00D874E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1">
    <w:name w:val="xl3821"/>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2">
    <w:name w:val="xl3822"/>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3">
    <w:name w:val="xl3823"/>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09">
    <w:name w:val="xl3609"/>
    <w:basedOn w:val="Normal"/>
    <w:rsid w:val="00DB724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3610">
    <w:name w:val="xl3610"/>
    <w:basedOn w:val="Normal"/>
    <w:rsid w:val="00DB724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styleId="TableofFigures">
    <w:name w:val="table of figures"/>
    <w:basedOn w:val="Normal"/>
    <w:next w:val="Normal"/>
    <w:uiPriority w:val="99"/>
    <w:unhideWhenUsed/>
    <w:rsid w:val="00211433"/>
    <w:pPr>
      <w:spacing w:after="0"/>
      <w:ind w:left="440" w:hanging="440"/>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A64F0"/>
    <w:pPr>
      <w:keepNext/>
      <w:keepLines/>
      <w:spacing w:before="200" w:after="0" w:line="360" w:lineRule="auto"/>
      <w:outlineLvl w:val="1"/>
    </w:pPr>
    <w:rPr>
      <w:rFonts w:ascii="Calibri" w:eastAsia="Times New Roman" w:hAnsi="Calibri" w:cs="Times New Roman"/>
      <w:b/>
      <w:b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BB"/>
    <w:pPr>
      <w:ind w:left="720"/>
      <w:contextualSpacing/>
    </w:pPr>
  </w:style>
  <w:style w:type="paragraph" w:styleId="NoSpacing">
    <w:name w:val="No Spacing"/>
    <w:link w:val="NoSpacingChar"/>
    <w:uiPriority w:val="1"/>
    <w:qFormat/>
    <w:rsid w:val="00C505BB"/>
    <w:pPr>
      <w:spacing w:after="0" w:line="240" w:lineRule="auto"/>
    </w:pPr>
  </w:style>
  <w:style w:type="table" w:styleId="TableGrid">
    <w:name w:val="Table Grid"/>
    <w:basedOn w:val="TableNormal"/>
    <w:uiPriority w:val="59"/>
    <w:rsid w:val="00EB6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17AF2"/>
    <w:pPr>
      <w:tabs>
        <w:tab w:val="left" w:pos="504"/>
      </w:tabs>
      <w:spacing w:after="240" w:line="240" w:lineRule="auto"/>
      <w:ind w:left="504" w:hanging="504"/>
    </w:pPr>
  </w:style>
  <w:style w:type="paragraph" w:styleId="Caption">
    <w:name w:val="caption"/>
    <w:basedOn w:val="Normal"/>
    <w:next w:val="Normal"/>
    <w:uiPriority w:val="35"/>
    <w:unhideWhenUsed/>
    <w:qFormat/>
    <w:rsid w:val="00315571"/>
    <w:pPr>
      <w:spacing w:line="240" w:lineRule="auto"/>
    </w:pPr>
    <w:rPr>
      <w:b/>
      <w:bCs/>
      <w:color w:val="4F81BD" w:themeColor="accent1"/>
      <w:sz w:val="18"/>
      <w:szCs w:val="18"/>
    </w:rPr>
  </w:style>
  <w:style w:type="paragraph" w:styleId="Header">
    <w:name w:val="header"/>
    <w:basedOn w:val="Normal"/>
    <w:link w:val="HeaderChar"/>
    <w:uiPriority w:val="99"/>
    <w:unhideWhenUsed/>
    <w:rsid w:val="00AD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217"/>
  </w:style>
  <w:style w:type="paragraph" w:styleId="Footer">
    <w:name w:val="footer"/>
    <w:basedOn w:val="Normal"/>
    <w:link w:val="FooterChar"/>
    <w:uiPriority w:val="99"/>
    <w:unhideWhenUsed/>
    <w:rsid w:val="00AD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217"/>
  </w:style>
  <w:style w:type="paragraph" w:styleId="FootnoteText">
    <w:name w:val="footnote text"/>
    <w:basedOn w:val="Normal"/>
    <w:link w:val="FootnoteTextChar"/>
    <w:uiPriority w:val="99"/>
    <w:unhideWhenUsed/>
    <w:rsid w:val="00230F81"/>
    <w:pPr>
      <w:spacing w:after="0" w:line="240" w:lineRule="auto"/>
    </w:pPr>
    <w:rPr>
      <w:sz w:val="20"/>
      <w:szCs w:val="20"/>
    </w:rPr>
  </w:style>
  <w:style w:type="character" w:customStyle="1" w:styleId="FootnoteTextChar">
    <w:name w:val="Footnote Text Char"/>
    <w:basedOn w:val="DefaultParagraphFont"/>
    <w:link w:val="FootnoteText"/>
    <w:uiPriority w:val="99"/>
    <w:rsid w:val="00230F81"/>
    <w:rPr>
      <w:sz w:val="20"/>
      <w:szCs w:val="20"/>
    </w:rPr>
  </w:style>
  <w:style w:type="character" w:styleId="FootnoteReference">
    <w:name w:val="footnote reference"/>
    <w:basedOn w:val="DefaultParagraphFont"/>
    <w:uiPriority w:val="99"/>
    <w:unhideWhenUsed/>
    <w:rsid w:val="00230F81"/>
    <w:rPr>
      <w:vertAlign w:val="superscript"/>
    </w:rPr>
  </w:style>
  <w:style w:type="character" w:styleId="CommentReference">
    <w:name w:val="annotation reference"/>
    <w:basedOn w:val="DefaultParagraphFont"/>
    <w:uiPriority w:val="99"/>
    <w:unhideWhenUsed/>
    <w:rsid w:val="00720307"/>
    <w:rPr>
      <w:sz w:val="16"/>
      <w:szCs w:val="16"/>
    </w:rPr>
  </w:style>
  <w:style w:type="paragraph" w:styleId="CommentText">
    <w:name w:val="annotation text"/>
    <w:basedOn w:val="Normal"/>
    <w:link w:val="CommentTextChar"/>
    <w:uiPriority w:val="99"/>
    <w:unhideWhenUsed/>
    <w:rsid w:val="00720307"/>
    <w:pPr>
      <w:spacing w:line="240" w:lineRule="auto"/>
    </w:pPr>
    <w:rPr>
      <w:sz w:val="20"/>
      <w:szCs w:val="20"/>
    </w:rPr>
  </w:style>
  <w:style w:type="character" w:customStyle="1" w:styleId="CommentTextChar">
    <w:name w:val="Comment Text Char"/>
    <w:basedOn w:val="DefaultParagraphFont"/>
    <w:link w:val="CommentText"/>
    <w:uiPriority w:val="99"/>
    <w:rsid w:val="00720307"/>
    <w:rPr>
      <w:sz w:val="20"/>
      <w:szCs w:val="20"/>
    </w:rPr>
  </w:style>
  <w:style w:type="paragraph" w:styleId="CommentSubject">
    <w:name w:val="annotation subject"/>
    <w:basedOn w:val="CommentText"/>
    <w:next w:val="CommentText"/>
    <w:link w:val="CommentSubjectChar"/>
    <w:uiPriority w:val="99"/>
    <w:semiHidden/>
    <w:unhideWhenUsed/>
    <w:rsid w:val="00720307"/>
    <w:rPr>
      <w:b/>
      <w:bCs/>
    </w:rPr>
  </w:style>
  <w:style w:type="character" w:customStyle="1" w:styleId="CommentSubjectChar">
    <w:name w:val="Comment Subject Char"/>
    <w:basedOn w:val="CommentTextChar"/>
    <w:link w:val="CommentSubject"/>
    <w:uiPriority w:val="99"/>
    <w:semiHidden/>
    <w:rsid w:val="00720307"/>
    <w:rPr>
      <w:b/>
      <w:bCs/>
      <w:sz w:val="20"/>
      <w:szCs w:val="20"/>
    </w:rPr>
  </w:style>
  <w:style w:type="paragraph" w:styleId="BalloonText">
    <w:name w:val="Balloon Text"/>
    <w:basedOn w:val="Normal"/>
    <w:link w:val="BalloonTextChar"/>
    <w:uiPriority w:val="99"/>
    <w:semiHidden/>
    <w:unhideWhenUsed/>
    <w:rsid w:val="0072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07"/>
    <w:rPr>
      <w:rFonts w:ascii="Tahoma" w:hAnsi="Tahoma" w:cs="Tahoma"/>
      <w:sz w:val="16"/>
      <w:szCs w:val="16"/>
    </w:rPr>
  </w:style>
  <w:style w:type="character" w:styleId="EndnoteReference">
    <w:name w:val="endnote reference"/>
    <w:basedOn w:val="DefaultParagraphFont"/>
    <w:uiPriority w:val="99"/>
    <w:semiHidden/>
    <w:unhideWhenUsed/>
    <w:rsid w:val="00543F5F"/>
    <w:rPr>
      <w:vertAlign w:val="superscript"/>
    </w:rPr>
  </w:style>
  <w:style w:type="character" w:styleId="PlaceholderText">
    <w:name w:val="Placeholder Text"/>
    <w:basedOn w:val="DefaultParagraphFont"/>
    <w:uiPriority w:val="99"/>
    <w:semiHidden/>
    <w:rsid w:val="00B116E1"/>
    <w:rPr>
      <w:color w:val="808080"/>
    </w:rPr>
  </w:style>
  <w:style w:type="character" w:customStyle="1" w:styleId="Heading1Char">
    <w:name w:val="Heading 1 Char"/>
    <w:basedOn w:val="DefaultParagraphFont"/>
    <w:link w:val="Heading1"/>
    <w:uiPriority w:val="9"/>
    <w:rsid w:val="000415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41568"/>
    <w:pPr>
      <w:outlineLvl w:val="9"/>
    </w:pPr>
    <w:rPr>
      <w:lang w:eastAsia="ja-JP"/>
    </w:rPr>
  </w:style>
  <w:style w:type="paragraph" w:styleId="TOC1">
    <w:name w:val="toc 1"/>
    <w:basedOn w:val="Normal"/>
    <w:next w:val="Normal"/>
    <w:autoRedefine/>
    <w:uiPriority w:val="39"/>
    <w:unhideWhenUsed/>
    <w:rsid w:val="00B85962"/>
    <w:pPr>
      <w:spacing w:after="100"/>
    </w:pPr>
  </w:style>
  <w:style w:type="paragraph" w:styleId="TOC2">
    <w:name w:val="toc 2"/>
    <w:basedOn w:val="Normal"/>
    <w:next w:val="Normal"/>
    <w:autoRedefine/>
    <w:uiPriority w:val="39"/>
    <w:unhideWhenUsed/>
    <w:rsid w:val="00B85962"/>
    <w:pPr>
      <w:spacing w:after="100"/>
      <w:ind w:left="220"/>
    </w:pPr>
  </w:style>
  <w:style w:type="paragraph" w:styleId="TOC3">
    <w:name w:val="toc 3"/>
    <w:basedOn w:val="Normal"/>
    <w:next w:val="Normal"/>
    <w:autoRedefine/>
    <w:uiPriority w:val="39"/>
    <w:unhideWhenUsed/>
    <w:rsid w:val="00B85962"/>
    <w:pPr>
      <w:spacing w:after="100"/>
      <w:ind w:left="440"/>
    </w:pPr>
  </w:style>
  <w:style w:type="character" w:styleId="Hyperlink">
    <w:name w:val="Hyperlink"/>
    <w:basedOn w:val="DefaultParagraphFont"/>
    <w:uiPriority w:val="99"/>
    <w:unhideWhenUsed/>
    <w:rsid w:val="00B85962"/>
    <w:rPr>
      <w:color w:val="0000FF" w:themeColor="hyperlink"/>
      <w:u w:val="single"/>
    </w:rPr>
  </w:style>
  <w:style w:type="character" w:styleId="Strong">
    <w:name w:val="Strong"/>
    <w:basedOn w:val="DefaultParagraphFont"/>
    <w:uiPriority w:val="22"/>
    <w:qFormat/>
    <w:rsid w:val="00C960DD"/>
    <w:rPr>
      <w:b/>
      <w:bCs/>
    </w:rPr>
  </w:style>
  <w:style w:type="character" w:customStyle="1" w:styleId="Heading2Char">
    <w:name w:val="Heading 2 Char"/>
    <w:basedOn w:val="DefaultParagraphFont"/>
    <w:link w:val="Heading2"/>
    <w:uiPriority w:val="9"/>
    <w:rsid w:val="00CA64F0"/>
    <w:rPr>
      <w:rFonts w:ascii="Calibri" w:eastAsia="Times New Roman" w:hAnsi="Calibri" w:cs="Times New Roman"/>
      <w:b/>
      <w:bCs/>
      <w:color w:val="4F81BD"/>
      <w:lang w:eastAsia="en-US"/>
    </w:rPr>
  </w:style>
  <w:style w:type="paragraph" w:customStyle="1" w:styleId="BCAuthorAddress">
    <w:name w:val="BC_Author_Address"/>
    <w:basedOn w:val="Normal"/>
    <w:next w:val="Normal"/>
    <w:rsid w:val="004B4E1A"/>
    <w:pPr>
      <w:spacing w:after="240" w:line="480" w:lineRule="auto"/>
      <w:jc w:val="center"/>
    </w:pPr>
    <w:rPr>
      <w:rFonts w:ascii="Times" w:eastAsia="Times New Roman" w:hAnsi="Times" w:cs="Times New Roman"/>
      <w:sz w:val="24"/>
      <w:szCs w:val="20"/>
      <w:lang w:eastAsia="en-US"/>
    </w:rPr>
  </w:style>
  <w:style w:type="paragraph" w:customStyle="1" w:styleId="FACorrespondingAuthorFootnote">
    <w:name w:val="FA_Corresponding_Author_Footnote"/>
    <w:basedOn w:val="Normal"/>
    <w:next w:val="Normal"/>
    <w:rsid w:val="004B4E1A"/>
    <w:pPr>
      <w:spacing w:line="480" w:lineRule="auto"/>
      <w:jc w:val="both"/>
    </w:pPr>
    <w:rPr>
      <w:rFonts w:ascii="Times" w:eastAsia="Times New Roman" w:hAnsi="Times" w:cs="Times New Roman"/>
      <w:sz w:val="24"/>
      <w:szCs w:val="20"/>
      <w:lang w:eastAsia="en-US"/>
    </w:rPr>
  </w:style>
  <w:style w:type="character" w:customStyle="1" w:styleId="st">
    <w:name w:val="st"/>
    <w:basedOn w:val="DefaultParagraphFont"/>
    <w:rsid w:val="004B4E1A"/>
  </w:style>
  <w:style w:type="character" w:styleId="FollowedHyperlink">
    <w:name w:val="FollowedHyperlink"/>
    <w:basedOn w:val="DefaultParagraphFont"/>
    <w:uiPriority w:val="99"/>
    <w:semiHidden/>
    <w:unhideWhenUsed/>
    <w:rsid w:val="00CF3912"/>
    <w:rPr>
      <w:color w:val="800080"/>
      <w:u w:val="single"/>
    </w:rPr>
  </w:style>
  <w:style w:type="paragraph" w:customStyle="1" w:styleId="font5">
    <w:name w:val="font5"/>
    <w:basedOn w:val="Normal"/>
    <w:rsid w:val="00CF3912"/>
    <w:pPr>
      <w:spacing w:before="100" w:beforeAutospacing="1" w:after="100" w:afterAutospacing="1" w:line="240" w:lineRule="auto"/>
    </w:pPr>
    <w:rPr>
      <w:rFonts w:ascii="Tahoma" w:eastAsia="Times New Roman" w:hAnsi="Tahoma" w:cs="Tahoma"/>
      <w:color w:val="000000"/>
      <w:sz w:val="18"/>
      <w:szCs w:val="18"/>
      <w:lang w:eastAsia="en-US"/>
    </w:rPr>
  </w:style>
  <w:style w:type="paragraph" w:customStyle="1" w:styleId="font6">
    <w:name w:val="font6"/>
    <w:basedOn w:val="Normal"/>
    <w:rsid w:val="00CF3912"/>
    <w:pPr>
      <w:spacing w:before="100" w:beforeAutospacing="1" w:after="100" w:afterAutospacing="1" w:line="240" w:lineRule="auto"/>
    </w:pPr>
    <w:rPr>
      <w:rFonts w:ascii="Tahoma" w:eastAsia="Times New Roman" w:hAnsi="Tahoma" w:cs="Tahoma"/>
      <w:b/>
      <w:bCs/>
      <w:color w:val="000000"/>
      <w:sz w:val="18"/>
      <w:szCs w:val="18"/>
      <w:lang w:eastAsia="en-US"/>
    </w:rPr>
  </w:style>
  <w:style w:type="paragraph" w:customStyle="1" w:styleId="xl64">
    <w:name w:val="xl64"/>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65">
    <w:name w:val="xl65"/>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6">
    <w:name w:val="xl66"/>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7">
    <w:name w:val="xl6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8">
    <w:name w:val="xl68"/>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69">
    <w:name w:val="xl69"/>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0">
    <w:name w:val="xl70"/>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1">
    <w:name w:val="xl71"/>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2">
    <w:name w:val="xl7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4">
    <w:name w:val="xl74"/>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5">
    <w:name w:val="xl75"/>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6">
    <w:name w:val="xl76"/>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7">
    <w:name w:val="xl77"/>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8">
    <w:name w:val="xl78"/>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79">
    <w:name w:val="xl79"/>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80">
    <w:name w:val="xl80"/>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81">
    <w:name w:val="xl81"/>
    <w:basedOn w:val="Normal"/>
    <w:rsid w:val="00CF3912"/>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lang w:eastAsia="en-US"/>
    </w:rPr>
  </w:style>
  <w:style w:type="paragraph" w:customStyle="1" w:styleId="xl82">
    <w:name w:val="xl82"/>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lang w:eastAsia="en-US"/>
    </w:rPr>
  </w:style>
  <w:style w:type="paragraph" w:customStyle="1" w:styleId="xl83">
    <w:name w:val="xl83"/>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4">
    <w:name w:val="xl84"/>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5">
    <w:name w:val="xl85"/>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6">
    <w:name w:val="xl86"/>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7">
    <w:name w:val="xl8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8">
    <w:name w:val="xl88"/>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89">
    <w:name w:val="xl89"/>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0">
    <w:name w:val="xl90"/>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1">
    <w:name w:val="xl91"/>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en-US"/>
    </w:rPr>
  </w:style>
  <w:style w:type="paragraph" w:customStyle="1" w:styleId="xl92">
    <w:name w:val="xl92"/>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3">
    <w:name w:val="xl93"/>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4">
    <w:name w:val="xl94"/>
    <w:basedOn w:val="Normal"/>
    <w:rsid w:val="00CF3912"/>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en-US"/>
    </w:rPr>
  </w:style>
  <w:style w:type="paragraph" w:customStyle="1" w:styleId="xl95">
    <w:name w:val="xl95"/>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6">
    <w:name w:val="xl96"/>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7">
    <w:name w:val="xl9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8">
    <w:name w:val="xl9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99">
    <w:name w:val="xl9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0">
    <w:name w:val="xl10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1">
    <w:name w:val="xl10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2">
    <w:name w:val="xl10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3">
    <w:name w:val="xl10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4">
    <w:name w:val="xl10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5">
    <w:name w:val="xl10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6">
    <w:name w:val="xl10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7">
    <w:name w:val="xl107"/>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08">
    <w:name w:val="xl108"/>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09">
    <w:name w:val="xl109"/>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0">
    <w:name w:val="xl110"/>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1">
    <w:name w:val="xl111"/>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2">
    <w:name w:val="xl11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3">
    <w:name w:val="xl11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4">
    <w:name w:val="xl11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5">
    <w:name w:val="xl11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6">
    <w:name w:val="xl11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7">
    <w:name w:val="xl11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8">
    <w:name w:val="xl11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19">
    <w:name w:val="xl11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0">
    <w:name w:val="xl12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1">
    <w:name w:val="xl12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2">
    <w:name w:val="xl12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3">
    <w:name w:val="xl123"/>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4">
    <w:name w:val="xl12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5">
    <w:name w:val="xl12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6">
    <w:name w:val="xl12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7">
    <w:name w:val="xl127"/>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8">
    <w:name w:val="xl12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29">
    <w:name w:val="xl12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0">
    <w:name w:val="xl13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1">
    <w:name w:val="xl13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2">
    <w:name w:val="xl13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3">
    <w:name w:val="xl13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4">
    <w:name w:val="xl13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5">
    <w:name w:val="xl13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6">
    <w:name w:val="xl13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7">
    <w:name w:val="xl13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8">
    <w:name w:val="xl13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39">
    <w:name w:val="xl13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0">
    <w:name w:val="xl14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1">
    <w:name w:val="xl14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2">
    <w:name w:val="xl14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3">
    <w:name w:val="xl14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4">
    <w:name w:val="xl14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5">
    <w:name w:val="xl14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6">
    <w:name w:val="xl14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7">
    <w:name w:val="xl14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48">
    <w:name w:val="xl14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49">
    <w:name w:val="xl14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50">
    <w:name w:val="xl150"/>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51">
    <w:name w:val="xl151"/>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n-US"/>
    </w:rPr>
  </w:style>
  <w:style w:type="paragraph" w:customStyle="1" w:styleId="xl152">
    <w:name w:val="xl152"/>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3">
    <w:name w:val="xl153"/>
    <w:basedOn w:val="Normal"/>
    <w:rsid w:val="00CF39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4">
    <w:name w:val="xl154"/>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5">
    <w:name w:val="xl155"/>
    <w:basedOn w:val="Normal"/>
    <w:rsid w:val="00CF3912"/>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6">
    <w:name w:val="xl156"/>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7">
    <w:name w:val="xl157"/>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8">
    <w:name w:val="xl15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59">
    <w:name w:val="xl15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0">
    <w:name w:val="xl160"/>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1">
    <w:name w:val="xl161"/>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2">
    <w:name w:val="xl162"/>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3">
    <w:name w:val="xl163"/>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4">
    <w:name w:val="xl164"/>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5">
    <w:name w:val="xl165"/>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6">
    <w:name w:val="xl166"/>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7">
    <w:name w:val="xl167"/>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68">
    <w:name w:val="xl16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169">
    <w:name w:val="xl16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0">
    <w:name w:val="xl17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171">
    <w:name w:val="xl17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2">
    <w:name w:val="xl17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3">
    <w:name w:val="xl17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4">
    <w:name w:val="xl174"/>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5">
    <w:name w:val="xl17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6">
    <w:name w:val="xl176"/>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7">
    <w:name w:val="xl17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8">
    <w:name w:val="xl17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79">
    <w:name w:val="xl17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80">
    <w:name w:val="xl180"/>
    <w:basedOn w:val="Normal"/>
    <w:rsid w:val="00CF3912"/>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181">
    <w:name w:val="xl181"/>
    <w:basedOn w:val="Normal"/>
    <w:rsid w:val="00CF3912"/>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182">
    <w:name w:val="xl18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183">
    <w:name w:val="xl183"/>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4">
    <w:name w:val="xl18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5">
    <w:name w:val="xl185"/>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6">
    <w:name w:val="xl186"/>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7">
    <w:name w:val="xl187"/>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8">
    <w:name w:val="xl188"/>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89">
    <w:name w:val="xl189"/>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0">
    <w:name w:val="xl190"/>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1">
    <w:name w:val="xl191"/>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2">
    <w:name w:val="xl19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3">
    <w:name w:val="xl19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4">
    <w:name w:val="xl19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5">
    <w:name w:val="xl19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6">
    <w:name w:val="xl196"/>
    <w:basedOn w:val="Normal"/>
    <w:rsid w:val="00CF39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7">
    <w:name w:val="xl197"/>
    <w:basedOn w:val="Normal"/>
    <w:rsid w:val="00CF3912"/>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8">
    <w:name w:val="xl198"/>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199">
    <w:name w:val="xl199"/>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0">
    <w:name w:val="xl200"/>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1">
    <w:name w:val="xl201"/>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2">
    <w:name w:val="xl202"/>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3">
    <w:name w:val="xl203"/>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4">
    <w:name w:val="xl204"/>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5">
    <w:name w:val="xl20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6">
    <w:name w:val="xl206"/>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7">
    <w:name w:val="xl207"/>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08">
    <w:name w:val="xl208"/>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209">
    <w:name w:val="xl209"/>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210">
    <w:name w:val="xl210"/>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1">
    <w:name w:val="xl211"/>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2">
    <w:name w:val="xl212"/>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3">
    <w:name w:val="xl213"/>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4">
    <w:name w:val="xl214"/>
    <w:basedOn w:val="Normal"/>
    <w:rsid w:val="00CF3912"/>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5">
    <w:name w:val="xl215"/>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en-US"/>
    </w:rPr>
  </w:style>
  <w:style w:type="paragraph" w:customStyle="1" w:styleId="xl216">
    <w:name w:val="xl216"/>
    <w:basedOn w:val="Normal"/>
    <w:rsid w:val="00CF3912"/>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17">
    <w:name w:val="xl217"/>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s="Times New Roman"/>
      <w:sz w:val="20"/>
      <w:szCs w:val="20"/>
      <w:lang w:eastAsia="en-US"/>
    </w:rPr>
  </w:style>
  <w:style w:type="paragraph" w:customStyle="1" w:styleId="xl218">
    <w:name w:val="xl218"/>
    <w:basedOn w:val="Normal"/>
    <w:rsid w:val="00CF3912"/>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customStyle="1" w:styleId="xl219">
    <w:name w:val="xl219"/>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0">
    <w:name w:val="xl220"/>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US"/>
    </w:rPr>
  </w:style>
  <w:style w:type="paragraph" w:customStyle="1" w:styleId="xl221">
    <w:name w:val="xl221"/>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222">
    <w:name w:val="xl222"/>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3">
    <w:name w:val="xl223"/>
    <w:basedOn w:val="Normal"/>
    <w:rsid w:val="00CF3912"/>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US"/>
    </w:rPr>
  </w:style>
  <w:style w:type="paragraph" w:customStyle="1" w:styleId="xl224">
    <w:name w:val="xl224"/>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5">
    <w:name w:val="xl225"/>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6">
    <w:name w:val="xl226"/>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7">
    <w:name w:val="xl227"/>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8">
    <w:name w:val="xl228"/>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29">
    <w:name w:val="xl229"/>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0">
    <w:name w:val="xl230"/>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1">
    <w:name w:val="xl231"/>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2">
    <w:name w:val="xl232"/>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3">
    <w:name w:val="xl233"/>
    <w:basedOn w:val="Normal"/>
    <w:rsid w:val="00CF39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34">
    <w:name w:val="xl234"/>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5">
    <w:name w:val="xl23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6">
    <w:name w:val="xl236"/>
    <w:basedOn w:val="Normal"/>
    <w:rsid w:val="00CF39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7">
    <w:name w:val="xl237"/>
    <w:basedOn w:val="Normal"/>
    <w:rsid w:val="00CF39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8">
    <w:name w:val="xl238"/>
    <w:basedOn w:val="Normal"/>
    <w:rsid w:val="00CF3912"/>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39">
    <w:name w:val="xl239"/>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0">
    <w:name w:val="xl240"/>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1">
    <w:name w:val="xl241"/>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2">
    <w:name w:val="xl24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3">
    <w:name w:val="xl24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4">
    <w:name w:val="xl244"/>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5">
    <w:name w:val="xl245"/>
    <w:basedOn w:val="Normal"/>
    <w:rsid w:val="00CF3912"/>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6">
    <w:name w:val="xl246"/>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7">
    <w:name w:val="xl247"/>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8">
    <w:name w:val="xl248"/>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49">
    <w:name w:val="xl249"/>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0">
    <w:name w:val="xl250"/>
    <w:basedOn w:val="Normal"/>
    <w:rsid w:val="00CF3912"/>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1">
    <w:name w:val="xl251"/>
    <w:basedOn w:val="Normal"/>
    <w:rsid w:val="00CF39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2">
    <w:name w:val="xl252"/>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3">
    <w:name w:val="xl253"/>
    <w:basedOn w:val="Normal"/>
    <w:rsid w:val="00CF3912"/>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4">
    <w:name w:val="xl254"/>
    <w:basedOn w:val="Normal"/>
    <w:rsid w:val="00CF39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5">
    <w:name w:val="xl255"/>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6">
    <w:name w:val="xl256"/>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7">
    <w:name w:val="xl257"/>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8">
    <w:name w:val="xl258"/>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59">
    <w:name w:val="xl259"/>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0">
    <w:name w:val="xl260"/>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1">
    <w:name w:val="xl261"/>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2">
    <w:name w:val="xl262"/>
    <w:basedOn w:val="Normal"/>
    <w:rsid w:val="00CF3912"/>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lang w:eastAsia="en-US"/>
    </w:rPr>
  </w:style>
  <w:style w:type="paragraph" w:customStyle="1" w:styleId="xl263">
    <w:name w:val="xl263"/>
    <w:basedOn w:val="Normal"/>
    <w:rsid w:val="00CF39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4">
    <w:name w:val="xl264"/>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5">
    <w:name w:val="xl265"/>
    <w:basedOn w:val="Normal"/>
    <w:rsid w:val="00CF39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6">
    <w:name w:val="xl266"/>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7">
    <w:name w:val="xl267"/>
    <w:basedOn w:val="Normal"/>
    <w:rsid w:val="00CF39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268">
    <w:name w:val="xl268"/>
    <w:basedOn w:val="Normal"/>
    <w:rsid w:val="00CF39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character" w:customStyle="1" w:styleId="NoSpacingChar">
    <w:name w:val="No Spacing Char"/>
    <w:link w:val="NoSpacing"/>
    <w:uiPriority w:val="1"/>
    <w:locked/>
    <w:rsid w:val="00A405CA"/>
  </w:style>
  <w:style w:type="paragraph" w:customStyle="1" w:styleId="font7">
    <w:name w:val="font7"/>
    <w:basedOn w:val="Normal"/>
    <w:rsid w:val="00D874EB"/>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D874EB"/>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rsid w:val="00D874EB"/>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al"/>
    <w:rsid w:val="00D874EB"/>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3611">
    <w:name w:val="xl3611"/>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12">
    <w:name w:val="xl3612"/>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3">
    <w:name w:val="xl3613"/>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4">
    <w:name w:val="xl361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5">
    <w:name w:val="xl3615"/>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6">
    <w:name w:val="xl3616"/>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7">
    <w:name w:val="xl3617"/>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8">
    <w:name w:val="xl361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19">
    <w:name w:val="xl361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0">
    <w:name w:val="xl3620"/>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1">
    <w:name w:val="xl3621"/>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2">
    <w:name w:val="xl3622"/>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3">
    <w:name w:val="xl3623"/>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4">
    <w:name w:val="xl3624"/>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5">
    <w:name w:val="xl3625"/>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6">
    <w:name w:val="xl3626"/>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7">
    <w:name w:val="xl3627"/>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28">
    <w:name w:val="xl3628"/>
    <w:basedOn w:val="Normal"/>
    <w:rsid w:val="00D874EB"/>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rPr>
  </w:style>
  <w:style w:type="paragraph" w:customStyle="1" w:styleId="xl3629">
    <w:name w:val="xl3629"/>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7030A0"/>
      <w:sz w:val="20"/>
      <w:szCs w:val="20"/>
    </w:rPr>
  </w:style>
  <w:style w:type="paragraph" w:customStyle="1" w:styleId="xl3630">
    <w:name w:val="xl3630"/>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1">
    <w:name w:val="xl3631"/>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2">
    <w:name w:val="xl3632"/>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3">
    <w:name w:val="xl3633"/>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4">
    <w:name w:val="xl3634"/>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5">
    <w:name w:val="xl3635"/>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6">
    <w:name w:val="xl3636"/>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7">
    <w:name w:val="xl3637"/>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38">
    <w:name w:val="xl3638"/>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rPr>
  </w:style>
  <w:style w:type="paragraph" w:customStyle="1" w:styleId="xl3639">
    <w:name w:val="xl3639"/>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0">
    <w:name w:val="xl3640"/>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1">
    <w:name w:val="xl3641"/>
    <w:basedOn w:val="Normal"/>
    <w:rsid w:val="00D874EB"/>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rPr>
  </w:style>
  <w:style w:type="paragraph" w:customStyle="1" w:styleId="xl3642">
    <w:name w:val="xl3642"/>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3">
    <w:name w:val="xl3643"/>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4">
    <w:name w:val="xl3644"/>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5">
    <w:name w:val="xl364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6">
    <w:name w:val="xl364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7">
    <w:name w:val="xl364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8">
    <w:name w:val="xl364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49">
    <w:name w:val="xl364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0">
    <w:name w:val="xl365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1">
    <w:name w:val="xl365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2">
    <w:name w:val="xl365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3">
    <w:name w:val="xl365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4">
    <w:name w:val="xl3654"/>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5">
    <w:name w:val="xl3655"/>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56">
    <w:name w:val="xl3656"/>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7">
    <w:name w:val="xl3657"/>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8">
    <w:name w:val="xl3658"/>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59">
    <w:name w:val="xl365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0">
    <w:name w:val="xl366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1">
    <w:name w:val="xl366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2">
    <w:name w:val="xl366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3">
    <w:name w:val="xl366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4">
    <w:name w:val="xl366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5">
    <w:name w:val="xl366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6">
    <w:name w:val="xl366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7">
    <w:name w:val="xl366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8">
    <w:name w:val="xl366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69">
    <w:name w:val="xl366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0">
    <w:name w:val="xl3670"/>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1">
    <w:name w:val="xl367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2">
    <w:name w:val="xl367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3">
    <w:name w:val="xl367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4">
    <w:name w:val="xl367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5">
    <w:name w:val="xl367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6">
    <w:name w:val="xl367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7">
    <w:name w:val="xl367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8">
    <w:name w:val="xl367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79">
    <w:name w:val="xl367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0">
    <w:name w:val="xl368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1">
    <w:name w:val="xl368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2">
    <w:name w:val="xl368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3">
    <w:name w:val="xl368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4">
    <w:name w:val="xl368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5">
    <w:name w:val="xl368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6">
    <w:name w:val="xl368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7">
    <w:name w:val="xl368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8">
    <w:name w:val="xl368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89">
    <w:name w:val="xl368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0">
    <w:name w:val="xl369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1">
    <w:name w:val="xl369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2">
    <w:name w:val="xl369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3">
    <w:name w:val="xl369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4">
    <w:name w:val="xl369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695">
    <w:name w:val="xl369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6">
    <w:name w:val="xl369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7">
    <w:name w:val="xl3697"/>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98">
    <w:name w:val="xl369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3699">
    <w:name w:val="xl3699"/>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0">
    <w:name w:val="xl3700"/>
    <w:basedOn w:val="Normal"/>
    <w:rsid w:val="00D874EB"/>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1">
    <w:name w:val="xl3701"/>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2">
    <w:name w:val="xl3702"/>
    <w:basedOn w:val="Normal"/>
    <w:rsid w:val="00D874EB"/>
    <w:pPr>
      <w:pBdr>
        <w:left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3">
    <w:name w:val="xl3703"/>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4">
    <w:name w:val="xl370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5">
    <w:name w:val="xl3705"/>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6">
    <w:name w:val="xl370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7">
    <w:name w:val="xl3707"/>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8">
    <w:name w:val="xl3708"/>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09">
    <w:name w:val="xl3709"/>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0">
    <w:name w:val="xl3710"/>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1">
    <w:name w:val="xl3711"/>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2">
    <w:name w:val="xl3712"/>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3">
    <w:name w:val="xl3713"/>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4">
    <w:name w:val="xl3714"/>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5">
    <w:name w:val="xl371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16">
    <w:name w:val="xl371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7">
    <w:name w:val="xl371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18">
    <w:name w:val="xl371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19">
    <w:name w:val="xl371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0">
    <w:name w:val="xl3720"/>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1">
    <w:name w:val="xl3721"/>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2">
    <w:name w:val="xl372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3">
    <w:name w:val="xl3723"/>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4">
    <w:name w:val="xl3724"/>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5">
    <w:name w:val="xl372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6">
    <w:name w:val="xl372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7">
    <w:name w:val="xl3727"/>
    <w:basedOn w:val="Normal"/>
    <w:rsid w:val="00D874EB"/>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28">
    <w:name w:val="xl3728"/>
    <w:basedOn w:val="Normal"/>
    <w:rsid w:val="00D874EB"/>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29">
    <w:name w:val="xl372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30">
    <w:name w:val="xl3730"/>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1">
    <w:name w:val="xl3731"/>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2">
    <w:name w:val="xl3732"/>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3">
    <w:name w:val="xl3733"/>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4">
    <w:name w:val="xl3734"/>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5">
    <w:name w:val="xl3735"/>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6">
    <w:name w:val="xl373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7">
    <w:name w:val="xl373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8">
    <w:name w:val="xl373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39">
    <w:name w:val="xl3739"/>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0">
    <w:name w:val="xl3740"/>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1">
    <w:name w:val="xl3741"/>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2">
    <w:name w:val="xl3742"/>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3">
    <w:name w:val="xl3743"/>
    <w:basedOn w:val="Normal"/>
    <w:rsid w:val="00D874E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4">
    <w:name w:val="xl3744"/>
    <w:basedOn w:val="Normal"/>
    <w:rsid w:val="00D874EB"/>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5">
    <w:name w:val="xl3745"/>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6">
    <w:name w:val="xl3746"/>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7">
    <w:name w:val="xl3747"/>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8">
    <w:name w:val="xl3748"/>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49">
    <w:name w:val="xl3749"/>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0">
    <w:name w:val="xl375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1">
    <w:name w:val="xl3751"/>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2">
    <w:name w:val="xl3752"/>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3">
    <w:name w:val="xl3753"/>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4">
    <w:name w:val="xl3754"/>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55">
    <w:name w:val="xl375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56">
    <w:name w:val="xl3756"/>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57">
    <w:name w:val="xl3757"/>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58">
    <w:name w:val="xl3758"/>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59">
    <w:name w:val="xl3759"/>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0">
    <w:name w:val="xl3760"/>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1">
    <w:name w:val="xl3761"/>
    <w:basedOn w:val="Normal"/>
    <w:rsid w:val="00D874EB"/>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2">
    <w:name w:val="xl3762"/>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3763">
    <w:name w:val="xl3763"/>
    <w:basedOn w:val="Normal"/>
    <w:rsid w:val="00D874E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4">
    <w:name w:val="xl3764"/>
    <w:basedOn w:val="Normal"/>
    <w:rsid w:val="00D874EB"/>
    <w:pPr>
      <w:pBdr>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765">
    <w:name w:val="xl3765"/>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6">
    <w:name w:val="xl3766"/>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3767">
    <w:name w:val="xl3767"/>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68">
    <w:name w:val="xl3768"/>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69">
    <w:name w:val="xl376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70">
    <w:name w:val="xl3770"/>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1">
    <w:name w:val="xl3771"/>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2">
    <w:name w:val="xl3772"/>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3">
    <w:name w:val="xl3773"/>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4">
    <w:name w:val="xl3774"/>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5">
    <w:name w:val="xl3775"/>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6">
    <w:name w:val="xl3776"/>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7">
    <w:name w:val="xl3777"/>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8">
    <w:name w:val="xl3778"/>
    <w:basedOn w:val="Normal"/>
    <w:rsid w:val="00D874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79">
    <w:name w:val="xl3779"/>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0">
    <w:name w:val="xl378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1">
    <w:name w:val="xl3781"/>
    <w:basedOn w:val="Normal"/>
    <w:rsid w:val="00D874E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2">
    <w:name w:val="xl3782"/>
    <w:basedOn w:val="Normal"/>
    <w:rsid w:val="00D874E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3">
    <w:name w:val="xl3783"/>
    <w:basedOn w:val="Normal"/>
    <w:rsid w:val="00D874EB"/>
    <w:pPr>
      <w:pBdr>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4">
    <w:name w:val="xl3784"/>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5">
    <w:name w:val="xl3785"/>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6">
    <w:name w:val="xl378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7">
    <w:name w:val="xl378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8">
    <w:name w:val="xl378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89">
    <w:name w:val="xl3789"/>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0">
    <w:name w:val="xl3790"/>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1">
    <w:name w:val="xl3791"/>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2">
    <w:name w:val="xl3792"/>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3">
    <w:name w:val="xl3793"/>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4">
    <w:name w:val="xl3794"/>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5">
    <w:name w:val="xl3795"/>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6">
    <w:name w:val="xl3796"/>
    <w:basedOn w:val="Normal"/>
    <w:rsid w:val="00D874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7">
    <w:name w:val="xl3797"/>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8">
    <w:name w:val="xl3798"/>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799">
    <w:name w:val="xl3799"/>
    <w:basedOn w:val="Normal"/>
    <w:rsid w:val="00D874EB"/>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0">
    <w:name w:val="xl3800"/>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1">
    <w:name w:val="xl3801"/>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2">
    <w:name w:val="xl3802"/>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3">
    <w:name w:val="xl3803"/>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4">
    <w:name w:val="xl3804"/>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5">
    <w:name w:val="xl3805"/>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6">
    <w:name w:val="xl3806"/>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7">
    <w:name w:val="xl3807"/>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08">
    <w:name w:val="xl3808"/>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09">
    <w:name w:val="xl3809"/>
    <w:basedOn w:val="Normal"/>
    <w:rsid w:val="00D874EB"/>
    <w:pPr>
      <w:pBdr>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10">
    <w:name w:val="xl3810"/>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1">
    <w:name w:val="xl3811"/>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2">
    <w:name w:val="xl3812"/>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3">
    <w:name w:val="xl3813"/>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4">
    <w:name w:val="xl3814"/>
    <w:basedOn w:val="Normal"/>
    <w:rsid w:val="00D874E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5">
    <w:name w:val="xl3815"/>
    <w:basedOn w:val="Normal"/>
    <w:rsid w:val="00D874EB"/>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6">
    <w:name w:val="xl3816"/>
    <w:basedOn w:val="Normal"/>
    <w:rsid w:val="00D874EB"/>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7">
    <w:name w:val="xl3817"/>
    <w:basedOn w:val="Normal"/>
    <w:rsid w:val="00D874EB"/>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974706"/>
      <w:sz w:val="24"/>
      <w:szCs w:val="24"/>
    </w:rPr>
  </w:style>
  <w:style w:type="paragraph" w:customStyle="1" w:styleId="xl3818">
    <w:name w:val="xl3818"/>
    <w:basedOn w:val="Normal"/>
    <w:rsid w:val="00D874E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19">
    <w:name w:val="xl3819"/>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0">
    <w:name w:val="xl3820"/>
    <w:basedOn w:val="Normal"/>
    <w:rsid w:val="00D874EB"/>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1">
    <w:name w:val="xl3821"/>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2">
    <w:name w:val="xl3822"/>
    <w:basedOn w:val="Normal"/>
    <w:rsid w:val="00D874E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823">
    <w:name w:val="xl3823"/>
    <w:basedOn w:val="Normal"/>
    <w:rsid w:val="00D874E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09">
    <w:name w:val="xl3609"/>
    <w:basedOn w:val="Normal"/>
    <w:rsid w:val="00DB724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US"/>
    </w:rPr>
  </w:style>
  <w:style w:type="paragraph" w:customStyle="1" w:styleId="xl3610">
    <w:name w:val="xl3610"/>
    <w:basedOn w:val="Normal"/>
    <w:rsid w:val="00DB7245"/>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US"/>
    </w:rPr>
  </w:style>
  <w:style w:type="paragraph" w:styleId="TableofFigures">
    <w:name w:val="table of figures"/>
    <w:basedOn w:val="Normal"/>
    <w:next w:val="Normal"/>
    <w:uiPriority w:val="99"/>
    <w:unhideWhenUsed/>
    <w:rsid w:val="00211433"/>
    <w:pPr>
      <w:spacing w:after="0"/>
      <w:ind w:left="440" w:hanging="44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474">
      <w:bodyDiv w:val="1"/>
      <w:marLeft w:val="0"/>
      <w:marRight w:val="0"/>
      <w:marTop w:val="0"/>
      <w:marBottom w:val="0"/>
      <w:divBdr>
        <w:top w:val="none" w:sz="0" w:space="0" w:color="auto"/>
        <w:left w:val="none" w:sz="0" w:space="0" w:color="auto"/>
        <w:bottom w:val="none" w:sz="0" w:space="0" w:color="auto"/>
        <w:right w:val="none" w:sz="0" w:space="0" w:color="auto"/>
      </w:divBdr>
    </w:div>
    <w:div w:id="81145047">
      <w:bodyDiv w:val="1"/>
      <w:marLeft w:val="0"/>
      <w:marRight w:val="0"/>
      <w:marTop w:val="0"/>
      <w:marBottom w:val="0"/>
      <w:divBdr>
        <w:top w:val="none" w:sz="0" w:space="0" w:color="auto"/>
        <w:left w:val="none" w:sz="0" w:space="0" w:color="auto"/>
        <w:bottom w:val="none" w:sz="0" w:space="0" w:color="auto"/>
        <w:right w:val="none" w:sz="0" w:space="0" w:color="auto"/>
      </w:divBdr>
    </w:div>
    <w:div w:id="97606007">
      <w:bodyDiv w:val="1"/>
      <w:marLeft w:val="0"/>
      <w:marRight w:val="0"/>
      <w:marTop w:val="0"/>
      <w:marBottom w:val="0"/>
      <w:divBdr>
        <w:top w:val="none" w:sz="0" w:space="0" w:color="auto"/>
        <w:left w:val="none" w:sz="0" w:space="0" w:color="auto"/>
        <w:bottom w:val="none" w:sz="0" w:space="0" w:color="auto"/>
        <w:right w:val="none" w:sz="0" w:space="0" w:color="auto"/>
      </w:divBdr>
    </w:div>
    <w:div w:id="131824576">
      <w:bodyDiv w:val="1"/>
      <w:marLeft w:val="0"/>
      <w:marRight w:val="0"/>
      <w:marTop w:val="0"/>
      <w:marBottom w:val="0"/>
      <w:divBdr>
        <w:top w:val="none" w:sz="0" w:space="0" w:color="auto"/>
        <w:left w:val="none" w:sz="0" w:space="0" w:color="auto"/>
        <w:bottom w:val="none" w:sz="0" w:space="0" w:color="auto"/>
        <w:right w:val="none" w:sz="0" w:space="0" w:color="auto"/>
      </w:divBdr>
    </w:div>
    <w:div w:id="133257193">
      <w:bodyDiv w:val="1"/>
      <w:marLeft w:val="0"/>
      <w:marRight w:val="0"/>
      <w:marTop w:val="0"/>
      <w:marBottom w:val="0"/>
      <w:divBdr>
        <w:top w:val="none" w:sz="0" w:space="0" w:color="auto"/>
        <w:left w:val="none" w:sz="0" w:space="0" w:color="auto"/>
        <w:bottom w:val="none" w:sz="0" w:space="0" w:color="auto"/>
        <w:right w:val="none" w:sz="0" w:space="0" w:color="auto"/>
      </w:divBdr>
    </w:div>
    <w:div w:id="146213111">
      <w:bodyDiv w:val="1"/>
      <w:marLeft w:val="0"/>
      <w:marRight w:val="0"/>
      <w:marTop w:val="0"/>
      <w:marBottom w:val="0"/>
      <w:divBdr>
        <w:top w:val="none" w:sz="0" w:space="0" w:color="auto"/>
        <w:left w:val="none" w:sz="0" w:space="0" w:color="auto"/>
        <w:bottom w:val="none" w:sz="0" w:space="0" w:color="auto"/>
        <w:right w:val="none" w:sz="0" w:space="0" w:color="auto"/>
      </w:divBdr>
    </w:div>
    <w:div w:id="188490719">
      <w:bodyDiv w:val="1"/>
      <w:marLeft w:val="0"/>
      <w:marRight w:val="0"/>
      <w:marTop w:val="0"/>
      <w:marBottom w:val="0"/>
      <w:divBdr>
        <w:top w:val="none" w:sz="0" w:space="0" w:color="auto"/>
        <w:left w:val="none" w:sz="0" w:space="0" w:color="auto"/>
        <w:bottom w:val="none" w:sz="0" w:space="0" w:color="auto"/>
        <w:right w:val="none" w:sz="0" w:space="0" w:color="auto"/>
      </w:divBdr>
    </w:div>
    <w:div w:id="254019637">
      <w:bodyDiv w:val="1"/>
      <w:marLeft w:val="0"/>
      <w:marRight w:val="0"/>
      <w:marTop w:val="0"/>
      <w:marBottom w:val="0"/>
      <w:divBdr>
        <w:top w:val="none" w:sz="0" w:space="0" w:color="auto"/>
        <w:left w:val="none" w:sz="0" w:space="0" w:color="auto"/>
        <w:bottom w:val="none" w:sz="0" w:space="0" w:color="auto"/>
        <w:right w:val="none" w:sz="0" w:space="0" w:color="auto"/>
      </w:divBdr>
    </w:div>
    <w:div w:id="279265194">
      <w:bodyDiv w:val="1"/>
      <w:marLeft w:val="0"/>
      <w:marRight w:val="0"/>
      <w:marTop w:val="0"/>
      <w:marBottom w:val="0"/>
      <w:divBdr>
        <w:top w:val="none" w:sz="0" w:space="0" w:color="auto"/>
        <w:left w:val="none" w:sz="0" w:space="0" w:color="auto"/>
        <w:bottom w:val="none" w:sz="0" w:space="0" w:color="auto"/>
        <w:right w:val="none" w:sz="0" w:space="0" w:color="auto"/>
      </w:divBdr>
    </w:div>
    <w:div w:id="369959063">
      <w:bodyDiv w:val="1"/>
      <w:marLeft w:val="0"/>
      <w:marRight w:val="0"/>
      <w:marTop w:val="0"/>
      <w:marBottom w:val="0"/>
      <w:divBdr>
        <w:top w:val="none" w:sz="0" w:space="0" w:color="auto"/>
        <w:left w:val="none" w:sz="0" w:space="0" w:color="auto"/>
        <w:bottom w:val="none" w:sz="0" w:space="0" w:color="auto"/>
        <w:right w:val="none" w:sz="0" w:space="0" w:color="auto"/>
      </w:divBdr>
    </w:div>
    <w:div w:id="382798622">
      <w:bodyDiv w:val="1"/>
      <w:marLeft w:val="0"/>
      <w:marRight w:val="0"/>
      <w:marTop w:val="0"/>
      <w:marBottom w:val="0"/>
      <w:divBdr>
        <w:top w:val="none" w:sz="0" w:space="0" w:color="auto"/>
        <w:left w:val="none" w:sz="0" w:space="0" w:color="auto"/>
        <w:bottom w:val="none" w:sz="0" w:space="0" w:color="auto"/>
        <w:right w:val="none" w:sz="0" w:space="0" w:color="auto"/>
      </w:divBdr>
    </w:div>
    <w:div w:id="430973918">
      <w:bodyDiv w:val="1"/>
      <w:marLeft w:val="0"/>
      <w:marRight w:val="0"/>
      <w:marTop w:val="0"/>
      <w:marBottom w:val="0"/>
      <w:divBdr>
        <w:top w:val="none" w:sz="0" w:space="0" w:color="auto"/>
        <w:left w:val="none" w:sz="0" w:space="0" w:color="auto"/>
        <w:bottom w:val="none" w:sz="0" w:space="0" w:color="auto"/>
        <w:right w:val="none" w:sz="0" w:space="0" w:color="auto"/>
      </w:divBdr>
    </w:div>
    <w:div w:id="439112371">
      <w:bodyDiv w:val="1"/>
      <w:marLeft w:val="0"/>
      <w:marRight w:val="0"/>
      <w:marTop w:val="0"/>
      <w:marBottom w:val="0"/>
      <w:divBdr>
        <w:top w:val="none" w:sz="0" w:space="0" w:color="auto"/>
        <w:left w:val="none" w:sz="0" w:space="0" w:color="auto"/>
        <w:bottom w:val="none" w:sz="0" w:space="0" w:color="auto"/>
        <w:right w:val="none" w:sz="0" w:space="0" w:color="auto"/>
      </w:divBdr>
    </w:div>
    <w:div w:id="458258383">
      <w:bodyDiv w:val="1"/>
      <w:marLeft w:val="0"/>
      <w:marRight w:val="0"/>
      <w:marTop w:val="0"/>
      <w:marBottom w:val="0"/>
      <w:divBdr>
        <w:top w:val="none" w:sz="0" w:space="0" w:color="auto"/>
        <w:left w:val="none" w:sz="0" w:space="0" w:color="auto"/>
        <w:bottom w:val="none" w:sz="0" w:space="0" w:color="auto"/>
        <w:right w:val="none" w:sz="0" w:space="0" w:color="auto"/>
      </w:divBdr>
    </w:div>
    <w:div w:id="520320919">
      <w:bodyDiv w:val="1"/>
      <w:marLeft w:val="0"/>
      <w:marRight w:val="0"/>
      <w:marTop w:val="0"/>
      <w:marBottom w:val="0"/>
      <w:divBdr>
        <w:top w:val="none" w:sz="0" w:space="0" w:color="auto"/>
        <w:left w:val="none" w:sz="0" w:space="0" w:color="auto"/>
        <w:bottom w:val="none" w:sz="0" w:space="0" w:color="auto"/>
        <w:right w:val="none" w:sz="0" w:space="0" w:color="auto"/>
      </w:divBdr>
    </w:div>
    <w:div w:id="581069487">
      <w:bodyDiv w:val="1"/>
      <w:marLeft w:val="0"/>
      <w:marRight w:val="0"/>
      <w:marTop w:val="0"/>
      <w:marBottom w:val="0"/>
      <w:divBdr>
        <w:top w:val="none" w:sz="0" w:space="0" w:color="auto"/>
        <w:left w:val="none" w:sz="0" w:space="0" w:color="auto"/>
        <w:bottom w:val="none" w:sz="0" w:space="0" w:color="auto"/>
        <w:right w:val="none" w:sz="0" w:space="0" w:color="auto"/>
      </w:divBdr>
    </w:div>
    <w:div w:id="609245155">
      <w:bodyDiv w:val="1"/>
      <w:marLeft w:val="0"/>
      <w:marRight w:val="0"/>
      <w:marTop w:val="0"/>
      <w:marBottom w:val="0"/>
      <w:divBdr>
        <w:top w:val="none" w:sz="0" w:space="0" w:color="auto"/>
        <w:left w:val="none" w:sz="0" w:space="0" w:color="auto"/>
        <w:bottom w:val="none" w:sz="0" w:space="0" w:color="auto"/>
        <w:right w:val="none" w:sz="0" w:space="0" w:color="auto"/>
      </w:divBdr>
    </w:div>
    <w:div w:id="613291412">
      <w:bodyDiv w:val="1"/>
      <w:marLeft w:val="0"/>
      <w:marRight w:val="0"/>
      <w:marTop w:val="0"/>
      <w:marBottom w:val="0"/>
      <w:divBdr>
        <w:top w:val="none" w:sz="0" w:space="0" w:color="auto"/>
        <w:left w:val="none" w:sz="0" w:space="0" w:color="auto"/>
        <w:bottom w:val="none" w:sz="0" w:space="0" w:color="auto"/>
        <w:right w:val="none" w:sz="0" w:space="0" w:color="auto"/>
      </w:divBdr>
    </w:div>
    <w:div w:id="629555137">
      <w:bodyDiv w:val="1"/>
      <w:marLeft w:val="0"/>
      <w:marRight w:val="0"/>
      <w:marTop w:val="0"/>
      <w:marBottom w:val="0"/>
      <w:divBdr>
        <w:top w:val="none" w:sz="0" w:space="0" w:color="auto"/>
        <w:left w:val="none" w:sz="0" w:space="0" w:color="auto"/>
        <w:bottom w:val="none" w:sz="0" w:space="0" w:color="auto"/>
        <w:right w:val="none" w:sz="0" w:space="0" w:color="auto"/>
      </w:divBdr>
    </w:div>
    <w:div w:id="646401047">
      <w:bodyDiv w:val="1"/>
      <w:marLeft w:val="0"/>
      <w:marRight w:val="0"/>
      <w:marTop w:val="0"/>
      <w:marBottom w:val="0"/>
      <w:divBdr>
        <w:top w:val="none" w:sz="0" w:space="0" w:color="auto"/>
        <w:left w:val="none" w:sz="0" w:space="0" w:color="auto"/>
        <w:bottom w:val="none" w:sz="0" w:space="0" w:color="auto"/>
        <w:right w:val="none" w:sz="0" w:space="0" w:color="auto"/>
      </w:divBdr>
    </w:div>
    <w:div w:id="698093181">
      <w:bodyDiv w:val="1"/>
      <w:marLeft w:val="0"/>
      <w:marRight w:val="0"/>
      <w:marTop w:val="0"/>
      <w:marBottom w:val="0"/>
      <w:divBdr>
        <w:top w:val="none" w:sz="0" w:space="0" w:color="auto"/>
        <w:left w:val="none" w:sz="0" w:space="0" w:color="auto"/>
        <w:bottom w:val="none" w:sz="0" w:space="0" w:color="auto"/>
        <w:right w:val="none" w:sz="0" w:space="0" w:color="auto"/>
      </w:divBdr>
    </w:div>
    <w:div w:id="700319513">
      <w:bodyDiv w:val="1"/>
      <w:marLeft w:val="0"/>
      <w:marRight w:val="0"/>
      <w:marTop w:val="0"/>
      <w:marBottom w:val="0"/>
      <w:divBdr>
        <w:top w:val="none" w:sz="0" w:space="0" w:color="auto"/>
        <w:left w:val="none" w:sz="0" w:space="0" w:color="auto"/>
        <w:bottom w:val="none" w:sz="0" w:space="0" w:color="auto"/>
        <w:right w:val="none" w:sz="0" w:space="0" w:color="auto"/>
      </w:divBdr>
    </w:div>
    <w:div w:id="764767605">
      <w:bodyDiv w:val="1"/>
      <w:marLeft w:val="0"/>
      <w:marRight w:val="0"/>
      <w:marTop w:val="0"/>
      <w:marBottom w:val="0"/>
      <w:divBdr>
        <w:top w:val="none" w:sz="0" w:space="0" w:color="auto"/>
        <w:left w:val="none" w:sz="0" w:space="0" w:color="auto"/>
        <w:bottom w:val="none" w:sz="0" w:space="0" w:color="auto"/>
        <w:right w:val="none" w:sz="0" w:space="0" w:color="auto"/>
      </w:divBdr>
    </w:div>
    <w:div w:id="825241707">
      <w:bodyDiv w:val="1"/>
      <w:marLeft w:val="0"/>
      <w:marRight w:val="0"/>
      <w:marTop w:val="0"/>
      <w:marBottom w:val="0"/>
      <w:divBdr>
        <w:top w:val="none" w:sz="0" w:space="0" w:color="auto"/>
        <w:left w:val="none" w:sz="0" w:space="0" w:color="auto"/>
        <w:bottom w:val="none" w:sz="0" w:space="0" w:color="auto"/>
        <w:right w:val="none" w:sz="0" w:space="0" w:color="auto"/>
      </w:divBdr>
    </w:div>
    <w:div w:id="835732644">
      <w:bodyDiv w:val="1"/>
      <w:marLeft w:val="0"/>
      <w:marRight w:val="0"/>
      <w:marTop w:val="0"/>
      <w:marBottom w:val="0"/>
      <w:divBdr>
        <w:top w:val="none" w:sz="0" w:space="0" w:color="auto"/>
        <w:left w:val="none" w:sz="0" w:space="0" w:color="auto"/>
        <w:bottom w:val="none" w:sz="0" w:space="0" w:color="auto"/>
        <w:right w:val="none" w:sz="0" w:space="0" w:color="auto"/>
      </w:divBdr>
    </w:div>
    <w:div w:id="899100585">
      <w:bodyDiv w:val="1"/>
      <w:marLeft w:val="0"/>
      <w:marRight w:val="0"/>
      <w:marTop w:val="0"/>
      <w:marBottom w:val="0"/>
      <w:divBdr>
        <w:top w:val="none" w:sz="0" w:space="0" w:color="auto"/>
        <w:left w:val="none" w:sz="0" w:space="0" w:color="auto"/>
        <w:bottom w:val="none" w:sz="0" w:space="0" w:color="auto"/>
        <w:right w:val="none" w:sz="0" w:space="0" w:color="auto"/>
      </w:divBdr>
    </w:div>
    <w:div w:id="985664174">
      <w:bodyDiv w:val="1"/>
      <w:marLeft w:val="0"/>
      <w:marRight w:val="0"/>
      <w:marTop w:val="0"/>
      <w:marBottom w:val="0"/>
      <w:divBdr>
        <w:top w:val="none" w:sz="0" w:space="0" w:color="auto"/>
        <w:left w:val="none" w:sz="0" w:space="0" w:color="auto"/>
        <w:bottom w:val="none" w:sz="0" w:space="0" w:color="auto"/>
        <w:right w:val="none" w:sz="0" w:space="0" w:color="auto"/>
      </w:divBdr>
    </w:div>
    <w:div w:id="992948327">
      <w:bodyDiv w:val="1"/>
      <w:marLeft w:val="0"/>
      <w:marRight w:val="0"/>
      <w:marTop w:val="0"/>
      <w:marBottom w:val="0"/>
      <w:divBdr>
        <w:top w:val="none" w:sz="0" w:space="0" w:color="auto"/>
        <w:left w:val="none" w:sz="0" w:space="0" w:color="auto"/>
        <w:bottom w:val="none" w:sz="0" w:space="0" w:color="auto"/>
        <w:right w:val="none" w:sz="0" w:space="0" w:color="auto"/>
      </w:divBdr>
    </w:div>
    <w:div w:id="1016469042">
      <w:bodyDiv w:val="1"/>
      <w:marLeft w:val="0"/>
      <w:marRight w:val="0"/>
      <w:marTop w:val="0"/>
      <w:marBottom w:val="0"/>
      <w:divBdr>
        <w:top w:val="none" w:sz="0" w:space="0" w:color="auto"/>
        <w:left w:val="none" w:sz="0" w:space="0" w:color="auto"/>
        <w:bottom w:val="none" w:sz="0" w:space="0" w:color="auto"/>
        <w:right w:val="none" w:sz="0" w:space="0" w:color="auto"/>
      </w:divBdr>
    </w:div>
    <w:div w:id="1065640629">
      <w:bodyDiv w:val="1"/>
      <w:marLeft w:val="0"/>
      <w:marRight w:val="0"/>
      <w:marTop w:val="0"/>
      <w:marBottom w:val="0"/>
      <w:divBdr>
        <w:top w:val="none" w:sz="0" w:space="0" w:color="auto"/>
        <w:left w:val="none" w:sz="0" w:space="0" w:color="auto"/>
        <w:bottom w:val="none" w:sz="0" w:space="0" w:color="auto"/>
        <w:right w:val="none" w:sz="0" w:space="0" w:color="auto"/>
      </w:divBdr>
    </w:div>
    <w:div w:id="1086263599">
      <w:bodyDiv w:val="1"/>
      <w:marLeft w:val="0"/>
      <w:marRight w:val="0"/>
      <w:marTop w:val="0"/>
      <w:marBottom w:val="0"/>
      <w:divBdr>
        <w:top w:val="none" w:sz="0" w:space="0" w:color="auto"/>
        <w:left w:val="none" w:sz="0" w:space="0" w:color="auto"/>
        <w:bottom w:val="none" w:sz="0" w:space="0" w:color="auto"/>
        <w:right w:val="none" w:sz="0" w:space="0" w:color="auto"/>
      </w:divBdr>
    </w:div>
    <w:div w:id="1129084544">
      <w:bodyDiv w:val="1"/>
      <w:marLeft w:val="0"/>
      <w:marRight w:val="0"/>
      <w:marTop w:val="0"/>
      <w:marBottom w:val="0"/>
      <w:divBdr>
        <w:top w:val="none" w:sz="0" w:space="0" w:color="auto"/>
        <w:left w:val="none" w:sz="0" w:space="0" w:color="auto"/>
        <w:bottom w:val="none" w:sz="0" w:space="0" w:color="auto"/>
        <w:right w:val="none" w:sz="0" w:space="0" w:color="auto"/>
      </w:divBdr>
    </w:div>
    <w:div w:id="1141076694">
      <w:bodyDiv w:val="1"/>
      <w:marLeft w:val="0"/>
      <w:marRight w:val="0"/>
      <w:marTop w:val="0"/>
      <w:marBottom w:val="0"/>
      <w:divBdr>
        <w:top w:val="none" w:sz="0" w:space="0" w:color="auto"/>
        <w:left w:val="none" w:sz="0" w:space="0" w:color="auto"/>
        <w:bottom w:val="none" w:sz="0" w:space="0" w:color="auto"/>
        <w:right w:val="none" w:sz="0" w:space="0" w:color="auto"/>
      </w:divBdr>
    </w:div>
    <w:div w:id="1143544071">
      <w:bodyDiv w:val="1"/>
      <w:marLeft w:val="0"/>
      <w:marRight w:val="0"/>
      <w:marTop w:val="0"/>
      <w:marBottom w:val="0"/>
      <w:divBdr>
        <w:top w:val="none" w:sz="0" w:space="0" w:color="auto"/>
        <w:left w:val="none" w:sz="0" w:space="0" w:color="auto"/>
        <w:bottom w:val="none" w:sz="0" w:space="0" w:color="auto"/>
        <w:right w:val="none" w:sz="0" w:space="0" w:color="auto"/>
      </w:divBdr>
    </w:div>
    <w:div w:id="1186212201">
      <w:bodyDiv w:val="1"/>
      <w:marLeft w:val="0"/>
      <w:marRight w:val="0"/>
      <w:marTop w:val="0"/>
      <w:marBottom w:val="0"/>
      <w:divBdr>
        <w:top w:val="none" w:sz="0" w:space="0" w:color="auto"/>
        <w:left w:val="none" w:sz="0" w:space="0" w:color="auto"/>
        <w:bottom w:val="none" w:sz="0" w:space="0" w:color="auto"/>
        <w:right w:val="none" w:sz="0" w:space="0" w:color="auto"/>
      </w:divBdr>
    </w:div>
    <w:div w:id="1186751861">
      <w:bodyDiv w:val="1"/>
      <w:marLeft w:val="0"/>
      <w:marRight w:val="0"/>
      <w:marTop w:val="0"/>
      <w:marBottom w:val="0"/>
      <w:divBdr>
        <w:top w:val="none" w:sz="0" w:space="0" w:color="auto"/>
        <w:left w:val="none" w:sz="0" w:space="0" w:color="auto"/>
        <w:bottom w:val="none" w:sz="0" w:space="0" w:color="auto"/>
        <w:right w:val="none" w:sz="0" w:space="0" w:color="auto"/>
      </w:divBdr>
    </w:div>
    <w:div w:id="1193810109">
      <w:bodyDiv w:val="1"/>
      <w:marLeft w:val="0"/>
      <w:marRight w:val="0"/>
      <w:marTop w:val="0"/>
      <w:marBottom w:val="0"/>
      <w:divBdr>
        <w:top w:val="none" w:sz="0" w:space="0" w:color="auto"/>
        <w:left w:val="none" w:sz="0" w:space="0" w:color="auto"/>
        <w:bottom w:val="none" w:sz="0" w:space="0" w:color="auto"/>
        <w:right w:val="none" w:sz="0" w:space="0" w:color="auto"/>
      </w:divBdr>
    </w:div>
    <w:div w:id="1214391483">
      <w:bodyDiv w:val="1"/>
      <w:marLeft w:val="0"/>
      <w:marRight w:val="0"/>
      <w:marTop w:val="0"/>
      <w:marBottom w:val="0"/>
      <w:divBdr>
        <w:top w:val="none" w:sz="0" w:space="0" w:color="auto"/>
        <w:left w:val="none" w:sz="0" w:space="0" w:color="auto"/>
        <w:bottom w:val="none" w:sz="0" w:space="0" w:color="auto"/>
        <w:right w:val="none" w:sz="0" w:space="0" w:color="auto"/>
      </w:divBdr>
    </w:div>
    <w:div w:id="1255212532">
      <w:bodyDiv w:val="1"/>
      <w:marLeft w:val="0"/>
      <w:marRight w:val="0"/>
      <w:marTop w:val="0"/>
      <w:marBottom w:val="0"/>
      <w:divBdr>
        <w:top w:val="none" w:sz="0" w:space="0" w:color="auto"/>
        <w:left w:val="none" w:sz="0" w:space="0" w:color="auto"/>
        <w:bottom w:val="none" w:sz="0" w:space="0" w:color="auto"/>
        <w:right w:val="none" w:sz="0" w:space="0" w:color="auto"/>
      </w:divBdr>
    </w:div>
    <w:div w:id="1369525452">
      <w:bodyDiv w:val="1"/>
      <w:marLeft w:val="0"/>
      <w:marRight w:val="0"/>
      <w:marTop w:val="0"/>
      <w:marBottom w:val="0"/>
      <w:divBdr>
        <w:top w:val="none" w:sz="0" w:space="0" w:color="auto"/>
        <w:left w:val="none" w:sz="0" w:space="0" w:color="auto"/>
        <w:bottom w:val="none" w:sz="0" w:space="0" w:color="auto"/>
        <w:right w:val="none" w:sz="0" w:space="0" w:color="auto"/>
      </w:divBdr>
    </w:div>
    <w:div w:id="1405688453">
      <w:bodyDiv w:val="1"/>
      <w:marLeft w:val="0"/>
      <w:marRight w:val="0"/>
      <w:marTop w:val="0"/>
      <w:marBottom w:val="0"/>
      <w:divBdr>
        <w:top w:val="none" w:sz="0" w:space="0" w:color="auto"/>
        <w:left w:val="none" w:sz="0" w:space="0" w:color="auto"/>
        <w:bottom w:val="none" w:sz="0" w:space="0" w:color="auto"/>
        <w:right w:val="none" w:sz="0" w:space="0" w:color="auto"/>
      </w:divBdr>
    </w:div>
    <w:div w:id="1412237215">
      <w:bodyDiv w:val="1"/>
      <w:marLeft w:val="0"/>
      <w:marRight w:val="0"/>
      <w:marTop w:val="0"/>
      <w:marBottom w:val="0"/>
      <w:divBdr>
        <w:top w:val="none" w:sz="0" w:space="0" w:color="auto"/>
        <w:left w:val="none" w:sz="0" w:space="0" w:color="auto"/>
        <w:bottom w:val="none" w:sz="0" w:space="0" w:color="auto"/>
        <w:right w:val="none" w:sz="0" w:space="0" w:color="auto"/>
      </w:divBdr>
    </w:div>
    <w:div w:id="1512909295">
      <w:bodyDiv w:val="1"/>
      <w:marLeft w:val="0"/>
      <w:marRight w:val="0"/>
      <w:marTop w:val="0"/>
      <w:marBottom w:val="0"/>
      <w:divBdr>
        <w:top w:val="none" w:sz="0" w:space="0" w:color="auto"/>
        <w:left w:val="none" w:sz="0" w:space="0" w:color="auto"/>
        <w:bottom w:val="none" w:sz="0" w:space="0" w:color="auto"/>
        <w:right w:val="none" w:sz="0" w:space="0" w:color="auto"/>
      </w:divBdr>
    </w:div>
    <w:div w:id="1599874382">
      <w:bodyDiv w:val="1"/>
      <w:marLeft w:val="0"/>
      <w:marRight w:val="0"/>
      <w:marTop w:val="0"/>
      <w:marBottom w:val="0"/>
      <w:divBdr>
        <w:top w:val="none" w:sz="0" w:space="0" w:color="auto"/>
        <w:left w:val="none" w:sz="0" w:space="0" w:color="auto"/>
        <w:bottom w:val="none" w:sz="0" w:space="0" w:color="auto"/>
        <w:right w:val="none" w:sz="0" w:space="0" w:color="auto"/>
      </w:divBdr>
    </w:div>
    <w:div w:id="1656377171">
      <w:bodyDiv w:val="1"/>
      <w:marLeft w:val="0"/>
      <w:marRight w:val="0"/>
      <w:marTop w:val="0"/>
      <w:marBottom w:val="0"/>
      <w:divBdr>
        <w:top w:val="none" w:sz="0" w:space="0" w:color="auto"/>
        <w:left w:val="none" w:sz="0" w:space="0" w:color="auto"/>
        <w:bottom w:val="none" w:sz="0" w:space="0" w:color="auto"/>
        <w:right w:val="none" w:sz="0" w:space="0" w:color="auto"/>
      </w:divBdr>
    </w:div>
    <w:div w:id="1664620906">
      <w:bodyDiv w:val="1"/>
      <w:marLeft w:val="0"/>
      <w:marRight w:val="0"/>
      <w:marTop w:val="0"/>
      <w:marBottom w:val="0"/>
      <w:divBdr>
        <w:top w:val="none" w:sz="0" w:space="0" w:color="auto"/>
        <w:left w:val="none" w:sz="0" w:space="0" w:color="auto"/>
        <w:bottom w:val="none" w:sz="0" w:space="0" w:color="auto"/>
        <w:right w:val="none" w:sz="0" w:space="0" w:color="auto"/>
      </w:divBdr>
    </w:div>
    <w:div w:id="1686588866">
      <w:bodyDiv w:val="1"/>
      <w:marLeft w:val="0"/>
      <w:marRight w:val="0"/>
      <w:marTop w:val="0"/>
      <w:marBottom w:val="0"/>
      <w:divBdr>
        <w:top w:val="none" w:sz="0" w:space="0" w:color="auto"/>
        <w:left w:val="none" w:sz="0" w:space="0" w:color="auto"/>
        <w:bottom w:val="none" w:sz="0" w:space="0" w:color="auto"/>
        <w:right w:val="none" w:sz="0" w:space="0" w:color="auto"/>
      </w:divBdr>
    </w:div>
    <w:div w:id="1691027383">
      <w:bodyDiv w:val="1"/>
      <w:marLeft w:val="0"/>
      <w:marRight w:val="0"/>
      <w:marTop w:val="0"/>
      <w:marBottom w:val="0"/>
      <w:divBdr>
        <w:top w:val="none" w:sz="0" w:space="0" w:color="auto"/>
        <w:left w:val="none" w:sz="0" w:space="0" w:color="auto"/>
        <w:bottom w:val="none" w:sz="0" w:space="0" w:color="auto"/>
        <w:right w:val="none" w:sz="0" w:space="0" w:color="auto"/>
      </w:divBdr>
    </w:div>
    <w:div w:id="1770853803">
      <w:bodyDiv w:val="1"/>
      <w:marLeft w:val="0"/>
      <w:marRight w:val="0"/>
      <w:marTop w:val="0"/>
      <w:marBottom w:val="0"/>
      <w:divBdr>
        <w:top w:val="none" w:sz="0" w:space="0" w:color="auto"/>
        <w:left w:val="none" w:sz="0" w:space="0" w:color="auto"/>
        <w:bottom w:val="none" w:sz="0" w:space="0" w:color="auto"/>
        <w:right w:val="none" w:sz="0" w:space="0" w:color="auto"/>
      </w:divBdr>
    </w:div>
    <w:div w:id="1788041048">
      <w:bodyDiv w:val="1"/>
      <w:marLeft w:val="0"/>
      <w:marRight w:val="0"/>
      <w:marTop w:val="0"/>
      <w:marBottom w:val="0"/>
      <w:divBdr>
        <w:top w:val="none" w:sz="0" w:space="0" w:color="auto"/>
        <w:left w:val="none" w:sz="0" w:space="0" w:color="auto"/>
        <w:bottom w:val="none" w:sz="0" w:space="0" w:color="auto"/>
        <w:right w:val="none" w:sz="0" w:space="0" w:color="auto"/>
      </w:divBdr>
    </w:div>
    <w:div w:id="1813404369">
      <w:bodyDiv w:val="1"/>
      <w:marLeft w:val="0"/>
      <w:marRight w:val="0"/>
      <w:marTop w:val="0"/>
      <w:marBottom w:val="0"/>
      <w:divBdr>
        <w:top w:val="none" w:sz="0" w:space="0" w:color="auto"/>
        <w:left w:val="none" w:sz="0" w:space="0" w:color="auto"/>
        <w:bottom w:val="none" w:sz="0" w:space="0" w:color="auto"/>
        <w:right w:val="none" w:sz="0" w:space="0" w:color="auto"/>
      </w:divBdr>
    </w:div>
    <w:div w:id="1821117662">
      <w:bodyDiv w:val="1"/>
      <w:marLeft w:val="0"/>
      <w:marRight w:val="0"/>
      <w:marTop w:val="0"/>
      <w:marBottom w:val="0"/>
      <w:divBdr>
        <w:top w:val="none" w:sz="0" w:space="0" w:color="auto"/>
        <w:left w:val="none" w:sz="0" w:space="0" w:color="auto"/>
        <w:bottom w:val="none" w:sz="0" w:space="0" w:color="auto"/>
        <w:right w:val="none" w:sz="0" w:space="0" w:color="auto"/>
      </w:divBdr>
    </w:div>
    <w:div w:id="1859804671">
      <w:bodyDiv w:val="1"/>
      <w:marLeft w:val="0"/>
      <w:marRight w:val="0"/>
      <w:marTop w:val="0"/>
      <w:marBottom w:val="0"/>
      <w:divBdr>
        <w:top w:val="none" w:sz="0" w:space="0" w:color="auto"/>
        <w:left w:val="none" w:sz="0" w:space="0" w:color="auto"/>
        <w:bottom w:val="none" w:sz="0" w:space="0" w:color="auto"/>
        <w:right w:val="none" w:sz="0" w:space="0" w:color="auto"/>
      </w:divBdr>
    </w:div>
    <w:div w:id="1924024112">
      <w:bodyDiv w:val="1"/>
      <w:marLeft w:val="0"/>
      <w:marRight w:val="0"/>
      <w:marTop w:val="0"/>
      <w:marBottom w:val="0"/>
      <w:divBdr>
        <w:top w:val="none" w:sz="0" w:space="0" w:color="auto"/>
        <w:left w:val="none" w:sz="0" w:space="0" w:color="auto"/>
        <w:bottom w:val="none" w:sz="0" w:space="0" w:color="auto"/>
        <w:right w:val="none" w:sz="0" w:space="0" w:color="auto"/>
      </w:divBdr>
    </w:div>
    <w:div w:id="1935741628">
      <w:bodyDiv w:val="1"/>
      <w:marLeft w:val="0"/>
      <w:marRight w:val="0"/>
      <w:marTop w:val="0"/>
      <w:marBottom w:val="0"/>
      <w:divBdr>
        <w:top w:val="none" w:sz="0" w:space="0" w:color="auto"/>
        <w:left w:val="none" w:sz="0" w:space="0" w:color="auto"/>
        <w:bottom w:val="none" w:sz="0" w:space="0" w:color="auto"/>
        <w:right w:val="none" w:sz="0" w:space="0" w:color="auto"/>
      </w:divBdr>
    </w:div>
    <w:div w:id="1955356345">
      <w:bodyDiv w:val="1"/>
      <w:marLeft w:val="0"/>
      <w:marRight w:val="0"/>
      <w:marTop w:val="0"/>
      <w:marBottom w:val="0"/>
      <w:divBdr>
        <w:top w:val="none" w:sz="0" w:space="0" w:color="auto"/>
        <w:left w:val="none" w:sz="0" w:space="0" w:color="auto"/>
        <w:bottom w:val="none" w:sz="0" w:space="0" w:color="auto"/>
        <w:right w:val="none" w:sz="0" w:space="0" w:color="auto"/>
      </w:divBdr>
    </w:div>
    <w:div w:id="2036955875">
      <w:bodyDiv w:val="1"/>
      <w:marLeft w:val="0"/>
      <w:marRight w:val="0"/>
      <w:marTop w:val="0"/>
      <w:marBottom w:val="0"/>
      <w:divBdr>
        <w:top w:val="none" w:sz="0" w:space="0" w:color="auto"/>
        <w:left w:val="none" w:sz="0" w:space="0" w:color="auto"/>
        <w:bottom w:val="none" w:sz="0" w:space="0" w:color="auto"/>
        <w:right w:val="none" w:sz="0" w:space="0" w:color="auto"/>
      </w:divBdr>
    </w:div>
    <w:div w:id="2045667335">
      <w:bodyDiv w:val="1"/>
      <w:marLeft w:val="0"/>
      <w:marRight w:val="0"/>
      <w:marTop w:val="0"/>
      <w:marBottom w:val="0"/>
      <w:divBdr>
        <w:top w:val="none" w:sz="0" w:space="0" w:color="auto"/>
        <w:left w:val="none" w:sz="0" w:space="0" w:color="auto"/>
        <w:bottom w:val="none" w:sz="0" w:space="0" w:color="auto"/>
        <w:right w:val="none" w:sz="0" w:space="0" w:color="auto"/>
      </w:divBdr>
    </w:div>
    <w:div w:id="2050296666">
      <w:bodyDiv w:val="1"/>
      <w:marLeft w:val="0"/>
      <w:marRight w:val="0"/>
      <w:marTop w:val="0"/>
      <w:marBottom w:val="0"/>
      <w:divBdr>
        <w:top w:val="none" w:sz="0" w:space="0" w:color="auto"/>
        <w:left w:val="none" w:sz="0" w:space="0" w:color="auto"/>
        <w:bottom w:val="none" w:sz="0" w:space="0" w:color="auto"/>
        <w:right w:val="none" w:sz="0" w:space="0" w:color="auto"/>
      </w:divBdr>
    </w:div>
    <w:div w:id="2065524562">
      <w:bodyDiv w:val="1"/>
      <w:marLeft w:val="0"/>
      <w:marRight w:val="0"/>
      <w:marTop w:val="0"/>
      <w:marBottom w:val="0"/>
      <w:divBdr>
        <w:top w:val="none" w:sz="0" w:space="0" w:color="auto"/>
        <w:left w:val="none" w:sz="0" w:space="0" w:color="auto"/>
        <w:bottom w:val="none" w:sz="0" w:space="0" w:color="auto"/>
        <w:right w:val="none" w:sz="0" w:space="0" w:color="auto"/>
      </w:divBdr>
    </w:div>
    <w:div w:id="2065905414">
      <w:bodyDiv w:val="1"/>
      <w:marLeft w:val="0"/>
      <w:marRight w:val="0"/>
      <w:marTop w:val="0"/>
      <w:marBottom w:val="0"/>
      <w:divBdr>
        <w:top w:val="none" w:sz="0" w:space="0" w:color="auto"/>
        <w:left w:val="none" w:sz="0" w:space="0" w:color="auto"/>
        <w:bottom w:val="none" w:sz="0" w:space="0" w:color="auto"/>
        <w:right w:val="none" w:sz="0" w:space="0" w:color="auto"/>
      </w:divBdr>
    </w:div>
    <w:div w:id="2094278354">
      <w:bodyDiv w:val="1"/>
      <w:marLeft w:val="0"/>
      <w:marRight w:val="0"/>
      <w:marTop w:val="0"/>
      <w:marBottom w:val="0"/>
      <w:divBdr>
        <w:top w:val="none" w:sz="0" w:space="0" w:color="auto"/>
        <w:left w:val="none" w:sz="0" w:space="0" w:color="auto"/>
        <w:bottom w:val="none" w:sz="0" w:space="0" w:color="auto"/>
        <w:right w:val="none" w:sz="0" w:space="0" w:color="auto"/>
      </w:divBdr>
    </w:div>
    <w:div w:id="2117825567">
      <w:bodyDiv w:val="1"/>
      <w:marLeft w:val="0"/>
      <w:marRight w:val="0"/>
      <w:marTop w:val="0"/>
      <w:marBottom w:val="0"/>
      <w:divBdr>
        <w:top w:val="none" w:sz="0" w:space="0" w:color="auto"/>
        <w:left w:val="none" w:sz="0" w:space="0" w:color="auto"/>
        <w:bottom w:val="none" w:sz="0" w:space="0" w:color="auto"/>
        <w:right w:val="none" w:sz="0" w:space="0" w:color="auto"/>
      </w:divBdr>
    </w:div>
    <w:div w:id="2142527432">
      <w:bodyDiv w:val="1"/>
      <w:marLeft w:val="0"/>
      <w:marRight w:val="0"/>
      <w:marTop w:val="0"/>
      <w:marBottom w:val="0"/>
      <w:divBdr>
        <w:top w:val="none" w:sz="0" w:space="0" w:color="auto"/>
        <w:left w:val="none" w:sz="0" w:space="0" w:color="auto"/>
        <w:bottom w:val="none" w:sz="0" w:space="0" w:color="auto"/>
        <w:right w:val="none" w:sz="0" w:space="0" w:color="auto"/>
      </w:divBdr>
    </w:div>
    <w:div w:id="2146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reuters.com/article/2013/03/21/copper-market-aurubis-idUSL6N0CDCNQ20130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04A9-44D0-47E5-A1E0-1165989D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78</Pages>
  <Words>120736</Words>
  <Characters>688201</Characters>
  <Application>Microsoft Office Word</Application>
  <DocSecurity>0</DocSecurity>
  <Lines>5735</Lines>
  <Paragraphs>1614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Philip Nuss</cp:lastModifiedBy>
  <cp:revision>73</cp:revision>
  <cp:lastPrinted>2013-05-31T11:56:00Z</cp:lastPrinted>
  <dcterms:created xsi:type="dcterms:W3CDTF">2014-05-04T16:47:00Z</dcterms:created>
  <dcterms:modified xsi:type="dcterms:W3CDTF">2014-06-14T20:41:00Z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id="yGMfpxbb"/&gt;&lt;style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