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B7" w:rsidRPr="00716D38" w:rsidRDefault="009C0FB7" w:rsidP="009C0FB7">
      <w:pPr>
        <w:jc w:val="center"/>
        <w:rPr>
          <w:b/>
        </w:rPr>
      </w:pPr>
      <w:r w:rsidRPr="00716D38">
        <w:rPr>
          <w:b/>
          <w:lang w:val="en-GB"/>
        </w:rPr>
        <w:t xml:space="preserve">Richard K. B. Jenkins et al.: </w:t>
      </w:r>
      <w:r w:rsidRPr="00716D38">
        <w:rPr>
          <w:b/>
        </w:rPr>
        <w:t>Extinction Risk and Conservation of Madagascar’s Reptiles</w:t>
      </w:r>
    </w:p>
    <w:p w:rsidR="00AE39D0" w:rsidRDefault="009C0FB7"/>
    <w:p w:rsidR="009C0FB7" w:rsidRDefault="009C0FB7"/>
    <w:p w:rsidR="009C0FB7" w:rsidRPr="00A86B64" w:rsidRDefault="009C0FB7" w:rsidP="009C0FB7">
      <w:pPr>
        <w:rPr>
          <w:b/>
        </w:rPr>
      </w:pPr>
      <w:proofErr w:type="gramStart"/>
      <w:r w:rsidRPr="00A86B64">
        <w:rPr>
          <w:b/>
        </w:rPr>
        <w:t xml:space="preserve">Supporting Materials </w:t>
      </w:r>
      <w:r>
        <w:rPr>
          <w:b/>
        </w:rPr>
        <w:t>– Table S</w:t>
      </w:r>
      <w:r w:rsidRPr="00A86B64">
        <w:rPr>
          <w:b/>
        </w:rPr>
        <w:t>1.</w:t>
      </w:r>
      <w:proofErr w:type="gramEnd"/>
      <w:r w:rsidRPr="00A86B64">
        <w:t xml:space="preserve"> </w:t>
      </w:r>
      <w:r>
        <w:t>Non-marine r</w:t>
      </w:r>
      <w:r w:rsidRPr="00A86B64">
        <w:t xml:space="preserve">eptile species known, or thought, to occur in Madagascar </w:t>
      </w:r>
      <w:proofErr w:type="gramStart"/>
      <w:r w:rsidRPr="00A86B64">
        <w:t>that were</w:t>
      </w:r>
      <w:proofErr w:type="gramEnd"/>
      <w:r w:rsidRPr="00A86B64">
        <w:t xml:space="preserve"> omitted from the analyses.</w:t>
      </w:r>
      <w:r>
        <w:t xml:space="preserve"> </w:t>
      </w:r>
    </w:p>
    <w:p w:rsidR="009C0FB7" w:rsidRPr="00A86B64" w:rsidRDefault="009C0FB7" w:rsidP="009C0FB7"/>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805"/>
        <w:gridCol w:w="1805"/>
        <w:gridCol w:w="1146"/>
        <w:gridCol w:w="1939"/>
        <w:gridCol w:w="3464"/>
      </w:tblGrid>
      <w:tr w:rsidR="009C0FB7" w:rsidRPr="007F7F6D" w:rsidTr="0026591F">
        <w:trPr>
          <w:trHeight w:val="240"/>
        </w:trPr>
        <w:tc>
          <w:tcPr>
            <w:tcW w:w="2282" w:type="dxa"/>
            <w:shd w:val="clear" w:color="auto" w:fill="auto"/>
            <w:noWrap/>
          </w:tcPr>
          <w:p w:rsidR="009C0FB7" w:rsidRPr="007F7F6D" w:rsidRDefault="009C0FB7" w:rsidP="0026591F">
            <w:pPr>
              <w:rPr>
                <w:b/>
                <w:bCs/>
                <w:color w:val="000000"/>
                <w:sz w:val="22"/>
                <w:szCs w:val="22"/>
              </w:rPr>
            </w:pPr>
            <w:r w:rsidRPr="007F7F6D">
              <w:rPr>
                <w:b/>
                <w:bCs/>
                <w:color w:val="000000"/>
                <w:sz w:val="22"/>
                <w:szCs w:val="22"/>
              </w:rPr>
              <w:t>Family</w:t>
            </w:r>
          </w:p>
        </w:tc>
        <w:tc>
          <w:tcPr>
            <w:tcW w:w="1805" w:type="dxa"/>
            <w:shd w:val="clear" w:color="auto" w:fill="auto"/>
            <w:noWrap/>
          </w:tcPr>
          <w:p w:rsidR="009C0FB7" w:rsidRPr="007F7F6D" w:rsidRDefault="009C0FB7" w:rsidP="0026591F">
            <w:pPr>
              <w:rPr>
                <w:b/>
                <w:bCs/>
                <w:color w:val="000000"/>
                <w:sz w:val="22"/>
                <w:szCs w:val="22"/>
              </w:rPr>
            </w:pPr>
            <w:r w:rsidRPr="007F7F6D">
              <w:rPr>
                <w:b/>
                <w:bCs/>
                <w:color w:val="000000"/>
                <w:sz w:val="22"/>
                <w:szCs w:val="22"/>
              </w:rPr>
              <w:t>Genus</w:t>
            </w:r>
          </w:p>
        </w:tc>
        <w:tc>
          <w:tcPr>
            <w:tcW w:w="1805" w:type="dxa"/>
            <w:shd w:val="clear" w:color="auto" w:fill="auto"/>
            <w:noWrap/>
          </w:tcPr>
          <w:p w:rsidR="009C0FB7" w:rsidRPr="007F7F6D" w:rsidRDefault="009C0FB7" w:rsidP="0026591F">
            <w:pPr>
              <w:rPr>
                <w:b/>
                <w:bCs/>
                <w:color w:val="000000"/>
                <w:sz w:val="22"/>
                <w:szCs w:val="22"/>
              </w:rPr>
            </w:pPr>
            <w:r w:rsidRPr="007F7F6D">
              <w:rPr>
                <w:b/>
                <w:bCs/>
                <w:color w:val="000000"/>
                <w:sz w:val="22"/>
                <w:szCs w:val="22"/>
              </w:rPr>
              <w:t>Species</w:t>
            </w:r>
          </w:p>
        </w:tc>
        <w:tc>
          <w:tcPr>
            <w:tcW w:w="1146" w:type="dxa"/>
            <w:shd w:val="clear" w:color="auto" w:fill="auto"/>
            <w:noWrap/>
          </w:tcPr>
          <w:p w:rsidR="009C0FB7" w:rsidRPr="007F7F6D" w:rsidRDefault="009C0FB7" w:rsidP="0026591F">
            <w:pPr>
              <w:rPr>
                <w:b/>
                <w:bCs/>
                <w:color w:val="000000"/>
                <w:sz w:val="22"/>
                <w:szCs w:val="22"/>
              </w:rPr>
            </w:pPr>
            <w:r w:rsidRPr="007F7F6D">
              <w:rPr>
                <w:b/>
                <w:bCs/>
                <w:color w:val="000000"/>
                <w:sz w:val="22"/>
                <w:szCs w:val="22"/>
              </w:rPr>
              <w:t>Red List Category</w:t>
            </w:r>
          </w:p>
        </w:tc>
        <w:tc>
          <w:tcPr>
            <w:tcW w:w="1939" w:type="dxa"/>
            <w:shd w:val="clear" w:color="auto" w:fill="auto"/>
            <w:noWrap/>
          </w:tcPr>
          <w:p w:rsidR="009C0FB7" w:rsidRPr="007F7F6D" w:rsidRDefault="009C0FB7" w:rsidP="0026591F">
            <w:pPr>
              <w:rPr>
                <w:b/>
                <w:bCs/>
                <w:color w:val="000000"/>
                <w:sz w:val="22"/>
                <w:szCs w:val="22"/>
              </w:rPr>
            </w:pPr>
            <w:r w:rsidRPr="007F7F6D">
              <w:rPr>
                <w:b/>
                <w:bCs/>
                <w:color w:val="000000"/>
                <w:sz w:val="22"/>
                <w:szCs w:val="22"/>
              </w:rPr>
              <w:t>Status</w:t>
            </w:r>
          </w:p>
        </w:tc>
        <w:tc>
          <w:tcPr>
            <w:tcW w:w="3464" w:type="dxa"/>
            <w:shd w:val="clear" w:color="auto" w:fill="auto"/>
            <w:noWrap/>
          </w:tcPr>
          <w:p w:rsidR="009C0FB7" w:rsidRPr="007F7F6D" w:rsidRDefault="009C0FB7" w:rsidP="0026591F">
            <w:pPr>
              <w:rPr>
                <w:b/>
                <w:bCs/>
                <w:color w:val="000000"/>
                <w:sz w:val="22"/>
                <w:szCs w:val="22"/>
              </w:rPr>
            </w:pPr>
            <w:r w:rsidRPr="007F7F6D">
              <w:rPr>
                <w:b/>
                <w:bCs/>
                <w:color w:val="000000"/>
                <w:sz w:val="22"/>
                <w:szCs w:val="22"/>
              </w:rPr>
              <w:t>Reason for omissions</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AGAMIDAE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Agama</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agama</w:t>
            </w:r>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Introduced</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Occurrence doubtful in Madagascar</w:t>
            </w:r>
          </w:p>
        </w:tc>
      </w:tr>
      <w:tr w:rsidR="009C0FB7" w:rsidRPr="007F7F6D" w:rsidTr="0026591F">
        <w:trPr>
          <w:trHeight w:val="240"/>
        </w:trPr>
        <w:tc>
          <w:tcPr>
            <w:tcW w:w="2282" w:type="dxa"/>
            <w:shd w:val="clear" w:color="auto" w:fill="auto"/>
            <w:noWrap/>
          </w:tcPr>
          <w:p w:rsidR="009C0FB7" w:rsidRPr="007F7F6D" w:rsidRDefault="009C0FB7" w:rsidP="0026591F">
            <w:pPr>
              <w:rPr>
                <w:sz w:val="22"/>
                <w:szCs w:val="22"/>
              </w:rPr>
            </w:pPr>
            <w:r>
              <w:rPr>
                <w:sz w:val="22"/>
                <w:szCs w:val="22"/>
              </w:rPr>
              <w:t>BOIDAE</w:t>
            </w:r>
          </w:p>
        </w:tc>
        <w:tc>
          <w:tcPr>
            <w:tcW w:w="1805" w:type="dxa"/>
            <w:shd w:val="clear" w:color="auto" w:fill="auto"/>
            <w:noWrap/>
          </w:tcPr>
          <w:p w:rsidR="009C0FB7" w:rsidRPr="007F7F6D" w:rsidRDefault="009C0FB7" w:rsidP="0026591F">
            <w:pPr>
              <w:rPr>
                <w:i/>
                <w:iCs/>
                <w:color w:val="000000"/>
                <w:sz w:val="22"/>
                <w:szCs w:val="22"/>
              </w:rPr>
            </w:pPr>
            <w:r>
              <w:rPr>
                <w:i/>
                <w:iCs/>
                <w:color w:val="000000"/>
                <w:sz w:val="22"/>
                <w:szCs w:val="22"/>
              </w:rPr>
              <w:t>Sanzinia</w:t>
            </w:r>
          </w:p>
        </w:tc>
        <w:tc>
          <w:tcPr>
            <w:tcW w:w="1805" w:type="dxa"/>
            <w:shd w:val="clear" w:color="auto" w:fill="auto"/>
            <w:noWrap/>
          </w:tcPr>
          <w:p w:rsidR="009C0FB7" w:rsidRPr="007F7F6D" w:rsidRDefault="009C0FB7" w:rsidP="0026591F">
            <w:pPr>
              <w:rPr>
                <w:i/>
                <w:iCs/>
                <w:color w:val="000000"/>
                <w:sz w:val="22"/>
                <w:szCs w:val="22"/>
              </w:rPr>
            </w:pPr>
            <w:r>
              <w:rPr>
                <w:i/>
                <w:iCs/>
                <w:color w:val="000000"/>
                <w:sz w:val="22"/>
                <w:szCs w:val="22"/>
              </w:rPr>
              <w:t>volontany</w:t>
            </w:r>
          </w:p>
        </w:tc>
        <w:tc>
          <w:tcPr>
            <w:tcW w:w="1146" w:type="dxa"/>
            <w:shd w:val="clear" w:color="auto" w:fill="auto"/>
            <w:noWrap/>
          </w:tcPr>
          <w:p w:rsidR="009C0FB7" w:rsidRPr="007F7F6D" w:rsidRDefault="009C0FB7" w:rsidP="0026591F">
            <w:pPr>
              <w:rPr>
                <w:color w:val="000000"/>
                <w:sz w:val="22"/>
                <w:szCs w:val="22"/>
              </w:rPr>
            </w:pPr>
            <w:r>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Pr>
                <w:color w:val="000000"/>
                <w:sz w:val="22"/>
                <w:szCs w:val="22"/>
              </w:rPr>
              <w:t>Recent elevation to species level</w:t>
            </w:r>
          </w:p>
        </w:tc>
      </w:tr>
      <w:tr w:rsidR="009C0FB7" w:rsidRPr="007F7F6D" w:rsidTr="0026591F">
        <w:trPr>
          <w:trHeight w:val="240"/>
        </w:trPr>
        <w:tc>
          <w:tcPr>
            <w:tcW w:w="2282" w:type="dxa"/>
            <w:shd w:val="clear" w:color="auto" w:fill="auto"/>
            <w:noWrap/>
          </w:tcPr>
          <w:p w:rsidR="009C0FB7" w:rsidRPr="007F7F6D" w:rsidRDefault="009C0FB7" w:rsidP="0026591F">
            <w:pPr>
              <w:rPr>
                <w:sz w:val="22"/>
                <w:szCs w:val="22"/>
              </w:rPr>
            </w:pPr>
            <w:r w:rsidRPr="007F7F6D">
              <w:rPr>
                <w:sz w:val="22"/>
                <w:szCs w:val="22"/>
              </w:rPr>
              <w:t>CROCODYLIDAE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Crocodylus</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niloticus</w:t>
            </w:r>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LR/</w:t>
            </w:r>
            <w:r>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Native</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 xml:space="preserve">No maps and </w:t>
            </w:r>
            <w:r w:rsidRPr="007F7F6D">
              <w:rPr>
                <w:sz w:val="22"/>
                <w:szCs w:val="22"/>
              </w:rPr>
              <w:t>Madagascar represents a small proportion of the global range</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CHAMAELEONIDAE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Brookesia</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brunoi</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Recent description, not yet assessed</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CHAMAELEONIDAE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Brookesia</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confidens</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Recent description, not yet assessed</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CHAMAELEONIDAE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Brookesia</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desperata</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Recent description, not yet assessed</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CHAMAELEONIDAE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Brookesia</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micra</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Recent description, not yet assessed</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CHAMAELEONIDAE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Brookesia</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tristis</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Recent description, not yet assessed</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CHAMAELEONIDAE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Furcifer</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major</w:t>
            </w:r>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 xml:space="preserve">Recent </w:t>
            </w:r>
            <w:r>
              <w:rPr>
                <w:color w:val="000000"/>
                <w:sz w:val="22"/>
                <w:szCs w:val="22"/>
              </w:rPr>
              <w:t>resurrection from synonymy</w:t>
            </w:r>
            <w:r w:rsidRPr="007F7F6D">
              <w:rPr>
                <w:color w:val="000000"/>
                <w:sz w:val="22"/>
                <w:szCs w:val="22"/>
              </w:rPr>
              <w:t>, not yet assessed</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CHAMAELEONIDAE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Furcifer</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viridis</w:t>
            </w:r>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 xml:space="preserve">Recent </w:t>
            </w:r>
            <w:r>
              <w:rPr>
                <w:color w:val="000000"/>
                <w:sz w:val="22"/>
                <w:szCs w:val="22"/>
              </w:rPr>
              <w:t>description</w:t>
            </w:r>
            <w:r w:rsidRPr="007F7F6D">
              <w:rPr>
                <w:color w:val="000000"/>
                <w:sz w:val="22"/>
                <w:szCs w:val="22"/>
              </w:rPr>
              <w:t>, not yet assessed</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GEKKONIDAE</w:t>
            </w:r>
          </w:p>
        </w:tc>
        <w:tc>
          <w:tcPr>
            <w:tcW w:w="1805" w:type="dxa"/>
            <w:shd w:val="clear" w:color="auto" w:fill="auto"/>
            <w:noWrap/>
          </w:tcPr>
          <w:p w:rsidR="009C0FB7" w:rsidRPr="007F7F6D" w:rsidRDefault="009C0FB7" w:rsidP="0026591F">
            <w:pPr>
              <w:rPr>
                <w:i/>
                <w:iCs/>
                <w:color w:val="000000"/>
                <w:sz w:val="22"/>
                <w:szCs w:val="22"/>
              </w:rPr>
            </w:pPr>
            <w:proofErr w:type="spellStart"/>
            <w:r>
              <w:rPr>
                <w:i/>
                <w:iCs/>
                <w:color w:val="000000"/>
                <w:sz w:val="22"/>
                <w:szCs w:val="22"/>
              </w:rPr>
              <w:t>Gehyra</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Pr>
                <w:i/>
                <w:iCs/>
                <w:color w:val="000000"/>
                <w:sz w:val="22"/>
                <w:szCs w:val="22"/>
              </w:rPr>
              <w:t>mutilata</w:t>
            </w:r>
            <w:proofErr w:type="spellEnd"/>
          </w:p>
        </w:tc>
        <w:tc>
          <w:tcPr>
            <w:tcW w:w="1146" w:type="dxa"/>
            <w:shd w:val="clear" w:color="auto" w:fill="auto"/>
            <w:noWrap/>
          </w:tcPr>
          <w:p w:rsidR="009C0FB7" w:rsidRPr="007F7F6D" w:rsidRDefault="009C0FB7" w:rsidP="0026591F">
            <w:pPr>
              <w:rPr>
                <w:color w:val="000000"/>
                <w:sz w:val="22"/>
                <w:szCs w:val="22"/>
              </w:rPr>
            </w:pPr>
            <w:r>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Pr>
                <w:color w:val="000000"/>
                <w:sz w:val="22"/>
                <w:szCs w:val="22"/>
              </w:rPr>
              <w:t>Introduced</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Introduced species</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GEKKONIDAE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Hemidactylus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platycephalus</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Introduced</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Introduced species</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GEKKONIDAE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Hemidactylus</w:t>
            </w:r>
            <w:proofErr w:type="spellEnd"/>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frenatus</w:t>
            </w:r>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Introduced</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Introduced species</w:t>
            </w:r>
          </w:p>
        </w:tc>
      </w:tr>
      <w:tr w:rsidR="009C0FB7" w:rsidRPr="007F7F6D" w:rsidTr="0026591F">
        <w:trPr>
          <w:trHeight w:val="285"/>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GEKKONIDAE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Matoatoa</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spannringi</w:t>
            </w:r>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CR</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Requires reassessment</w:t>
            </w:r>
          </w:p>
        </w:tc>
      </w:tr>
      <w:tr w:rsidR="009C0FB7" w:rsidRPr="007F7F6D" w:rsidTr="0026591F">
        <w:trPr>
          <w:trHeight w:val="275"/>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GEKKONIDAE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Phelsuma</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dubia</w:t>
            </w:r>
            <w:proofErr w:type="spellEnd"/>
          </w:p>
        </w:tc>
        <w:tc>
          <w:tcPr>
            <w:tcW w:w="1146" w:type="dxa"/>
            <w:shd w:val="clear" w:color="auto" w:fill="auto"/>
            <w:noWrap/>
          </w:tcPr>
          <w:p w:rsidR="009C0FB7" w:rsidRPr="007F7F6D" w:rsidRDefault="009C0FB7" w:rsidP="0026591F">
            <w:pPr>
              <w:rPr>
                <w:color w:val="000000"/>
                <w:sz w:val="22"/>
                <w:szCs w:val="22"/>
              </w:rPr>
            </w:pPr>
            <w:r>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Pr>
                <w:color w:val="000000"/>
                <w:sz w:val="22"/>
                <w:szCs w:val="22"/>
              </w:rPr>
              <w:t>Native</w:t>
            </w:r>
          </w:p>
        </w:tc>
        <w:tc>
          <w:tcPr>
            <w:tcW w:w="3464" w:type="dxa"/>
            <w:shd w:val="clear" w:color="auto" w:fill="auto"/>
            <w:noWrap/>
          </w:tcPr>
          <w:p w:rsidR="009C0FB7" w:rsidRPr="007F7F6D" w:rsidRDefault="009C0FB7" w:rsidP="0026591F">
            <w:pPr>
              <w:rPr>
                <w:color w:val="000000"/>
                <w:sz w:val="22"/>
                <w:szCs w:val="22"/>
              </w:rPr>
            </w:pPr>
            <w:r>
              <w:rPr>
                <w:color w:val="000000"/>
                <w:sz w:val="22"/>
                <w:szCs w:val="22"/>
              </w:rPr>
              <w:t>N</w:t>
            </w:r>
            <w:r w:rsidRPr="001C290A">
              <w:rPr>
                <w:color w:val="000000"/>
                <w:sz w:val="22"/>
                <w:szCs w:val="22"/>
              </w:rPr>
              <w:t xml:space="preserve">o </w:t>
            </w:r>
            <w:r>
              <w:rPr>
                <w:color w:val="000000"/>
                <w:sz w:val="22"/>
                <w:szCs w:val="22"/>
              </w:rPr>
              <w:t xml:space="preserve">account and no </w:t>
            </w:r>
            <w:r w:rsidRPr="001C290A">
              <w:rPr>
                <w:color w:val="000000"/>
                <w:sz w:val="22"/>
                <w:szCs w:val="22"/>
              </w:rPr>
              <w:t>map available</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GEKKONIDAE</w:t>
            </w:r>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Phelsuma</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cepediana</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Introduced</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Occurrence doubtful in Madagascar</w:t>
            </w:r>
          </w:p>
        </w:tc>
      </w:tr>
      <w:tr w:rsidR="009C0FB7" w:rsidRPr="001C290A" w:rsidTr="0026591F">
        <w:trPr>
          <w:trHeight w:val="240"/>
        </w:trPr>
        <w:tc>
          <w:tcPr>
            <w:tcW w:w="2282" w:type="dxa"/>
            <w:shd w:val="clear" w:color="auto" w:fill="auto"/>
            <w:noWrap/>
          </w:tcPr>
          <w:p w:rsidR="009C0FB7" w:rsidRPr="001C290A" w:rsidRDefault="009C0FB7" w:rsidP="0026591F">
            <w:pPr>
              <w:rPr>
                <w:color w:val="000000"/>
                <w:sz w:val="22"/>
                <w:szCs w:val="22"/>
              </w:rPr>
            </w:pPr>
            <w:r w:rsidRPr="001C290A">
              <w:rPr>
                <w:color w:val="000000"/>
                <w:sz w:val="22"/>
                <w:szCs w:val="22"/>
              </w:rPr>
              <w:t>GERRHOSAURIDAE</w:t>
            </w:r>
          </w:p>
        </w:tc>
        <w:tc>
          <w:tcPr>
            <w:tcW w:w="1805" w:type="dxa"/>
            <w:shd w:val="clear" w:color="auto" w:fill="auto"/>
            <w:noWrap/>
          </w:tcPr>
          <w:p w:rsidR="009C0FB7" w:rsidRPr="001C290A" w:rsidRDefault="009C0FB7" w:rsidP="0026591F">
            <w:pPr>
              <w:rPr>
                <w:i/>
                <w:iCs/>
                <w:color w:val="000000"/>
                <w:sz w:val="22"/>
                <w:szCs w:val="22"/>
              </w:rPr>
            </w:pPr>
            <w:proofErr w:type="spellStart"/>
            <w:r w:rsidRPr="001C290A">
              <w:rPr>
                <w:i/>
                <w:iCs/>
                <w:color w:val="000000"/>
                <w:sz w:val="22"/>
                <w:szCs w:val="22"/>
              </w:rPr>
              <w:t>Zonosaurus</w:t>
            </w:r>
            <w:proofErr w:type="spellEnd"/>
          </w:p>
        </w:tc>
        <w:tc>
          <w:tcPr>
            <w:tcW w:w="1805" w:type="dxa"/>
            <w:shd w:val="clear" w:color="auto" w:fill="auto"/>
            <w:noWrap/>
          </w:tcPr>
          <w:p w:rsidR="009C0FB7" w:rsidRPr="001C290A" w:rsidRDefault="009C0FB7" w:rsidP="0026591F">
            <w:pPr>
              <w:rPr>
                <w:i/>
                <w:iCs/>
                <w:color w:val="000000"/>
                <w:sz w:val="22"/>
                <w:szCs w:val="22"/>
              </w:rPr>
            </w:pPr>
            <w:proofErr w:type="spellStart"/>
            <w:r w:rsidRPr="001C290A">
              <w:rPr>
                <w:i/>
                <w:iCs/>
                <w:color w:val="000000"/>
                <w:sz w:val="22"/>
                <w:szCs w:val="22"/>
              </w:rPr>
              <w:t>maramaintso</w:t>
            </w:r>
            <w:proofErr w:type="spellEnd"/>
          </w:p>
        </w:tc>
        <w:tc>
          <w:tcPr>
            <w:tcW w:w="1146" w:type="dxa"/>
            <w:shd w:val="clear" w:color="auto" w:fill="auto"/>
            <w:noWrap/>
          </w:tcPr>
          <w:p w:rsidR="009C0FB7" w:rsidRPr="001C290A" w:rsidRDefault="009C0FB7" w:rsidP="0026591F">
            <w:pPr>
              <w:rPr>
                <w:color w:val="000000"/>
                <w:sz w:val="22"/>
                <w:szCs w:val="22"/>
              </w:rPr>
            </w:pPr>
            <w:r w:rsidRPr="001C290A">
              <w:rPr>
                <w:color w:val="000000"/>
                <w:sz w:val="22"/>
                <w:szCs w:val="22"/>
              </w:rPr>
              <w:t>DD</w:t>
            </w:r>
          </w:p>
        </w:tc>
        <w:tc>
          <w:tcPr>
            <w:tcW w:w="1939" w:type="dxa"/>
            <w:shd w:val="clear" w:color="auto" w:fill="auto"/>
            <w:noWrap/>
          </w:tcPr>
          <w:p w:rsidR="009C0FB7" w:rsidRPr="001C290A" w:rsidRDefault="009C0FB7" w:rsidP="0026591F">
            <w:pPr>
              <w:rPr>
                <w:color w:val="000000"/>
                <w:sz w:val="22"/>
                <w:szCs w:val="22"/>
              </w:rPr>
            </w:pPr>
            <w:r w:rsidRPr="001C290A">
              <w:rPr>
                <w:color w:val="000000"/>
                <w:sz w:val="22"/>
                <w:szCs w:val="22"/>
              </w:rPr>
              <w:t>Endemic</w:t>
            </w:r>
          </w:p>
        </w:tc>
        <w:tc>
          <w:tcPr>
            <w:tcW w:w="3464" w:type="dxa"/>
            <w:shd w:val="clear" w:color="auto" w:fill="auto"/>
            <w:noWrap/>
          </w:tcPr>
          <w:p w:rsidR="009C0FB7" w:rsidRPr="001C290A" w:rsidRDefault="009C0FB7" w:rsidP="0026591F">
            <w:pPr>
              <w:rPr>
                <w:color w:val="000000"/>
                <w:sz w:val="22"/>
                <w:szCs w:val="22"/>
              </w:rPr>
            </w:pPr>
            <w:r>
              <w:rPr>
                <w:color w:val="000000"/>
                <w:sz w:val="22"/>
                <w:szCs w:val="22"/>
              </w:rPr>
              <w:t>No locality known and n</w:t>
            </w:r>
            <w:r w:rsidRPr="001C290A">
              <w:rPr>
                <w:color w:val="000000"/>
                <w:sz w:val="22"/>
                <w:szCs w:val="22"/>
              </w:rPr>
              <w:t>o map available</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LAMPROPHIIDAE</w:t>
            </w:r>
          </w:p>
        </w:tc>
        <w:tc>
          <w:tcPr>
            <w:tcW w:w="1805" w:type="dxa"/>
            <w:shd w:val="clear" w:color="auto" w:fill="auto"/>
            <w:noWrap/>
          </w:tcPr>
          <w:p w:rsidR="009C0FB7" w:rsidRPr="007F7F6D" w:rsidRDefault="009C0FB7" w:rsidP="0026591F">
            <w:pPr>
              <w:rPr>
                <w:i/>
                <w:iCs/>
                <w:color w:val="000000"/>
                <w:sz w:val="22"/>
                <w:szCs w:val="22"/>
              </w:rPr>
            </w:pPr>
            <w:proofErr w:type="spellStart"/>
            <w:r>
              <w:rPr>
                <w:i/>
                <w:iCs/>
                <w:color w:val="000000"/>
                <w:sz w:val="22"/>
                <w:szCs w:val="22"/>
              </w:rPr>
              <w:t>Liopholidophis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Pr>
                <w:i/>
                <w:iCs/>
                <w:color w:val="000000"/>
                <w:sz w:val="22"/>
                <w:szCs w:val="22"/>
              </w:rPr>
              <w:t>baderi</w:t>
            </w:r>
            <w:proofErr w:type="spellEnd"/>
          </w:p>
        </w:tc>
        <w:tc>
          <w:tcPr>
            <w:tcW w:w="1146" w:type="dxa"/>
            <w:shd w:val="clear" w:color="auto" w:fill="auto"/>
            <w:noWrap/>
          </w:tcPr>
          <w:p w:rsidR="009C0FB7" w:rsidRPr="007F7F6D" w:rsidRDefault="009C0FB7" w:rsidP="0026591F">
            <w:pPr>
              <w:rPr>
                <w:color w:val="000000"/>
                <w:sz w:val="22"/>
                <w:szCs w:val="22"/>
              </w:rPr>
            </w:pPr>
            <w:r>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highlight w:val="yellow"/>
              </w:rPr>
            </w:pPr>
            <w:r w:rsidRPr="007F7F6D">
              <w:rPr>
                <w:color w:val="000000"/>
                <w:sz w:val="22"/>
                <w:szCs w:val="22"/>
              </w:rPr>
              <w:t>Recent description, not yet assessed</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LAMPROPHIIDAE</w:t>
            </w:r>
          </w:p>
        </w:tc>
        <w:tc>
          <w:tcPr>
            <w:tcW w:w="1805" w:type="dxa"/>
            <w:shd w:val="clear" w:color="auto" w:fill="auto"/>
            <w:noWrap/>
          </w:tcPr>
          <w:p w:rsidR="009C0FB7" w:rsidRPr="007F7F6D" w:rsidRDefault="009C0FB7" w:rsidP="0026591F">
            <w:pPr>
              <w:rPr>
                <w:i/>
                <w:iCs/>
                <w:color w:val="000000"/>
                <w:sz w:val="22"/>
                <w:szCs w:val="22"/>
              </w:rPr>
            </w:pPr>
            <w:proofErr w:type="spellStart"/>
            <w:r>
              <w:rPr>
                <w:i/>
                <w:iCs/>
                <w:color w:val="000000"/>
                <w:sz w:val="22"/>
                <w:szCs w:val="22"/>
              </w:rPr>
              <w:t>Liopholidophis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Pr>
                <w:i/>
                <w:iCs/>
                <w:color w:val="000000"/>
                <w:sz w:val="22"/>
                <w:szCs w:val="22"/>
              </w:rPr>
              <w:t>oligolepis</w:t>
            </w:r>
            <w:proofErr w:type="spellEnd"/>
          </w:p>
        </w:tc>
        <w:tc>
          <w:tcPr>
            <w:tcW w:w="1146" w:type="dxa"/>
            <w:shd w:val="clear" w:color="auto" w:fill="auto"/>
            <w:noWrap/>
          </w:tcPr>
          <w:p w:rsidR="009C0FB7" w:rsidRPr="007F7F6D" w:rsidRDefault="009C0FB7" w:rsidP="0026591F">
            <w:pPr>
              <w:rPr>
                <w:color w:val="000000"/>
                <w:sz w:val="22"/>
                <w:szCs w:val="22"/>
              </w:rPr>
            </w:pPr>
            <w:r>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highlight w:val="yellow"/>
              </w:rPr>
            </w:pPr>
            <w:r w:rsidRPr="007F7F6D">
              <w:rPr>
                <w:color w:val="000000"/>
                <w:sz w:val="22"/>
                <w:szCs w:val="22"/>
              </w:rPr>
              <w:t>Recent description, not yet assessed</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LAMPROPHIIDAE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Madagascarophis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fuch</w:t>
            </w:r>
            <w:r>
              <w:rPr>
                <w:i/>
                <w:iCs/>
                <w:color w:val="000000"/>
                <w:sz w:val="22"/>
                <w:szCs w:val="22"/>
              </w:rPr>
              <w:t>s</w:t>
            </w:r>
            <w:r w:rsidRPr="007F7F6D">
              <w:rPr>
                <w:i/>
                <w:iCs/>
                <w:color w:val="000000"/>
                <w:sz w:val="22"/>
                <w:szCs w:val="22"/>
              </w:rPr>
              <w:t>i</w:t>
            </w:r>
            <w:proofErr w:type="spellEnd"/>
          </w:p>
        </w:tc>
        <w:tc>
          <w:tcPr>
            <w:tcW w:w="1146" w:type="dxa"/>
            <w:shd w:val="clear" w:color="auto" w:fill="auto"/>
            <w:noWrap/>
          </w:tcPr>
          <w:p w:rsidR="009C0FB7" w:rsidRPr="007F7F6D" w:rsidRDefault="009C0FB7" w:rsidP="0026591F">
            <w:pPr>
              <w:rPr>
                <w:color w:val="000000"/>
                <w:sz w:val="22"/>
                <w:szCs w:val="22"/>
              </w:rPr>
            </w:pPr>
            <w:r>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highlight w:val="yellow"/>
              </w:rPr>
            </w:pPr>
            <w:r w:rsidRPr="007F7F6D">
              <w:rPr>
                <w:color w:val="000000"/>
                <w:sz w:val="22"/>
                <w:szCs w:val="22"/>
              </w:rPr>
              <w:t>Recent description, not yet assessed</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PELOMEDUSIDAE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Pelomedusa</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subrufa</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Introduced?</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IUCN species</w:t>
            </w:r>
            <w:r>
              <w:rPr>
                <w:color w:val="000000"/>
                <w:sz w:val="22"/>
                <w:szCs w:val="22"/>
              </w:rPr>
              <w:t xml:space="preserve"> a</w:t>
            </w:r>
            <w:r w:rsidRPr="007F7F6D">
              <w:rPr>
                <w:color w:val="000000"/>
                <w:sz w:val="22"/>
                <w:szCs w:val="22"/>
              </w:rPr>
              <w:t>ccount in draft until completed for remainder of its global range</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lastRenderedPageBreak/>
              <w:t>PELOMEDUSIDAE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Pelusios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castanoides</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Globally/regionally widespread native</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Might be introduced and main range is outside of Madagascar</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PELOMEDUSIDAE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Pelusios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subniger</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Globally/regionally widespread native</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Might be introduced and main range is outside of Madagascar</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SCINCIDAE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Cryptoblepharus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boutonii</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Native</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Serious taxonomic problems exist with this species; account still in draft assuming a widespread non-endemic</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SCINCIDAE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Pseudoacontias</w:t>
            </w:r>
            <w:proofErr w:type="spellEnd"/>
          </w:p>
        </w:tc>
        <w:tc>
          <w:tcPr>
            <w:tcW w:w="1805" w:type="dxa"/>
            <w:shd w:val="clear" w:color="auto" w:fill="auto"/>
            <w:noWrap/>
          </w:tcPr>
          <w:p w:rsidR="009C0FB7" w:rsidRPr="007F7F6D" w:rsidRDefault="009C0FB7" w:rsidP="0026591F">
            <w:pPr>
              <w:rPr>
                <w:i/>
                <w:iCs/>
                <w:color w:val="000000"/>
                <w:sz w:val="22"/>
                <w:szCs w:val="22"/>
              </w:rPr>
            </w:pPr>
            <w:r w:rsidRPr="007F7F6D">
              <w:rPr>
                <w:i/>
                <w:iCs/>
                <w:color w:val="000000"/>
                <w:sz w:val="22"/>
                <w:szCs w:val="22"/>
              </w:rPr>
              <w:t>madagascariensis</w:t>
            </w:r>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DD</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Pr>
                <w:color w:val="000000"/>
                <w:sz w:val="22"/>
                <w:szCs w:val="22"/>
              </w:rPr>
              <w:t>No locality known and n</w:t>
            </w:r>
            <w:r w:rsidRPr="007F7F6D">
              <w:rPr>
                <w:color w:val="000000"/>
                <w:sz w:val="22"/>
                <w:szCs w:val="22"/>
              </w:rPr>
              <w:t>o map available.</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SCINCIDAE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Sirenoscincus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mobydick</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Endemic</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Recent description, not yet assessed</w:t>
            </w:r>
          </w:p>
        </w:tc>
      </w:tr>
      <w:tr w:rsidR="009C0FB7" w:rsidRPr="007F7F6D" w:rsidTr="0026591F">
        <w:trPr>
          <w:trHeight w:val="72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SCINCIDAE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Madascincus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intermedius</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DD</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 xml:space="preserve">Synonym of </w:t>
            </w:r>
            <w:proofErr w:type="spellStart"/>
            <w:r w:rsidRPr="007F7F6D">
              <w:rPr>
                <w:i/>
                <w:iCs/>
                <w:color w:val="000000"/>
                <w:sz w:val="22"/>
                <w:szCs w:val="22"/>
              </w:rPr>
              <w:t>Madascincus</w:t>
            </w:r>
            <w:proofErr w:type="spellEnd"/>
            <w:r w:rsidRPr="007F7F6D">
              <w:rPr>
                <w:i/>
                <w:iCs/>
                <w:color w:val="000000"/>
                <w:sz w:val="22"/>
                <w:szCs w:val="22"/>
              </w:rPr>
              <w:t xml:space="preserve"> </w:t>
            </w:r>
            <w:proofErr w:type="spellStart"/>
            <w:r w:rsidRPr="007F7F6D">
              <w:rPr>
                <w:i/>
                <w:iCs/>
                <w:color w:val="000000"/>
                <w:sz w:val="22"/>
                <w:szCs w:val="22"/>
              </w:rPr>
              <w:t>polleni</w:t>
            </w:r>
            <w:proofErr w:type="spellEnd"/>
          </w:p>
        </w:tc>
        <w:tc>
          <w:tcPr>
            <w:tcW w:w="3464" w:type="dxa"/>
            <w:shd w:val="clear" w:color="auto" w:fill="auto"/>
          </w:tcPr>
          <w:p w:rsidR="009C0FB7" w:rsidRPr="007F7F6D" w:rsidRDefault="009C0FB7" w:rsidP="0026591F">
            <w:pPr>
              <w:rPr>
                <w:color w:val="000000"/>
                <w:sz w:val="22"/>
                <w:szCs w:val="22"/>
              </w:rPr>
            </w:pPr>
            <w:r w:rsidRPr="007F7F6D">
              <w:rPr>
                <w:color w:val="000000"/>
                <w:sz w:val="22"/>
                <w:szCs w:val="22"/>
              </w:rPr>
              <w:t>This species was assessed by the Sampled Red List Index so is on the published Red List as DD. It was reassessed at the workshop as LC. It is no longer considered a valid taxon.</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SCINCIDAE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Trachylepis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betsileana</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DD</w:t>
            </w:r>
          </w:p>
        </w:tc>
        <w:tc>
          <w:tcPr>
            <w:tcW w:w="1939" w:type="dxa"/>
            <w:shd w:val="clear" w:color="auto" w:fill="auto"/>
            <w:noWrap/>
          </w:tcPr>
          <w:p w:rsidR="009C0FB7" w:rsidRPr="007F7F6D" w:rsidRDefault="009C0FB7" w:rsidP="0026591F">
            <w:pPr>
              <w:rPr>
                <w:color w:val="000000"/>
                <w:sz w:val="22"/>
                <w:szCs w:val="22"/>
              </w:rPr>
            </w:pP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Dubious species</w:t>
            </w:r>
            <w:r>
              <w:rPr>
                <w:color w:val="000000"/>
                <w:sz w:val="22"/>
                <w:szCs w:val="22"/>
              </w:rPr>
              <w:t>, o</w:t>
            </w:r>
            <w:r w:rsidRPr="007F7F6D">
              <w:rPr>
                <w:color w:val="000000"/>
                <w:sz w:val="22"/>
                <w:szCs w:val="22"/>
              </w:rPr>
              <w:t>ccurrence in Madagascar doubtful</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SCINCIDAE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Trachylepis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comorensis</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Introduced</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Introduced species</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Pr>
                <w:color w:val="000000"/>
                <w:sz w:val="22"/>
                <w:szCs w:val="22"/>
              </w:rPr>
              <w:t>TESTUDINIDAE</w:t>
            </w:r>
          </w:p>
        </w:tc>
        <w:tc>
          <w:tcPr>
            <w:tcW w:w="1805" w:type="dxa"/>
            <w:shd w:val="clear" w:color="auto" w:fill="auto"/>
            <w:noWrap/>
          </w:tcPr>
          <w:p w:rsidR="009C0FB7" w:rsidRPr="007F7F6D" w:rsidRDefault="009C0FB7" w:rsidP="0026591F">
            <w:pPr>
              <w:rPr>
                <w:i/>
                <w:iCs/>
                <w:color w:val="000000"/>
                <w:sz w:val="22"/>
                <w:szCs w:val="22"/>
              </w:rPr>
            </w:pPr>
            <w:proofErr w:type="spellStart"/>
            <w:r>
              <w:rPr>
                <w:i/>
                <w:iCs/>
                <w:color w:val="000000"/>
                <w:sz w:val="22"/>
                <w:szCs w:val="22"/>
              </w:rPr>
              <w:t>Kinixys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Pr>
                <w:i/>
                <w:iCs/>
                <w:color w:val="000000"/>
                <w:sz w:val="22"/>
                <w:szCs w:val="22"/>
              </w:rPr>
              <w:t>zombensis</w:t>
            </w:r>
            <w:proofErr w:type="spellEnd"/>
          </w:p>
        </w:tc>
        <w:tc>
          <w:tcPr>
            <w:tcW w:w="1146" w:type="dxa"/>
            <w:shd w:val="clear" w:color="auto" w:fill="auto"/>
            <w:noWrap/>
          </w:tcPr>
          <w:p w:rsidR="009C0FB7" w:rsidRPr="007F7F6D" w:rsidRDefault="009C0FB7" w:rsidP="0026591F">
            <w:pPr>
              <w:rPr>
                <w:color w:val="000000"/>
                <w:sz w:val="22"/>
                <w:szCs w:val="22"/>
              </w:rPr>
            </w:pPr>
            <w:r>
              <w:rPr>
                <w:color w:val="000000"/>
                <w:sz w:val="22"/>
                <w:szCs w:val="22"/>
              </w:rPr>
              <w:t>NE</w:t>
            </w:r>
          </w:p>
        </w:tc>
        <w:tc>
          <w:tcPr>
            <w:tcW w:w="1939" w:type="dxa"/>
            <w:shd w:val="clear" w:color="auto" w:fill="auto"/>
            <w:noWrap/>
          </w:tcPr>
          <w:p w:rsidR="009C0FB7" w:rsidRPr="007F7F6D" w:rsidRDefault="009C0FB7" w:rsidP="0026591F">
            <w:pPr>
              <w:rPr>
                <w:color w:val="000000"/>
                <w:sz w:val="22"/>
                <w:szCs w:val="22"/>
              </w:rPr>
            </w:pPr>
            <w:r>
              <w:rPr>
                <w:color w:val="000000"/>
                <w:sz w:val="22"/>
                <w:szCs w:val="22"/>
              </w:rPr>
              <w:t>Introduced</w:t>
            </w:r>
          </w:p>
        </w:tc>
        <w:tc>
          <w:tcPr>
            <w:tcW w:w="3464" w:type="dxa"/>
            <w:shd w:val="clear" w:color="auto" w:fill="auto"/>
            <w:noWrap/>
          </w:tcPr>
          <w:p w:rsidR="009C0FB7" w:rsidRPr="007F7F6D" w:rsidRDefault="009C0FB7" w:rsidP="0026591F">
            <w:pPr>
              <w:rPr>
                <w:color w:val="000000"/>
                <w:sz w:val="22"/>
                <w:szCs w:val="22"/>
              </w:rPr>
            </w:pPr>
            <w:r w:rsidRPr="007F7F6D">
              <w:rPr>
                <w:color w:val="000000"/>
                <w:sz w:val="22"/>
                <w:szCs w:val="22"/>
              </w:rPr>
              <w:t>Introduced species</w:t>
            </w:r>
          </w:p>
        </w:tc>
      </w:tr>
      <w:tr w:rsidR="009C0FB7" w:rsidRPr="007F7F6D" w:rsidTr="0026591F">
        <w:trPr>
          <w:trHeight w:val="240"/>
        </w:trPr>
        <w:tc>
          <w:tcPr>
            <w:tcW w:w="2282" w:type="dxa"/>
            <w:shd w:val="clear" w:color="auto" w:fill="auto"/>
            <w:noWrap/>
          </w:tcPr>
          <w:p w:rsidR="009C0FB7" w:rsidRPr="007F7F6D" w:rsidRDefault="009C0FB7" w:rsidP="0026591F">
            <w:pPr>
              <w:rPr>
                <w:color w:val="000000"/>
                <w:sz w:val="22"/>
                <w:szCs w:val="22"/>
              </w:rPr>
            </w:pPr>
            <w:r w:rsidRPr="007F7F6D">
              <w:rPr>
                <w:color w:val="000000"/>
                <w:sz w:val="22"/>
                <w:szCs w:val="22"/>
              </w:rPr>
              <w:t>TYPHLOPIDAE</w:t>
            </w:r>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Ramphotyphlops</w:t>
            </w:r>
            <w:proofErr w:type="spellEnd"/>
          </w:p>
        </w:tc>
        <w:tc>
          <w:tcPr>
            <w:tcW w:w="1805" w:type="dxa"/>
            <w:shd w:val="clear" w:color="auto" w:fill="auto"/>
            <w:noWrap/>
          </w:tcPr>
          <w:p w:rsidR="009C0FB7" w:rsidRPr="007F7F6D" w:rsidRDefault="009C0FB7" w:rsidP="0026591F">
            <w:pPr>
              <w:rPr>
                <w:i/>
                <w:iCs/>
                <w:color w:val="000000"/>
                <w:sz w:val="22"/>
                <w:szCs w:val="22"/>
              </w:rPr>
            </w:pPr>
            <w:proofErr w:type="spellStart"/>
            <w:r w:rsidRPr="007F7F6D">
              <w:rPr>
                <w:i/>
                <w:iCs/>
                <w:color w:val="000000"/>
                <w:sz w:val="22"/>
                <w:szCs w:val="22"/>
              </w:rPr>
              <w:t>braminus</w:t>
            </w:r>
            <w:proofErr w:type="spellEnd"/>
          </w:p>
        </w:tc>
        <w:tc>
          <w:tcPr>
            <w:tcW w:w="1146" w:type="dxa"/>
            <w:shd w:val="clear" w:color="auto" w:fill="auto"/>
            <w:noWrap/>
          </w:tcPr>
          <w:p w:rsidR="009C0FB7" w:rsidRPr="007F7F6D" w:rsidRDefault="009C0FB7" w:rsidP="0026591F">
            <w:pPr>
              <w:rPr>
                <w:color w:val="000000"/>
                <w:sz w:val="22"/>
                <w:szCs w:val="22"/>
              </w:rPr>
            </w:pPr>
            <w:r w:rsidRPr="007F7F6D">
              <w:rPr>
                <w:color w:val="000000"/>
                <w:sz w:val="22"/>
                <w:szCs w:val="22"/>
              </w:rPr>
              <w:t>LC</w:t>
            </w:r>
          </w:p>
        </w:tc>
        <w:tc>
          <w:tcPr>
            <w:tcW w:w="1939" w:type="dxa"/>
            <w:shd w:val="clear" w:color="auto" w:fill="auto"/>
            <w:noWrap/>
          </w:tcPr>
          <w:p w:rsidR="009C0FB7" w:rsidRPr="007F7F6D" w:rsidRDefault="009C0FB7" w:rsidP="0026591F">
            <w:pPr>
              <w:rPr>
                <w:color w:val="000000"/>
                <w:sz w:val="22"/>
                <w:szCs w:val="22"/>
              </w:rPr>
            </w:pPr>
            <w:r w:rsidRPr="007F7F6D">
              <w:rPr>
                <w:color w:val="000000"/>
                <w:sz w:val="22"/>
                <w:szCs w:val="22"/>
              </w:rPr>
              <w:t>Introduced</w:t>
            </w:r>
          </w:p>
        </w:tc>
        <w:tc>
          <w:tcPr>
            <w:tcW w:w="3464" w:type="dxa"/>
            <w:shd w:val="clear" w:color="auto" w:fill="auto"/>
            <w:noWrap/>
          </w:tcPr>
          <w:p w:rsidR="009C0FB7" w:rsidRPr="007F7F6D" w:rsidRDefault="009C0FB7" w:rsidP="0026591F">
            <w:pPr>
              <w:rPr>
                <w:color w:val="000000"/>
                <w:sz w:val="22"/>
                <w:szCs w:val="22"/>
                <w:highlight w:val="yellow"/>
              </w:rPr>
            </w:pPr>
            <w:r w:rsidRPr="007F7F6D">
              <w:rPr>
                <w:color w:val="000000"/>
                <w:sz w:val="22"/>
                <w:szCs w:val="22"/>
              </w:rPr>
              <w:t>Introduced species</w:t>
            </w:r>
          </w:p>
        </w:tc>
      </w:tr>
    </w:tbl>
    <w:p w:rsidR="009C0FB7" w:rsidRPr="00A86B64" w:rsidRDefault="009C0FB7" w:rsidP="009C0FB7">
      <w:pPr>
        <w:rPr>
          <w:b/>
        </w:rPr>
      </w:pPr>
    </w:p>
    <w:p w:rsidR="009C0FB7" w:rsidRPr="009C0FB7" w:rsidRDefault="009C0FB7">
      <w:pPr>
        <w:rPr>
          <w:b/>
        </w:rPr>
      </w:pPr>
      <w:bookmarkStart w:id="0" w:name="_GoBack"/>
      <w:bookmarkEnd w:id="0"/>
    </w:p>
    <w:sectPr w:rsidR="009C0FB7" w:rsidRPr="009C0FB7" w:rsidSect="009C0F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B7"/>
    <w:rsid w:val="002F7537"/>
    <w:rsid w:val="00686DB7"/>
    <w:rsid w:val="009C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Blogs</dc:creator>
  <cp:lastModifiedBy>Joe Blogs</cp:lastModifiedBy>
  <cp:revision>1</cp:revision>
  <dcterms:created xsi:type="dcterms:W3CDTF">2014-06-30T07:09:00Z</dcterms:created>
  <dcterms:modified xsi:type="dcterms:W3CDTF">2014-06-30T07:10:00Z</dcterms:modified>
</cp:coreProperties>
</file>