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1A" w:rsidRPr="0022401A" w:rsidRDefault="0022401A" w:rsidP="00DD36C0">
      <w:pPr>
        <w:widowControl/>
        <w:spacing w:line="480" w:lineRule="auto"/>
        <w:rPr>
          <w:rFonts w:ascii="Arial" w:hAnsi="Arial" w:cs="Arial"/>
          <w:b/>
          <w:color w:val="000000" w:themeColor="text1"/>
        </w:rPr>
      </w:pPr>
      <w:r w:rsidRPr="0022401A">
        <w:rPr>
          <w:rFonts w:ascii="Arial" w:hAnsi="Arial" w:cs="Arial"/>
          <w:b/>
          <w:bCs/>
          <w:color w:val="000000" w:themeColor="text1"/>
          <w:lang w:val="it-IT"/>
        </w:rPr>
        <w:t xml:space="preserve">Figure </w:t>
      </w:r>
      <w:r w:rsidR="0064513B">
        <w:rPr>
          <w:rFonts w:ascii="Arial" w:hAnsi="Arial" w:cs="Arial" w:hint="eastAsia"/>
          <w:b/>
          <w:bCs/>
          <w:color w:val="000000" w:themeColor="text1"/>
          <w:lang w:val="it-IT"/>
        </w:rPr>
        <w:t>S</w:t>
      </w:r>
      <w:r w:rsidRPr="0022401A">
        <w:rPr>
          <w:rFonts w:ascii="Arial" w:hAnsi="Arial" w:cs="Arial" w:hint="eastAsia"/>
          <w:b/>
          <w:bCs/>
          <w:color w:val="000000" w:themeColor="text1"/>
          <w:lang w:val="it-IT"/>
        </w:rPr>
        <w:t>3</w:t>
      </w:r>
      <w:r w:rsidRPr="0022401A">
        <w:rPr>
          <w:rFonts w:ascii="Arial" w:hAnsi="Arial" w:cs="Arial"/>
          <w:b/>
          <w:bCs/>
          <w:color w:val="000000" w:themeColor="text1"/>
          <w:lang w:val="it-IT"/>
        </w:rPr>
        <w:t xml:space="preserve"> </w:t>
      </w:r>
      <w:r w:rsidRPr="0022401A">
        <w:rPr>
          <w:rFonts w:ascii="Arial" w:hAnsi="Arial" w:cs="Arial"/>
          <w:b/>
          <w:color w:val="000000" w:themeColor="text1"/>
        </w:rPr>
        <w:t>Manhattan plot for the GWAS</w:t>
      </w:r>
      <w:r w:rsidRPr="0022401A">
        <w:rPr>
          <w:rFonts w:ascii="Arial" w:hAnsi="Arial" w:cs="Arial" w:hint="eastAsia"/>
          <w:b/>
          <w:color w:val="000000" w:themeColor="text1"/>
        </w:rPr>
        <w:t xml:space="preserve"> of HBV infection</w:t>
      </w:r>
    </w:p>
    <w:p w:rsidR="00B014B6" w:rsidRPr="00B92A01" w:rsidRDefault="0064513B" w:rsidP="00D57E00">
      <w:pPr>
        <w:autoSpaceDE w:val="0"/>
        <w:autoSpaceDN w:val="0"/>
        <w:snapToGrid w:val="0"/>
        <w:spacing w:line="480" w:lineRule="auto"/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1D861280" wp14:editId="3B8086F3">
            <wp:extent cx="8134696" cy="381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 Manhattan Plot(revised 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396" cy="381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14B6" w:rsidRPr="00B92A01" w:rsidSect="004D4159">
      <w:footerReference w:type="default" r:id="rId10"/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EB" w:rsidRDefault="00C561EB" w:rsidP="0050169A">
      <w:r>
        <w:separator/>
      </w:r>
    </w:p>
  </w:endnote>
  <w:endnote w:type="continuationSeparator" w:id="0">
    <w:p w:rsidR="00C561EB" w:rsidRDefault="00C561EB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57E0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57E00">
      <w:rPr>
        <w:b/>
        <w:bCs/>
        <w:noProof/>
      </w:rPr>
      <w:t>2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EB" w:rsidRDefault="00C561EB" w:rsidP="0050169A">
      <w:r>
        <w:separator/>
      </w:r>
    </w:p>
  </w:footnote>
  <w:footnote w:type="continuationSeparator" w:id="0">
    <w:p w:rsidR="00C561EB" w:rsidRDefault="00C561EB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35B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45E9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1EB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57E00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1DC6-3DD4-4DBF-A6CA-08457C86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CMT</Company>
  <LinksUpToDate>false</LinksUpToDate>
  <CharactersWithSpaces>56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2014-05-27T13:35:00Z</dcterms:created>
  <dcterms:modified xsi:type="dcterms:W3CDTF">2014-05-27T13:43:00Z</dcterms:modified>
</cp:coreProperties>
</file>