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70" w:rsidRDefault="00E969D0" w:rsidP="00CB0E70">
      <w:pPr>
        <w:spacing w:line="480" w:lineRule="auto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274310" cy="3694390"/>
            <wp:effectExtent l="0" t="0" r="2540" b="1905"/>
            <wp:docPr id="1" name="图片 1" descr="C:\E study\科研工作文件\吴颖META分析\plos one\修改版WY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 study\科研工作文件\吴颖META分析\plos one\修改版WY\Figure S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E70">
        <w:rPr>
          <w:b/>
          <w:sz w:val="22"/>
          <w:szCs w:val="22"/>
        </w:rPr>
        <w:t>Figure S1.</w:t>
      </w:r>
      <w:r w:rsidR="00CB0E70">
        <w:rPr>
          <w:sz w:val="22"/>
          <w:szCs w:val="22"/>
        </w:rPr>
        <w:t xml:space="preserve"> </w:t>
      </w:r>
      <w:r w:rsidR="00CB0E70">
        <w:rPr>
          <w:b/>
          <w:sz w:val="22"/>
          <w:szCs w:val="22"/>
        </w:rPr>
        <w:t xml:space="preserve">Funnel plots of </w:t>
      </w:r>
      <w:proofErr w:type="spellStart"/>
      <w:r w:rsidR="00CB0E70">
        <w:rPr>
          <w:b/>
          <w:sz w:val="22"/>
          <w:szCs w:val="22"/>
        </w:rPr>
        <w:t>hypoglycaemic</w:t>
      </w:r>
      <w:proofErr w:type="spellEnd"/>
      <w:r w:rsidR="00CB0E70">
        <w:rPr>
          <w:b/>
          <w:sz w:val="22"/>
          <w:szCs w:val="22"/>
        </w:rPr>
        <w:t xml:space="preserve"> agents and the risk of lung cancer in patients with diabetes,</w:t>
      </w:r>
      <w:r w:rsidR="00CB0E70">
        <w:rPr>
          <w:sz w:val="22"/>
          <w:szCs w:val="22"/>
        </w:rPr>
        <w:t xml:space="preserve"> a: metformin; b: </w:t>
      </w:r>
      <w:proofErr w:type="spellStart"/>
      <w:r w:rsidR="00CB0E70">
        <w:rPr>
          <w:sz w:val="22"/>
          <w:szCs w:val="22"/>
        </w:rPr>
        <w:t>thiazolidinedio</w:t>
      </w:r>
      <w:r>
        <w:rPr>
          <w:sz w:val="22"/>
          <w:szCs w:val="22"/>
        </w:rPr>
        <w:t>nes</w:t>
      </w:r>
      <w:proofErr w:type="spellEnd"/>
      <w:r>
        <w:rPr>
          <w:sz w:val="22"/>
          <w:szCs w:val="22"/>
        </w:rPr>
        <w:t xml:space="preserve"> (TZDs); c: sulfonylureas; d</w:t>
      </w:r>
      <w:r w:rsidR="00CB0E70">
        <w:rPr>
          <w:sz w:val="22"/>
          <w:szCs w:val="22"/>
        </w:rPr>
        <w:t>:</w:t>
      </w:r>
      <w:r>
        <w:rPr>
          <w:rFonts w:hint="eastAsia"/>
          <w:sz w:val="22"/>
          <w:szCs w:val="22"/>
        </w:rPr>
        <w:t xml:space="preserve"> </w:t>
      </w:r>
      <w:r w:rsidR="00CB0E70">
        <w:rPr>
          <w:sz w:val="22"/>
          <w:szCs w:val="22"/>
        </w:rPr>
        <w:t>insulin.</w:t>
      </w:r>
    </w:p>
    <w:p w:rsidR="00291FB5" w:rsidRPr="00E969D0" w:rsidRDefault="00291FB5">
      <w:bookmarkStart w:id="0" w:name="_GoBack"/>
      <w:bookmarkEnd w:id="0"/>
    </w:p>
    <w:sectPr w:rsidR="00291FB5" w:rsidRPr="00E96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37"/>
    <w:rsid w:val="00291FB5"/>
    <w:rsid w:val="00B44537"/>
    <w:rsid w:val="00CB0E70"/>
    <w:rsid w:val="00E9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69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69D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69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69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wuy</dc:creator>
  <cp:keywords/>
  <dc:description/>
  <cp:lastModifiedBy>wuy</cp:lastModifiedBy>
  <cp:revision>5</cp:revision>
  <dcterms:created xsi:type="dcterms:W3CDTF">2014-04-12T16:49:00Z</dcterms:created>
  <dcterms:modified xsi:type="dcterms:W3CDTF">2014-04-12T16:51:00Z</dcterms:modified>
</cp:coreProperties>
</file>