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723" w:rsidRDefault="002D4723" w:rsidP="002D4723">
      <w:pPr>
        <w:tabs>
          <w:tab w:val="left" w:pos="765"/>
        </w:tabs>
        <w:spacing w:afterLines="100" w:line="360" w:lineRule="auto"/>
        <w:jc w:val="center"/>
        <w:rPr>
          <w:rFonts w:hint="eastAsia"/>
          <w:b/>
          <w:sz w:val="24"/>
        </w:rPr>
      </w:pPr>
      <w:r w:rsidRPr="002D4723">
        <w:rPr>
          <w:b/>
          <w:sz w:val="24"/>
        </w:rPr>
        <w:drawing>
          <wp:inline distT="0" distB="0" distL="0" distR="0">
            <wp:extent cx="4723170" cy="4648200"/>
            <wp:effectExtent l="19050" t="0" r="1230" b="0"/>
            <wp:docPr id="1" name="图片 2" descr="G:\肺癌表达IgG最终存档\写作\Plos One稿\补充图片\MTA1 干扰实验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肺癌表达IgG最终存档\写作\Plos One稿\补充图片\MTA1 干扰实验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7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23" w:rsidRDefault="002D4723" w:rsidP="002D4723">
      <w:pPr>
        <w:tabs>
          <w:tab w:val="left" w:pos="765"/>
        </w:tabs>
        <w:spacing w:afterLines="100" w:line="360" w:lineRule="auto"/>
        <w:rPr>
          <w:rFonts w:hint="eastAsia"/>
          <w:sz w:val="24"/>
        </w:rPr>
      </w:pPr>
      <w:r w:rsidRPr="007972D0">
        <w:rPr>
          <w:b/>
          <w:sz w:val="24"/>
        </w:rPr>
        <w:t>Figure S</w:t>
      </w:r>
      <w:r>
        <w:rPr>
          <w:rFonts w:hint="eastAsia"/>
          <w:b/>
          <w:sz w:val="24"/>
        </w:rPr>
        <w:t xml:space="preserve">3. </w:t>
      </w:r>
      <w:r w:rsidRPr="00301A76">
        <w:rPr>
          <w:b/>
          <w:sz w:val="24"/>
        </w:rPr>
        <w:t>MTA1 down-regulation inhibits lung cancer cell migration and attachment.</w:t>
      </w:r>
      <w:r>
        <w:rPr>
          <w:rFonts w:hint="eastAsia"/>
          <w:b/>
          <w:sz w:val="24"/>
        </w:rPr>
        <w:t xml:space="preserve"> </w:t>
      </w:r>
      <w:r w:rsidRPr="00301A76">
        <w:rPr>
          <w:sz w:val="24"/>
        </w:rPr>
        <w:t xml:space="preserve">With specific MTA1 </w:t>
      </w:r>
      <w:proofErr w:type="spellStart"/>
      <w:r w:rsidRPr="00301A76">
        <w:rPr>
          <w:sz w:val="24"/>
        </w:rPr>
        <w:t>siRNA</w:t>
      </w:r>
      <w:proofErr w:type="spellEnd"/>
      <w:r w:rsidRPr="00301A76">
        <w:rPr>
          <w:sz w:val="24"/>
        </w:rPr>
        <w:t xml:space="preserve"> </w:t>
      </w:r>
      <w:proofErr w:type="spellStart"/>
      <w:r w:rsidRPr="00301A76">
        <w:rPr>
          <w:sz w:val="24"/>
        </w:rPr>
        <w:t>transfection</w:t>
      </w:r>
      <w:proofErr w:type="spellEnd"/>
      <w:r w:rsidRPr="00301A76">
        <w:rPr>
          <w:sz w:val="24"/>
        </w:rPr>
        <w:t xml:space="preserve">, the ability of migration and attachment of lung cancer cells was reduced markedly in A549 and SK-MES-1 cells, whereas not in Beas2B cells. </w:t>
      </w:r>
      <w:proofErr w:type="gramStart"/>
      <w:r w:rsidRPr="00301A76">
        <w:rPr>
          <w:sz w:val="24"/>
        </w:rPr>
        <w:t xml:space="preserve">A, representative photographs (200×) of </w:t>
      </w:r>
      <w:proofErr w:type="spellStart"/>
      <w:r w:rsidRPr="00301A76">
        <w:rPr>
          <w:sz w:val="24"/>
        </w:rPr>
        <w:t>transwell</w:t>
      </w:r>
      <w:proofErr w:type="spellEnd"/>
      <w:r w:rsidRPr="00301A76">
        <w:rPr>
          <w:sz w:val="24"/>
        </w:rPr>
        <w:t xml:space="preserve"> assays.</w:t>
      </w:r>
      <w:proofErr w:type="gramEnd"/>
      <w:r w:rsidRPr="00301A76">
        <w:rPr>
          <w:sz w:val="24"/>
        </w:rPr>
        <w:t xml:space="preserve"> B, representative photographs (200×) of attachment assays. The histograms represent the four independent assays. Data are presented as mean ± S.E. </w:t>
      </w:r>
      <w:r w:rsidRPr="00301A76">
        <w:rPr>
          <w:rFonts w:ascii="Cambria Math" w:hAnsi="Cambria Math" w:cs="Cambria Math"/>
          <w:sz w:val="24"/>
        </w:rPr>
        <w:t>∗</w:t>
      </w:r>
      <w:r w:rsidRPr="00301A76">
        <w:rPr>
          <w:sz w:val="24"/>
        </w:rPr>
        <w:t>, p &lt; 0.05.</w:t>
      </w:r>
    </w:p>
    <w:p w:rsidR="004358AB" w:rsidRDefault="004358AB" w:rsidP="00323B43"/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compat>
    <w:useFELayout/>
  </w:compat>
  <w:rsids>
    <w:rsidRoot w:val="002D4723"/>
    <w:rsid w:val="002D4723"/>
    <w:rsid w:val="00323B43"/>
    <w:rsid w:val="003D37D8"/>
    <w:rsid w:val="004358AB"/>
    <w:rsid w:val="00440C67"/>
    <w:rsid w:val="008B7726"/>
    <w:rsid w:val="00974154"/>
    <w:rsid w:val="009D6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72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2014-04-23T13:40:00Z</dcterms:created>
  <dcterms:modified xsi:type="dcterms:W3CDTF">2014-04-23T13:41:00Z</dcterms:modified>
</cp:coreProperties>
</file>