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06" w:rsidRDefault="00DC2606" w:rsidP="00DC2606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  <w:t xml:space="preserve">Table S1. Table shows 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GB"/>
        </w:rPr>
        <w:t>performance (</w:t>
      </w:r>
      <w:r>
        <w:rPr>
          <w:rFonts w:asciiTheme="minorHAnsi" w:hAnsi="Calibri" w:cstheme="minorBidi"/>
          <w:i/>
          <w:iCs/>
          <w:color w:val="000000" w:themeColor="text1"/>
          <w:kern w:val="24"/>
          <w:sz w:val="36"/>
          <w:szCs w:val="36"/>
          <w:lang w:val="en-GB"/>
        </w:rPr>
        <w:t>composite scores based on z-scores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GB"/>
        </w:rPr>
        <w:t>) on cognitive domains of modified Harmonization protocol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  <w:t xml:space="preserve"> after controlling for age, education, BMI and duration of diabetes using ANCOVA.</w:t>
      </w:r>
    </w:p>
    <w:p w:rsidR="004B0D52" w:rsidRDefault="00DC2606" w:rsidP="00DC2606">
      <w:pPr>
        <w:jc w:val="center"/>
      </w:pPr>
      <w:r w:rsidRPr="00DC2606">
        <w:rPr>
          <w:noProof/>
        </w:rPr>
        <w:drawing>
          <wp:anchor distT="0" distB="0" distL="114300" distR="114300" simplePos="0" relativeHeight="251659264" behindDoc="0" locked="0" layoutInCell="1" allowOverlap="1" wp14:anchorId="03B6FD9B" wp14:editId="1E2BC9C0">
            <wp:simplePos x="0" y="0"/>
            <wp:positionH relativeFrom="column">
              <wp:posOffset>452841</wp:posOffset>
            </wp:positionH>
            <wp:positionV relativeFrom="paragraph">
              <wp:posOffset>229870</wp:posOffset>
            </wp:positionV>
            <wp:extent cx="7854864" cy="4238625"/>
            <wp:effectExtent l="0" t="0" r="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5448" cy="423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jc w:val="center"/>
      </w:pPr>
    </w:p>
    <w:p w:rsidR="00DC2606" w:rsidRDefault="00DC2606" w:rsidP="00DC260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2"/>
          <w:szCs w:val="32"/>
          <w:lang w:val="en-GB"/>
        </w:rPr>
      </w:pPr>
      <w:r>
        <w:rPr>
          <w:rFonts w:asciiTheme="minorHAnsi" w:hAnsi="Calibri" w:cstheme="minorBidi"/>
          <w:color w:val="000000" w:themeColor="text1"/>
          <w:kern w:val="24"/>
          <w:sz w:val="32"/>
          <w:szCs w:val="32"/>
          <w:lang w:val="en-US"/>
        </w:rPr>
        <w:t>Note: Standard error in parentheses.</w:t>
      </w:r>
      <w:r>
        <w:rPr>
          <w:rFonts w:asciiTheme="minorHAnsi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bookmarkStart w:id="0" w:name="_GoBack"/>
      <w:bookmarkEnd w:id="0"/>
    </w:p>
    <w:sectPr w:rsidR="00DC2606" w:rsidSect="00DC26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06"/>
    <w:rsid w:val="004B0D52"/>
    <w:rsid w:val="004B7006"/>
    <w:rsid w:val="00D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44FF-0D1B-4FE9-A0B9-6D70837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Boon Seng</dc:creator>
  <cp:keywords/>
  <dc:description/>
  <cp:lastModifiedBy>Wong Boon Seng</cp:lastModifiedBy>
  <cp:revision>2</cp:revision>
  <dcterms:created xsi:type="dcterms:W3CDTF">2014-04-15T05:00:00Z</dcterms:created>
  <dcterms:modified xsi:type="dcterms:W3CDTF">2014-04-16T03:25:00Z</dcterms:modified>
</cp:coreProperties>
</file>