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41" w:rsidRDefault="00733941" w:rsidP="00733941">
      <w:pPr>
        <w:spacing w:after="0" w:line="480" w:lineRule="auto"/>
        <w:jc w:val="center"/>
      </w:pPr>
      <w:r>
        <w:t xml:space="preserve">Supporting Information for </w:t>
      </w:r>
    </w:p>
    <w:p w:rsidR="00733941" w:rsidRDefault="00733941" w:rsidP="00733941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4A544A">
        <w:rPr>
          <w:sz w:val="24"/>
          <w:szCs w:val="24"/>
        </w:rPr>
        <w:t>myloid-β and proinflammatory cytokine</w:t>
      </w:r>
      <w:r>
        <w:rPr>
          <w:sz w:val="24"/>
          <w:szCs w:val="24"/>
        </w:rPr>
        <w:t>s</w:t>
      </w:r>
      <w:r w:rsidRPr="004A544A">
        <w:rPr>
          <w:sz w:val="24"/>
          <w:szCs w:val="24"/>
        </w:rPr>
        <w:t xml:space="preserve"> </w:t>
      </w:r>
      <w:r>
        <w:rPr>
          <w:sz w:val="24"/>
          <w:szCs w:val="24"/>
        </w:rPr>
        <w:t>utilize a prion protein-dependent pathway to activate NADPH oxidase and induce cofilin-actin rods in hippocampal neurons.</w:t>
      </w:r>
    </w:p>
    <w:p w:rsidR="00A67B19" w:rsidRDefault="00733941" w:rsidP="00F207D4">
      <w:pPr>
        <w:spacing w:after="0" w:line="360" w:lineRule="auto"/>
        <w:jc w:val="center"/>
        <w:rPr>
          <w:vertAlign w:val="superscript"/>
        </w:rPr>
      </w:pPr>
      <w:r>
        <w:t>K. P.</w:t>
      </w:r>
      <w:r w:rsidRPr="00E65C91">
        <w:t xml:space="preserve"> Walsh, </w:t>
      </w:r>
      <w:r>
        <w:t>L.</w:t>
      </w:r>
      <w:r w:rsidRPr="00E65C91">
        <w:t xml:space="preserve"> S. Minamide, </w:t>
      </w:r>
      <w:r>
        <w:t>S.</w:t>
      </w:r>
      <w:r w:rsidRPr="00EB219B">
        <w:t xml:space="preserve"> J. Kane</w:t>
      </w:r>
      <w:r w:rsidRPr="00B73380">
        <w:t>,</w:t>
      </w:r>
      <w:r>
        <w:t xml:space="preserve"> A. E</w:t>
      </w:r>
      <w:r w:rsidRPr="00E65C91">
        <w:t>. Shaw</w:t>
      </w:r>
      <w:r>
        <w:t>,</w:t>
      </w:r>
      <w:r w:rsidRPr="00DD4EE1">
        <w:t xml:space="preserve"> </w:t>
      </w:r>
      <w:r>
        <w:t>D.</w:t>
      </w:r>
      <w:r w:rsidRPr="00DD4EE1">
        <w:t xml:space="preserve"> R. Brown</w:t>
      </w:r>
      <w:r>
        <w:t>, B.</w:t>
      </w:r>
      <w:r w:rsidRPr="00DD4EE1">
        <w:t xml:space="preserve"> </w:t>
      </w:r>
      <w:proofErr w:type="spellStart"/>
      <w:r w:rsidRPr="00DD4EE1">
        <w:t>Pulford</w:t>
      </w:r>
      <w:proofErr w:type="spellEnd"/>
      <w:r>
        <w:t>, M.D.</w:t>
      </w:r>
      <w:r w:rsidRPr="00DD4EE1">
        <w:t xml:space="preserve"> </w:t>
      </w:r>
      <w:proofErr w:type="spellStart"/>
      <w:r w:rsidRPr="00DD4EE1">
        <w:t>Zabel</w:t>
      </w:r>
      <w:proofErr w:type="spellEnd"/>
      <w:r w:rsidRPr="00DD4EE1">
        <w:t>, J</w:t>
      </w:r>
      <w:r>
        <w:t>. D.</w:t>
      </w:r>
      <w:r w:rsidRPr="00EB219B">
        <w:t xml:space="preserve"> </w:t>
      </w:r>
      <w:proofErr w:type="spellStart"/>
      <w:r w:rsidRPr="00EB219B">
        <w:t>Lambeth</w:t>
      </w:r>
      <w:proofErr w:type="spellEnd"/>
      <w:r w:rsidRPr="00EB219B">
        <w:t xml:space="preserve">, </w:t>
      </w:r>
      <w:r>
        <w:t>T.</w:t>
      </w:r>
      <w:r w:rsidRPr="00EB219B">
        <w:t xml:space="preserve"> B. Kuhn,</w:t>
      </w:r>
      <w:r w:rsidRPr="00E65C91">
        <w:t xml:space="preserve"> </w:t>
      </w:r>
      <w:r>
        <w:t>J.</w:t>
      </w:r>
      <w:r w:rsidRPr="00E65C91">
        <w:t xml:space="preserve"> R. Bamburg</w:t>
      </w:r>
    </w:p>
    <w:p w:rsidR="00F207D4" w:rsidRDefault="00F207D4" w:rsidP="00F207D4">
      <w:pPr>
        <w:spacing w:after="0" w:line="360" w:lineRule="auto"/>
        <w:jc w:val="center"/>
        <w:rPr>
          <w:vertAlign w:val="superscript"/>
        </w:rPr>
      </w:pPr>
    </w:p>
    <w:p w:rsidR="00F207D4" w:rsidRDefault="00F207D4" w:rsidP="009F4A47">
      <w:pPr>
        <w:spacing w:after="0" w:line="480" w:lineRule="auto"/>
        <w:rPr>
          <w:b/>
        </w:rPr>
      </w:pPr>
      <w:r>
        <w:rPr>
          <w:b/>
        </w:rPr>
        <w:t>Supplemental M</w:t>
      </w:r>
      <w:r w:rsidRPr="00F207D4">
        <w:rPr>
          <w:b/>
        </w:rPr>
        <w:t>ethods</w:t>
      </w:r>
    </w:p>
    <w:p w:rsidR="006121E5" w:rsidRDefault="00F207D4" w:rsidP="009F4A47">
      <w:pPr>
        <w:spacing w:after="0" w:line="480" w:lineRule="auto"/>
      </w:pPr>
      <w:r>
        <w:rPr>
          <w:b/>
        </w:rPr>
        <w:t xml:space="preserve">Protein Assay:  </w:t>
      </w:r>
      <w:r w:rsidRPr="00F207D4">
        <w:t>Protein</w:t>
      </w:r>
      <w:r w:rsidR="00B70C5E">
        <w:t>s were precipitated from SDS-</w:t>
      </w:r>
      <w:proofErr w:type="spellStart"/>
      <w:r w:rsidR="00B70C5E">
        <w:t>lysis</w:t>
      </w:r>
      <w:proofErr w:type="spellEnd"/>
      <w:r w:rsidR="00B70C5E">
        <w:t xml:space="preserve"> buffer extracts of</w:t>
      </w:r>
      <w:r w:rsidR="006121E5">
        <w:t xml:space="preserve"> cells and tissues using methanol/CHCl</w:t>
      </w:r>
      <w:r w:rsidR="006121E5" w:rsidRPr="006121E5">
        <w:rPr>
          <w:vertAlign w:val="subscript"/>
        </w:rPr>
        <w:t>3</w:t>
      </w:r>
      <w:r w:rsidR="006121E5">
        <w:t xml:space="preserve"> [</w:t>
      </w:r>
      <w:r w:rsidR="00B70C5E">
        <w:t>1</w:t>
      </w:r>
      <w:r w:rsidR="006121E5">
        <w:t>], re-suspended in SDS-PAGE sample loading buffer [</w:t>
      </w:r>
      <w:r w:rsidR="00B70C5E">
        <w:t>2</w:t>
      </w:r>
      <w:r w:rsidR="006121E5">
        <w:t>] and protein concentration determined by a filter paper dye-binding assay [</w:t>
      </w:r>
      <w:r w:rsidR="00B70C5E">
        <w:t>3</w:t>
      </w:r>
      <w:r w:rsidR="006121E5">
        <w:t>].</w:t>
      </w:r>
    </w:p>
    <w:p w:rsidR="006121E5" w:rsidRPr="006121E5" w:rsidRDefault="006121E5" w:rsidP="009F4A47">
      <w:pPr>
        <w:spacing w:after="0" w:line="480" w:lineRule="auto"/>
      </w:pPr>
    </w:p>
    <w:p w:rsidR="00F207D4" w:rsidRDefault="006121E5" w:rsidP="009F4A47">
      <w:pPr>
        <w:spacing w:after="0" w:line="480" w:lineRule="auto"/>
      </w:pPr>
      <w:r>
        <w:rPr>
          <w:b/>
        </w:rPr>
        <w:t xml:space="preserve">Western Blots: </w:t>
      </w:r>
      <w:r w:rsidR="008B6710" w:rsidRPr="008B6710">
        <w:t xml:space="preserve">Proteins separated by </w:t>
      </w:r>
      <w:r w:rsidRPr="008B6710">
        <w:t>SDS</w:t>
      </w:r>
      <w:r w:rsidRPr="006121E5">
        <w:t>-PAGE</w:t>
      </w:r>
      <w:r w:rsidR="008B6710">
        <w:t xml:space="preserve"> on 12% isocratic polyacrylamide gels were transferred to </w:t>
      </w:r>
      <w:proofErr w:type="spellStart"/>
      <w:r w:rsidR="001B6DB1">
        <w:t>nitrocellulase</w:t>
      </w:r>
      <w:proofErr w:type="spellEnd"/>
      <w:r w:rsidR="008B6710">
        <w:t xml:space="preserve"> membrane, blocked and </w:t>
      </w:r>
      <w:proofErr w:type="spellStart"/>
      <w:r w:rsidR="008B6710">
        <w:t>immunostained</w:t>
      </w:r>
      <w:proofErr w:type="spellEnd"/>
      <w:r w:rsidR="008B6710">
        <w:t xml:space="preserve"> for NOX1 (</w:t>
      </w:r>
      <w:proofErr w:type="spellStart"/>
      <w:r w:rsidR="006074C8">
        <w:t>Boster</w:t>
      </w:r>
      <w:proofErr w:type="spellEnd"/>
      <w:r w:rsidR="006074C8">
        <w:t xml:space="preserve"> Biol. </w:t>
      </w:r>
      <w:proofErr w:type="spellStart"/>
      <w:r w:rsidR="006074C8">
        <w:t>Techn</w:t>
      </w:r>
      <w:proofErr w:type="spellEnd"/>
      <w:r w:rsidR="006074C8">
        <w:t>. Co antibody PA1666 used at 500 ng/ml</w:t>
      </w:r>
      <w:r w:rsidR="008B6710">
        <w:t>), NOX2 (</w:t>
      </w:r>
      <w:r w:rsidR="006074C8">
        <w:t>BIOSS antibody bs-3889R used at 2ng/ml</w:t>
      </w:r>
      <w:r w:rsidR="008B6710">
        <w:t>) and GAPDH (</w:t>
      </w:r>
      <w:r w:rsidR="006074C8">
        <w:t>Millipore antibody MAB374 used at 167ng/ml).</w:t>
      </w:r>
      <w:r w:rsidR="008B6710">
        <w:t xml:space="preserve"> </w:t>
      </w:r>
      <w:r w:rsidR="006074C8">
        <w:t xml:space="preserve"> </w:t>
      </w:r>
      <w:r w:rsidR="008B6710">
        <w:t xml:space="preserve">Secondary antibodies were labeled with </w:t>
      </w:r>
      <w:proofErr w:type="spellStart"/>
      <w:r w:rsidR="006074C8">
        <w:t>DyLight</w:t>
      </w:r>
      <w:proofErr w:type="spellEnd"/>
      <w:r w:rsidR="006074C8">
        <w:t xml:space="preserve"> (</w:t>
      </w:r>
      <w:proofErr w:type="spellStart"/>
      <w:r w:rsidR="006074C8">
        <w:t>ThermoFischer</w:t>
      </w:r>
      <w:proofErr w:type="spellEnd"/>
      <w:r w:rsidR="006074C8">
        <w:t>)</w:t>
      </w:r>
      <w:r w:rsidR="008B6710">
        <w:t xml:space="preserve"> and blots were scanned using an</w:t>
      </w:r>
      <w:r w:rsidR="00015A4C">
        <w:t xml:space="preserve"> Ody</w:t>
      </w:r>
      <w:r w:rsidR="008B6710">
        <w:t>ss</w:t>
      </w:r>
      <w:r w:rsidR="00015A4C">
        <w:t>e</w:t>
      </w:r>
      <w:r w:rsidR="008B6710">
        <w:t xml:space="preserve">y IR scanner </w:t>
      </w:r>
      <w:r w:rsidR="00015A4C">
        <w:t>(</w:t>
      </w:r>
      <w:proofErr w:type="spellStart"/>
      <w:r w:rsidR="00015A4C">
        <w:t>Li</w:t>
      </w:r>
      <w:r w:rsidR="008B6710">
        <w:t>Cor</w:t>
      </w:r>
      <w:proofErr w:type="spellEnd"/>
      <w:r w:rsidR="008B6710">
        <w:t xml:space="preserve"> Instruments)</w:t>
      </w:r>
      <w:r w:rsidR="006074C8">
        <w:t xml:space="preserve">. </w:t>
      </w:r>
      <w:r w:rsidR="008B6710">
        <w:t xml:space="preserve"> </w:t>
      </w:r>
      <w:r w:rsidR="006074C8">
        <w:t>The digitized image bands were</w:t>
      </w:r>
      <w:r w:rsidR="008B6710">
        <w:t xml:space="preserve"> quantified using </w:t>
      </w:r>
      <w:proofErr w:type="spellStart"/>
      <w:r w:rsidR="001B6DB1">
        <w:t>ImageQuantTL</w:t>
      </w:r>
      <w:proofErr w:type="spellEnd"/>
      <w:r w:rsidR="001B6DB1">
        <w:t xml:space="preserve"> </w:t>
      </w:r>
      <w:r w:rsidR="008B6710">
        <w:t>software (</w:t>
      </w:r>
      <w:r w:rsidR="001B6DB1">
        <w:t>GE Healthcare</w:t>
      </w:r>
      <w:r w:rsidR="008B6710">
        <w:t xml:space="preserve">).  </w:t>
      </w:r>
    </w:p>
    <w:p w:rsidR="008B6710" w:rsidRDefault="008B6710" w:rsidP="00F207D4">
      <w:pPr>
        <w:spacing w:after="0" w:line="360" w:lineRule="auto"/>
      </w:pPr>
    </w:p>
    <w:p w:rsidR="008B6710" w:rsidRPr="00435362" w:rsidRDefault="008B6710" w:rsidP="00F207D4">
      <w:pPr>
        <w:spacing w:after="0" w:line="360" w:lineRule="auto"/>
      </w:pPr>
      <w:r w:rsidRPr="008B6710">
        <w:rPr>
          <w:b/>
        </w:rPr>
        <w:t xml:space="preserve">DCF Fluorescence Assay: </w:t>
      </w:r>
      <w:r w:rsidR="00435362">
        <w:t xml:space="preserve">The </w:t>
      </w:r>
      <w:r w:rsidR="0034353B">
        <w:t xml:space="preserve">assays to measure DCF </w:t>
      </w:r>
      <w:r w:rsidR="00931E53">
        <w:t xml:space="preserve">fluorescence </w:t>
      </w:r>
      <w:r w:rsidR="0034353B">
        <w:t>produced by ROS in intact cells and in cell lysates</w:t>
      </w:r>
      <w:r w:rsidR="00931E53">
        <w:t xml:space="preserve"> ha</w:t>
      </w:r>
      <w:r w:rsidR="0034353B">
        <w:t>ve</w:t>
      </w:r>
      <w:r w:rsidR="00931E53">
        <w:t xml:space="preserve"> been described </w:t>
      </w:r>
      <w:r w:rsidR="0034353B">
        <w:t>elsewhere [4</w:t>
      </w:r>
      <w:r w:rsidR="00931E53">
        <w:t xml:space="preserve">]. </w:t>
      </w:r>
    </w:p>
    <w:p w:rsidR="00F207D4" w:rsidRDefault="00F207D4" w:rsidP="00F207D4">
      <w:pPr>
        <w:spacing w:after="0" w:line="360" w:lineRule="auto"/>
        <w:rPr>
          <w:b/>
        </w:rPr>
      </w:pPr>
    </w:p>
    <w:p w:rsidR="00931E53" w:rsidRPr="00D26284" w:rsidRDefault="00931E53" w:rsidP="00931E53">
      <w:pPr>
        <w:spacing w:line="480" w:lineRule="auto"/>
        <w:rPr>
          <w:b/>
        </w:rPr>
      </w:pPr>
      <w:r w:rsidRPr="00D26284">
        <w:rPr>
          <w:b/>
        </w:rPr>
        <w:t>Supplemental References</w:t>
      </w:r>
    </w:p>
    <w:p w:rsidR="00931E53" w:rsidRDefault="00931E53" w:rsidP="00931E53">
      <w:pPr>
        <w:spacing w:after="240" w:line="480" w:lineRule="auto"/>
        <w:ind w:left="270" w:hanging="270"/>
      </w:pPr>
      <w:r>
        <w:t xml:space="preserve">1. Wessel </w:t>
      </w:r>
      <w:r w:rsidRPr="009F4A47">
        <w:t xml:space="preserve">D, </w:t>
      </w:r>
      <w:proofErr w:type="spellStart"/>
      <w:r w:rsidRPr="009F4A47">
        <w:t>Flügge</w:t>
      </w:r>
      <w:proofErr w:type="spellEnd"/>
      <w:r w:rsidRPr="009F4A47">
        <w:t xml:space="preserve"> UI.</w:t>
      </w:r>
      <w:r>
        <w:t xml:space="preserve"> </w:t>
      </w:r>
      <w:proofErr w:type="gramStart"/>
      <w:r>
        <w:t>(1984) A method for the quantitative recovery of protein in dilute solution in the presence of detergents and lipids</w:t>
      </w:r>
      <w:r w:rsidRPr="009F4A47">
        <w:rPr>
          <w:i/>
        </w:rPr>
        <w:t>.</w:t>
      </w:r>
      <w:proofErr w:type="gramEnd"/>
      <w:r w:rsidRPr="009F4A47">
        <w:rPr>
          <w:i/>
        </w:rPr>
        <w:t xml:space="preserve">  </w:t>
      </w:r>
      <w:r>
        <w:t>Anal</w:t>
      </w:r>
      <w:r w:rsidRPr="00D26284">
        <w:t xml:space="preserve"> </w:t>
      </w:r>
      <w:proofErr w:type="spellStart"/>
      <w:r w:rsidRPr="00D26284">
        <w:t>Biochem</w:t>
      </w:r>
      <w:proofErr w:type="spellEnd"/>
      <w:r>
        <w:t xml:space="preserve"> 138:</w:t>
      </w:r>
      <w:r w:rsidRPr="009F4A47">
        <w:t xml:space="preserve"> 141-143.</w:t>
      </w:r>
    </w:p>
    <w:p w:rsidR="00931E53" w:rsidRPr="000042F8" w:rsidRDefault="00B70C5E" w:rsidP="00931E53">
      <w:pPr>
        <w:spacing w:after="240" w:line="480" w:lineRule="auto"/>
        <w:ind w:left="270" w:hanging="270"/>
      </w:pPr>
      <w:r>
        <w:lastRenderedPageBreak/>
        <w:t>2</w:t>
      </w:r>
      <w:r w:rsidR="00931E53">
        <w:t xml:space="preserve">. </w:t>
      </w:r>
      <w:proofErr w:type="spellStart"/>
      <w:r w:rsidR="00931E53">
        <w:t>Laemmli</w:t>
      </w:r>
      <w:proofErr w:type="spellEnd"/>
      <w:r w:rsidR="00931E53">
        <w:t xml:space="preserve"> U</w:t>
      </w:r>
      <w:r w:rsidR="00931E53" w:rsidRPr="000042F8">
        <w:t xml:space="preserve">K. </w:t>
      </w:r>
      <w:proofErr w:type="gramStart"/>
      <w:r w:rsidR="00931E53" w:rsidRPr="000042F8">
        <w:t>(1970) Cleavage of structural proteins during the assembly of the head of bacteriophage T4.</w:t>
      </w:r>
      <w:proofErr w:type="gramEnd"/>
      <w:r w:rsidR="00931E53" w:rsidRPr="000042F8">
        <w:t xml:space="preserve"> </w:t>
      </w:r>
      <w:r w:rsidR="00931E53" w:rsidRPr="009F4A47">
        <w:t>Nature 227</w:t>
      </w:r>
      <w:r w:rsidR="00931E53">
        <w:t>:</w:t>
      </w:r>
      <w:r w:rsidR="00931E53" w:rsidRPr="000042F8">
        <w:t xml:space="preserve"> 680-685.</w:t>
      </w:r>
    </w:p>
    <w:p w:rsidR="00931E53" w:rsidRDefault="00B70C5E" w:rsidP="00931E53">
      <w:pPr>
        <w:spacing w:after="240" w:line="480" w:lineRule="auto"/>
        <w:ind w:left="270" w:hanging="270"/>
      </w:pPr>
      <w:r>
        <w:t>3</w:t>
      </w:r>
      <w:r w:rsidR="00931E53">
        <w:t>. Minamide LS, Bamburg J</w:t>
      </w:r>
      <w:r w:rsidR="00931E53" w:rsidRPr="000042F8">
        <w:t xml:space="preserve">R. </w:t>
      </w:r>
      <w:r w:rsidR="00931E53">
        <w:t xml:space="preserve">(1990) </w:t>
      </w:r>
      <w:proofErr w:type="gramStart"/>
      <w:r w:rsidR="00931E53">
        <w:t>A</w:t>
      </w:r>
      <w:proofErr w:type="gramEnd"/>
      <w:r w:rsidR="00931E53">
        <w:t xml:space="preserve"> filter paper dye-binding assay for quantitative determination of protein without interference from reducing agents or detergents. Anal</w:t>
      </w:r>
      <w:r w:rsidR="00931E53" w:rsidRPr="009F4A47">
        <w:t xml:space="preserve"> </w:t>
      </w:r>
      <w:proofErr w:type="spellStart"/>
      <w:r w:rsidR="00931E53" w:rsidRPr="009F4A47">
        <w:t>Biochem</w:t>
      </w:r>
      <w:proofErr w:type="spellEnd"/>
      <w:r w:rsidR="00931E53">
        <w:t xml:space="preserve"> 190:</w:t>
      </w:r>
      <w:r w:rsidR="00931E53" w:rsidRPr="009F4A47">
        <w:t xml:space="preserve"> 66-70.</w:t>
      </w:r>
    </w:p>
    <w:p w:rsidR="00931E53" w:rsidRPr="009F4A47" w:rsidRDefault="00B70C5E" w:rsidP="00931E53">
      <w:pPr>
        <w:spacing w:after="240" w:line="480" w:lineRule="auto"/>
        <w:ind w:left="270" w:hanging="270"/>
      </w:pPr>
      <w:r>
        <w:t>4</w:t>
      </w:r>
      <w:r w:rsidR="00931E53">
        <w:t xml:space="preserve">. </w:t>
      </w:r>
      <w:r w:rsidR="0034353B">
        <w:t xml:space="preserve">Kuhn TB. (2014) Oxygen radicals elicit paralysis and collapse of spinal neuron growth cones upon exposure to proinflammatory cytokines.  Biomed Res </w:t>
      </w:r>
      <w:proofErr w:type="spellStart"/>
      <w:r w:rsidR="0034353B">
        <w:t>Int</w:t>
      </w:r>
      <w:proofErr w:type="spellEnd"/>
      <w:r w:rsidR="0034353B">
        <w:t xml:space="preserve"> (in press)</w:t>
      </w:r>
      <w:bookmarkStart w:id="0" w:name="_GoBack"/>
      <w:bookmarkEnd w:id="0"/>
    </w:p>
    <w:sectPr w:rsidR="00931E53" w:rsidRPr="009F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1"/>
    <w:rsid w:val="000042F8"/>
    <w:rsid w:val="00015A4C"/>
    <w:rsid w:val="00104289"/>
    <w:rsid w:val="001573F0"/>
    <w:rsid w:val="00193831"/>
    <w:rsid w:val="001B6DB1"/>
    <w:rsid w:val="0034353B"/>
    <w:rsid w:val="004145C4"/>
    <w:rsid w:val="00435362"/>
    <w:rsid w:val="005E6B73"/>
    <w:rsid w:val="006074C8"/>
    <w:rsid w:val="006121E5"/>
    <w:rsid w:val="00733941"/>
    <w:rsid w:val="00856450"/>
    <w:rsid w:val="008B6710"/>
    <w:rsid w:val="00931E53"/>
    <w:rsid w:val="009F4A47"/>
    <w:rsid w:val="00A67B19"/>
    <w:rsid w:val="00AB0A58"/>
    <w:rsid w:val="00B70C5E"/>
    <w:rsid w:val="00BB29AE"/>
    <w:rsid w:val="00BF3621"/>
    <w:rsid w:val="00C2722E"/>
    <w:rsid w:val="00D26284"/>
    <w:rsid w:val="00D26ACF"/>
    <w:rsid w:val="00DC2D43"/>
    <w:rsid w:val="00E762C0"/>
    <w:rsid w:val="00EF33D1"/>
    <w:rsid w:val="00F207D4"/>
    <w:rsid w:val="00F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41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72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41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72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Bamburg,James</dc:creator>
  <cp:lastModifiedBy>Bamburg,James</cp:lastModifiedBy>
  <cp:revision>2</cp:revision>
  <dcterms:created xsi:type="dcterms:W3CDTF">2014-04-04T17:33:00Z</dcterms:created>
  <dcterms:modified xsi:type="dcterms:W3CDTF">2014-04-04T17:33:00Z</dcterms:modified>
</cp:coreProperties>
</file>