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94F3A" w:rsidRPr="0043602A" w:rsidRDefault="00A94F3A" w:rsidP="00A94F3A">
      <w:pPr>
        <w:jc w:val="center"/>
        <w:rPr>
          <w:b/>
          <w:sz w:val="24"/>
          <w:szCs w:val="24"/>
        </w:rPr>
      </w:pPr>
      <w:r w:rsidRPr="0043602A">
        <w:rPr>
          <w:b/>
          <w:sz w:val="24"/>
          <w:szCs w:val="24"/>
        </w:rPr>
        <w:t>Appendix 3. Details of the multiple imputation exercise</w:t>
      </w:r>
    </w:p>
    <w:p w:rsidR="00A94F3A" w:rsidRDefault="00A94F3A" w:rsidP="00A94F3A">
      <w:pPr>
        <w:rPr>
          <w:sz w:val="24"/>
          <w:szCs w:val="24"/>
        </w:rPr>
      </w:pPr>
      <w:r>
        <w:rPr>
          <w:sz w:val="24"/>
          <w:szCs w:val="24"/>
        </w:rPr>
        <w:t>M</w:t>
      </w:r>
      <w:r w:rsidRPr="004D53AF">
        <w:rPr>
          <w:sz w:val="24"/>
          <w:szCs w:val="24"/>
        </w:rPr>
        <w:t xml:space="preserve">issing resource costs and health utilities were imputed using </w:t>
      </w:r>
      <w:r>
        <w:rPr>
          <w:sz w:val="24"/>
          <w:szCs w:val="24"/>
        </w:rPr>
        <w:t xml:space="preserve">MICE </w:t>
      </w:r>
      <w:r w:rsidRPr="004D53AF">
        <w:rPr>
          <w:sz w:val="24"/>
          <w:szCs w:val="24"/>
        </w:rPr>
        <w:t xml:space="preserve">methods </w:t>
      </w:r>
      <w:r w:rsidRPr="004D53AF">
        <w:rPr>
          <w:sz w:val="24"/>
          <w:szCs w:val="24"/>
        </w:rPr>
        <w:fldChar w:fldCharType="begin"/>
      </w:r>
      <w:r w:rsidR="00434C38">
        <w:rPr>
          <w:sz w:val="24"/>
          <w:szCs w:val="24"/>
        </w:rPr>
        <w:instrText xml:space="preserve"> ADDIN EN.CITE &lt;EndNote&gt;&lt;Cite&gt;&lt;Author&gt;White&lt;/Author&gt;&lt;RecNum&gt;16529&lt;/RecNum&gt;&lt;DisplayText&gt;[1]&lt;/DisplayText&gt;&lt;record&gt;&lt;rec-number&gt;16529&lt;/rec-number&gt;&lt;foreign-keys&gt;&lt;key app="EN" db-id="90dz05xessfdrne9tt2xatt15zedx2efeta2"&gt;16529&lt;/key&gt;&lt;/foreign-keys&gt;&lt;ref-type name="Journal Article"&gt;17&lt;/ref-type&gt;&lt;contributors&gt;&lt;authors&gt;&lt;author&gt;White, Ian R.&lt;/author&gt;&lt;author&gt;Royston, Patrick&lt;/author&gt;&lt;author&gt;Wood, Angela M.&lt;/author&gt;&lt;/authors&gt;&lt;/contributors&gt;&lt;titles&gt;&lt;title&gt;Multiple imputation using chained equations: Issues and guidance for practice&lt;/title&gt;&lt;secondary-title&gt;Statistics in Medicine&lt;/secondary-title&gt;&lt;/titles&gt;&lt;periodical&gt;&lt;full-title&gt;Statistics in Medicine&lt;/full-title&gt;&lt;/periodical&gt;&lt;pages&gt;377-399&lt;/pages&gt;&lt;volume&gt;30&lt;/volume&gt;&lt;number&gt;4&lt;/number&gt;&lt;keywords&gt;&lt;keyword&gt;analysis&lt;/keyword&gt;&lt;keyword&gt;fully conditional specification&lt;/keyword&gt;&lt;keyword&gt;HEALTH&lt;/keyword&gt;&lt;keyword&gt;missing data&lt;/keyword&gt;&lt;keyword&gt;model&lt;/keyword&gt;&lt;keyword&gt;multiple imputation&lt;/keyword&gt;&lt;/keywords&gt;&lt;dates&gt;&lt;year&gt;2011&lt;/year&gt;&lt;/dates&gt;&lt;publisher&gt;John Wiley &amp;amp; Sons, Ltd.&lt;/publisher&gt;&lt;accession-num&gt;692&lt;/accession-num&gt;&lt;urls&gt;&lt;related-urls&gt;&lt;url&gt;http://dx.doi.org/10.1002/sim.4067 &lt;/url&gt;&lt;/related-urls&gt;&lt;/urls&gt;&lt;/record&gt;&lt;/Cite&gt;&lt;/EndNote&gt;</w:instrText>
      </w:r>
      <w:r w:rsidRPr="004D53AF">
        <w:rPr>
          <w:sz w:val="24"/>
          <w:szCs w:val="24"/>
        </w:rPr>
        <w:fldChar w:fldCharType="separate"/>
      </w:r>
      <w:r w:rsidR="00434C38">
        <w:rPr>
          <w:noProof/>
          <w:sz w:val="24"/>
          <w:szCs w:val="24"/>
        </w:rPr>
        <w:t>[</w:t>
      </w:r>
      <w:hyperlink w:anchor="_ENREF_1" w:tooltip="White, 2011 #16529" w:history="1">
        <w:r w:rsidR="00434C38">
          <w:rPr>
            <w:noProof/>
            <w:sz w:val="24"/>
            <w:szCs w:val="24"/>
          </w:rPr>
          <w:t>1</w:t>
        </w:r>
      </w:hyperlink>
      <w:r w:rsidR="00434C38">
        <w:rPr>
          <w:noProof/>
          <w:sz w:val="24"/>
          <w:szCs w:val="24"/>
        </w:rPr>
        <w:t>]</w:t>
      </w:r>
      <w:r w:rsidRPr="004D53AF">
        <w:rPr>
          <w:sz w:val="24"/>
          <w:szCs w:val="24"/>
        </w:rPr>
        <w:fldChar w:fldCharType="end"/>
      </w:r>
      <w:r w:rsidRPr="004D53AF">
        <w:rPr>
          <w:sz w:val="24"/>
          <w:szCs w:val="24"/>
        </w:rPr>
        <w:t xml:space="preserve">, </w:t>
      </w:r>
      <w:r>
        <w:rPr>
          <w:sz w:val="24"/>
          <w:szCs w:val="24"/>
        </w:rPr>
        <w:t xml:space="preserve">where </w:t>
      </w:r>
      <w:r w:rsidRPr="004D53AF">
        <w:rPr>
          <w:sz w:val="24"/>
          <w:szCs w:val="24"/>
        </w:rPr>
        <w:t>missing data are imputed based on the conditional density of a variable in relation to the other variables and it is assumed that the data are missing at random.</w:t>
      </w:r>
      <w:r>
        <w:rPr>
          <w:sz w:val="24"/>
          <w:szCs w:val="24"/>
        </w:rPr>
        <w:t xml:space="preserve"> </w:t>
      </w:r>
      <w:r w:rsidRPr="004D53AF">
        <w:rPr>
          <w:sz w:val="24"/>
          <w:szCs w:val="24"/>
        </w:rPr>
        <w:t xml:space="preserve">The imputations were performed using the </w:t>
      </w:r>
      <w:r w:rsidRPr="004D53AF">
        <w:rPr>
          <w:i/>
          <w:sz w:val="24"/>
          <w:szCs w:val="24"/>
        </w:rPr>
        <w:t>mice</w:t>
      </w:r>
      <w:r w:rsidRPr="004D53AF">
        <w:rPr>
          <w:sz w:val="24"/>
          <w:szCs w:val="24"/>
        </w:rPr>
        <w:t xml:space="preserve"> package available in R </w:t>
      </w:r>
      <w:r>
        <w:rPr>
          <w:sz w:val="24"/>
          <w:szCs w:val="24"/>
        </w:rPr>
        <w:t xml:space="preserve">2.15.3 </w:t>
      </w:r>
      <w:r w:rsidRPr="004D53AF">
        <w:rPr>
          <w:sz w:val="24"/>
          <w:szCs w:val="24"/>
        </w:rPr>
        <w:t>software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fldChar w:fldCharType="begin"/>
      </w:r>
      <w:r w:rsidR="00434C38">
        <w:rPr>
          <w:sz w:val="24"/>
          <w:szCs w:val="24"/>
        </w:rPr>
        <w:instrText xml:space="preserve"> ADDIN EN.CITE &lt;EndNote&gt;&lt;Cite&gt;&lt;Author&gt;van Buuren&lt;/Author&gt;&lt;Year&gt;2013&lt;/Year&gt;&lt;RecNum&gt;16991&lt;/RecNum&gt;&lt;DisplayText&gt;[2]&lt;/DisplayText&gt;&lt;record&gt;&lt;rec-number&gt;16991&lt;/rec-number&gt;&lt;foreign-keys&gt;&lt;key app="EN" db-id="90dz05xessfdrne9tt2xatt15zedx2efeta2"&gt;16991&lt;/key&gt;&lt;/foreign-keys&gt;&lt;ref-type name="Computer Program"&gt;9&lt;/ref-type&gt;&lt;contributors&gt;&lt;authors&gt;&lt;author&gt;van Buuren, Stef&lt;/author&gt;&lt;author&gt;Groothuis-Oudshoorn, Karin&lt;/author&gt;&lt;/authors&gt;&lt;/contributors&gt;&lt;titles&gt;&lt;title&gt;Package &amp;apos;mice&amp;apos; Multivariate Imputation by Chained Equations&lt;/title&gt;&lt;/titles&gt;&lt;edition&gt;2.17&lt;/edition&gt;&lt;dates&gt;&lt;year&gt;2013&lt;/year&gt;&lt;/dates&gt;&lt;urls&gt;&lt;/urls&gt;&lt;/record&gt;&lt;/Cite&gt;&lt;/EndNote&gt;</w:instrText>
      </w:r>
      <w:r>
        <w:rPr>
          <w:sz w:val="24"/>
          <w:szCs w:val="24"/>
        </w:rPr>
        <w:fldChar w:fldCharType="separate"/>
      </w:r>
      <w:r w:rsidR="00434C38">
        <w:rPr>
          <w:noProof/>
          <w:sz w:val="24"/>
          <w:szCs w:val="24"/>
        </w:rPr>
        <w:t>[</w:t>
      </w:r>
      <w:hyperlink w:anchor="_ENREF_2" w:tooltip="van Buuren, 2013 #16991" w:history="1">
        <w:r w:rsidR="00434C38">
          <w:rPr>
            <w:noProof/>
            <w:sz w:val="24"/>
            <w:szCs w:val="24"/>
          </w:rPr>
          <w:t>2</w:t>
        </w:r>
      </w:hyperlink>
      <w:r w:rsidR="00434C38">
        <w:rPr>
          <w:noProof/>
          <w:sz w:val="24"/>
          <w:szCs w:val="24"/>
        </w:rPr>
        <w:t>]</w:t>
      </w:r>
      <w:r>
        <w:rPr>
          <w:sz w:val="24"/>
          <w:szCs w:val="24"/>
        </w:rPr>
        <w:fldChar w:fldCharType="end"/>
      </w:r>
      <w:r w:rsidRPr="004D53AF">
        <w:rPr>
          <w:sz w:val="24"/>
          <w:szCs w:val="24"/>
        </w:rPr>
        <w:t xml:space="preserve">. Resource costs and EQ-5D </w:t>
      </w:r>
      <w:r>
        <w:rPr>
          <w:sz w:val="24"/>
          <w:szCs w:val="24"/>
        </w:rPr>
        <w:t>scores</w:t>
      </w:r>
      <w:r w:rsidRPr="004D53AF">
        <w:rPr>
          <w:sz w:val="24"/>
          <w:szCs w:val="24"/>
        </w:rPr>
        <w:t xml:space="preserve"> were imputed using an algorithm which predicted the missing values based on a wide range of variables: patient and operative characteristics (age, BMI, smoking status, diabetes, plan to open viscus, plan to create a stoma, elective/emergency surgery, ASA grade, duration of surgery</w:t>
      </w:r>
      <w:r>
        <w:rPr>
          <w:sz w:val="24"/>
          <w:szCs w:val="24"/>
        </w:rPr>
        <w:t>, SSI status</w:t>
      </w:r>
      <w:r w:rsidRPr="004D53AF">
        <w:rPr>
          <w:sz w:val="24"/>
          <w:szCs w:val="24"/>
        </w:rPr>
        <w:t>); hospital care cost items; primary care cost items</w:t>
      </w:r>
      <w:r>
        <w:rPr>
          <w:sz w:val="24"/>
          <w:szCs w:val="24"/>
        </w:rPr>
        <w:t>;</w:t>
      </w:r>
      <w:r w:rsidRPr="004D53AF">
        <w:rPr>
          <w:sz w:val="24"/>
          <w:szCs w:val="24"/>
        </w:rPr>
        <w:t xml:space="preserve"> and EQ-5D scores at baseline, at 5-7 days post-operatively and at 30-33 days post-operatively.</w:t>
      </w:r>
      <w:r>
        <w:rPr>
          <w:sz w:val="24"/>
          <w:szCs w:val="24"/>
        </w:rPr>
        <w:t xml:space="preserve"> </w:t>
      </w:r>
      <w:r w:rsidRPr="004D53AF">
        <w:rPr>
          <w:sz w:val="24"/>
          <w:szCs w:val="24"/>
        </w:rPr>
        <w:t>The predictive mean matching method was used to impute patient-level characteristics</w:t>
      </w:r>
      <w:r>
        <w:rPr>
          <w:sz w:val="24"/>
          <w:szCs w:val="24"/>
        </w:rPr>
        <w:t xml:space="preserve">. </w:t>
      </w:r>
      <w:r w:rsidRPr="004D53AF">
        <w:rPr>
          <w:sz w:val="24"/>
          <w:szCs w:val="24"/>
        </w:rPr>
        <w:t xml:space="preserve">Costs were bounded to be positive and EQ-5D scores were bounded between -0.594 and 1, in accordance with  the UK scoring algorithm </w:t>
      </w:r>
      <w:r w:rsidRPr="004D53AF">
        <w:rPr>
          <w:sz w:val="24"/>
          <w:szCs w:val="24"/>
        </w:rPr>
        <w:fldChar w:fldCharType="begin"/>
      </w:r>
      <w:r w:rsidR="00434C38">
        <w:rPr>
          <w:sz w:val="24"/>
          <w:szCs w:val="24"/>
        </w:rPr>
        <w:instrText xml:space="preserve"> ADDIN EN.CITE &lt;EndNote&gt;&lt;Cite&gt;&lt;Author&gt;Dolan&lt;/Author&gt;&lt;Year&gt;1997&lt;/Year&gt;&lt;RecNum&gt;15986&lt;/RecNum&gt;&lt;DisplayText&gt;[3]&lt;/DisplayText&gt;&lt;record&gt;&lt;rec-number&gt;15986&lt;/rec-number&gt;&lt;foreign-keys&gt;&lt;key app="EN" db-id="90dz05xessfdrne9tt2xatt15zedx2efeta2"&gt;15986&lt;/key&gt;&lt;/foreign-keys&gt;&lt;ref-type name="Journal Article"&gt;17&lt;/ref-type&gt;&lt;contributors&gt;&lt;authors&gt;&lt;author&gt;Dolan, Paul&lt;/author&gt;&lt;/authors&gt;&lt;/contributors&gt;&lt;titles&gt;&lt;title&gt;Modeling Valuations for EuroQol Health States&lt;/title&gt;&lt;secondary-title&gt;Medical Care&lt;/secondary-title&gt;&lt;/titles&gt;&lt;periodical&gt;&lt;full-title&gt;Medical Care&lt;/full-title&gt;&lt;/periodical&gt;&lt;pages&gt;1095-1108&lt;/pages&gt;&lt;volume&gt;35&lt;/volume&gt;&lt;number&gt;11&lt;/number&gt;&lt;keywords&gt;&lt;keyword&gt;HEALTH&lt;/keyword&gt;&lt;keyword&gt;Health care&lt;/keyword&gt;&lt;keyword&gt;HEALTH-CARE&lt;/keyword&gt;&lt;keyword&gt;INTERVENTIONS&lt;/keyword&gt;&lt;keyword&gt;modeling&lt;/keyword&gt;&lt;keyword&gt;POPULATION&lt;/keyword&gt;&lt;keyword&gt;QUALITY&lt;/keyword&gt;&lt;keyword&gt;Quality of Life&lt;/keyword&gt;&lt;keyword&gt;UK&lt;/keyword&gt;&lt;/keywords&gt;&lt;dates&gt;&lt;year&gt;1997&lt;/year&gt;&lt;/dates&gt;&lt;publisher&gt;Lippincott Williams &amp;amp; Wilkins&lt;/publisher&gt;&lt;accession-num&gt;615&lt;/accession-num&gt;&lt;urls&gt;&lt;related-urls&gt;&lt;url&gt;http://www.jstor.org/stable/3767472 &lt;/url&gt;&lt;/related-urls&gt;&lt;/urls&gt;&lt;/record&gt;&lt;/Cite&gt;&lt;/EndNote&gt;</w:instrText>
      </w:r>
      <w:r w:rsidRPr="004D53AF">
        <w:rPr>
          <w:sz w:val="24"/>
          <w:szCs w:val="24"/>
        </w:rPr>
        <w:fldChar w:fldCharType="separate"/>
      </w:r>
      <w:r w:rsidR="00434C38">
        <w:rPr>
          <w:noProof/>
          <w:sz w:val="24"/>
          <w:szCs w:val="24"/>
        </w:rPr>
        <w:t>[</w:t>
      </w:r>
      <w:hyperlink w:anchor="_ENREF_3" w:tooltip="Dolan, 1997 #15986" w:history="1">
        <w:r w:rsidR="00434C38">
          <w:rPr>
            <w:noProof/>
            <w:sz w:val="24"/>
            <w:szCs w:val="24"/>
          </w:rPr>
          <w:t>3</w:t>
        </w:r>
      </w:hyperlink>
      <w:r w:rsidR="00434C38">
        <w:rPr>
          <w:noProof/>
          <w:sz w:val="24"/>
          <w:szCs w:val="24"/>
        </w:rPr>
        <w:t>]</w:t>
      </w:r>
      <w:r w:rsidRPr="004D53AF">
        <w:rPr>
          <w:sz w:val="24"/>
          <w:szCs w:val="24"/>
        </w:rPr>
        <w:fldChar w:fldCharType="end"/>
      </w:r>
      <w:r w:rsidRPr="004D53AF">
        <w:rPr>
          <w:sz w:val="24"/>
          <w:szCs w:val="24"/>
        </w:rPr>
        <w:t>. Twenty datasets (each obtained after 20 iterations) were generated from the imputation process.</w:t>
      </w:r>
      <w:r>
        <w:rPr>
          <w:sz w:val="24"/>
          <w:szCs w:val="24"/>
        </w:rPr>
        <w:t xml:space="preserve"> For the adjusted analysis, regression coefficients </w:t>
      </w:r>
      <w:r w:rsidRPr="004D53AF">
        <w:rPr>
          <w:sz w:val="24"/>
          <w:szCs w:val="24"/>
        </w:rPr>
        <w:t xml:space="preserve">and their variances were combined using Rubin's rules </w:t>
      </w:r>
      <w:r w:rsidRPr="004D53AF">
        <w:rPr>
          <w:sz w:val="24"/>
          <w:szCs w:val="24"/>
        </w:rPr>
        <w:fldChar w:fldCharType="begin"/>
      </w:r>
      <w:r w:rsidR="00434C38">
        <w:rPr>
          <w:sz w:val="24"/>
          <w:szCs w:val="24"/>
        </w:rPr>
        <w:instrText xml:space="preserve"> ADDIN EN.CITE &lt;EndNote&gt;&lt;Cite&gt;&lt;Author&gt;Rubin&lt;/Author&gt;&lt;Year&gt;1987&lt;/Year&gt;&lt;RecNum&gt;16587&lt;/RecNum&gt;&lt;DisplayText&gt;[4]&lt;/DisplayText&gt;&lt;record&gt;&lt;rec-number&gt;16587&lt;/rec-number&gt;&lt;foreign-keys&gt;&lt;key app="EN" db-id="90dz05xessfdrne9tt2xatt15zedx2efeta2"&gt;16587&lt;/key&gt;&lt;/foreign-keys&gt;&lt;ref-type name="Book"&gt;6&lt;/ref-type&gt;&lt;contributors&gt;&lt;authors&gt;&lt;author&gt;Rubin, Donald B.&lt;/author&gt;&lt;/authors&gt;&lt;/contributors&gt;&lt;titles&gt;&lt;title&gt;Multiple Imputation for Nonresponse in Surveys&lt;/title&gt;&lt;/titles&gt;&lt;dates&gt;&lt;year&gt;1987&lt;/year&gt;&lt;/dates&gt;&lt;pub-location&gt;New York&lt;/pub-location&gt;&lt;publisher&gt;Wiley&lt;/publisher&gt;&lt;urls&gt;&lt;/urls&gt;&lt;/record&gt;&lt;/Cite&gt;&lt;/EndNote&gt;</w:instrText>
      </w:r>
      <w:r w:rsidRPr="004D53AF">
        <w:rPr>
          <w:sz w:val="24"/>
          <w:szCs w:val="24"/>
        </w:rPr>
        <w:fldChar w:fldCharType="separate"/>
      </w:r>
      <w:r w:rsidR="00434C38">
        <w:rPr>
          <w:noProof/>
          <w:sz w:val="24"/>
          <w:szCs w:val="24"/>
        </w:rPr>
        <w:t>[</w:t>
      </w:r>
      <w:hyperlink w:anchor="_ENREF_4" w:tooltip="Rubin, 1987 #16587" w:history="1">
        <w:r w:rsidR="00434C38">
          <w:rPr>
            <w:noProof/>
            <w:sz w:val="24"/>
            <w:szCs w:val="24"/>
          </w:rPr>
          <w:t>4</w:t>
        </w:r>
      </w:hyperlink>
      <w:r w:rsidR="00434C38">
        <w:rPr>
          <w:noProof/>
          <w:sz w:val="24"/>
          <w:szCs w:val="24"/>
        </w:rPr>
        <w:t>]</w:t>
      </w:r>
      <w:r w:rsidRPr="004D53AF">
        <w:rPr>
          <w:sz w:val="24"/>
          <w:szCs w:val="24"/>
        </w:rPr>
        <w:fldChar w:fldCharType="end"/>
      </w:r>
      <w:r>
        <w:rPr>
          <w:sz w:val="24"/>
          <w:szCs w:val="24"/>
        </w:rPr>
        <w:t>.</w:t>
      </w:r>
    </w:p>
    <w:p w:rsidR="00A94F3A" w:rsidRPr="004D53AF" w:rsidRDefault="00A94F3A" w:rsidP="00A94F3A">
      <w:pPr>
        <w:rPr>
          <w:sz w:val="24"/>
          <w:szCs w:val="24"/>
        </w:rPr>
      </w:pPr>
      <w:r>
        <w:rPr>
          <w:sz w:val="24"/>
          <w:szCs w:val="24"/>
        </w:rPr>
        <w:t>The diagnosis of the multiple imputation process is presented below. T</w:t>
      </w:r>
      <w:r w:rsidRPr="004D53AF">
        <w:rPr>
          <w:sz w:val="24"/>
          <w:szCs w:val="24"/>
        </w:rPr>
        <w:t xml:space="preserve">he imputation sets appear to converge for all the variables and no trend is apparent, which suggests that the results of the imputation can be used in confidence </w:t>
      </w:r>
      <w:r w:rsidRPr="004D53AF">
        <w:rPr>
          <w:sz w:val="24"/>
          <w:szCs w:val="24"/>
        </w:rPr>
        <w:fldChar w:fldCharType="begin"/>
      </w:r>
      <w:r w:rsidR="00434C38">
        <w:rPr>
          <w:sz w:val="24"/>
          <w:szCs w:val="24"/>
        </w:rPr>
        <w:instrText xml:space="preserve"> ADDIN EN.CITE &lt;EndNote&gt;&lt;Cite&gt;&lt;Author&gt;Van Buuren&lt;/Author&gt;&lt;Year&gt;2011&lt;/Year&gt;&lt;RecNum&gt;16995&lt;/RecNum&gt;&lt;DisplayText&gt;[5]&lt;/DisplayText&gt;&lt;record&gt;&lt;rec-number&gt;16995&lt;/rec-number&gt;&lt;foreign-keys&gt;&lt;key app="EN" db-id="90dz05xessfdrne9tt2xatt15zedx2efeta2"&gt;16995&lt;/key&gt;&lt;/foreign-keys&gt;&lt;ref-type name="Journal Article"&gt;17&lt;/ref-type&gt;&lt;contributors&gt;&lt;authors&gt;&lt;author&gt;Van Buuren, Stef&lt;/author&gt;&lt;author&gt;Groothuis-Oudshoorn, Karin&lt;/author&gt;&lt;/authors&gt;&lt;/contributors&gt;&lt;titles&gt;&lt;title&gt;mice: Multivariate Imputation by Chained Equations in R&lt;/title&gt;&lt;secondary-title&gt;Journal of Statistical Software&lt;/secondary-title&gt;&lt;/titles&gt;&lt;periodical&gt;&lt;full-title&gt;Journal of Statistical Software&lt;/full-title&gt;&lt;/periodical&gt;&lt;volume&gt;45&lt;/volume&gt;&lt;number&gt;3&lt;/number&gt;&lt;dates&gt;&lt;year&gt;2011&lt;/year&gt;&lt;/dates&gt;&lt;urls&gt;&lt;/urls&gt;&lt;/record&gt;&lt;/Cite&gt;&lt;/EndNote&gt;</w:instrText>
      </w:r>
      <w:r w:rsidRPr="004D53AF">
        <w:rPr>
          <w:sz w:val="24"/>
          <w:szCs w:val="24"/>
        </w:rPr>
        <w:fldChar w:fldCharType="separate"/>
      </w:r>
      <w:r w:rsidR="00434C38">
        <w:rPr>
          <w:noProof/>
          <w:sz w:val="24"/>
          <w:szCs w:val="24"/>
        </w:rPr>
        <w:t>[</w:t>
      </w:r>
      <w:hyperlink w:anchor="_ENREF_5" w:tooltip="Van Buuren, 2011 #16995" w:history="1">
        <w:r w:rsidR="00434C38">
          <w:rPr>
            <w:noProof/>
            <w:sz w:val="24"/>
            <w:szCs w:val="24"/>
          </w:rPr>
          <w:t>5</w:t>
        </w:r>
      </w:hyperlink>
      <w:r w:rsidR="00434C38">
        <w:rPr>
          <w:noProof/>
          <w:sz w:val="24"/>
          <w:szCs w:val="24"/>
        </w:rPr>
        <w:t>]</w:t>
      </w:r>
      <w:r w:rsidRPr="004D53AF">
        <w:rPr>
          <w:sz w:val="24"/>
          <w:szCs w:val="24"/>
        </w:rPr>
        <w:fldChar w:fldCharType="end"/>
      </w:r>
      <w:r w:rsidRPr="004D53AF">
        <w:rPr>
          <w:sz w:val="24"/>
          <w:szCs w:val="24"/>
        </w:rPr>
        <w:t xml:space="preserve">. </w:t>
      </w:r>
    </w:p>
    <w:p w:rsidR="00A94F3A" w:rsidRPr="004D53AF" w:rsidRDefault="00A94F3A" w:rsidP="00A94F3A">
      <w:pPr>
        <w:rPr>
          <w:sz w:val="24"/>
          <w:szCs w:val="24"/>
        </w:rPr>
      </w:pPr>
      <w:r w:rsidRPr="004D53AF">
        <w:rPr>
          <w:noProof/>
          <w:sz w:val="24"/>
          <w:szCs w:val="24"/>
        </w:rPr>
        <w:lastRenderedPageBreak/>
        <w:drawing>
          <wp:inline distT="0" distB="0" distL="0" distR="0" wp14:anchorId="6E0CB33B" wp14:editId="7844BF76">
            <wp:extent cx="5581650" cy="5943600"/>
            <wp:effectExtent l="19050" t="0" r="0" b="0"/>
            <wp:docPr id="7" name="Picture 5" descr="mi convergenc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 convergence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5099" cy="5947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4F3A" w:rsidRPr="004D53AF" w:rsidRDefault="00A94F3A" w:rsidP="00A94F3A">
      <w:pPr>
        <w:rPr>
          <w:sz w:val="24"/>
          <w:szCs w:val="24"/>
        </w:rPr>
      </w:pPr>
      <w:r w:rsidRPr="004D53AF">
        <w:rPr>
          <w:sz w:val="24"/>
          <w:szCs w:val="24"/>
        </w:rPr>
        <w:t>Note: Depicted variables are: total cost (c_final), baseline EQ-5D (score0) and final EQ-5D (scoreEQ3). For each variable the results of the multiple imputation exercise (20 sets) across 20 iterations (x axis) are depicted for the mean and standard deviation.</w:t>
      </w:r>
    </w:p>
    <w:p w:rsidR="00434C38" w:rsidRDefault="00434C38"/>
    <w:p w:rsidR="00434C38" w:rsidRDefault="00434C38" w:rsidP="00434C38">
      <w:pPr>
        <w:jc w:val="center"/>
        <w:rPr>
          <w:sz w:val="26"/>
        </w:rPr>
        <w:sectPr w:rsidR="00434C38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:rsidR="00434C38" w:rsidRPr="00434C38" w:rsidRDefault="00434C38" w:rsidP="00434C38">
      <w:pPr>
        <w:jc w:val="center"/>
        <w:rPr>
          <w:sz w:val="26"/>
        </w:rPr>
      </w:pPr>
      <w:r w:rsidRPr="00434C38">
        <w:rPr>
          <w:sz w:val="26"/>
        </w:rPr>
        <w:lastRenderedPageBreak/>
        <w:t>References</w:t>
      </w:r>
    </w:p>
    <w:p w:rsidR="00434C38" w:rsidRPr="00434C38" w:rsidRDefault="00434C38" w:rsidP="00434C38">
      <w:pPr>
        <w:pStyle w:val="EndNoteBibliography"/>
        <w:spacing w:after="0"/>
      </w:pPr>
      <w:r>
        <w:fldChar w:fldCharType="begin"/>
      </w:r>
      <w:r>
        <w:instrText xml:space="preserve"> ADDIN EN.REFLIST </w:instrText>
      </w:r>
      <w:r>
        <w:fldChar w:fldCharType="separate"/>
      </w:r>
      <w:bookmarkStart w:id="0" w:name="_ENREF_1"/>
      <w:r w:rsidRPr="00434C38">
        <w:t>White IR, Royston P and Wood AM (2011) Multiple imputation using chained equations: Issues and guidance for practice. Statistics in Medicine 30: 377-399.</w:t>
      </w:r>
      <w:bookmarkEnd w:id="0"/>
    </w:p>
    <w:p w:rsidR="00434C38" w:rsidRPr="00434C38" w:rsidRDefault="00434C38" w:rsidP="00434C38">
      <w:pPr>
        <w:pStyle w:val="EndNoteBibliography"/>
        <w:spacing w:after="0"/>
      </w:pPr>
      <w:bookmarkStart w:id="1" w:name="_ENREF_2"/>
      <w:r w:rsidRPr="00434C38">
        <w:t>van Buuren S and Groothuis-Oudshoorn K (2013) Package 'mice' Multivariate Imputation by Chained Equations.</w:t>
      </w:r>
      <w:bookmarkEnd w:id="1"/>
    </w:p>
    <w:p w:rsidR="00434C38" w:rsidRPr="00434C38" w:rsidRDefault="00434C38" w:rsidP="00434C38">
      <w:pPr>
        <w:pStyle w:val="EndNoteBibliography"/>
        <w:spacing w:after="0"/>
      </w:pPr>
      <w:bookmarkStart w:id="2" w:name="_ENREF_3"/>
      <w:r w:rsidRPr="00434C38">
        <w:t>Dolan P (1997) Modeling Valuations for EuroQol Health States. Medical Care 35: 1095-1108.</w:t>
      </w:r>
      <w:bookmarkEnd w:id="2"/>
    </w:p>
    <w:p w:rsidR="00434C38" w:rsidRPr="00434C38" w:rsidRDefault="00434C38" w:rsidP="00434C38">
      <w:pPr>
        <w:pStyle w:val="EndNoteBibliography"/>
        <w:spacing w:after="0"/>
      </w:pPr>
      <w:bookmarkStart w:id="3" w:name="_ENREF_4"/>
      <w:r w:rsidRPr="00434C38">
        <w:t xml:space="preserve">Rubin DB (1987) Multiple Imputation for Nonresponse in Surveys. New York: Wiley. </w:t>
      </w:r>
      <w:bookmarkEnd w:id="3"/>
    </w:p>
    <w:p w:rsidR="00434C38" w:rsidRPr="00434C38" w:rsidRDefault="00434C38" w:rsidP="00434C38">
      <w:pPr>
        <w:pStyle w:val="EndNoteBibliography"/>
      </w:pPr>
      <w:bookmarkStart w:id="4" w:name="_ENREF_5"/>
      <w:r w:rsidRPr="00434C38">
        <w:t>Van Buuren S and Groothuis-Oudshoorn K (2011) mice: Multivariate Imputation by Chained Equations in R. Journal of Statistical Software 45.</w:t>
      </w:r>
      <w:bookmarkEnd w:id="4"/>
    </w:p>
    <w:p w:rsidR="00002C87" w:rsidRDefault="00434C38">
      <w:r>
        <w:fldChar w:fldCharType="end"/>
      </w:r>
      <w:bookmarkStart w:id="5" w:name="_GoBack"/>
      <w:bookmarkEnd w:id="5"/>
    </w:p>
    <w:sectPr w:rsidR="00002C8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1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EN.Layout" w:val="&lt;ENLayout&gt;&lt;Style&gt;PLoS ONE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EnableBibliographyCategories&gt;0&lt;/EnableBibliographyCategories&gt;&lt;/ENLayout&gt;"/>
    <w:docVar w:name="EN.Libraries" w:val="&lt;Libraries&gt;&lt;item db-id=&quot;90dz05xessfdrne9tt2xatt15zedx2efeta2&quot;&gt;AGv2&lt;record-ids&gt;&lt;item&gt;15986&lt;/item&gt;&lt;item&gt;16529&lt;/item&gt;&lt;item&gt;16587&lt;/item&gt;&lt;item&gt;16991&lt;/item&gt;&lt;item&gt;16995&lt;/item&gt;&lt;/record-ids&gt;&lt;/item&gt;&lt;/Libraries&gt;"/>
  </w:docVars>
  <w:rsids>
    <w:rsidRoot w:val="00A94F3A"/>
    <w:rsid w:val="00002C87"/>
    <w:rsid w:val="00434C38"/>
    <w:rsid w:val="00A94F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94448E3-8FCC-4DD3-9941-1F2A68ED03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94F3A"/>
    <w:pPr>
      <w:spacing w:after="200" w:line="276" w:lineRule="auto"/>
    </w:pPr>
    <w:rPr>
      <w:rFonts w:eastAsiaTheme="minorEastAsia"/>
      <w:lang w:eastAsia="en-GB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ndNoteBibliographyTitle">
    <w:name w:val="EndNote Bibliography Title"/>
    <w:basedOn w:val="Normal"/>
    <w:link w:val="EndNoteBibliographyTitleChar"/>
    <w:rsid w:val="00434C38"/>
    <w:pPr>
      <w:spacing w:after="0"/>
      <w:jc w:val="center"/>
    </w:pPr>
    <w:rPr>
      <w:rFonts w:ascii="Calibri" w:hAnsi="Calibri" w:cs="Calibri"/>
      <w:noProof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434C38"/>
    <w:rPr>
      <w:rFonts w:ascii="Calibri" w:eastAsiaTheme="minorEastAsia" w:hAnsi="Calibri" w:cs="Calibri"/>
      <w:noProof/>
      <w:lang w:eastAsia="en-GB"/>
    </w:rPr>
  </w:style>
  <w:style w:type="paragraph" w:customStyle="1" w:styleId="EndNoteBibliography">
    <w:name w:val="EndNote Bibliography"/>
    <w:basedOn w:val="Normal"/>
    <w:link w:val="EndNoteBibliographyChar"/>
    <w:rsid w:val="00434C38"/>
    <w:pPr>
      <w:spacing w:line="240" w:lineRule="auto"/>
    </w:pPr>
    <w:rPr>
      <w:rFonts w:ascii="Calibri" w:hAnsi="Calibri" w:cs="Calibri"/>
      <w:noProof/>
    </w:rPr>
  </w:style>
  <w:style w:type="character" w:customStyle="1" w:styleId="EndNoteBibliographyChar">
    <w:name w:val="EndNote Bibliography Char"/>
    <w:basedOn w:val="DefaultParagraphFont"/>
    <w:link w:val="EndNoteBibliography"/>
    <w:rsid w:val="00434C38"/>
    <w:rPr>
      <w:rFonts w:ascii="Calibri" w:eastAsiaTheme="minorEastAsia" w:hAnsi="Calibri" w:cs="Calibri"/>
      <w:noProof/>
      <w:lang w:eastAsia="en-GB"/>
    </w:rPr>
  </w:style>
  <w:style w:type="character" w:styleId="Hyperlink">
    <w:name w:val="Hyperlink"/>
    <w:basedOn w:val="DefaultParagraphFont"/>
    <w:uiPriority w:val="99"/>
    <w:unhideWhenUsed/>
    <w:rsid w:val="00434C3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1044</Words>
  <Characters>5953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London School of Hygiene &amp; Tropical Medicine</Company>
  <LinksUpToDate>false</LinksUpToDate>
  <CharactersWithSpaces>6984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Adrian Gheorghe</dc:creator>
  <cp:keywords/>
  <dc:description/>
  <cp:lastModifiedBy>Adrian Gheorghe</cp:lastModifiedBy>
  <cp:revision>2</cp:revision>
  <dcterms:created xsi:type="dcterms:W3CDTF">2013-12-11T15:53:00Z</dcterms:created>
  <dcterms:modified xsi:type="dcterms:W3CDTF">2013-12-11T15:59:00Z</dcterms:modified>
</cp:coreProperties>
</file>