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61" w:rsidRPr="0043602A" w:rsidRDefault="00971D61" w:rsidP="00971D61">
      <w:pPr>
        <w:spacing w:after="0" w:line="240" w:lineRule="auto"/>
        <w:rPr>
          <w:b/>
          <w:sz w:val="24"/>
          <w:szCs w:val="24"/>
        </w:rPr>
      </w:pPr>
      <w:r w:rsidRPr="0043602A">
        <w:rPr>
          <w:b/>
          <w:sz w:val="24"/>
          <w:szCs w:val="24"/>
        </w:rPr>
        <w:t>Appendix 1. CHEERS Statement for the ROSSINI within-trial economic evaluation</w:t>
      </w:r>
    </w:p>
    <w:p w:rsidR="00971D61" w:rsidRPr="007059D1" w:rsidRDefault="00971D61" w:rsidP="00971D61">
      <w:pPr>
        <w:widowControl w:val="0"/>
        <w:tabs>
          <w:tab w:val="left" w:pos="720"/>
        </w:tabs>
        <w:autoSpaceDE w:val="0"/>
        <w:autoSpaceDN w:val="0"/>
        <w:adjustRightInd w:val="0"/>
        <w:spacing w:after="0" w:line="240" w:lineRule="auto"/>
        <w:ind w:left="4240"/>
        <w:outlineLvl w:val="0"/>
        <w:rPr>
          <w:rFonts w:ascii="Times New Roman" w:hAnsi="Times New Roman" w:cs="Times New Roman"/>
          <w:sz w:val="24"/>
          <w:szCs w:val="24"/>
        </w:rPr>
      </w:pPr>
      <w:r w:rsidRPr="007059D1">
        <w:rPr>
          <w:rFonts w:ascii="Georgia" w:hAnsi="Georgia" w:cs="Georgia"/>
          <w:b/>
          <w:bCs/>
        </w:rPr>
        <w:t>CHEERS Checklist</w:t>
      </w:r>
    </w:p>
    <w:p w:rsidR="00971D61" w:rsidRPr="007059D1" w:rsidRDefault="00971D61" w:rsidP="00971D61">
      <w:pPr>
        <w:widowControl w:val="0"/>
        <w:tabs>
          <w:tab w:val="left" w:pos="720"/>
        </w:tabs>
        <w:autoSpaceDE w:val="0"/>
        <w:autoSpaceDN w:val="0"/>
        <w:adjustRightInd w:val="0"/>
        <w:spacing w:after="0" w:line="50" w:lineRule="exact"/>
        <w:rPr>
          <w:rFonts w:ascii="Times New Roman" w:hAnsi="Times New Roman" w:cs="Times New Roman"/>
          <w:sz w:val="24"/>
          <w:szCs w:val="24"/>
        </w:rPr>
      </w:pPr>
    </w:p>
    <w:p w:rsidR="00971D61" w:rsidRPr="007059D1" w:rsidRDefault="00971D61" w:rsidP="00971D61">
      <w:pPr>
        <w:widowControl w:val="0"/>
        <w:tabs>
          <w:tab w:val="left" w:pos="720"/>
        </w:tabs>
        <w:autoSpaceDE w:val="0"/>
        <w:autoSpaceDN w:val="0"/>
        <w:adjustRightInd w:val="0"/>
        <w:spacing w:after="0" w:line="240" w:lineRule="auto"/>
        <w:ind w:left="900"/>
        <w:outlineLvl w:val="0"/>
        <w:rPr>
          <w:rFonts w:ascii="Times New Roman" w:hAnsi="Times New Roman" w:cs="Times New Roman"/>
          <w:sz w:val="24"/>
          <w:szCs w:val="24"/>
        </w:rPr>
      </w:pPr>
      <w:r w:rsidRPr="007059D1">
        <w:rPr>
          <w:rFonts w:ascii="Georgia" w:hAnsi="Georgia" w:cs="Georgia"/>
          <w:b/>
          <w:bCs/>
        </w:rPr>
        <w:t>Items to include when reporting economic evaluations of health interventions</w:t>
      </w:r>
    </w:p>
    <w:tbl>
      <w:tblPr>
        <w:tblW w:w="9754" w:type="dxa"/>
        <w:tblLayout w:type="fixed"/>
        <w:tblCellMar>
          <w:left w:w="0" w:type="dxa"/>
          <w:right w:w="0" w:type="dxa"/>
        </w:tblCellMar>
        <w:tblLook w:val="0000" w:firstRow="0" w:lastRow="0" w:firstColumn="0" w:lastColumn="0" w:noHBand="0" w:noVBand="0"/>
      </w:tblPr>
      <w:tblGrid>
        <w:gridCol w:w="1985"/>
        <w:gridCol w:w="678"/>
        <w:gridCol w:w="5559"/>
        <w:gridCol w:w="1532"/>
      </w:tblGrid>
      <w:tr w:rsidR="00971D61" w:rsidRPr="007059D1" w:rsidTr="00AA0A78">
        <w:trPr>
          <w:trHeight w:val="562"/>
          <w:tblHeader/>
        </w:trPr>
        <w:tc>
          <w:tcPr>
            <w:tcW w:w="1985" w:type="dxa"/>
            <w:tcBorders>
              <w:bottom w:val="single" w:sz="4" w:space="0" w:color="auto"/>
            </w:tcBorders>
          </w:tcPr>
          <w:p w:rsidR="00971D61" w:rsidRPr="007059D1" w:rsidRDefault="00971D61" w:rsidP="00AA0A78">
            <w:pPr>
              <w:widowControl w:val="0"/>
              <w:tabs>
                <w:tab w:val="left" w:pos="720"/>
              </w:tabs>
              <w:autoSpaceDE w:val="0"/>
              <w:autoSpaceDN w:val="0"/>
              <w:adjustRightInd w:val="0"/>
              <w:spacing w:after="0" w:line="275" w:lineRule="exact"/>
              <w:ind w:left="60"/>
              <w:rPr>
                <w:rFonts w:cstheme="minorHAnsi"/>
              </w:rPr>
            </w:pPr>
            <w:r w:rsidRPr="007059D1">
              <w:rPr>
                <w:rFonts w:cstheme="minorHAnsi"/>
                <w:b/>
                <w:bCs/>
              </w:rPr>
              <w:t>Section/item</w:t>
            </w:r>
          </w:p>
        </w:tc>
        <w:tc>
          <w:tcPr>
            <w:tcW w:w="678" w:type="dxa"/>
            <w:tcBorders>
              <w:bottom w:val="single" w:sz="4" w:space="0" w:color="auto"/>
            </w:tcBorders>
          </w:tcPr>
          <w:p w:rsidR="00971D61" w:rsidRPr="007059D1" w:rsidRDefault="00971D61" w:rsidP="00AA0A78">
            <w:pPr>
              <w:widowControl w:val="0"/>
              <w:tabs>
                <w:tab w:val="left" w:pos="720"/>
              </w:tabs>
              <w:autoSpaceDE w:val="0"/>
              <w:autoSpaceDN w:val="0"/>
              <w:adjustRightInd w:val="0"/>
              <w:spacing w:after="0" w:line="275" w:lineRule="exact"/>
              <w:ind w:left="120"/>
              <w:rPr>
                <w:rFonts w:cstheme="minorHAnsi"/>
              </w:rPr>
            </w:pPr>
            <w:r w:rsidRPr="007059D1">
              <w:rPr>
                <w:rFonts w:cstheme="minorHAnsi"/>
                <w:b/>
                <w:bCs/>
              </w:rPr>
              <w:t>Item</w:t>
            </w:r>
          </w:p>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b/>
                <w:bCs/>
              </w:rPr>
              <w:t>No</w:t>
            </w:r>
          </w:p>
        </w:tc>
        <w:tc>
          <w:tcPr>
            <w:tcW w:w="5559" w:type="dxa"/>
            <w:tcBorders>
              <w:bottom w:val="single" w:sz="4" w:space="0" w:color="auto"/>
            </w:tcBorders>
          </w:tcPr>
          <w:p w:rsidR="00971D61" w:rsidRPr="007059D1" w:rsidRDefault="00971D61" w:rsidP="00AA0A78">
            <w:pPr>
              <w:widowControl w:val="0"/>
              <w:tabs>
                <w:tab w:val="left" w:pos="720"/>
              </w:tabs>
              <w:autoSpaceDE w:val="0"/>
              <w:autoSpaceDN w:val="0"/>
              <w:adjustRightInd w:val="0"/>
              <w:spacing w:after="0" w:line="275" w:lineRule="exact"/>
              <w:ind w:left="80"/>
              <w:rPr>
                <w:rFonts w:cstheme="minorHAnsi"/>
              </w:rPr>
            </w:pPr>
            <w:r w:rsidRPr="007059D1">
              <w:rPr>
                <w:rFonts w:cstheme="minorHAnsi"/>
                <w:b/>
                <w:bCs/>
              </w:rPr>
              <w:t>Recommendation</w:t>
            </w:r>
          </w:p>
        </w:tc>
        <w:tc>
          <w:tcPr>
            <w:tcW w:w="1532" w:type="dxa"/>
            <w:tcBorders>
              <w:bottom w:val="single" w:sz="4" w:space="0" w:color="auto"/>
            </w:tcBorders>
          </w:tcPr>
          <w:p w:rsidR="00971D61" w:rsidRPr="007059D1" w:rsidRDefault="00971D61" w:rsidP="00AA0A78">
            <w:pPr>
              <w:widowControl w:val="0"/>
              <w:tabs>
                <w:tab w:val="left" w:pos="720"/>
              </w:tabs>
              <w:autoSpaceDE w:val="0"/>
              <w:autoSpaceDN w:val="0"/>
              <w:adjustRightInd w:val="0"/>
              <w:spacing w:after="0" w:line="275" w:lineRule="exact"/>
              <w:ind w:left="60"/>
              <w:jc w:val="right"/>
              <w:rPr>
                <w:rFonts w:cstheme="minorHAnsi"/>
              </w:rPr>
            </w:pPr>
            <w:r w:rsidRPr="007059D1">
              <w:rPr>
                <w:rFonts w:cstheme="minorHAnsi"/>
                <w:b/>
                <w:bCs/>
              </w:rPr>
              <w:t>Reported</w:t>
            </w:r>
          </w:p>
          <w:p w:rsidR="00971D61" w:rsidRPr="007059D1" w:rsidRDefault="00971D61" w:rsidP="00AA0A78">
            <w:pPr>
              <w:widowControl w:val="0"/>
              <w:tabs>
                <w:tab w:val="left" w:pos="720"/>
              </w:tabs>
              <w:autoSpaceDE w:val="0"/>
              <w:autoSpaceDN w:val="0"/>
              <w:adjustRightInd w:val="0"/>
              <w:spacing w:after="0" w:line="240" w:lineRule="auto"/>
              <w:ind w:left="60"/>
              <w:jc w:val="right"/>
              <w:rPr>
                <w:rFonts w:cstheme="minorHAnsi"/>
              </w:rPr>
            </w:pPr>
            <w:r w:rsidRPr="007059D1">
              <w:rPr>
                <w:rFonts w:cstheme="minorHAnsi"/>
                <w:b/>
                <w:bCs/>
              </w:rPr>
              <w:t>on page No</w:t>
            </w:r>
          </w:p>
        </w:tc>
      </w:tr>
      <w:tr w:rsidR="00971D61" w:rsidRPr="007059D1" w:rsidTr="00AA0A78">
        <w:trPr>
          <w:trHeight w:val="266"/>
        </w:trPr>
        <w:tc>
          <w:tcPr>
            <w:tcW w:w="1985" w:type="dxa"/>
            <w:tcBorders>
              <w:top w:val="single" w:sz="4" w:space="0" w:color="auto"/>
            </w:tcBorders>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Borders>
              <w:top w:val="single" w:sz="4" w:space="0" w:color="auto"/>
            </w:tcBorders>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Borders>
              <w:top w:val="single" w:sz="4" w:space="0" w:color="auto"/>
            </w:tcBorders>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Borders>
              <w:top w:val="single" w:sz="4" w:space="0" w:color="auto"/>
            </w:tcBorders>
          </w:tcPr>
          <w:p w:rsidR="00971D61" w:rsidRPr="007059D1" w:rsidRDefault="00971D61" w:rsidP="00AA0A78">
            <w:pPr>
              <w:widowControl w:val="0"/>
              <w:tabs>
                <w:tab w:val="left" w:pos="720"/>
              </w:tabs>
              <w:autoSpaceDE w:val="0"/>
              <w:autoSpaceDN w:val="0"/>
              <w:adjustRightInd w:val="0"/>
              <w:spacing w:after="0" w:line="266" w:lineRule="exact"/>
              <w:jc w:val="right"/>
              <w:rPr>
                <w:rFonts w:cstheme="minorHAnsi"/>
              </w:rPr>
            </w:pPr>
          </w:p>
        </w:tc>
      </w:tr>
      <w:tr w:rsidR="00971D61" w:rsidRPr="007059D1" w:rsidTr="00AA0A78">
        <w:trPr>
          <w:trHeight w:val="396"/>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b/>
                <w:bCs/>
              </w:rPr>
              <w:t>Title and abstract</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295"/>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Title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1</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Identify the study as an economic evaluation or use more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specific terms such as “cost-effectiveness analysis”, and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the interventions compared.</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1</w:t>
            </w:r>
          </w:p>
        </w:tc>
      </w:tr>
      <w:tr w:rsidR="00971D61" w:rsidRPr="007059D1" w:rsidTr="00AA0A78">
        <w:trPr>
          <w:trHeight w:val="122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Abstract</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2</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Provide a structured summary of objectives, perspective,</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setting, methods (including study design and inputs), results</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(including base case and uncertainty analyses), and</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conclusions.</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2</w:t>
            </w:r>
          </w:p>
        </w:tc>
      </w:tr>
      <w:tr w:rsidR="00971D61" w:rsidRPr="007059D1" w:rsidTr="00AA0A78">
        <w:trPr>
          <w:trHeight w:val="398"/>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b/>
                <w:bCs/>
              </w:rPr>
              <w:t>Introduction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605"/>
        </w:trPr>
        <w:tc>
          <w:tcPr>
            <w:tcW w:w="1985" w:type="dxa"/>
            <w:vMerge w:val="restart"/>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Background and</w:t>
            </w:r>
          </w:p>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objectives</w:t>
            </w:r>
          </w:p>
        </w:tc>
        <w:tc>
          <w:tcPr>
            <w:tcW w:w="678" w:type="dxa"/>
            <w:vMerge w:val="restart"/>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3</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Provide an explicit statement of the broader context for the</w:t>
            </w:r>
            <w:r>
              <w:rPr>
                <w:rFonts w:cstheme="minorHAnsi"/>
              </w:rPr>
              <w:t xml:space="preserve"> </w:t>
            </w:r>
            <w:r w:rsidRPr="007059D1">
              <w:rPr>
                <w:rFonts w:cstheme="minorHAnsi"/>
              </w:rPr>
              <w:t>study.</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605"/>
        </w:trPr>
        <w:tc>
          <w:tcPr>
            <w:tcW w:w="1985" w:type="dxa"/>
            <w:vMerge/>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vMerge/>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Present the study question and its relevance for health policy or</w:t>
            </w:r>
            <w:r>
              <w:rPr>
                <w:rFonts w:cstheme="minorHAnsi"/>
              </w:rPr>
              <w:t xml:space="preserve"> </w:t>
            </w:r>
            <w:r w:rsidRPr="007059D1">
              <w:rPr>
                <w:rFonts w:cstheme="minorHAnsi"/>
              </w:rPr>
              <w:t>practice decisions.</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3</w:t>
            </w:r>
          </w:p>
        </w:tc>
      </w:tr>
      <w:tr w:rsidR="00971D61" w:rsidRPr="007059D1" w:rsidTr="00AA0A78">
        <w:trPr>
          <w:trHeight w:val="396"/>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b/>
                <w:bCs/>
              </w:rPr>
              <w:t>Methods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Target population and</w:t>
            </w:r>
            <w:r>
              <w:rPr>
                <w:rFonts w:cstheme="minorHAnsi"/>
              </w:rPr>
              <w:t xml:space="preserve"> </w:t>
            </w:r>
            <w:r w:rsidRPr="007059D1">
              <w:rPr>
                <w:rFonts w:cstheme="minorHAnsi"/>
              </w:rPr>
              <w:t>subgroups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4</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characteristics of the base case population and</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subgroups analysed, including why they were chosen.</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4</w:t>
            </w:r>
          </w:p>
        </w:tc>
      </w:tr>
      <w:tr w:rsidR="00971D61" w:rsidRPr="007059D1" w:rsidTr="00AA0A78">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Setting and location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5</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State relevant aspects of the system(s) in which the decision(s)</w:t>
            </w:r>
            <w:r>
              <w:rPr>
                <w:rFonts w:cstheme="minorHAnsi"/>
              </w:rPr>
              <w:t xml:space="preserve"> </w:t>
            </w:r>
            <w:r w:rsidRPr="007059D1">
              <w:rPr>
                <w:rFonts w:cstheme="minorHAnsi"/>
              </w:rPr>
              <w:t>need(s) to be made.</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4</w:t>
            </w:r>
          </w:p>
        </w:tc>
      </w:tr>
      <w:tr w:rsidR="00971D61" w:rsidRPr="007059D1" w:rsidTr="00AA0A78">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Study perspective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6</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the perspective of the study and relate this to the</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costs being evaluated.</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5</w:t>
            </w:r>
          </w:p>
        </w:tc>
      </w:tr>
      <w:tr w:rsidR="00971D61" w:rsidRPr="007059D1" w:rsidTr="00AA0A78">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Comparators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7</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the interventions or strategies being compared and</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state why they were chosen.</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5</w:t>
            </w:r>
          </w:p>
        </w:tc>
      </w:tr>
      <w:tr w:rsidR="00971D61" w:rsidRPr="007059D1" w:rsidTr="00AA0A78">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Time horizon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8</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State the time horizon(s) over which costs and consequences</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are being evaluated and say why appropriate.</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5</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Discount rate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9</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Report the choice of discount rate(s) used for costs and outcomes and say why appropriate</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5</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Choice of health</w:t>
            </w:r>
          </w:p>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outcomes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10</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Describe what outcomes were used as the measure(s) of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benefit in the evaluation and their relevance for the type of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analysis performed.</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5</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Measurement of effectiveness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11a</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Single study-based estimates: Describe fully the design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features of the single effectiveness study and why the single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study was a sufficient source of clinical effectiveness data.</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4</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11b</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Synthesis-based estimates: Describe fully the methods used for identification of included studies and synthesis of clinical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effectiveness data.</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Measurement and valuation of preference based outcomes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12</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If applicable, describe the population and methods used to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elicit preferences for outcomes.</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5</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 xml:space="preserve">Estimating resources </w:t>
            </w:r>
          </w:p>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and costs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13a</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Single study-based economic evaluation: Describe approaches used to estimate resource use associated with </w:t>
            </w:r>
            <w:r w:rsidRPr="007059D1">
              <w:rPr>
                <w:rFonts w:cstheme="minorHAnsi"/>
              </w:rPr>
              <w:lastRenderedPageBreak/>
              <w:t>the alternative interventions. Describe primary or secondary research methods for valuing each resource item in terms of its unit cost. Describe any adjustments made to approximate to opportunity costs.</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lastRenderedPageBreak/>
              <w:t>6</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13b</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Model-based economic evaluation: Describe approaches and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data sources used to estimate resource use associated with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model health states. Describe primary or secondary research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methods for valuing each resource item in terms of its unit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cost. Describe any adjustments made to approximate to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opportunity costs.</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n/a</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Currency, price date, and conversion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14</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6</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Choice of model</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15</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and give reasons for the specific type of decision analytical model used. Providing a figure to show model structure is strongly recommended.</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n/a</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Assumptions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16</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all structural or other assumptions underpinning the decision-analytical model.</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n/a</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Analytical methods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17</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7-8</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b/>
              </w:rPr>
            </w:pPr>
            <w:r w:rsidRPr="007059D1">
              <w:rPr>
                <w:rFonts w:cstheme="minorHAnsi"/>
                <w:b/>
              </w:rPr>
              <w:t>Results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Study parameters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18</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9</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Incremental costs and outcomes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19</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For each intervention, report mean values for the main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categories of estimated costs and outcomes of interest, as well as mean differences between the comparator groups. If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applicable, report incremental cost-effectiveness ratios</w:t>
            </w:r>
            <w:r>
              <w:rPr>
                <w:rFonts w:cstheme="minorHAnsi"/>
              </w:rPr>
              <w:t>.</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9-10</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Characterising uncertainty</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20a</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Single study-based economic evaluation: Describe the effects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of sampling uncertainty for the estimated incremental cost and incremental effectiveness parameters, together with the impact</w:t>
            </w:r>
            <w:r>
              <w:rPr>
                <w:rFonts w:cstheme="minorHAnsi"/>
              </w:rPr>
              <w:t xml:space="preserve"> </w:t>
            </w:r>
            <w:r w:rsidRPr="007059D1">
              <w:rPr>
                <w:rFonts w:cstheme="minorHAnsi"/>
              </w:rPr>
              <w:t>of methodological assumptions (such as discount rate, study</w:t>
            </w:r>
            <w:r>
              <w:rPr>
                <w:rFonts w:cstheme="minorHAnsi"/>
              </w:rPr>
              <w:t xml:space="preserve"> </w:t>
            </w:r>
            <w:r w:rsidRPr="007059D1">
              <w:rPr>
                <w:rFonts w:cstheme="minorHAnsi"/>
              </w:rPr>
              <w:t>perspective).</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10</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20b</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Model-based economic evaluation: Describe the effects on the results of uncertainty for all input parameters, and uncertainty</w:t>
            </w:r>
            <w:r>
              <w:rPr>
                <w:rFonts w:cstheme="minorHAnsi"/>
              </w:rPr>
              <w:t xml:space="preserve"> </w:t>
            </w:r>
            <w:r w:rsidRPr="007059D1">
              <w:rPr>
                <w:rFonts w:cstheme="minorHAnsi"/>
              </w:rPr>
              <w:t>related to the structure of the model and assumptions.</w:t>
            </w:r>
          </w:p>
        </w:tc>
        <w:tc>
          <w:tcPr>
            <w:tcW w:w="1532" w:type="dxa"/>
          </w:tcPr>
          <w:p w:rsidR="00971D61" w:rsidRPr="007059D1" w:rsidRDefault="00B44D01" w:rsidP="00AA0A78">
            <w:pPr>
              <w:widowControl w:val="0"/>
              <w:tabs>
                <w:tab w:val="left" w:pos="720"/>
              </w:tabs>
              <w:autoSpaceDE w:val="0"/>
              <w:autoSpaceDN w:val="0"/>
              <w:adjustRightInd w:val="0"/>
              <w:spacing w:after="0" w:line="240" w:lineRule="auto"/>
              <w:jc w:val="right"/>
              <w:rPr>
                <w:rFonts w:cstheme="minorHAnsi"/>
              </w:rPr>
            </w:pPr>
            <w:r>
              <w:rPr>
                <w:rFonts w:cstheme="minorHAnsi"/>
              </w:rPr>
              <w:t>n/a</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Characterising heterogeneity</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21</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If applicable, report differences in costs, outcomes, or cost-effectiveness that can be explained by variations between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subgroups of patients with different baseline characteristics or other observed variability in effects that are not reducible </w:t>
            </w:r>
            <w:r w:rsidRPr="007059D1">
              <w:rPr>
                <w:rFonts w:cstheme="minorHAnsi"/>
              </w:rPr>
              <w:lastRenderedPageBreak/>
              <w:t>by more information</w:t>
            </w:r>
            <w:r>
              <w:rPr>
                <w:rFonts w:cstheme="minorHAnsi"/>
              </w:rPr>
              <w:t>.</w:t>
            </w:r>
          </w:p>
        </w:tc>
        <w:tc>
          <w:tcPr>
            <w:tcW w:w="1532" w:type="dxa"/>
          </w:tcPr>
          <w:p w:rsidR="00971D61" w:rsidRPr="007059D1" w:rsidRDefault="00971D61" w:rsidP="00B44D01">
            <w:pPr>
              <w:widowControl w:val="0"/>
              <w:tabs>
                <w:tab w:val="left" w:pos="720"/>
              </w:tabs>
              <w:autoSpaceDE w:val="0"/>
              <w:autoSpaceDN w:val="0"/>
              <w:adjustRightInd w:val="0"/>
              <w:spacing w:after="0" w:line="240" w:lineRule="auto"/>
              <w:jc w:val="right"/>
              <w:rPr>
                <w:rFonts w:cstheme="minorHAnsi"/>
              </w:rPr>
            </w:pPr>
            <w:r>
              <w:rPr>
                <w:rFonts w:cstheme="minorHAnsi"/>
              </w:rPr>
              <w:lastRenderedPageBreak/>
              <w:t>10</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b/>
              </w:rPr>
            </w:pPr>
            <w:r w:rsidRPr="007059D1">
              <w:rPr>
                <w:rFonts w:cstheme="minorHAnsi"/>
                <w:b/>
              </w:rPr>
              <w:lastRenderedPageBreak/>
              <w:t>Discussion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Study findings, limitations, generalisability, and current knowledge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22</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Summarise key study findings and describe how they support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the conclusions reached. Discuss limitations and the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generalisability of the findings and how the findings fit with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current knowledge.</w:t>
            </w:r>
          </w:p>
        </w:tc>
        <w:tc>
          <w:tcPr>
            <w:tcW w:w="1532" w:type="dxa"/>
          </w:tcPr>
          <w:p w:rsidR="00971D61" w:rsidRPr="007059D1" w:rsidRDefault="00971D61" w:rsidP="00B44D01">
            <w:pPr>
              <w:widowControl w:val="0"/>
              <w:tabs>
                <w:tab w:val="left" w:pos="720"/>
              </w:tabs>
              <w:autoSpaceDE w:val="0"/>
              <w:autoSpaceDN w:val="0"/>
              <w:adjustRightInd w:val="0"/>
              <w:spacing w:after="0" w:line="240" w:lineRule="auto"/>
              <w:jc w:val="right"/>
              <w:rPr>
                <w:rFonts w:cstheme="minorHAnsi"/>
              </w:rPr>
            </w:pPr>
            <w:r>
              <w:rPr>
                <w:rFonts w:cstheme="minorHAnsi"/>
              </w:rPr>
              <w:t>1</w:t>
            </w:r>
            <w:r w:rsidR="00B44D01">
              <w:rPr>
                <w:rFonts w:cstheme="minorHAnsi"/>
              </w:rPr>
              <w:t>1-13</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Other</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Source of funding</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23</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how the study was funded and the role of the funder in the identification, design, conduct, and reporting of the analysis. Describe other non-monetary sources of support.</w:t>
            </w:r>
          </w:p>
        </w:tc>
        <w:tc>
          <w:tcPr>
            <w:tcW w:w="1532" w:type="dxa"/>
          </w:tcPr>
          <w:p w:rsidR="00971D61" w:rsidRPr="007059D1" w:rsidRDefault="00971D61" w:rsidP="00AA0A78">
            <w:pPr>
              <w:widowControl w:val="0"/>
              <w:tabs>
                <w:tab w:val="left" w:pos="720"/>
              </w:tabs>
              <w:autoSpaceDE w:val="0"/>
              <w:autoSpaceDN w:val="0"/>
              <w:adjustRightInd w:val="0"/>
              <w:spacing w:after="0" w:line="240" w:lineRule="auto"/>
              <w:jc w:val="right"/>
              <w:rPr>
                <w:rFonts w:cstheme="minorHAnsi"/>
              </w:rPr>
            </w:pPr>
            <w:r>
              <w:rPr>
                <w:rFonts w:cstheme="minorHAnsi"/>
              </w:rPr>
              <w:t>14</w:t>
            </w:r>
          </w:p>
        </w:tc>
      </w:tr>
      <w:tr w:rsidR="00971D61" w:rsidRPr="007059D1" w:rsidTr="00AA0A78">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Conflicts of interest</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24</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any potential for conflict of interest of study contributors in accordance with journal policy. In the absence of a journal policy, we recommend authors comply with International Committee of Medical Journal Editors</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recommendations.</w:t>
            </w:r>
          </w:p>
        </w:tc>
        <w:tc>
          <w:tcPr>
            <w:tcW w:w="1532" w:type="dxa"/>
          </w:tcPr>
          <w:p w:rsidR="00971D61" w:rsidRPr="007059D1" w:rsidRDefault="00971D61" w:rsidP="00B44D01">
            <w:pPr>
              <w:widowControl w:val="0"/>
              <w:tabs>
                <w:tab w:val="left" w:pos="720"/>
              </w:tabs>
              <w:autoSpaceDE w:val="0"/>
              <w:autoSpaceDN w:val="0"/>
              <w:adjustRightInd w:val="0"/>
              <w:spacing w:after="0" w:line="240" w:lineRule="auto"/>
              <w:jc w:val="right"/>
              <w:rPr>
                <w:rFonts w:cstheme="minorHAnsi"/>
              </w:rPr>
            </w:pPr>
            <w:r>
              <w:rPr>
                <w:rFonts w:cstheme="minorHAnsi"/>
              </w:rPr>
              <w:t>1</w:t>
            </w:r>
            <w:r w:rsidR="00B44D01">
              <w:rPr>
                <w:rFonts w:cstheme="minorHAnsi"/>
              </w:rPr>
              <w:t>5</w:t>
            </w:r>
            <w:bookmarkStart w:id="0" w:name="_GoBack"/>
            <w:bookmarkEnd w:id="0"/>
          </w:p>
        </w:tc>
      </w:tr>
    </w:tbl>
    <w:p w:rsidR="00002C87" w:rsidRDefault="00002C87"/>
    <w:sectPr w:rsidR="0000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61"/>
    <w:rsid w:val="00002C87"/>
    <w:rsid w:val="00971D61"/>
    <w:rsid w:val="00B4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B8ECB-A896-4431-A78C-B82928F8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6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Gheorghe</dc:creator>
  <cp:keywords/>
  <dc:description/>
  <cp:lastModifiedBy>Adrian Gheorghe</cp:lastModifiedBy>
  <cp:revision>2</cp:revision>
  <dcterms:created xsi:type="dcterms:W3CDTF">2013-12-11T15:50:00Z</dcterms:created>
  <dcterms:modified xsi:type="dcterms:W3CDTF">2013-12-11T15:57:00Z</dcterms:modified>
</cp:coreProperties>
</file>