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F" w:rsidRPr="0060345A" w:rsidRDefault="00EA749F" w:rsidP="00EA749F">
      <w:pPr>
        <w:tabs>
          <w:tab w:val="left" w:pos="9360"/>
        </w:tabs>
        <w:spacing w:after="0" w:line="480" w:lineRule="auto"/>
        <w:rPr>
          <w:rFonts w:ascii="Calibri" w:eastAsia="Calibri" w:hAnsi="Calibri" w:cs="Times New Roman"/>
        </w:rPr>
      </w:pPr>
      <w:r w:rsidRPr="0060345A">
        <w:rPr>
          <w:rFonts w:ascii="Calibri" w:eastAsia="Calibri" w:hAnsi="Calibri" w:cs="Times New Roman"/>
        </w:rPr>
        <w:t xml:space="preserve">Table </w:t>
      </w:r>
      <w:r w:rsidR="00D05D4E">
        <w:rPr>
          <w:rFonts w:ascii="Calibri" w:eastAsia="Calibri" w:hAnsi="Calibri" w:cs="Times New Roman"/>
        </w:rPr>
        <w:t>S</w:t>
      </w:r>
      <w:r w:rsidR="008A11A3">
        <w:rPr>
          <w:rFonts w:ascii="Calibri" w:eastAsia="Calibri" w:hAnsi="Calibri" w:cs="Times New Roman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Y="2666"/>
        <w:tblW w:w="13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260"/>
        <w:gridCol w:w="2340"/>
        <w:gridCol w:w="2250"/>
        <w:gridCol w:w="2250"/>
        <w:gridCol w:w="2070"/>
        <w:gridCol w:w="342"/>
      </w:tblGrid>
      <w:tr w:rsidR="00EA749F" w:rsidRPr="0060345A" w:rsidTr="00B15BF5">
        <w:trPr>
          <w:trHeight w:val="1400"/>
        </w:trPr>
        <w:tc>
          <w:tcPr>
            <w:tcW w:w="13266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pPr w:leftFromText="180" w:rightFromText="180" w:horzAnchor="margin" w:tblpY="-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78"/>
            </w:tblGrid>
            <w:tr w:rsidR="00EA749F" w:rsidRPr="0060345A" w:rsidTr="00B15BF5">
              <w:trPr>
                <w:trHeight w:val="1261"/>
              </w:trPr>
              <w:tc>
                <w:tcPr>
                  <w:tcW w:w="0" w:type="auto"/>
                </w:tcPr>
                <w:p w:rsidR="00EA749F" w:rsidRPr="0060345A" w:rsidRDefault="00EA749F" w:rsidP="00B15BF5">
                  <w:pPr>
                    <w:tabs>
                      <w:tab w:val="left" w:pos="936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345A">
                    <w:rPr>
                      <w:sz w:val="24"/>
                      <w:szCs w:val="24"/>
                    </w:rPr>
                    <w:t>Prevalence of CAC&gt;10 at baseline and Year 10 and relative prevalence of CAC&gt;10 across exams among those aged 55-84 years without cardiovascular disease, 2000-02 through 2010-12, by ethnicity, Multi-Ethnic Study of Atherosclerosis</w:t>
                  </w:r>
                </w:p>
              </w:tc>
            </w:tr>
          </w:tbl>
          <w:p w:rsidR="00EA749F" w:rsidRPr="0060345A" w:rsidRDefault="00EA749F" w:rsidP="00B15BF5">
            <w:pPr>
              <w:tabs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</w:p>
        </w:tc>
      </w:tr>
      <w:tr w:rsidR="00EA749F" w:rsidRPr="0060345A" w:rsidTr="00B15BF5">
        <w:trPr>
          <w:trHeight w:val="501"/>
        </w:trPr>
        <w:tc>
          <w:tcPr>
            <w:tcW w:w="2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Exam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African American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Hispanic </w:t>
            </w:r>
          </w:p>
        </w:tc>
        <w:tc>
          <w:tcPr>
            <w:tcW w:w="241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Chinese </w:t>
            </w:r>
          </w:p>
        </w:tc>
      </w:tr>
      <w:tr w:rsidR="00EA749F" w:rsidRPr="0060345A" w:rsidTr="00B15BF5">
        <w:trPr>
          <w:trHeight w:val="361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Baseline CAC&gt;10 prevalence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60.1%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45.3%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49.6% 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51.5% </w:t>
            </w:r>
          </w:p>
        </w:tc>
      </w:tr>
      <w:tr w:rsidR="00EA749F" w:rsidRPr="0060345A" w:rsidTr="00B15BF5">
        <w:trPr>
          <w:trHeight w:val="19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Year 10 CAC&gt;10 prevalence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64.5%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52.6%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53.3%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56.8%</w:t>
            </w:r>
          </w:p>
        </w:tc>
      </w:tr>
      <w:tr w:rsidR="00EA749F" w:rsidRPr="0060345A" w:rsidTr="00B15BF5">
        <w:trPr>
          <w:gridAfter w:val="1"/>
          <w:wAfter w:w="342" w:type="dxa"/>
          <w:trHeight w:val="154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Adjusted for age, gender, and scanner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Baseline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[0.97,1.05]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1.00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[0.96,1.05]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[0.93,1.09]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[0.90,1.14]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0.95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[0.89,1.02]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1.06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[0.98,1.15]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1.19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[1.06,1.34]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1.24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[1.04,1.47]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1.02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[0.96,1.09]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0.98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[0.88,1.09]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1.02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[0.88,1.17]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[0.84,1.27]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Ref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[0.96,1.14]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[0.92,1.11]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[0.86,1.17]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[0.99,1.20]</w:t>
            </w:r>
          </w:p>
        </w:tc>
      </w:tr>
      <w:tr w:rsidR="00EA749F" w:rsidRPr="0060345A" w:rsidTr="00B15BF5">
        <w:trPr>
          <w:trHeight w:val="46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p-value for trend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0.81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0.010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0.72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0.96</w:t>
            </w:r>
          </w:p>
        </w:tc>
      </w:tr>
      <w:tr w:rsidR="00EA749F" w:rsidRPr="0060345A" w:rsidTr="00B15BF5">
        <w:trPr>
          <w:trHeight w:val="448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lastRenderedPageBreak/>
              <w:t xml:space="preserve">Adjusted for age, gender, education, scanner, and risk factors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Baseline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[0.97,1.05]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1.00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[0.95,1.05]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[0.94,1.09]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[0.91,1.13]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Ref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0.97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[0.90,1.04]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[0.96,1.13]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1.17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[1.05,1.32]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1.23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[1.04,1.45]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1.00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[0.94,1.07]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[0.89,1.10]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[0.92,1.19]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1.02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[0.84,1.24]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[0.94,1.13]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[0.94,1.13]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[0.84,1.17]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 xml:space="preserve">[0.98,1.21] </w:t>
            </w:r>
          </w:p>
        </w:tc>
      </w:tr>
      <w:tr w:rsidR="00EA749F" w:rsidRPr="0060345A" w:rsidTr="00B15BF5">
        <w:trPr>
          <w:trHeight w:val="558"/>
        </w:trPr>
        <w:tc>
          <w:tcPr>
            <w:tcW w:w="27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p-value for trend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0.81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0.012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0.78</w:t>
            </w:r>
          </w:p>
        </w:tc>
        <w:tc>
          <w:tcPr>
            <w:tcW w:w="241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0.87</w:t>
            </w:r>
          </w:p>
        </w:tc>
      </w:tr>
    </w:tbl>
    <w:p w:rsidR="00EA749F" w:rsidRPr="0060345A" w:rsidRDefault="00EA749F" w:rsidP="00EA749F">
      <w:pPr>
        <w:tabs>
          <w:tab w:val="left" w:pos="9360"/>
        </w:tabs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60345A">
        <w:rPr>
          <w:rFonts w:ascii="Calibri" w:eastAsia="Times New Roman" w:hAnsi="Calibri" w:cs="Arial"/>
          <w:color w:val="000000"/>
          <w:kern w:val="24"/>
          <w:sz w:val="24"/>
          <w:szCs w:val="24"/>
        </w:rPr>
        <w:t xml:space="preserve">Risk factors included total and HDL cholesterol, lipid-lowering medication, systolic blood pressure, anti-hypertensive medication, presence of diabetes, and smoking status (current, former, never).  </w:t>
      </w:r>
    </w:p>
    <w:p w:rsidR="000818FE" w:rsidRDefault="000818FE"/>
    <w:sectPr w:rsidR="000818FE" w:rsidSect="00EA7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F"/>
    <w:rsid w:val="000818FE"/>
    <w:rsid w:val="008A11A3"/>
    <w:rsid w:val="00D05D4E"/>
    <w:rsid w:val="00E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49F"/>
    <w:pPr>
      <w:spacing w:after="160" w:line="48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49F"/>
    <w:pPr>
      <w:spacing w:after="160" w:line="48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PCORI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Bild</dc:creator>
  <cp:lastModifiedBy>Diane Bild</cp:lastModifiedBy>
  <cp:revision>3</cp:revision>
  <dcterms:created xsi:type="dcterms:W3CDTF">2014-03-26T15:30:00Z</dcterms:created>
  <dcterms:modified xsi:type="dcterms:W3CDTF">2014-03-26T15:32:00Z</dcterms:modified>
</cp:coreProperties>
</file>