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54CA3" w14:textId="50E1DFAF" w:rsidR="00EC2084" w:rsidRPr="00E91871" w:rsidRDefault="00EC2084" w:rsidP="00EC2084">
      <w:pPr>
        <w:rPr>
          <w:rFonts w:ascii="Times New Roman" w:hAnsi="Times New Roman"/>
        </w:rPr>
      </w:pPr>
      <w:r w:rsidRPr="00E91871">
        <w:rPr>
          <w:rFonts w:ascii="Times New Roman" w:hAnsi="Times New Roman"/>
          <w:b/>
        </w:rPr>
        <w:t xml:space="preserve">Table </w:t>
      </w:r>
      <w:r>
        <w:rPr>
          <w:rFonts w:ascii="Times New Roman" w:hAnsi="Times New Roman"/>
          <w:b/>
        </w:rPr>
        <w:t>S</w:t>
      </w:r>
      <w:r w:rsidR="00515D91">
        <w:rPr>
          <w:rFonts w:ascii="Times New Roman" w:hAnsi="Times New Roman"/>
          <w:b/>
        </w:rPr>
        <w:t>4</w:t>
      </w:r>
      <w:bookmarkStart w:id="0" w:name="_GoBack"/>
      <w:bookmarkEnd w:id="0"/>
      <w:r w:rsidRPr="00E91871">
        <w:rPr>
          <w:rFonts w:ascii="Times New Roman" w:hAnsi="Times New Roman"/>
          <w:b/>
        </w:rPr>
        <w:t>.</w:t>
      </w:r>
      <w:r w:rsidRPr="00E91871">
        <w:rPr>
          <w:rFonts w:ascii="Times New Roman" w:hAnsi="Times New Roman"/>
        </w:rPr>
        <w:t xml:space="preserve">  </w:t>
      </w:r>
      <w:r w:rsidRPr="00E47658">
        <w:rPr>
          <w:rFonts w:ascii="Times New Roman" w:hAnsi="Times New Roman"/>
          <w:b/>
        </w:rPr>
        <w:t xml:space="preserve">ND2 region variable sites from Kenya honeybee haplotypes compared to the subspecies </w:t>
      </w:r>
      <w:r w:rsidRPr="00E47658">
        <w:rPr>
          <w:rFonts w:ascii="Times New Roman" w:hAnsi="Times New Roman"/>
          <w:b/>
          <w:i/>
        </w:rPr>
        <w:t xml:space="preserve">A. m. </w:t>
      </w:r>
      <w:proofErr w:type="spellStart"/>
      <w:r w:rsidRPr="00E47658">
        <w:rPr>
          <w:rFonts w:ascii="Times New Roman" w:hAnsi="Times New Roman"/>
          <w:b/>
          <w:i/>
        </w:rPr>
        <w:t>adansonii</w:t>
      </w:r>
      <w:proofErr w:type="spellEnd"/>
      <w:r w:rsidRPr="00E47658">
        <w:rPr>
          <w:rFonts w:ascii="Times New Roman" w:hAnsi="Times New Roman"/>
          <w:b/>
        </w:rPr>
        <w:t xml:space="preserve"> (ADANS2)</w:t>
      </w:r>
      <w:r w:rsidRPr="00E91871">
        <w:rPr>
          <w:rFonts w:ascii="Times New Roman" w:hAnsi="Times New Roman"/>
        </w:rPr>
        <w:t xml:space="preserve">  (</w:t>
      </w:r>
      <w:r w:rsidR="00BA50E7">
        <w:rPr>
          <w:rFonts w:ascii="Times New Roman" w:hAnsi="Times New Roman"/>
        </w:rPr>
        <w:t>1</w:t>
      </w:r>
      <w:r w:rsidRPr="00E91871">
        <w:rPr>
          <w:rFonts w:ascii="Times New Roman" w:hAnsi="Times New Roman"/>
        </w:rPr>
        <w:t>).  The nucleotide positions starting from the ND2 ATC (isoleucine) are indicated in the top row with corresponding position numbers from the complete honeybee mitochondrial genome (</w:t>
      </w:r>
      <w:r w:rsidR="00BA50E7">
        <w:rPr>
          <w:rFonts w:ascii="Times New Roman" w:hAnsi="Times New Roman"/>
        </w:rPr>
        <w:t>2</w:t>
      </w:r>
      <w:r w:rsidRPr="00E91871">
        <w:rPr>
          <w:rFonts w:ascii="Times New Roman" w:hAnsi="Times New Roman"/>
        </w:rPr>
        <w:t xml:space="preserve">).  The codon position for each SNP is indicated at the bottom of the figure. Over the 579 </w:t>
      </w:r>
      <w:proofErr w:type="spellStart"/>
      <w:r w:rsidRPr="00E91871">
        <w:rPr>
          <w:rFonts w:ascii="Times New Roman" w:hAnsi="Times New Roman"/>
        </w:rPr>
        <w:t>bp</w:t>
      </w:r>
      <w:proofErr w:type="spellEnd"/>
      <w:r w:rsidRPr="00E91871">
        <w:rPr>
          <w:rFonts w:ascii="Times New Roman" w:hAnsi="Times New Roman"/>
        </w:rPr>
        <w:t xml:space="preserve"> of the ND2 coding region 85% of SNPs were in the third codon position.   Three SNPs were in the second codon position.  The first is a </w:t>
      </w:r>
      <w:proofErr w:type="spellStart"/>
      <w:r w:rsidRPr="00E91871">
        <w:rPr>
          <w:rFonts w:ascii="Times New Roman" w:hAnsi="Times New Roman"/>
        </w:rPr>
        <w:t>transversion</w:t>
      </w:r>
      <w:proofErr w:type="spellEnd"/>
      <w:r w:rsidRPr="00E91871">
        <w:rPr>
          <w:rFonts w:ascii="Times New Roman" w:hAnsi="Times New Roman"/>
        </w:rPr>
        <w:t xml:space="preserve"> at position 53 (T </w:t>
      </w:r>
      <w:r w:rsidRPr="00E91871">
        <w:rPr>
          <w:rFonts w:ascii="Times New Roman" w:hAnsi="Times New Roman"/>
        </w:rPr>
        <w:sym w:font="Symbol" w:char="F0AB"/>
      </w:r>
      <w:r w:rsidRPr="00E91871">
        <w:rPr>
          <w:rFonts w:ascii="Times New Roman" w:hAnsi="Times New Roman"/>
        </w:rPr>
        <w:t xml:space="preserve"> A) that results in an amino acid change of isoleucine </w:t>
      </w:r>
      <w:r w:rsidRPr="00E91871">
        <w:rPr>
          <w:rFonts w:ascii="Times New Roman" w:hAnsi="Times New Roman"/>
        </w:rPr>
        <w:sym w:font="Symbol" w:char="F0AB"/>
      </w:r>
      <w:r w:rsidRPr="00E91871">
        <w:rPr>
          <w:rFonts w:ascii="Times New Roman" w:hAnsi="Times New Roman"/>
        </w:rPr>
        <w:t xml:space="preserve"> asparagine.  A second codon position change is a transition at nucleotide position 161 (C </w:t>
      </w:r>
      <w:r w:rsidRPr="00E91871">
        <w:rPr>
          <w:rFonts w:ascii="Times New Roman" w:hAnsi="Times New Roman"/>
        </w:rPr>
        <w:sym w:font="Symbol" w:char="F0AB"/>
      </w:r>
      <w:r w:rsidRPr="00E91871">
        <w:rPr>
          <w:rFonts w:ascii="Times New Roman" w:hAnsi="Times New Roman"/>
        </w:rPr>
        <w:t xml:space="preserve"> T) resulting in an amino acid change of threonine </w:t>
      </w:r>
      <w:r w:rsidRPr="00E91871">
        <w:rPr>
          <w:rFonts w:ascii="Times New Roman" w:hAnsi="Times New Roman"/>
        </w:rPr>
        <w:sym w:font="Symbol" w:char="F0AB"/>
      </w:r>
      <w:r w:rsidRPr="00E91871">
        <w:rPr>
          <w:rFonts w:ascii="Times New Roman" w:hAnsi="Times New Roman"/>
        </w:rPr>
        <w:t xml:space="preserve"> isoleucine.  The third second codon change (position 458) is also a transition (C </w:t>
      </w:r>
      <w:r w:rsidRPr="00E91871">
        <w:rPr>
          <w:rFonts w:ascii="Times New Roman" w:hAnsi="Times New Roman"/>
        </w:rPr>
        <w:sym w:font="Symbol" w:char="F0AB"/>
      </w:r>
      <w:r w:rsidRPr="00E91871">
        <w:rPr>
          <w:rFonts w:ascii="Times New Roman" w:hAnsi="Times New Roman"/>
        </w:rPr>
        <w:t xml:space="preserve"> T) resulting in threonine </w:t>
      </w:r>
      <w:r w:rsidRPr="00E91871">
        <w:rPr>
          <w:rFonts w:ascii="Times New Roman" w:hAnsi="Times New Roman"/>
        </w:rPr>
        <w:sym w:font="Symbol" w:char="F0AB"/>
      </w:r>
      <w:r w:rsidRPr="00E91871">
        <w:rPr>
          <w:rFonts w:ascii="Times New Roman" w:hAnsi="Times New Roman"/>
        </w:rPr>
        <w:t xml:space="preserve"> isoleucine.  The Kenya honeybee population also shows a first codon transition (position 412; G </w:t>
      </w:r>
      <w:r w:rsidRPr="00E91871">
        <w:rPr>
          <w:rFonts w:ascii="Times New Roman" w:hAnsi="Times New Roman"/>
        </w:rPr>
        <w:sym w:font="Symbol" w:char="F0AB"/>
      </w:r>
      <w:r w:rsidRPr="00E91871">
        <w:rPr>
          <w:rFonts w:ascii="Times New Roman" w:hAnsi="Times New Roman"/>
        </w:rPr>
        <w:t xml:space="preserve"> A) that results in an amino acid difference (</w:t>
      </w:r>
      <w:proofErr w:type="spellStart"/>
      <w:r w:rsidRPr="00E91871">
        <w:rPr>
          <w:rFonts w:ascii="Times New Roman" w:hAnsi="Times New Roman"/>
        </w:rPr>
        <w:t>valine</w:t>
      </w:r>
      <w:proofErr w:type="spellEnd"/>
      <w:r w:rsidRPr="00E91871">
        <w:rPr>
          <w:rFonts w:ascii="Times New Roman" w:hAnsi="Times New Roman"/>
        </w:rPr>
        <w:t xml:space="preserve"> </w:t>
      </w:r>
      <w:r w:rsidRPr="00E91871">
        <w:rPr>
          <w:rFonts w:ascii="Times New Roman" w:hAnsi="Times New Roman"/>
        </w:rPr>
        <w:sym w:font="Symbol" w:char="F0AB"/>
      </w:r>
      <w:r w:rsidR="005654CB">
        <w:rPr>
          <w:rFonts w:ascii="Times New Roman" w:hAnsi="Times New Roman"/>
        </w:rPr>
        <w:t xml:space="preserve"> isoleucine</w:t>
      </w:r>
      <w:r w:rsidRPr="00E91871">
        <w:rPr>
          <w:rFonts w:ascii="Times New Roman" w:hAnsi="Times New Roman"/>
        </w:rPr>
        <w:t>) when compared to the reference sequence.</w:t>
      </w:r>
    </w:p>
    <w:p w14:paraId="35D9B92B" w14:textId="77777777" w:rsidR="00EC2084" w:rsidRDefault="00EC2084" w:rsidP="00EC2084">
      <w:pPr>
        <w:rPr>
          <w:rFonts w:ascii="Times New Roman" w:hAnsi="Times New Roman"/>
        </w:rPr>
      </w:pPr>
    </w:p>
    <w:tbl>
      <w:tblPr>
        <w:tblStyle w:val="TableGrid"/>
        <w:tblW w:w="142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510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572"/>
        <w:gridCol w:w="573"/>
        <w:gridCol w:w="573"/>
        <w:gridCol w:w="573"/>
      </w:tblGrid>
      <w:tr w:rsidR="00EC2084" w:rsidRPr="004B5CD0" w14:paraId="7C8832EB" w14:textId="77777777" w:rsidTr="007915F1">
        <w:trPr>
          <w:trHeight w:val="247"/>
          <w:jc w:val="center"/>
        </w:trPr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14:paraId="7CA18A0C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From ATC</w:t>
            </w: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14:paraId="5C39EFFC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83" w:type="dxa"/>
            <w:tcBorders>
              <w:top w:val="single" w:sz="4" w:space="0" w:color="auto"/>
            </w:tcBorders>
            <w:vAlign w:val="center"/>
          </w:tcPr>
          <w:p w14:paraId="35B879AE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83" w:type="dxa"/>
            <w:tcBorders>
              <w:top w:val="single" w:sz="4" w:space="0" w:color="auto"/>
            </w:tcBorders>
            <w:vAlign w:val="center"/>
          </w:tcPr>
          <w:p w14:paraId="0120C79B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83" w:type="dxa"/>
            <w:tcBorders>
              <w:top w:val="single" w:sz="4" w:space="0" w:color="auto"/>
            </w:tcBorders>
            <w:vAlign w:val="center"/>
          </w:tcPr>
          <w:p w14:paraId="61962C0B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83" w:type="dxa"/>
            <w:tcBorders>
              <w:top w:val="single" w:sz="4" w:space="0" w:color="auto"/>
            </w:tcBorders>
            <w:vAlign w:val="center"/>
          </w:tcPr>
          <w:p w14:paraId="59249EAD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83" w:type="dxa"/>
            <w:tcBorders>
              <w:top w:val="single" w:sz="4" w:space="0" w:color="auto"/>
            </w:tcBorders>
            <w:vAlign w:val="center"/>
          </w:tcPr>
          <w:p w14:paraId="6CE841BD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83" w:type="dxa"/>
            <w:tcBorders>
              <w:top w:val="single" w:sz="4" w:space="0" w:color="auto"/>
            </w:tcBorders>
            <w:vAlign w:val="center"/>
          </w:tcPr>
          <w:p w14:paraId="252EE945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483" w:type="dxa"/>
            <w:tcBorders>
              <w:top w:val="single" w:sz="4" w:space="0" w:color="auto"/>
            </w:tcBorders>
            <w:vAlign w:val="center"/>
          </w:tcPr>
          <w:p w14:paraId="13B7CE6A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83" w:type="dxa"/>
            <w:tcBorders>
              <w:top w:val="single" w:sz="4" w:space="0" w:color="auto"/>
            </w:tcBorders>
            <w:vAlign w:val="center"/>
          </w:tcPr>
          <w:p w14:paraId="0D7683E4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483" w:type="dxa"/>
            <w:tcBorders>
              <w:top w:val="single" w:sz="4" w:space="0" w:color="auto"/>
            </w:tcBorders>
            <w:vAlign w:val="center"/>
          </w:tcPr>
          <w:p w14:paraId="16AE6AF7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483" w:type="dxa"/>
            <w:tcBorders>
              <w:top w:val="single" w:sz="4" w:space="0" w:color="auto"/>
            </w:tcBorders>
            <w:vAlign w:val="center"/>
          </w:tcPr>
          <w:p w14:paraId="3C4A54DB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483" w:type="dxa"/>
            <w:tcBorders>
              <w:top w:val="single" w:sz="4" w:space="0" w:color="auto"/>
            </w:tcBorders>
            <w:vAlign w:val="center"/>
          </w:tcPr>
          <w:p w14:paraId="0AA62835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483" w:type="dxa"/>
            <w:tcBorders>
              <w:top w:val="single" w:sz="4" w:space="0" w:color="auto"/>
            </w:tcBorders>
            <w:vAlign w:val="center"/>
          </w:tcPr>
          <w:p w14:paraId="23613A25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single" w:sz="4" w:space="0" w:color="auto"/>
            </w:tcBorders>
            <w:vAlign w:val="center"/>
          </w:tcPr>
          <w:p w14:paraId="64005C74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483" w:type="dxa"/>
            <w:tcBorders>
              <w:top w:val="single" w:sz="4" w:space="0" w:color="auto"/>
            </w:tcBorders>
            <w:vAlign w:val="center"/>
          </w:tcPr>
          <w:p w14:paraId="7CE7C520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483" w:type="dxa"/>
            <w:tcBorders>
              <w:top w:val="single" w:sz="4" w:space="0" w:color="auto"/>
            </w:tcBorders>
            <w:vAlign w:val="center"/>
          </w:tcPr>
          <w:p w14:paraId="6282478C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483" w:type="dxa"/>
            <w:tcBorders>
              <w:top w:val="single" w:sz="4" w:space="0" w:color="auto"/>
            </w:tcBorders>
            <w:vAlign w:val="center"/>
          </w:tcPr>
          <w:p w14:paraId="3AFFA77E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483" w:type="dxa"/>
            <w:tcBorders>
              <w:top w:val="single" w:sz="4" w:space="0" w:color="auto"/>
            </w:tcBorders>
            <w:vAlign w:val="center"/>
          </w:tcPr>
          <w:p w14:paraId="7CC95A3F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483" w:type="dxa"/>
            <w:tcBorders>
              <w:top w:val="single" w:sz="4" w:space="0" w:color="auto"/>
            </w:tcBorders>
            <w:vAlign w:val="center"/>
          </w:tcPr>
          <w:p w14:paraId="53981C0B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483" w:type="dxa"/>
            <w:tcBorders>
              <w:top w:val="single" w:sz="4" w:space="0" w:color="auto"/>
            </w:tcBorders>
            <w:vAlign w:val="center"/>
          </w:tcPr>
          <w:p w14:paraId="0D78C743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483" w:type="dxa"/>
            <w:tcBorders>
              <w:top w:val="single" w:sz="4" w:space="0" w:color="auto"/>
            </w:tcBorders>
            <w:vAlign w:val="center"/>
          </w:tcPr>
          <w:p w14:paraId="6D811314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483" w:type="dxa"/>
            <w:tcBorders>
              <w:top w:val="single" w:sz="4" w:space="0" w:color="auto"/>
            </w:tcBorders>
            <w:vAlign w:val="center"/>
          </w:tcPr>
          <w:p w14:paraId="0BC5D9E2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456</w:t>
            </w:r>
          </w:p>
        </w:tc>
        <w:tc>
          <w:tcPr>
            <w:tcW w:w="483" w:type="dxa"/>
            <w:tcBorders>
              <w:top w:val="single" w:sz="4" w:space="0" w:color="auto"/>
            </w:tcBorders>
            <w:vAlign w:val="center"/>
          </w:tcPr>
          <w:p w14:paraId="40447111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458</w:t>
            </w:r>
          </w:p>
        </w:tc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14:paraId="1CB27B56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498</w:t>
            </w:r>
          </w:p>
        </w:tc>
        <w:tc>
          <w:tcPr>
            <w:tcW w:w="573" w:type="dxa"/>
            <w:tcBorders>
              <w:top w:val="single" w:sz="4" w:space="0" w:color="auto"/>
            </w:tcBorders>
            <w:vAlign w:val="center"/>
          </w:tcPr>
          <w:p w14:paraId="063243C6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516</w:t>
            </w:r>
          </w:p>
        </w:tc>
        <w:tc>
          <w:tcPr>
            <w:tcW w:w="573" w:type="dxa"/>
            <w:tcBorders>
              <w:top w:val="single" w:sz="4" w:space="0" w:color="auto"/>
            </w:tcBorders>
            <w:vAlign w:val="center"/>
          </w:tcPr>
          <w:p w14:paraId="515EB8E1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552</w:t>
            </w:r>
          </w:p>
        </w:tc>
        <w:tc>
          <w:tcPr>
            <w:tcW w:w="573" w:type="dxa"/>
            <w:tcBorders>
              <w:top w:val="single" w:sz="4" w:space="0" w:color="auto"/>
            </w:tcBorders>
            <w:vAlign w:val="center"/>
          </w:tcPr>
          <w:p w14:paraId="39E76130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576</w:t>
            </w:r>
          </w:p>
        </w:tc>
      </w:tr>
      <w:tr w:rsidR="00EC2084" w:rsidRPr="004B5CD0" w14:paraId="11C45CFA" w14:textId="77777777" w:rsidTr="007915F1">
        <w:trPr>
          <w:trHeight w:val="247"/>
          <w:jc w:val="center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10166253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Mito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14:paraId="45C6D4DB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77E0B311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538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02428765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553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4D50D6AD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555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31489267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556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482544F2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559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58D2D559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586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2B4FA494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2969952A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658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528C261A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663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659E95F9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664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0FEC6C31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667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7BFF5B81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742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0E665D8D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772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081F9D1A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814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3FDAAEBC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823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436E364B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838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7625A679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868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1D7057E3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889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79E8508A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6066BD5C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607B5CBE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77A1DB8F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14:paraId="1770E46E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14:paraId="60F7FD97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1018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14:paraId="24C87B73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1054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14:paraId="3A34AC57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1078</w:t>
            </w:r>
          </w:p>
        </w:tc>
      </w:tr>
      <w:tr w:rsidR="00EC2084" w:rsidRPr="004B5CD0" w14:paraId="60946D79" w14:textId="77777777" w:rsidTr="007915F1">
        <w:trPr>
          <w:trHeight w:val="247"/>
          <w:jc w:val="center"/>
        </w:trPr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14:paraId="352F8E5B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B5CD0">
              <w:rPr>
                <w:rFonts w:ascii="Arial" w:hAnsi="Arial" w:cs="Arial"/>
                <w:color w:val="000000"/>
                <w:sz w:val="12"/>
                <w:szCs w:val="12"/>
              </w:rPr>
              <w:t>ADANS1</w:t>
            </w: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14:paraId="7C7500FD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483" w:type="dxa"/>
            <w:tcBorders>
              <w:top w:val="single" w:sz="4" w:space="0" w:color="auto"/>
            </w:tcBorders>
            <w:vAlign w:val="center"/>
          </w:tcPr>
          <w:p w14:paraId="2FB3D223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483" w:type="dxa"/>
            <w:tcBorders>
              <w:top w:val="single" w:sz="4" w:space="0" w:color="auto"/>
            </w:tcBorders>
            <w:vAlign w:val="center"/>
          </w:tcPr>
          <w:p w14:paraId="209155AB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483" w:type="dxa"/>
            <w:tcBorders>
              <w:top w:val="single" w:sz="4" w:space="0" w:color="auto"/>
            </w:tcBorders>
            <w:vAlign w:val="center"/>
          </w:tcPr>
          <w:p w14:paraId="02904982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483" w:type="dxa"/>
            <w:tcBorders>
              <w:top w:val="single" w:sz="4" w:space="0" w:color="auto"/>
            </w:tcBorders>
            <w:vAlign w:val="center"/>
          </w:tcPr>
          <w:p w14:paraId="74609F2B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483" w:type="dxa"/>
            <w:tcBorders>
              <w:top w:val="single" w:sz="4" w:space="0" w:color="auto"/>
            </w:tcBorders>
            <w:vAlign w:val="center"/>
          </w:tcPr>
          <w:p w14:paraId="39C73580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483" w:type="dxa"/>
            <w:tcBorders>
              <w:top w:val="single" w:sz="4" w:space="0" w:color="auto"/>
            </w:tcBorders>
            <w:vAlign w:val="center"/>
          </w:tcPr>
          <w:p w14:paraId="2A5C4A3D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483" w:type="dxa"/>
            <w:tcBorders>
              <w:top w:val="single" w:sz="4" w:space="0" w:color="auto"/>
            </w:tcBorders>
            <w:vAlign w:val="center"/>
          </w:tcPr>
          <w:p w14:paraId="3198DEBA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483" w:type="dxa"/>
            <w:tcBorders>
              <w:top w:val="single" w:sz="4" w:space="0" w:color="auto"/>
            </w:tcBorders>
            <w:vAlign w:val="center"/>
          </w:tcPr>
          <w:p w14:paraId="50A553DF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483" w:type="dxa"/>
            <w:tcBorders>
              <w:top w:val="single" w:sz="4" w:space="0" w:color="auto"/>
            </w:tcBorders>
            <w:vAlign w:val="center"/>
          </w:tcPr>
          <w:p w14:paraId="718F64BB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483" w:type="dxa"/>
            <w:tcBorders>
              <w:top w:val="single" w:sz="4" w:space="0" w:color="auto"/>
            </w:tcBorders>
            <w:vAlign w:val="center"/>
          </w:tcPr>
          <w:p w14:paraId="25184828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483" w:type="dxa"/>
            <w:tcBorders>
              <w:top w:val="single" w:sz="4" w:space="0" w:color="auto"/>
            </w:tcBorders>
            <w:vAlign w:val="center"/>
          </w:tcPr>
          <w:p w14:paraId="2F94E180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483" w:type="dxa"/>
            <w:tcBorders>
              <w:top w:val="single" w:sz="4" w:space="0" w:color="auto"/>
            </w:tcBorders>
            <w:vAlign w:val="center"/>
          </w:tcPr>
          <w:p w14:paraId="7D9BC376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483" w:type="dxa"/>
            <w:tcBorders>
              <w:top w:val="single" w:sz="4" w:space="0" w:color="auto"/>
            </w:tcBorders>
            <w:vAlign w:val="center"/>
          </w:tcPr>
          <w:p w14:paraId="5BA68F82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483" w:type="dxa"/>
            <w:tcBorders>
              <w:top w:val="single" w:sz="4" w:space="0" w:color="auto"/>
            </w:tcBorders>
            <w:vAlign w:val="center"/>
          </w:tcPr>
          <w:p w14:paraId="1FDC61FE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483" w:type="dxa"/>
            <w:tcBorders>
              <w:top w:val="single" w:sz="4" w:space="0" w:color="auto"/>
            </w:tcBorders>
            <w:vAlign w:val="center"/>
          </w:tcPr>
          <w:p w14:paraId="64A81919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483" w:type="dxa"/>
            <w:tcBorders>
              <w:top w:val="single" w:sz="4" w:space="0" w:color="auto"/>
            </w:tcBorders>
            <w:vAlign w:val="center"/>
          </w:tcPr>
          <w:p w14:paraId="1FD7CD65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483" w:type="dxa"/>
            <w:tcBorders>
              <w:top w:val="single" w:sz="4" w:space="0" w:color="auto"/>
            </w:tcBorders>
            <w:vAlign w:val="center"/>
          </w:tcPr>
          <w:p w14:paraId="34EF5217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483" w:type="dxa"/>
            <w:tcBorders>
              <w:top w:val="single" w:sz="4" w:space="0" w:color="auto"/>
            </w:tcBorders>
            <w:vAlign w:val="center"/>
          </w:tcPr>
          <w:p w14:paraId="5C2D113F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483" w:type="dxa"/>
            <w:tcBorders>
              <w:top w:val="single" w:sz="4" w:space="0" w:color="auto"/>
            </w:tcBorders>
            <w:vAlign w:val="center"/>
          </w:tcPr>
          <w:p w14:paraId="47FB965F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483" w:type="dxa"/>
            <w:tcBorders>
              <w:top w:val="single" w:sz="4" w:space="0" w:color="auto"/>
            </w:tcBorders>
            <w:vAlign w:val="center"/>
          </w:tcPr>
          <w:p w14:paraId="19C4975A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483" w:type="dxa"/>
            <w:tcBorders>
              <w:top w:val="single" w:sz="4" w:space="0" w:color="auto"/>
            </w:tcBorders>
            <w:vAlign w:val="center"/>
          </w:tcPr>
          <w:p w14:paraId="25EF0D32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483" w:type="dxa"/>
            <w:tcBorders>
              <w:top w:val="single" w:sz="4" w:space="0" w:color="auto"/>
            </w:tcBorders>
            <w:vAlign w:val="center"/>
          </w:tcPr>
          <w:p w14:paraId="5EDA052A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14:paraId="6D04F977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573" w:type="dxa"/>
            <w:tcBorders>
              <w:top w:val="single" w:sz="4" w:space="0" w:color="auto"/>
            </w:tcBorders>
            <w:vAlign w:val="center"/>
          </w:tcPr>
          <w:p w14:paraId="72E348EE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573" w:type="dxa"/>
            <w:tcBorders>
              <w:top w:val="single" w:sz="4" w:space="0" w:color="auto"/>
            </w:tcBorders>
            <w:vAlign w:val="center"/>
          </w:tcPr>
          <w:p w14:paraId="1471D8A9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573" w:type="dxa"/>
            <w:tcBorders>
              <w:top w:val="single" w:sz="4" w:space="0" w:color="auto"/>
            </w:tcBorders>
            <w:vAlign w:val="center"/>
          </w:tcPr>
          <w:p w14:paraId="6E918B28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</w:tr>
      <w:tr w:rsidR="00EC2084" w:rsidRPr="004B5CD0" w14:paraId="1195C0D1" w14:textId="77777777" w:rsidTr="007915F1">
        <w:trPr>
          <w:trHeight w:val="267"/>
          <w:jc w:val="center"/>
        </w:trPr>
        <w:tc>
          <w:tcPr>
            <w:tcW w:w="828" w:type="dxa"/>
            <w:shd w:val="clear" w:color="auto" w:fill="D9D9D9" w:themeFill="background1" w:themeFillShade="D9"/>
            <w:vAlign w:val="center"/>
          </w:tcPr>
          <w:p w14:paraId="3938A32F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1.1.11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4CD90EF3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3E1F680E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55E7AA84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33856418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1F5DB3E7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68CB6DD2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5F410760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5CC4D1E7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05B57791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1DB8B7B1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526BB5C0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0928664A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6DE8C8B2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16684E20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3A89E609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574ABAE3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68F08B93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6F2782EE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59D6E051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23686702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77447A8F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191EC10E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4BE0E85D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0E3F0D0F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shd w:val="clear" w:color="auto" w:fill="D9D9D9" w:themeFill="background1" w:themeFillShade="D9"/>
            <w:vAlign w:val="center"/>
          </w:tcPr>
          <w:p w14:paraId="23E4A0B0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shd w:val="clear" w:color="auto" w:fill="D9D9D9" w:themeFill="background1" w:themeFillShade="D9"/>
            <w:vAlign w:val="center"/>
          </w:tcPr>
          <w:p w14:paraId="14F5482C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shd w:val="clear" w:color="auto" w:fill="D9D9D9" w:themeFill="background1" w:themeFillShade="D9"/>
            <w:vAlign w:val="center"/>
          </w:tcPr>
          <w:p w14:paraId="20DE775C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2084" w:rsidRPr="004B5CD0" w14:paraId="4D65868B" w14:textId="77777777" w:rsidTr="007915F1">
        <w:trPr>
          <w:trHeight w:val="267"/>
          <w:jc w:val="center"/>
        </w:trPr>
        <w:tc>
          <w:tcPr>
            <w:tcW w:w="828" w:type="dxa"/>
            <w:vAlign w:val="center"/>
          </w:tcPr>
          <w:p w14:paraId="3912D4D6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1.3.11</w:t>
            </w:r>
          </w:p>
        </w:tc>
        <w:tc>
          <w:tcPr>
            <w:tcW w:w="510" w:type="dxa"/>
            <w:vAlign w:val="center"/>
          </w:tcPr>
          <w:p w14:paraId="227BF773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08D0CB3A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4D111862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23E136CE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12003017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2C419F20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6C824E03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5DF7BC8E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040969FB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78338637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6BB0E97C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7CFA1D79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2249ACA9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7F71930D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43235AC0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3E5D497F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1BD96D7F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7F4A6B3D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6500F5A6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483" w:type="dxa"/>
            <w:vAlign w:val="center"/>
          </w:tcPr>
          <w:p w14:paraId="70DCD01F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622927E6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5FEC9F75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13AE43D7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14:paraId="1F6D5E02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14:paraId="41BC3078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14:paraId="6B9C38D8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14:paraId="633D9AB9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2084" w:rsidRPr="004B5CD0" w14:paraId="2A612627" w14:textId="77777777" w:rsidTr="007915F1">
        <w:trPr>
          <w:trHeight w:val="267"/>
          <w:jc w:val="center"/>
        </w:trPr>
        <w:tc>
          <w:tcPr>
            <w:tcW w:w="828" w:type="dxa"/>
            <w:shd w:val="clear" w:color="auto" w:fill="D9D9D9" w:themeFill="background1" w:themeFillShade="D9"/>
            <w:vAlign w:val="center"/>
          </w:tcPr>
          <w:p w14:paraId="4AE76C72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2.1.11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2B38251C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23F478E4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74CE94DF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34322B3E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03B1C9A9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56920D98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3C2058B6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3FF80573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28F5E39F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7C2A123D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750AB94D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3773A4A7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6A8060E0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5A1152C8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65A1A197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04C0FD05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7AB75027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658ACFDE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1955607A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7B62E037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1B408B27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162723AC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7690426A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1750E0E9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shd w:val="clear" w:color="auto" w:fill="D9D9D9" w:themeFill="background1" w:themeFillShade="D9"/>
            <w:vAlign w:val="center"/>
          </w:tcPr>
          <w:p w14:paraId="14D0FCA0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shd w:val="clear" w:color="auto" w:fill="D9D9D9" w:themeFill="background1" w:themeFillShade="D9"/>
            <w:vAlign w:val="center"/>
          </w:tcPr>
          <w:p w14:paraId="30783F85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shd w:val="clear" w:color="auto" w:fill="D9D9D9" w:themeFill="background1" w:themeFillShade="D9"/>
            <w:vAlign w:val="center"/>
          </w:tcPr>
          <w:p w14:paraId="1029B067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2084" w:rsidRPr="004B5CD0" w14:paraId="715EA9FC" w14:textId="77777777" w:rsidTr="007915F1">
        <w:trPr>
          <w:trHeight w:val="267"/>
          <w:jc w:val="center"/>
        </w:trPr>
        <w:tc>
          <w:tcPr>
            <w:tcW w:w="828" w:type="dxa"/>
            <w:vAlign w:val="center"/>
          </w:tcPr>
          <w:p w14:paraId="6C016BA0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2.2.11</w:t>
            </w:r>
          </w:p>
        </w:tc>
        <w:tc>
          <w:tcPr>
            <w:tcW w:w="510" w:type="dxa"/>
            <w:vAlign w:val="center"/>
          </w:tcPr>
          <w:p w14:paraId="0D8AC194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1F310656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483" w:type="dxa"/>
            <w:vAlign w:val="center"/>
          </w:tcPr>
          <w:p w14:paraId="36CCD43B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483" w:type="dxa"/>
            <w:vAlign w:val="center"/>
          </w:tcPr>
          <w:p w14:paraId="6AF69DBE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120E78B7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483" w:type="dxa"/>
            <w:vAlign w:val="center"/>
          </w:tcPr>
          <w:p w14:paraId="5039AD2A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4FB5164C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483" w:type="dxa"/>
            <w:vAlign w:val="center"/>
          </w:tcPr>
          <w:p w14:paraId="71254CFB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3F071E30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0F1DEB96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09E38C4C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7989F8ED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3D1F9A94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0079EAA0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602A9AD8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5D833C71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0EB2968B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7445FDA7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3C20E17C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483" w:type="dxa"/>
            <w:vAlign w:val="center"/>
          </w:tcPr>
          <w:p w14:paraId="54772897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7A5CFAD3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5C0F65EA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55C5A630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14:paraId="1A8553A9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14:paraId="07E7342B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14:paraId="4BC90AD2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14:paraId="7AB0F2C7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2084" w:rsidRPr="004B5CD0" w14:paraId="0FC58928" w14:textId="77777777" w:rsidTr="007915F1">
        <w:trPr>
          <w:trHeight w:val="267"/>
          <w:jc w:val="center"/>
        </w:trPr>
        <w:tc>
          <w:tcPr>
            <w:tcW w:w="828" w:type="dxa"/>
            <w:shd w:val="clear" w:color="auto" w:fill="D9D9D9" w:themeFill="background1" w:themeFillShade="D9"/>
            <w:vAlign w:val="center"/>
          </w:tcPr>
          <w:p w14:paraId="57AC25C0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2.2.12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023124AD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32589FDE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0CF9E923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6A7193E4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22438A2A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14183C29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00C8AEA4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2DE07078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1647697D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4CA6A0BC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2F7136F5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25563151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76AEC1DF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295072DC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0E533CAA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2A4AF7F6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191766AC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31CA80D8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40BDA653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46A29F69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67CA5024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57715C7A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32F5A7A3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152CE099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shd w:val="clear" w:color="auto" w:fill="D9D9D9" w:themeFill="background1" w:themeFillShade="D9"/>
            <w:vAlign w:val="center"/>
          </w:tcPr>
          <w:p w14:paraId="75B112E3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shd w:val="clear" w:color="auto" w:fill="D9D9D9" w:themeFill="background1" w:themeFillShade="D9"/>
            <w:vAlign w:val="center"/>
          </w:tcPr>
          <w:p w14:paraId="252E8F58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573" w:type="dxa"/>
            <w:shd w:val="clear" w:color="auto" w:fill="D9D9D9" w:themeFill="background1" w:themeFillShade="D9"/>
            <w:vAlign w:val="center"/>
          </w:tcPr>
          <w:p w14:paraId="063DE6A2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2084" w:rsidRPr="004B5CD0" w14:paraId="45889979" w14:textId="77777777" w:rsidTr="007915F1">
        <w:trPr>
          <w:trHeight w:val="267"/>
          <w:jc w:val="center"/>
        </w:trPr>
        <w:tc>
          <w:tcPr>
            <w:tcW w:w="828" w:type="dxa"/>
            <w:vAlign w:val="center"/>
          </w:tcPr>
          <w:p w14:paraId="282B6EC4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2.4.11</w:t>
            </w:r>
          </w:p>
        </w:tc>
        <w:tc>
          <w:tcPr>
            <w:tcW w:w="510" w:type="dxa"/>
            <w:vAlign w:val="center"/>
          </w:tcPr>
          <w:p w14:paraId="254527A0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690DF778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57DBA855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20D5BABE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4269DA26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71E2B673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217E4108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03918F13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022A841A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483" w:type="dxa"/>
            <w:vAlign w:val="center"/>
          </w:tcPr>
          <w:p w14:paraId="341A95C3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7AF03C25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6D405445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483" w:type="dxa"/>
            <w:vAlign w:val="center"/>
          </w:tcPr>
          <w:p w14:paraId="57EDCC95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58CE5129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7E0C7459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3ED86E19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100480FD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17D51D77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65D81081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483" w:type="dxa"/>
            <w:vAlign w:val="center"/>
          </w:tcPr>
          <w:p w14:paraId="2CFE207F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2C3176BD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00A4F8E5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53ED2090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14:paraId="4B071712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14:paraId="6A0CDBE9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14:paraId="0A5D79B3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14:paraId="3F128BC3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</w:tr>
      <w:tr w:rsidR="00EC2084" w:rsidRPr="004B5CD0" w14:paraId="6B1EB8BA" w14:textId="77777777" w:rsidTr="007915F1">
        <w:trPr>
          <w:trHeight w:val="267"/>
          <w:jc w:val="center"/>
        </w:trPr>
        <w:tc>
          <w:tcPr>
            <w:tcW w:w="828" w:type="dxa"/>
            <w:shd w:val="clear" w:color="auto" w:fill="D9D9D9" w:themeFill="background1" w:themeFillShade="D9"/>
            <w:vAlign w:val="center"/>
          </w:tcPr>
          <w:p w14:paraId="2474846F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3.4.11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2509691F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75129915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6587BE20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2395C970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445D922C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54BD7C92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0460DE09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1332AF74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1A81A0C0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7A00B4A5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081F286A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2E5E1166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69CE33F1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26ABA61B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22100F76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5D2DD771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42AEDF05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49AE9BE8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4A9FEBFF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742D71DF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0E7668DB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6FA16250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1D457F37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0E2E270B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shd w:val="clear" w:color="auto" w:fill="D9D9D9" w:themeFill="background1" w:themeFillShade="D9"/>
            <w:vAlign w:val="center"/>
          </w:tcPr>
          <w:p w14:paraId="1B9C7E1B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573" w:type="dxa"/>
            <w:shd w:val="clear" w:color="auto" w:fill="D9D9D9" w:themeFill="background1" w:themeFillShade="D9"/>
            <w:vAlign w:val="center"/>
          </w:tcPr>
          <w:p w14:paraId="5D9E929F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shd w:val="clear" w:color="auto" w:fill="D9D9D9" w:themeFill="background1" w:themeFillShade="D9"/>
            <w:vAlign w:val="center"/>
          </w:tcPr>
          <w:p w14:paraId="276BBC2C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2084" w:rsidRPr="004B5CD0" w14:paraId="146C5070" w14:textId="77777777" w:rsidTr="007915F1">
        <w:trPr>
          <w:trHeight w:val="267"/>
          <w:jc w:val="center"/>
        </w:trPr>
        <w:tc>
          <w:tcPr>
            <w:tcW w:w="828" w:type="dxa"/>
            <w:vAlign w:val="center"/>
          </w:tcPr>
          <w:p w14:paraId="14A1A21F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3.5.11</w:t>
            </w:r>
          </w:p>
        </w:tc>
        <w:tc>
          <w:tcPr>
            <w:tcW w:w="510" w:type="dxa"/>
            <w:vAlign w:val="center"/>
          </w:tcPr>
          <w:p w14:paraId="17D53E21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6ABD3AAC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7880CBA5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0011801E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3A6CA616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752C73C1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4561B1D1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4FEF7EC2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31DEBE88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49402A04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3D98C7A6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2930103C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33EB9AF9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70A51FBD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09BF9B56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16B6E785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01DC926A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05E9AFB9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7106FD0F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342729C4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5D7A2289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483" w:type="dxa"/>
            <w:vAlign w:val="center"/>
          </w:tcPr>
          <w:p w14:paraId="318BD5E9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5C9A13F3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14:paraId="1DFC35FC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14:paraId="6FAFBCD1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573" w:type="dxa"/>
            <w:vAlign w:val="center"/>
          </w:tcPr>
          <w:p w14:paraId="43EB8793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14:paraId="3DBCF0BD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2084" w:rsidRPr="004B5CD0" w14:paraId="20D45104" w14:textId="77777777" w:rsidTr="007915F1">
        <w:trPr>
          <w:trHeight w:val="267"/>
          <w:jc w:val="center"/>
        </w:trPr>
        <w:tc>
          <w:tcPr>
            <w:tcW w:w="828" w:type="dxa"/>
            <w:shd w:val="clear" w:color="auto" w:fill="D9D9D9" w:themeFill="background1" w:themeFillShade="D9"/>
            <w:vAlign w:val="center"/>
          </w:tcPr>
          <w:p w14:paraId="1A56A0FF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4.3.11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086B14FB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0F109975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0ADBE0CB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304B8392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5C0337E0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0283834A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0A506B7A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4A37E6A3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5D97D857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25536A0F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0C187CDF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227B2C10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6A562C5D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06F0E1BA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62104C4C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264BF480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4AEF93C3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640481B2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1BF06C0C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716DCECA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1CA311B2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36EAAC50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63E139F3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527904A8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shd w:val="clear" w:color="auto" w:fill="D9D9D9" w:themeFill="background1" w:themeFillShade="D9"/>
            <w:vAlign w:val="center"/>
          </w:tcPr>
          <w:p w14:paraId="07B471A8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shd w:val="clear" w:color="auto" w:fill="D9D9D9" w:themeFill="background1" w:themeFillShade="D9"/>
            <w:vAlign w:val="center"/>
          </w:tcPr>
          <w:p w14:paraId="3078FE98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shd w:val="clear" w:color="auto" w:fill="D9D9D9" w:themeFill="background1" w:themeFillShade="D9"/>
            <w:vAlign w:val="center"/>
          </w:tcPr>
          <w:p w14:paraId="2CCBC86A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2084" w:rsidRPr="004B5CD0" w14:paraId="004D208B" w14:textId="77777777" w:rsidTr="007915F1">
        <w:trPr>
          <w:trHeight w:val="267"/>
          <w:jc w:val="center"/>
        </w:trPr>
        <w:tc>
          <w:tcPr>
            <w:tcW w:w="828" w:type="dxa"/>
            <w:vAlign w:val="center"/>
          </w:tcPr>
          <w:p w14:paraId="0C34DD60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6.1.11</w:t>
            </w:r>
          </w:p>
        </w:tc>
        <w:tc>
          <w:tcPr>
            <w:tcW w:w="510" w:type="dxa"/>
            <w:vAlign w:val="center"/>
          </w:tcPr>
          <w:p w14:paraId="631D53F6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772AE506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43A0FD28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121CC99E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756F5CF4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4C4E0370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67E6B0D5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181AD0B8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57C5E78D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5E50FBB7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63D5801B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10A089D7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483" w:type="dxa"/>
            <w:vAlign w:val="center"/>
          </w:tcPr>
          <w:p w14:paraId="79D4C482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7283B366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418639C7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55636C85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6247135D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5BBEC9F3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41565016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274B298B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483" w:type="dxa"/>
            <w:vAlign w:val="center"/>
          </w:tcPr>
          <w:p w14:paraId="09859344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646F3C0B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1A5F4F82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14:paraId="5579FC13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14:paraId="43C85A8A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14:paraId="784640B6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14:paraId="3A2D8B7D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2084" w:rsidRPr="004B5CD0" w14:paraId="0A227CBE" w14:textId="77777777" w:rsidTr="007915F1">
        <w:trPr>
          <w:trHeight w:val="267"/>
          <w:jc w:val="center"/>
        </w:trPr>
        <w:tc>
          <w:tcPr>
            <w:tcW w:w="828" w:type="dxa"/>
            <w:shd w:val="clear" w:color="auto" w:fill="D9D9D9" w:themeFill="background1" w:themeFillShade="D9"/>
            <w:vAlign w:val="center"/>
          </w:tcPr>
          <w:p w14:paraId="29E617B7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7.2.11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7B288931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5D24107D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4B9976A2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5968FBEB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2B9542C2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182EE4E5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5A0FE58E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2EE6538D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55200F54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49F8F1D1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6E61B2C5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35141339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5E323BA9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4827A6F3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343C88FA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115FAA5A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1E16F5C5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71DF4D72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1EAB082D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22656045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262AFA34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59CD6D23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38E0C629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221EE2B2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shd w:val="clear" w:color="auto" w:fill="D9D9D9" w:themeFill="background1" w:themeFillShade="D9"/>
            <w:vAlign w:val="center"/>
          </w:tcPr>
          <w:p w14:paraId="15EB8B4D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shd w:val="clear" w:color="auto" w:fill="D9D9D9" w:themeFill="background1" w:themeFillShade="D9"/>
            <w:vAlign w:val="center"/>
          </w:tcPr>
          <w:p w14:paraId="084BCB23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shd w:val="clear" w:color="auto" w:fill="D9D9D9" w:themeFill="background1" w:themeFillShade="D9"/>
            <w:vAlign w:val="center"/>
          </w:tcPr>
          <w:p w14:paraId="5EBCC01A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2084" w:rsidRPr="004B5CD0" w14:paraId="03C0F225" w14:textId="77777777" w:rsidTr="007915F1">
        <w:trPr>
          <w:trHeight w:val="267"/>
          <w:jc w:val="center"/>
        </w:trPr>
        <w:tc>
          <w:tcPr>
            <w:tcW w:w="828" w:type="dxa"/>
            <w:vAlign w:val="center"/>
          </w:tcPr>
          <w:p w14:paraId="68182996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10.3.11</w:t>
            </w:r>
          </w:p>
        </w:tc>
        <w:tc>
          <w:tcPr>
            <w:tcW w:w="510" w:type="dxa"/>
            <w:vAlign w:val="center"/>
          </w:tcPr>
          <w:p w14:paraId="020051E9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61531921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4BF7FDC0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03CE9BC6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283AB96C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6FE82A71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38B11275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7C1DF16F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23C434D9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483" w:type="dxa"/>
            <w:vAlign w:val="center"/>
          </w:tcPr>
          <w:p w14:paraId="392C36AF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703AA6D9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151FB36B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483" w:type="dxa"/>
            <w:vAlign w:val="center"/>
          </w:tcPr>
          <w:p w14:paraId="7C32C897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434635F4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77909719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01018289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31F97D57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4B4A3598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78F6D607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483" w:type="dxa"/>
            <w:vAlign w:val="center"/>
          </w:tcPr>
          <w:p w14:paraId="307DCFEB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659E2A22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7FC34A4A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02060753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572" w:type="dxa"/>
            <w:vAlign w:val="center"/>
          </w:tcPr>
          <w:p w14:paraId="3C53BA2B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14:paraId="7319D43E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14:paraId="40F05073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14:paraId="5E4B246A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</w:tr>
      <w:tr w:rsidR="00EC2084" w:rsidRPr="004B5CD0" w14:paraId="105867E2" w14:textId="77777777" w:rsidTr="007915F1">
        <w:trPr>
          <w:trHeight w:val="267"/>
          <w:jc w:val="center"/>
        </w:trPr>
        <w:tc>
          <w:tcPr>
            <w:tcW w:w="828" w:type="dxa"/>
            <w:shd w:val="clear" w:color="auto" w:fill="D9D9D9" w:themeFill="background1" w:themeFillShade="D9"/>
            <w:vAlign w:val="center"/>
          </w:tcPr>
          <w:p w14:paraId="1C161DAE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12.1.12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177D6472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408320C9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018DA1C7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31841235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32BB3699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532A6B87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1D6BF75E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51FDA0B9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0A0BAF4E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7D50EB7E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24674EC4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2A4570C6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45041EEA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4A22DFAF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36EC0CE6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18B7A29B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57E5DFFC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28CEB1EC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1C8C6960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51B35C05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68DE04FB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2871F0DE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36324CC4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42B7C60F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573" w:type="dxa"/>
            <w:shd w:val="clear" w:color="auto" w:fill="D9D9D9" w:themeFill="background1" w:themeFillShade="D9"/>
            <w:vAlign w:val="center"/>
          </w:tcPr>
          <w:p w14:paraId="1F35F289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shd w:val="clear" w:color="auto" w:fill="D9D9D9" w:themeFill="background1" w:themeFillShade="D9"/>
            <w:vAlign w:val="center"/>
          </w:tcPr>
          <w:p w14:paraId="73A63760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shd w:val="clear" w:color="auto" w:fill="D9D9D9" w:themeFill="background1" w:themeFillShade="D9"/>
            <w:vAlign w:val="center"/>
          </w:tcPr>
          <w:p w14:paraId="4AA75443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2084" w:rsidRPr="004B5CD0" w14:paraId="70A4A841" w14:textId="77777777" w:rsidTr="007915F1">
        <w:trPr>
          <w:trHeight w:val="267"/>
          <w:jc w:val="center"/>
        </w:trPr>
        <w:tc>
          <w:tcPr>
            <w:tcW w:w="828" w:type="dxa"/>
            <w:vAlign w:val="center"/>
          </w:tcPr>
          <w:p w14:paraId="2A95FEE7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13.1.11</w:t>
            </w:r>
          </w:p>
        </w:tc>
        <w:tc>
          <w:tcPr>
            <w:tcW w:w="510" w:type="dxa"/>
            <w:vAlign w:val="center"/>
          </w:tcPr>
          <w:p w14:paraId="5760A76D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3203F3B0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5CA880C6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476123F7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74AD941E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4218377D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3615822A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722F513B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1C4C4BAF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360026CE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3EDD8973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53EEC7BC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0A7151AA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38569C7B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6DBDFD96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483" w:type="dxa"/>
            <w:vAlign w:val="center"/>
          </w:tcPr>
          <w:p w14:paraId="2CB65AB4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6AC284ED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43727A9F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19D70FA3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6A7FACF0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3F1A7364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74C994FF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7465FA63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14:paraId="07439CA2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14:paraId="47DC9F49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14:paraId="75D78257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14:paraId="67B0471A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2084" w:rsidRPr="004B5CD0" w14:paraId="37483438" w14:textId="77777777" w:rsidTr="007915F1">
        <w:trPr>
          <w:trHeight w:val="267"/>
          <w:jc w:val="center"/>
        </w:trPr>
        <w:tc>
          <w:tcPr>
            <w:tcW w:w="828" w:type="dxa"/>
            <w:shd w:val="clear" w:color="auto" w:fill="D9D9D9" w:themeFill="background1" w:themeFillShade="D9"/>
            <w:vAlign w:val="center"/>
          </w:tcPr>
          <w:p w14:paraId="77D7B075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14.1.11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2899799B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22DB07F3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47CCCA8C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16832B76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41271619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13879AD2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544B26AE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6217CA7C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45BFD8C1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6BEB388E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39E594A0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37838D7A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4CD74282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791F501D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41514F0A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6751F8B0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4EBE71C5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7B1F79BD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018E4C70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4B171311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4F435DB9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666F72BF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5C9202D8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6884032A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shd w:val="clear" w:color="auto" w:fill="D9D9D9" w:themeFill="background1" w:themeFillShade="D9"/>
            <w:vAlign w:val="center"/>
          </w:tcPr>
          <w:p w14:paraId="2B7A5546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shd w:val="clear" w:color="auto" w:fill="D9D9D9" w:themeFill="background1" w:themeFillShade="D9"/>
            <w:vAlign w:val="center"/>
          </w:tcPr>
          <w:p w14:paraId="0F26314E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shd w:val="clear" w:color="auto" w:fill="D9D9D9" w:themeFill="background1" w:themeFillShade="D9"/>
            <w:vAlign w:val="center"/>
          </w:tcPr>
          <w:p w14:paraId="473E2CC4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</w:tr>
      <w:tr w:rsidR="00EC2084" w:rsidRPr="004B5CD0" w14:paraId="755E7A10" w14:textId="77777777" w:rsidTr="007915F1">
        <w:trPr>
          <w:trHeight w:val="267"/>
          <w:jc w:val="center"/>
        </w:trPr>
        <w:tc>
          <w:tcPr>
            <w:tcW w:w="828" w:type="dxa"/>
            <w:vAlign w:val="center"/>
          </w:tcPr>
          <w:p w14:paraId="68081A17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16.1.2</w:t>
            </w:r>
          </w:p>
        </w:tc>
        <w:tc>
          <w:tcPr>
            <w:tcW w:w="510" w:type="dxa"/>
            <w:vAlign w:val="center"/>
          </w:tcPr>
          <w:p w14:paraId="19DDC4B7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6BD06A95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483" w:type="dxa"/>
            <w:vAlign w:val="center"/>
          </w:tcPr>
          <w:p w14:paraId="3595C89F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4E3E4438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45CBE49F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483" w:type="dxa"/>
            <w:vAlign w:val="center"/>
          </w:tcPr>
          <w:p w14:paraId="3A0E7E28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590A8891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483" w:type="dxa"/>
            <w:vAlign w:val="center"/>
          </w:tcPr>
          <w:p w14:paraId="0425F9D2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3FEDAA48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1BAA6074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724302E0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0FD2492F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114E42A7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025FCB73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300CB8E5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731DF2EC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5EFD2E62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31E9601C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6118EB56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483" w:type="dxa"/>
            <w:vAlign w:val="center"/>
          </w:tcPr>
          <w:p w14:paraId="140921EE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3D675937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40D65DD6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7ADA9FD3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14:paraId="30324DA0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14:paraId="14D8C33A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14:paraId="5AC64237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14:paraId="02E71006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2084" w:rsidRPr="004B5CD0" w14:paraId="1CA28ED6" w14:textId="77777777" w:rsidTr="007915F1">
        <w:trPr>
          <w:trHeight w:val="267"/>
          <w:jc w:val="center"/>
        </w:trPr>
        <w:tc>
          <w:tcPr>
            <w:tcW w:w="828" w:type="dxa"/>
            <w:shd w:val="clear" w:color="auto" w:fill="D9D9D9" w:themeFill="background1" w:themeFillShade="D9"/>
            <w:vAlign w:val="center"/>
          </w:tcPr>
          <w:p w14:paraId="447DA762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18.1.1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238B36D7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2EC3A096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21F4631A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378A904C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59CE81C2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6254DA9F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6C53FC39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6CFFF736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32BBD106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6A4E9723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64091040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4AC14EBA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74F6097D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1DD6EB09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59037E07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7606B080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79AE1628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2694FFE2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3D29449D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733A07C2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14489DAF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40D5EDF5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6A16B05C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0378A9E5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573" w:type="dxa"/>
            <w:shd w:val="clear" w:color="auto" w:fill="D9D9D9" w:themeFill="background1" w:themeFillShade="D9"/>
            <w:vAlign w:val="center"/>
          </w:tcPr>
          <w:p w14:paraId="471A5BF5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shd w:val="clear" w:color="auto" w:fill="D9D9D9" w:themeFill="background1" w:themeFillShade="D9"/>
            <w:vAlign w:val="center"/>
          </w:tcPr>
          <w:p w14:paraId="59468E75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573" w:type="dxa"/>
            <w:shd w:val="clear" w:color="auto" w:fill="D9D9D9" w:themeFill="background1" w:themeFillShade="D9"/>
            <w:vAlign w:val="center"/>
          </w:tcPr>
          <w:p w14:paraId="02D41126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2084" w:rsidRPr="004B5CD0" w14:paraId="3917D5C2" w14:textId="77777777" w:rsidTr="007915F1">
        <w:trPr>
          <w:trHeight w:val="267"/>
          <w:jc w:val="center"/>
        </w:trPr>
        <w:tc>
          <w:tcPr>
            <w:tcW w:w="828" w:type="dxa"/>
            <w:vAlign w:val="center"/>
          </w:tcPr>
          <w:p w14:paraId="234E6BC8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18.2.1</w:t>
            </w:r>
          </w:p>
        </w:tc>
        <w:tc>
          <w:tcPr>
            <w:tcW w:w="510" w:type="dxa"/>
            <w:vAlign w:val="center"/>
          </w:tcPr>
          <w:p w14:paraId="12899F71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44B665FA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2472FCF1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6A5E6A36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431D9074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483" w:type="dxa"/>
            <w:vAlign w:val="center"/>
          </w:tcPr>
          <w:p w14:paraId="603B8F20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483" w:type="dxa"/>
            <w:vAlign w:val="center"/>
          </w:tcPr>
          <w:p w14:paraId="67EEA86C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49C0235B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6B193804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4186E91D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6FA9DA85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483" w:type="dxa"/>
            <w:vAlign w:val="center"/>
          </w:tcPr>
          <w:p w14:paraId="62310A1D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0E5DE6A9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483" w:type="dxa"/>
            <w:vAlign w:val="center"/>
          </w:tcPr>
          <w:p w14:paraId="436698FE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52081992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1BC9D2F4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28AE971C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4CE7D70D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7531EB4E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483" w:type="dxa"/>
            <w:vAlign w:val="center"/>
          </w:tcPr>
          <w:p w14:paraId="171D0A85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50295B78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5DA6EB8D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67A75BB5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14:paraId="1A7626A4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573" w:type="dxa"/>
            <w:vAlign w:val="center"/>
          </w:tcPr>
          <w:p w14:paraId="41B52D08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14:paraId="5E8D625F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573" w:type="dxa"/>
            <w:vAlign w:val="center"/>
          </w:tcPr>
          <w:p w14:paraId="7103C7E0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2084" w:rsidRPr="004B5CD0" w14:paraId="0417A854" w14:textId="77777777" w:rsidTr="007915F1">
        <w:trPr>
          <w:trHeight w:val="267"/>
          <w:jc w:val="center"/>
        </w:trPr>
        <w:tc>
          <w:tcPr>
            <w:tcW w:w="828" w:type="dxa"/>
            <w:shd w:val="clear" w:color="auto" w:fill="D9D9D9" w:themeFill="background1" w:themeFillShade="D9"/>
            <w:vAlign w:val="center"/>
          </w:tcPr>
          <w:p w14:paraId="62705734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19.1.1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0ACE5D08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29D3A80A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37E260F3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02AE118A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6AE384A4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3564798C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6A97C4E7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5B69B1FA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00DD986B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502CF71E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68112738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751A752B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130DED0F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184C046F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3752E1B4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01A985E5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5F824AF3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2482454A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34A8F43C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50AE7F28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515107CF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2CA567B8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6088B750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77ED5E1D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shd w:val="clear" w:color="auto" w:fill="D9D9D9" w:themeFill="background1" w:themeFillShade="D9"/>
            <w:vAlign w:val="center"/>
          </w:tcPr>
          <w:p w14:paraId="68406782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shd w:val="clear" w:color="auto" w:fill="D9D9D9" w:themeFill="background1" w:themeFillShade="D9"/>
            <w:vAlign w:val="center"/>
          </w:tcPr>
          <w:p w14:paraId="09CFD280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shd w:val="clear" w:color="auto" w:fill="D9D9D9" w:themeFill="background1" w:themeFillShade="D9"/>
            <w:vAlign w:val="center"/>
          </w:tcPr>
          <w:p w14:paraId="04CB3E0A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</w:tr>
      <w:tr w:rsidR="00EC2084" w:rsidRPr="004B5CD0" w14:paraId="4D67581B" w14:textId="77777777" w:rsidTr="007915F1">
        <w:trPr>
          <w:trHeight w:val="267"/>
          <w:jc w:val="center"/>
        </w:trPr>
        <w:tc>
          <w:tcPr>
            <w:tcW w:w="828" w:type="dxa"/>
            <w:vAlign w:val="center"/>
          </w:tcPr>
          <w:p w14:paraId="1AA155D1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20.4.1</w:t>
            </w:r>
          </w:p>
        </w:tc>
        <w:tc>
          <w:tcPr>
            <w:tcW w:w="510" w:type="dxa"/>
            <w:vAlign w:val="center"/>
          </w:tcPr>
          <w:p w14:paraId="3A65E85A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728F8BB9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07F03FE8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26D058F6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483" w:type="dxa"/>
            <w:vAlign w:val="center"/>
          </w:tcPr>
          <w:p w14:paraId="21F19941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4C911BD1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75E50C85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6F1E4439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772C2CEC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74C4616D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2CDA9101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57F99752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1D2F1B54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333826A1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0C2EC269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78E4FA67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03672D78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28480560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6E02F0DD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01DF48F2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6DFE2CB9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4B06B9FB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5C19BE01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14:paraId="629B14D0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14:paraId="727A5157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14:paraId="598F7861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14:paraId="700A1227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2084" w:rsidRPr="004B5CD0" w14:paraId="62035892" w14:textId="77777777" w:rsidTr="007915F1">
        <w:trPr>
          <w:trHeight w:val="267"/>
          <w:jc w:val="center"/>
        </w:trPr>
        <w:tc>
          <w:tcPr>
            <w:tcW w:w="828" w:type="dxa"/>
            <w:shd w:val="clear" w:color="auto" w:fill="D9D9D9" w:themeFill="background1" w:themeFillShade="D9"/>
            <w:vAlign w:val="center"/>
          </w:tcPr>
          <w:p w14:paraId="10ABDA0E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20.5.1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2BD90130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3F0F4775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4835361C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3C69AB83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3CE5842D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4C0C860B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177F29B8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04702388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5D0FC7E9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417515A1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43CB8F1D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733E2C44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333519A6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1725D358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212988E0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5174ABCD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03EFBAAF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1ED96B92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16008906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2D955B83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55E46A22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36C88760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45FE2C5D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42F8D85B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shd w:val="clear" w:color="auto" w:fill="D9D9D9" w:themeFill="background1" w:themeFillShade="D9"/>
            <w:vAlign w:val="center"/>
          </w:tcPr>
          <w:p w14:paraId="5F90FC77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shd w:val="clear" w:color="auto" w:fill="D9D9D9" w:themeFill="background1" w:themeFillShade="D9"/>
            <w:vAlign w:val="center"/>
          </w:tcPr>
          <w:p w14:paraId="5832402A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shd w:val="clear" w:color="auto" w:fill="D9D9D9" w:themeFill="background1" w:themeFillShade="D9"/>
            <w:vAlign w:val="center"/>
          </w:tcPr>
          <w:p w14:paraId="1AD46A6B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2084" w:rsidRPr="004B5CD0" w14:paraId="6FC25279" w14:textId="77777777" w:rsidTr="007915F1">
        <w:trPr>
          <w:trHeight w:val="267"/>
          <w:jc w:val="center"/>
        </w:trPr>
        <w:tc>
          <w:tcPr>
            <w:tcW w:w="828" w:type="dxa"/>
            <w:vAlign w:val="center"/>
          </w:tcPr>
          <w:p w14:paraId="3569C0BE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23.1.1</w:t>
            </w:r>
          </w:p>
        </w:tc>
        <w:tc>
          <w:tcPr>
            <w:tcW w:w="510" w:type="dxa"/>
            <w:vAlign w:val="center"/>
          </w:tcPr>
          <w:p w14:paraId="3513FB7C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5AA3A24E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52967781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717382A7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776824FE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71602CDD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11A61F96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2D16765D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51C7A274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72B01FB8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69BDBF0A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2F56E3BC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483" w:type="dxa"/>
            <w:vAlign w:val="center"/>
          </w:tcPr>
          <w:p w14:paraId="336B7BDD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3D7B9B96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4A0C9C36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60D1B1D6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67A03FFF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09C41100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41CCEE0A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483" w:type="dxa"/>
            <w:vAlign w:val="center"/>
          </w:tcPr>
          <w:p w14:paraId="6DD4C295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1639BCE0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400FA2D5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32E6ADD4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14:paraId="56A77FCC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14:paraId="72DE9085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14:paraId="5F5B2F3B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14:paraId="482FE072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2084" w:rsidRPr="004B5CD0" w14:paraId="69F11BA7" w14:textId="77777777" w:rsidTr="007915F1">
        <w:trPr>
          <w:trHeight w:val="247"/>
          <w:jc w:val="center"/>
        </w:trPr>
        <w:tc>
          <w:tcPr>
            <w:tcW w:w="828" w:type="dxa"/>
            <w:shd w:val="clear" w:color="auto" w:fill="D9D9D9" w:themeFill="background1" w:themeFillShade="D9"/>
            <w:vAlign w:val="center"/>
          </w:tcPr>
          <w:p w14:paraId="0CE2DCBA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22.3.1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763A8D48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3F4AE876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37C4C086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121A9D5D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2213B39B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68DE0B56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2965CDC4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4193A4C8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5825588F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2BC33FDD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7C75D9EC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50362E5E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499D9AE6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3E4C3FB9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0E3571B4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3357C389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48F51AA3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7E0BBE12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2387B718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2887E59E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0080A655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6279CCBD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75B061E6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0AA8A7CC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shd w:val="clear" w:color="auto" w:fill="D9D9D9" w:themeFill="background1" w:themeFillShade="D9"/>
            <w:vAlign w:val="center"/>
          </w:tcPr>
          <w:p w14:paraId="0339FEAD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shd w:val="clear" w:color="auto" w:fill="D9D9D9" w:themeFill="background1" w:themeFillShade="D9"/>
            <w:vAlign w:val="center"/>
          </w:tcPr>
          <w:p w14:paraId="62EBE3D9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shd w:val="clear" w:color="auto" w:fill="D9D9D9" w:themeFill="background1" w:themeFillShade="D9"/>
            <w:vAlign w:val="center"/>
          </w:tcPr>
          <w:p w14:paraId="0E90F419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2084" w:rsidRPr="004B5CD0" w14:paraId="217ADFB1" w14:textId="77777777" w:rsidTr="007915F1">
        <w:trPr>
          <w:trHeight w:val="267"/>
          <w:jc w:val="center"/>
        </w:trPr>
        <w:tc>
          <w:tcPr>
            <w:tcW w:w="828" w:type="dxa"/>
            <w:vAlign w:val="center"/>
          </w:tcPr>
          <w:p w14:paraId="61BEB4D3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24.1.1</w:t>
            </w:r>
          </w:p>
        </w:tc>
        <w:tc>
          <w:tcPr>
            <w:tcW w:w="510" w:type="dxa"/>
            <w:vAlign w:val="center"/>
          </w:tcPr>
          <w:p w14:paraId="6C2BF6B7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6DA4B22E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62547789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5D7AA11A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44835696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7D9D80CB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1E62F6D1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55A36832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78E12FCF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71F41CBF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483" w:type="dxa"/>
            <w:vAlign w:val="center"/>
          </w:tcPr>
          <w:p w14:paraId="3CFFB1AA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384F9E5A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617AA322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38D13149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4C5C8081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13BABD8B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7E062774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4D24828E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0CB14D58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08F0CE96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19320B04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2FDD469C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14:paraId="56EAA450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14:paraId="02AE8282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14:paraId="7BD168D9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14:paraId="2BB052CF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14:paraId="26659110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2084" w:rsidRPr="004B5CD0" w14:paraId="51D64535" w14:textId="77777777" w:rsidTr="007915F1">
        <w:trPr>
          <w:trHeight w:val="267"/>
          <w:jc w:val="center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01E44AB8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Codon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14:paraId="2E1317E9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2D891FC9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00954035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78CCF117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6949F644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55797E45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30EE08AA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36CF354E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463CB91E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22968E30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04D99C8F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2B57DA9D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646A8982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662A1D36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78AF8A6A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015DF0A2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0BE52E87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7236A2F2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35160235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285F76DC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715F93F6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7ABC2D7D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202A0E9F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14:paraId="087FA722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14:paraId="243B6DC3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14:paraId="16EEA457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14:paraId="5C23508E" w14:textId="77777777" w:rsidR="00EC2084" w:rsidRPr="004B5CD0" w:rsidRDefault="00EC2084" w:rsidP="0079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D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</w:tbl>
    <w:p w14:paraId="2429D221" w14:textId="77777777" w:rsidR="00EC2084" w:rsidRDefault="00EC2084" w:rsidP="00EC2084">
      <w:pPr>
        <w:ind w:left="-720"/>
        <w:rPr>
          <w:rFonts w:ascii="Times New Roman" w:hAnsi="Times New Roman"/>
        </w:rPr>
      </w:pPr>
    </w:p>
    <w:p w14:paraId="076872DE" w14:textId="77777777" w:rsidR="00BA50E7" w:rsidRPr="00866B9C" w:rsidRDefault="00BA50E7" w:rsidP="00BA50E7">
      <w:pPr>
        <w:jc w:val="both"/>
        <w:rPr>
          <w:rFonts w:ascii="Times New Roman" w:hAnsi="Times New Roman"/>
        </w:rPr>
      </w:pPr>
      <w:r w:rsidRPr="00866B9C">
        <w:rPr>
          <w:rFonts w:ascii="Times New Roman" w:hAnsi="Times New Roman"/>
        </w:rPr>
        <w:t xml:space="preserve">1. Arias MC, Sheppard WS (1996) Molecular </w:t>
      </w:r>
      <w:proofErr w:type="spellStart"/>
      <w:r w:rsidRPr="00866B9C">
        <w:rPr>
          <w:rFonts w:ascii="Times New Roman" w:hAnsi="Times New Roman"/>
        </w:rPr>
        <w:t>phylogenetics</w:t>
      </w:r>
      <w:proofErr w:type="spellEnd"/>
      <w:r w:rsidRPr="00866B9C">
        <w:rPr>
          <w:rFonts w:ascii="Times New Roman" w:hAnsi="Times New Roman"/>
        </w:rPr>
        <w:t xml:space="preserve"> of honey bee subspecies (</w:t>
      </w:r>
      <w:proofErr w:type="spellStart"/>
      <w:r w:rsidRPr="00DE5488">
        <w:rPr>
          <w:rFonts w:ascii="Times New Roman" w:hAnsi="Times New Roman"/>
          <w:i/>
        </w:rPr>
        <w:t>Apis</w:t>
      </w:r>
      <w:proofErr w:type="spellEnd"/>
      <w:r w:rsidRPr="00DE5488">
        <w:rPr>
          <w:rFonts w:ascii="Times New Roman" w:hAnsi="Times New Roman"/>
          <w:i/>
        </w:rPr>
        <w:t xml:space="preserve"> </w:t>
      </w:r>
      <w:proofErr w:type="spellStart"/>
      <w:r w:rsidRPr="00DE5488">
        <w:rPr>
          <w:rFonts w:ascii="Times New Roman" w:hAnsi="Times New Roman"/>
          <w:i/>
        </w:rPr>
        <w:t>mellifera</w:t>
      </w:r>
      <w:proofErr w:type="spellEnd"/>
      <w:r w:rsidRPr="00866B9C">
        <w:rPr>
          <w:rFonts w:ascii="Times New Roman" w:hAnsi="Times New Roman"/>
        </w:rPr>
        <w:t xml:space="preserve"> L.) inferred from mitochondrial DNA sequence." Molecular </w:t>
      </w:r>
      <w:proofErr w:type="spellStart"/>
      <w:r w:rsidRPr="00866B9C">
        <w:rPr>
          <w:rFonts w:ascii="Times New Roman" w:hAnsi="Times New Roman"/>
        </w:rPr>
        <w:t>Phylogenetics</w:t>
      </w:r>
      <w:proofErr w:type="spellEnd"/>
      <w:r w:rsidRPr="00866B9C">
        <w:rPr>
          <w:rFonts w:ascii="Times New Roman" w:hAnsi="Times New Roman"/>
        </w:rPr>
        <w:t xml:space="preserve"> and Evolution 5: 557-66.</w:t>
      </w:r>
    </w:p>
    <w:p w14:paraId="4D0B63EC" w14:textId="77777777" w:rsidR="00BA50E7" w:rsidRPr="00866B9C" w:rsidRDefault="00BA50E7" w:rsidP="00BA50E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lang w:eastAsia="ja-JP"/>
        </w:rPr>
      </w:pPr>
      <w:r w:rsidRPr="00866B9C">
        <w:rPr>
          <w:rFonts w:ascii="Times New Roman" w:hAnsi="Times New Roman"/>
        </w:rPr>
        <w:t>2.</w:t>
      </w:r>
      <w:r w:rsidRPr="00866B9C">
        <w:rPr>
          <w:rFonts w:ascii="Times New Roman" w:eastAsiaTheme="minorEastAsia" w:hAnsi="Times New Roman"/>
          <w:lang w:eastAsia="ja-JP"/>
        </w:rPr>
        <w:t xml:space="preserve"> </w:t>
      </w:r>
      <w:r>
        <w:rPr>
          <w:rFonts w:ascii="Times New Roman" w:eastAsiaTheme="minorEastAsia" w:hAnsi="Times New Roman"/>
          <w:lang w:eastAsia="ja-JP"/>
        </w:rPr>
        <w:t>Crozier RH, Crozier YC (1993)</w:t>
      </w:r>
      <w:r w:rsidRPr="00866B9C">
        <w:rPr>
          <w:rFonts w:ascii="Times New Roman" w:eastAsiaTheme="minorEastAsia" w:hAnsi="Times New Roman"/>
          <w:lang w:eastAsia="ja-JP"/>
        </w:rPr>
        <w:t xml:space="preserve"> The mitochondrial genome of the honeybee </w:t>
      </w:r>
      <w:proofErr w:type="spellStart"/>
      <w:r w:rsidRPr="00866B9C">
        <w:rPr>
          <w:rFonts w:ascii="Times New Roman" w:eastAsiaTheme="minorEastAsia" w:hAnsi="Times New Roman"/>
          <w:i/>
          <w:iCs/>
          <w:lang w:eastAsia="ja-JP"/>
        </w:rPr>
        <w:t>Apis</w:t>
      </w:r>
      <w:proofErr w:type="spellEnd"/>
      <w:r w:rsidRPr="00866B9C">
        <w:rPr>
          <w:rFonts w:ascii="Times New Roman" w:eastAsiaTheme="minorEastAsia" w:hAnsi="Times New Roman"/>
          <w:i/>
          <w:iCs/>
          <w:lang w:eastAsia="ja-JP"/>
        </w:rPr>
        <w:t xml:space="preserve"> </w:t>
      </w:r>
      <w:proofErr w:type="spellStart"/>
      <w:r w:rsidRPr="00866B9C">
        <w:rPr>
          <w:rFonts w:ascii="Times New Roman" w:eastAsiaTheme="minorEastAsia" w:hAnsi="Times New Roman"/>
          <w:i/>
          <w:iCs/>
          <w:lang w:eastAsia="ja-JP"/>
        </w:rPr>
        <w:t>mellifera</w:t>
      </w:r>
      <w:proofErr w:type="spellEnd"/>
      <w:r w:rsidRPr="00866B9C">
        <w:rPr>
          <w:rFonts w:ascii="Times New Roman" w:eastAsiaTheme="minorEastAsia" w:hAnsi="Times New Roman"/>
          <w:i/>
          <w:iCs/>
          <w:lang w:eastAsia="ja-JP"/>
        </w:rPr>
        <w:t xml:space="preserve">: </w:t>
      </w:r>
      <w:r w:rsidRPr="00866B9C">
        <w:rPr>
          <w:rFonts w:ascii="Times New Roman" w:eastAsiaTheme="minorEastAsia" w:hAnsi="Times New Roman"/>
          <w:lang w:eastAsia="ja-JP"/>
        </w:rPr>
        <w:t>c</w:t>
      </w:r>
      <w:r>
        <w:rPr>
          <w:rFonts w:ascii="Times New Roman" w:eastAsiaTheme="minorEastAsia" w:hAnsi="Times New Roman"/>
          <w:lang w:eastAsia="ja-JP"/>
        </w:rPr>
        <w:t xml:space="preserve">omplete sequence and the genome </w:t>
      </w:r>
      <w:r w:rsidRPr="00866B9C">
        <w:rPr>
          <w:rFonts w:ascii="Times New Roman" w:eastAsiaTheme="minorEastAsia" w:hAnsi="Times New Roman"/>
          <w:lang w:eastAsia="ja-JP"/>
        </w:rPr>
        <w:t xml:space="preserve">organization. </w:t>
      </w:r>
      <w:proofErr w:type="gramStart"/>
      <w:r w:rsidRPr="00866B9C">
        <w:rPr>
          <w:rFonts w:ascii="Times New Roman" w:eastAsiaTheme="minorEastAsia" w:hAnsi="Times New Roman"/>
          <w:i/>
          <w:iCs/>
          <w:lang w:eastAsia="ja-JP"/>
        </w:rPr>
        <w:t xml:space="preserve">Genetics </w:t>
      </w:r>
      <w:r w:rsidRPr="00866B9C">
        <w:rPr>
          <w:rFonts w:ascii="Times New Roman" w:eastAsiaTheme="minorEastAsia" w:hAnsi="Times New Roman"/>
          <w:bCs/>
          <w:lang w:eastAsia="ja-JP"/>
        </w:rPr>
        <w:t>133</w:t>
      </w:r>
      <w:r w:rsidRPr="00866B9C">
        <w:rPr>
          <w:rFonts w:ascii="Times New Roman" w:eastAsiaTheme="minorEastAsia" w:hAnsi="Times New Roman"/>
          <w:b/>
          <w:bCs/>
          <w:lang w:eastAsia="ja-JP"/>
        </w:rPr>
        <w:t xml:space="preserve">: </w:t>
      </w:r>
      <w:r w:rsidRPr="00866B9C">
        <w:rPr>
          <w:rFonts w:ascii="Times New Roman" w:eastAsiaTheme="minorEastAsia" w:hAnsi="Times New Roman"/>
          <w:lang w:eastAsia="ja-JP"/>
        </w:rPr>
        <w:t>97–117.</w:t>
      </w:r>
      <w:proofErr w:type="gramEnd"/>
    </w:p>
    <w:p w14:paraId="7BD3CCE5" w14:textId="77777777" w:rsidR="00BA50E7" w:rsidRPr="00E91871" w:rsidRDefault="00BA50E7" w:rsidP="00EC2084">
      <w:pPr>
        <w:ind w:left="-720"/>
        <w:rPr>
          <w:rFonts w:ascii="Times New Roman" w:hAnsi="Times New Roman"/>
        </w:rPr>
      </w:pPr>
    </w:p>
    <w:p w14:paraId="736F0797" w14:textId="77777777" w:rsidR="00EC2084" w:rsidRPr="00E91871" w:rsidRDefault="00EC2084" w:rsidP="00EC2084">
      <w:pPr>
        <w:rPr>
          <w:rFonts w:ascii="Times New Roman" w:hAnsi="Times New Roman"/>
        </w:rPr>
      </w:pPr>
    </w:p>
    <w:p w14:paraId="05831043" w14:textId="77777777" w:rsidR="00EC2084" w:rsidRPr="00E91871" w:rsidRDefault="00EC2084" w:rsidP="00EC2084">
      <w:pPr>
        <w:rPr>
          <w:rFonts w:ascii="Times New Roman" w:hAnsi="Times New Roman"/>
        </w:rPr>
      </w:pPr>
    </w:p>
    <w:p w14:paraId="10139D1B" w14:textId="77777777" w:rsidR="00EC2084" w:rsidRPr="00E91871" w:rsidRDefault="00EC2084" w:rsidP="00EC2084">
      <w:pPr>
        <w:rPr>
          <w:rFonts w:ascii="Times New Roman" w:hAnsi="Times New Roman"/>
        </w:rPr>
      </w:pPr>
    </w:p>
    <w:p w14:paraId="5B7EC237" w14:textId="77777777" w:rsidR="00EC2084" w:rsidRDefault="00EC2084" w:rsidP="00EC2084">
      <w:pPr>
        <w:jc w:val="both"/>
      </w:pPr>
    </w:p>
    <w:p w14:paraId="28ED94AB" w14:textId="77777777" w:rsidR="00EC2084" w:rsidRDefault="00EC2084" w:rsidP="00EC2084"/>
    <w:p w14:paraId="3D6D320C" w14:textId="77777777" w:rsidR="00F4328E" w:rsidRDefault="00F4328E"/>
    <w:sectPr w:rsidR="00F4328E" w:rsidSect="00624D0D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084"/>
    <w:rsid w:val="003E5A28"/>
    <w:rsid w:val="00515D91"/>
    <w:rsid w:val="005654CB"/>
    <w:rsid w:val="00BA50E7"/>
    <w:rsid w:val="00D32BBC"/>
    <w:rsid w:val="00DE5488"/>
    <w:rsid w:val="00DF1B6F"/>
    <w:rsid w:val="00E35F82"/>
    <w:rsid w:val="00E47658"/>
    <w:rsid w:val="00E700BB"/>
    <w:rsid w:val="00E96B02"/>
    <w:rsid w:val="00EC2084"/>
    <w:rsid w:val="00F4328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270C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084"/>
    <w:pPr>
      <w:spacing w:after="0"/>
    </w:pPr>
    <w:rPr>
      <w:rFonts w:ascii="Cambria" w:eastAsia="Cambria" w:hAnsi="Cambria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084"/>
    <w:pPr>
      <w:spacing w:after="0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084"/>
    <w:pPr>
      <w:spacing w:after="0"/>
    </w:pPr>
    <w:rPr>
      <w:rFonts w:ascii="Cambria" w:eastAsia="Cambria" w:hAnsi="Cambria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084"/>
    <w:pPr>
      <w:spacing w:after="0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2303</Characters>
  <Application>Microsoft Macintosh Word</Application>
  <DocSecurity>0</DocSecurity>
  <Lines>19</Lines>
  <Paragraphs>5</Paragraphs>
  <ScaleCrop>false</ScaleCrop>
  <Company>Penn State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Harland Patch</dc:creator>
  <cp:keywords/>
  <dc:description/>
  <cp:lastModifiedBy>Harland Patch</cp:lastModifiedBy>
  <cp:revision>2</cp:revision>
  <cp:lastPrinted>2013-06-06T15:42:00Z</cp:lastPrinted>
  <dcterms:created xsi:type="dcterms:W3CDTF">2013-06-06T16:38:00Z</dcterms:created>
  <dcterms:modified xsi:type="dcterms:W3CDTF">2013-06-06T16:38:00Z</dcterms:modified>
</cp:coreProperties>
</file>