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5" w:rsidRDefault="00DD55B5">
      <w:pPr>
        <w:rPr>
          <w:b/>
        </w:rPr>
      </w:pPr>
      <w:r>
        <w:rPr>
          <w:b/>
        </w:rPr>
        <w:t xml:space="preserve">Text S1. </w:t>
      </w:r>
      <w:r w:rsidRPr="00DD55B5">
        <w:t>Data matrix for phylogenetic analysis of Hupehsuchia.</w:t>
      </w:r>
    </w:p>
    <w:p w:rsidR="006148EE" w:rsidRPr="00A2433D" w:rsidRDefault="0048671B">
      <w:pPr>
        <w:rPr>
          <w:b/>
        </w:rPr>
      </w:pPr>
      <w:r w:rsidRPr="00A2433D">
        <w:rPr>
          <w:b/>
        </w:rPr>
        <w:t>Data matrix</w:t>
      </w:r>
    </w:p>
    <w:tbl>
      <w:tblPr>
        <w:tblW w:w="7000" w:type="dxa"/>
        <w:tblLook w:val="04A0"/>
      </w:tblPr>
      <w:tblGrid>
        <w:gridCol w:w="181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90"/>
        <w:gridCol w:w="440"/>
        <w:gridCol w:w="440"/>
        <w:gridCol w:w="440"/>
        <w:gridCol w:w="440"/>
        <w:gridCol w:w="440"/>
        <w:gridCol w:w="440"/>
      </w:tblGrid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Hovasaurus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Utatsusaurus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Nanchangosaurus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Hupehsuchus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0&amp;1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Parahupehsuchus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IVPP.V4070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(… continued)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Hovasaurus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Utatsusaurus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Nanchangosaurus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Hupehsuchus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Parahupehsuchus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1B" w:rsidRPr="0048671B" w:rsidTr="0048671B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IVPP.V4070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1B" w:rsidRPr="0048671B" w:rsidRDefault="0048671B" w:rsidP="004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71B" w:rsidRDefault="0048671B"/>
    <w:p w:rsidR="0048671B" w:rsidRPr="00A2433D" w:rsidRDefault="0048671B">
      <w:pPr>
        <w:rPr>
          <w:b/>
        </w:rPr>
      </w:pPr>
      <w:r w:rsidRPr="00A2433D">
        <w:rPr>
          <w:b/>
        </w:rPr>
        <w:t>Characters and states</w:t>
      </w:r>
    </w:p>
    <w:p w:rsidR="00A2433D" w:rsidRDefault="00A2433D" w:rsidP="00A2433D">
      <w:r>
        <w:t>1. Snout, flattened: (1) false; (2) true</w:t>
      </w:r>
    </w:p>
    <w:p w:rsidR="00A2433D" w:rsidRDefault="00A2433D" w:rsidP="00A2433D">
      <w:r>
        <w:t>2. Snout, elongated much beyond external naris: (1) false; (2) true</w:t>
      </w:r>
    </w:p>
    <w:p w:rsidR="00A2433D" w:rsidRDefault="00A2433D" w:rsidP="00A2433D">
      <w:r>
        <w:t>3. Teeth: (1) small; (2) edentulous</w:t>
      </w:r>
    </w:p>
    <w:p w:rsidR="00A2433D" w:rsidRDefault="00A2433D" w:rsidP="00A2433D">
      <w:r>
        <w:t>4. Clavicle, proximal flattened expansion: (1) absent; (2) present</w:t>
      </w:r>
    </w:p>
    <w:p w:rsidR="00A2433D" w:rsidRDefault="00A2433D" w:rsidP="00A2433D">
      <w:r>
        <w:t>5. Humerus, anterior flange: (1) absent; (2) present</w:t>
      </w:r>
    </w:p>
    <w:p w:rsidR="00A2433D" w:rsidRDefault="00A2433D" w:rsidP="00A2433D">
      <w:r>
        <w:t>6. Ulna, distal end wider than or as wide as proximal end: (1) false; (2) true</w:t>
      </w:r>
    </w:p>
    <w:p w:rsidR="00A2433D" w:rsidRDefault="00A2433D" w:rsidP="00A2433D">
      <w:r>
        <w:t>7. Manual pisiform: (1) present; (2) absent</w:t>
      </w:r>
    </w:p>
    <w:p w:rsidR="00A2433D" w:rsidRDefault="00A2433D" w:rsidP="00A2433D">
      <w:r>
        <w:t>8. Manual centralia: (1) present; (2) dislocated proximally; (3) absent</w:t>
      </w:r>
    </w:p>
    <w:p w:rsidR="00A2433D" w:rsidRDefault="00A2433D" w:rsidP="00A2433D">
      <w:r>
        <w:t>9. Radiale larger than other proxim</w:t>
      </w:r>
      <w:bookmarkStart w:id="0" w:name="_GoBack"/>
      <w:bookmarkEnd w:id="0"/>
      <w:r>
        <w:t>al carpals: (1) false; (2) true</w:t>
      </w:r>
    </w:p>
    <w:p w:rsidR="00A2433D" w:rsidRDefault="00A2433D" w:rsidP="00A2433D">
      <w:r>
        <w:t>10. Extra anterior distal carpal: (1) absent; (2) present</w:t>
      </w:r>
    </w:p>
    <w:p w:rsidR="00A2433D" w:rsidRDefault="00A2433D" w:rsidP="00A2433D">
      <w:r>
        <w:t>11. Extra anterior metapodial: (1) absent; (2) present</w:t>
      </w:r>
    </w:p>
    <w:p w:rsidR="00A2433D" w:rsidRDefault="00A2433D" w:rsidP="00A2433D">
      <w:r>
        <w:t>12. Digits 1-3 'bundled': (1) false; (2) true</w:t>
      </w:r>
    </w:p>
    <w:p w:rsidR="00A2433D" w:rsidRDefault="00A2433D" w:rsidP="00A2433D">
      <w:r>
        <w:t xml:space="preserve">13. Manual digit 1 </w:t>
      </w:r>
      <w:proofErr w:type="spellStart"/>
      <w:r>
        <w:t>hyperphalangeal</w:t>
      </w:r>
      <w:proofErr w:type="spellEnd"/>
      <w:r>
        <w:t xml:space="preserve"> and with max number of phalanges: (1) false; (2) true</w:t>
      </w:r>
    </w:p>
    <w:p w:rsidR="00A2433D" w:rsidRDefault="00A2433D" w:rsidP="00A2433D">
      <w:r>
        <w:t>14. First haemal arch at vertebral number: (1) less than 30; (2) about 37; (3) 41 or higher</w:t>
      </w:r>
    </w:p>
    <w:p w:rsidR="00A2433D" w:rsidRDefault="00A2433D" w:rsidP="00A2433D">
      <w:r>
        <w:t>15. Anterior dorsal neural spine, second segment: (1) absent; (2) present</w:t>
      </w:r>
    </w:p>
    <w:p w:rsidR="00A2433D" w:rsidRDefault="00A2433D" w:rsidP="00A2433D">
      <w:r>
        <w:lastRenderedPageBreak/>
        <w:t>16. Posterior dorsal neural spine, first segment, interspinal space: (1) present; (2) absent</w:t>
      </w:r>
    </w:p>
    <w:p w:rsidR="00A2433D" w:rsidRDefault="00A2433D" w:rsidP="00A2433D">
      <w:r>
        <w:t>17. Rib, posterior flange: (1) absent; (2) present proximally; (3) present extensively</w:t>
      </w:r>
    </w:p>
    <w:p w:rsidR="00A2433D" w:rsidRDefault="00A2433D" w:rsidP="00A2433D">
      <w:r>
        <w:t>18. Ribcage, depth: (1) swollen midway; (2) semi-constant</w:t>
      </w:r>
    </w:p>
    <w:p w:rsidR="00A2433D" w:rsidRDefault="00A2433D" w:rsidP="00A2433D">
      <w:r>
        <w:t>19. Gastralia, anterior flange overlapping anterior gastralia: (1) absent; (2) present</w:t>
      </w:r>
    </w:p>
    <w:p w:rsidR="00A2433D" w:rsidRDefault="00A2433D" w:rsidP="00A2433D">
      <w:r>
        <w:t>20. Lateral gastralia boomerang-shaped, pointing anteriorly: (1) absent; (2) present</w:t>
      </w:r>
    </w:p>
    <w:p w:rsidR="00A2433D" w:rsidRDefault="00A2433D" w:rsidP="00A2433D">
      <w:r>
        <w:t>21. Median gastralia v-shaped, pointing posteriorly: (1) absent; (2) present</w:t>
      </w:r>
    </w:p>
    <w:p w:rsidR="00A2433D" w:rsidRDefault="00A2433D" w:rsidP="00A2433D">
      <w:r>
        <w:t>22. Extensive overlap between dorsal ribs and lateral gastralia: (1) absent; (2) present</w:t>
      </w:r>
    </w:p>
    <w:p w:rsidR="00A2433D" w:rsidRDefault="00A2433D" w:rsidP="00A2433D">
      <w:r>
        <w:t>23. Dermal armor above dorsal neural spine, first layers: (1) absent; (2) present</w:t>
      </w:r>
    </w:p>
    <w:p w:rsidR="00A2433D" w:rsidRDefault="00A2433D" w:rsidP="00A2433D">
      <w:r>
        <w:t>24. Dermal armor above dorsal neural spine, third layer: (1) absent; (2) present</w:t>
      </w:r>
    </w:p>
    <w:p w:rsidR="0048671B" w:rsidRDefault="00A2433D" w:rsidP="00A2433D">
      <w:r>
        <w:t>25. Dermal armor above caudal vertebrae with haemal arches: (1) absent; (2) present</w:t>
      </w:r>
    </w:p>
    <w:p w:rsidR="00A2433D" w:rsidRDefault="00A2433D" w:rsidP="00A2433D"/>
    <w:p w:rsidR="0048671B" w:rsidRPr="00A2433D" w:rsidRDefault="0048671B">
      <w:pPr>
        <w:rPr>
          <w:b/>
        </w:rPr>
      </w:pPr>
      <w:r w:rsidRPr="00A2433D">
        <w:rPr>
          <w:b/>
        </w:rPr>
        <w:t>Unambiguous synapomorphies</w:t>
      </w:r>
    </w:p>
    <w:p w:rsidR="0048671B" w:rsidRDefault="0048671B">
      <w:r>
        <w:t>Hupehsuchia: 1, 3, 16, 17, 20, and 22.</w:t>
      </w:r>
    </w:p>
    <w:p w:rsidR="0048671B" w:rsidRDefault="0048671B">
      <w:r>
        <w:t>Hupehsuchidae: 15 and 24.</w:t>
      </w:r>
    </w:p>
    <w:p w:rsidR="0048671B" w:rsidRDefault="0048671B">
      <w:r>
        <w:t>Parahupehsuchus + IVPP 4070: 8, 11, 17, 18, and 25.</w:t>
      </w:r>
    </w:p>
    <w:sectPr w:rsidR="0048671B" w:rsidSect="0076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20"/>
  <w:characterSpacingControl w:val="doNotCompress"/>
  <w:compat>
    <w:useFELayout/>
  </w:compat>
  <w:rsids>
    <w:rsidRoot w:val="0048671B"/>
    <w:rsid w:val="00205230"/>
    <w:rsid w:val="0048671B"/>
    <w:rsid w:val="00760C5B"/>
    <w:rsid w:val="008A19D2"/>
    <w:rsid w:val="00A2433D"/>
    <w:rsid w:val="00D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Motani</dc:creator>
  <cp:keywords/>
  <dc:description/>
  <cp:lastModifiedBy>ryosuke</cp:lastModifiedBy>
  <cp:revision>3</cp:revision>
  <dcterms:created xsi:type="dcterms:W3CDTF">2013-12-13T23:44:00Z</dcterms:created>
  <dcterms:modified xsi:type="dcterms:W3CDTF">2014-03-18T16:28:00Z</dcterms:modified>
</cp:coreProperties>
</file>