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4F" w:rsidRPr="000F1924" w:rsidRDefault="00C019A2" w:rsidP="00204D4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left:0;text-align:left;margin-left:27.75pt;margin-top:18pt;width:405.4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Ed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+gPIL20KNHtjfoTu7R3NVnHHQGbg8DOJo9nEOfXa56uJfVN42EXLZUbNitUnJsGa2BX2gr619c&#10;tR3RmbYg6/GjrCEO3RrpgPaN6m3xoBwI0IHI06k3lksFh3FIkjgBUwW26+g6iR05n2bH24PS5j2T&#10;PbKLHCvovUOnu3ttLBuaHV1sMCFL3nWu/514dgCO0wnEhqvWZlm4dv5Mg3SVrBLikWi28khQFN5t&#10;uSTerAzncXFdLJdF+MvGDUnW8rpmwoY5Siskf9a6g8gnUZzEpWXHawtnKWm1WS87hXYUpF26z9Uc&#10;LGc3/zkNVwTI5UVKYUSCuyj1ylky90hJYi+dB4kXhOldOgtISoryeUr3XLB/TwmNOU7jKJ7EdCb9&#10;IrfAfa9zo1nPDQyPjvc5Tk5ONLMSXInatdZQ3k3ri1JY+udSQLuPjXaCtRqd1Gr26717G3Mb3ep3&#10;LesnULCSIDDQIgw+WLRS/cBohCGSY/19SxXDqPsg4BWkISHgZtyGxPMINurSsr60UFEBVI4NRtNy&#10;aaZJtR0U37QQ6fjubuHllNyJ+szq8N5gULjcDkPNTqLLvfM6j97FbwAAAP//AwBQSwMEFAAGAAgA&#10;AAAhAHCarovdAAAACAEAAA8AAABkcnMvZG93bnJldi54bWxMj8FOwzAQRO9I/IO1SNyoTaukVYhT&#10;VagtR6BEnN3YTaLGa8t20/D3LCd629GMZt+U68kObDQh9g4lPM8EMION0z22Euqv3dMKWEwKtRoc&#10;Ggk/JsK6ur8rVaHdFT/NeEgtoxKMhZLQpeQLzmPTGavizHmD5J1csCqRDC3XQV2p3A58LkTOreqR&#10;PnTKm9fONOfDxUrwye+Xb+H9Y7PdjaL+3tfzvt1K+fgwbV6AJTOl/zD84RM6VMR0dBfUkQ0Ssiyj&#10;pIRFTpPIX+X5AtiRjqUAXpX8dkD1CwAA//8DAFBLAQItABQABgAIAAAAIQC2gziS/gAAAOEBAAAT&#10;AAAAAAAAAAAAAAAAAAAAAABbQ29udGVudF9UeXBlc10ueG1sUEsBAi0AFAAGAAgAAAAhADj9If/W&#10;AAAAlAEAAAsAAAAAAAAAAAAAAAAALwEAAF9yZWxzLy5yZWxzUEsBAi0AFAAGAAgAAAAhAGngIR27&#10;AgAAwgUAAA4AAAAAAAAAAAAAAAAALgIAAGRycy9lMm9Eb2MueG1sUEsBAi0AFAAGAAgAAAAhAHCa&#10;rovdAAAACAEAAA8AAAAAAAAAAAAAAAAAFQUAAGRycy9kb3ducmV2LnhtbFBLBQYAAAAABAAEAPMA&#10;AAAfBgAAAAA=&#10;" filled="f" stroked="f">
            <v:textbox style="mso-fit-shape-to-text:t">
              <w:txbxContent>
                <w:p w:rsidR="00204D4F" w:rsidRPr="00D9755C" w:rsidRDefault="00204D4F" w:rsidP="00204D4F">
                  <w:pPr>
                    <w:tabs>
                      <w:tab w:val="left" w:pos="1134"/>
                    </w:tabs>
                    <w:rPr>
                      <w:i/>
                      <w:sz w:val="20"/>
                    </w:rPr>
                  </w:pPr>
                  <w:r w:rsidRPr="005D7B4C">
                    <w:rPr>
                      <w:b/>
                      <w:sz w:val="20"/>
                    </w:rPr>
                    <w:t>Window Rank:</w:t>
                  </w:r>
                  <w:r w:rsidRPr="00D9755C">
                    <w:rPr>
                      <w:i/>
                      <w:sz w:val="20"/>
                    </w:rPr>
                    <w:tab/>
                  </w:r>
                  <w:r w:rsidRPr="00D9755C">
                    <w:rPr>
                      <w:i/>
                      <w:sz w:val="20"/>
                    </w:rPr>
                    <w:tab/>
                    <w:t>#1</w:t>
                  </w:r>
                  <w:r>
                    <w:rPr>
                      <w:i/>
                      <w:sz w:val="20"/>
                    </w:rPr>
                    <w:t>7</w:t>
                  </w:r>
                  <w:r w:rsidRPr="00D9755C">
                    <w:rPr>
                      <w:i/>
                      <w:sz w:val="20"/>
                    </w:rPr>
                    <w:tab/>
                  </w:r>
                  <w:r w:rsidRPr="00D9755C">
                    <w:rPr>
                      <w:i/>
                      <w:sz w:val="20"/>
                    </w:rPr>
                    <w:tab/>
                    <w:t>#1</w:t>
                  </w:r>
                  <w:r w:rsidRPr="00D9755C">
                    <w:rPr>
                      <w:i/>
                      <w:sz w:val="20"/>
                    </w:rPr>
                    <w:tab/>
                  </w:r>
                  <w:r w:rsidRPr="00D9755C">
                    <w:rPr>
                      <w:i/>
                      <w:sz w:val="20"/>
                    </w:rPr>
                    <w:tab/>
                  </w:r>
                  <w:r>
                    <w:rPr>
                      <w:i/>
                      <w:sz w:val="20"/>
                    </w:rPr>
                    <w:t xml:space="preserve">  </w:t>
                  </w:r>
                  <w:r w:rsidRPr="00D9755C">
                    <w:rPr>
                      <w:i/>
                      <w:sz w:val="20"/>
                    </w:rPr>
                    <w:t>#</w:t>
                  </w:r>
                  <w:r>
                    <w:rPr>
                      <w:i/>
                      <w:sz w:val="20"/>
                    </w:rPr>
                    <w:t>11</w:t>
                  </w:r>
                  <w:r w:rsidRPr="00D9755C">
                    <w:rPr>
                      <w:i/>
                      <w:sz w:val="20"/>
                    </w:rPr>
                    <w:tab/>
                  </w:r>
                  <w:r w:rsidRPr="00D9755C">
                    <w:rPr>
                      <w:i/>
                      <w:sz w:val="20"/>
                    </w:rPr>
                    <w:tab/>
                  </w:r>
                  <w:r>
                    <w:rPr>
                      <w:i/>
                      <w:sz w:val="20"/>
                    </w:rPr>
                    <w:t xml:space="preserve">    </w:t>
                  </w:r>
                  <w:r w:rsidRPr="00D9755C">
                    <w:rPr>
                      <w:i/>
                      <w:sz w:val="20"/>
                    </w:rPr>
                    <w:t>#</w:t>
                  </w:r>
                  <w:r>
                    <w:rPr>
                      <w:i/>
                      <w:sz w:val="20"/>
                    </w:rPr>
                    <w:t>4</w:t>
                  </w:r>
                </w:p>
              </w:txbxContent>
            </v:textbox>
          </v:shape>
        </w:pict>
      </w:r>
      <w:r w:rsidR="00204D4F" w:rsidRPr="000F1924">
        <w:rPr>
          <w:noProof/>
          <w:lang w:eastAsia="en-GB"/>
        </w:rPr>
        <w:drawing>
          <wp:inline distT="0" distB="0" distL="0" distR="0">
            <wp:extent cx="5819042" cy="1557494"/>
            <wp:effectExtent l="19050" t="0" r="10258" b="4606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04D4F" w:rsidRPr="000F1924" w:rsidRDefault="00204D4F" w:rsidP="00204D4F">
      <w:pPr>
        <w:pStyle w:val="Beschriftung"/>
      </w:pPr>
      <w:bookmarkStart w:id="0" w:name="_Ref368599864"/>
      <w:bookmarkStart w:id="1" w:name="_Toc360714041"/>
      <w:bookmarkStart w:id="2" w:name="_Toc368598738"/>
      <w:r w:rsidRPr="000F1924">
        <w:t>Figure S</w:t>
      </w:r>
      <w:bookmarkEnd w:id="0"/>
      <w:r w:rsidR="00AE104F">
        <w:t>5</w:t>
      </w:r>
      <w:r>
        <w:rPr>
          <w:noProof/>
        </w:rPr>
        <w:t>.</w:t>
      </w:r>
      <w:r w:rsidRPr="000F1924">
        <w:t xml:space="preserve"> </w:t>
      </w:r>
      <w:r>
        <w:t xml:space="preserve">One </w:t>
      </w:r>
      <w:r w:rsidRPr="000F1924">
        <w:t xml:space="preserve">Mb region on chromosome 11 around </w:t>
      </w:r>
      <w:r w:rsidRPr="000F1924">
        <w:rPr>
          <w:i/>
        </w:rPr>
        <w:t xml:space="preserve">VEGFB </w:t>
      </w:r>
      <w:r w:rsidRPr="000F1924">
        <w:t>with genes of interest</w:t>
      </w:r>
      <w:bookmarkEnd w:id="1"/>
      <w:bookmarkEnd w:id="2"/>
      <w:r w:rsidR="00474207">
        <w:t>.</w:t>
      </w:r>
    </w:p>
    <w:p w:rsidR="00204D4F" w:rsidRPr="000F1924" w:rsidRDefault="00204D4F" w:rsidP="00204D4F">
      <w:pPr>
        <w:pStyle w:val="Figurediscription"/>
        <w:ind w:left="0"/>
      </w:pPr>
      <w:r w:rsidRPr="000F1924">
        <w:t xml:space="preserve">Crosses represent start and end points of genes, for details see </w:t>
      </w:r>
      <w:r>
        <w:t>Table S3</w:t>
      </w:r>
      <w:r w:rsidRPr="000F1924">
        <w:t xml:space="preserve">. The highest scoring window of the iHS test in </w:t>
      </w:r>
      <w:r>
        <w:t>Colla</w:t>
      </w:r>
      <w:r w:rsidR="00AC43D3">
        <w:t>s</w:t>
      </w:r>
      <w:r w:rsidRPr="000F1924">
        <w:t xml:space="preserve"> was located </w:t>
      </w:r>
      <w:r w:rsidR="00B63A2B">
        <w:t>at</w:t>
      </w:r>
      <w:r w:rsidRPr="000F1924">
        <w:t xml:space="preserve"> 64-64.2 Mb. As iHS is a haplotype test, surrounding areas may also influence the signal. Apart from the central region, the window upstream ranked 17</w:t>
      </w:r>
      <w:r w:rsidRPr="000F1924">
        <w:rPr>
          <w:vertAlign w:val="superscript"/>
        </w:rPr>
        <w:t>th</w:t>
      </w:r>
      <w:r w:rsidRPr="000F1924">
        <w:t>, windows downstream 11</w:t>
      </w:r>
      <w:r w:rsidRPr="000F1924">
        <w:rPr>
          <w:vertAlign w:val="superscript"/>
        </w:rPr>
        <w:t>th</w:t>
      </w:r>
      <w:r w:rsidRPr="000F1924">
        <w:t xml:space="preserve"> and 4</w:t>
      </w:r>
      <w:r w:rsidRPr="000F1924">
        <w:rPr>
          <w:vertAlign w:val="superscript"/>
        </w:rPr>
        <w:t>th</w:t>
      </w:r>
      <w:r w:rsidRPr="000F1924">
        <w:t xml:space="preserve"> among the top 1% of iHS windows.</w:t>
      </w:r>
      <w:bookmarkStart w:id="3" w:name="_Ref334013180"/>
    </w:p>
    <w:bookmarkEnd w:id="3"/>
    <w:p w:rsidR="00204D4F" w:rsidRDefault="00204D4F" w:rsidP="00204D4F">
      <w:pPr>
        <w:spacing w:after="200" w:line="276" w:lineRule="auto"/>
        <w:jc w:val="left"/>
      </w:pPr>
    </w:p>
    <w:p w:rsidR="00B20ED5" w:rsidRDefault="00B63A2B"/>
    <w:sectPr w:rsidR="00B20ED5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4D4F"/>
    <w:rsid w:val="001D2F11"/>
    <w:rsid w:val="00204D4F"/>
    <w:rsid w:val="003A3ADB"/>
    <w:rsid w:val="004321E8"/>
    <w:rsid w:val="00474207"/>
    <w:rsid w:val="00896E2A"/>
    <w:rsid w:val="009A616E"/>
    <w:rsid w:val="009C3234"/>
    <w:rsid w:val="00A17D6E"/>
    <w:rsid w:val="00A908B1"/>
    <w:rsid w:val="00AC43D3"/>
    <w:rsid w:val="00AE104F"/>
    <w:rsid w:val="00B14E61"/>
    <w:rsid w:val="00B63A2B"/>
    <w:rsid w:val="00C019A2"/>
    <w:rsid w:val="00C91392"/>
    <w:rsid w:val="00C966A2"/>
    <w:rsid w:val="00D9066C"/>
    <w:rsid w:val="00DB3D49"/>
    <w:rsid w:val="00E2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D4F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204D4F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04D4F"/>
    <w:rPr>
      <w:rFonts w:ascii="Calibri" w:eastAsia="Times New Roman" w:hAnsi="Calibri" w:cs="Times New Roman"/>
      <w:b/>
      <w:bCs/>
      <w:sz w:val="20"/>
      <w:szCs w:val="18"/>
      <w:lang w:val="en-US"/>
    </w:rPr>
  </w:style>
  <w:style w:type="paragraph" w:customStyle="1" w:styleId="Figurediscription">
    <w:name w:val="Figure discription"/>
    <w:basedOn w:val="Standard"/>
    <w:link w:val="FigurediscriptionZchn"/>
    <w:qFormat/>
    <w:rsid w:val="00204D4F"/>
    <w:pPr>
      <w:spacing w:line="240" w:lineRule="auto"/>
      <w:ind w:left="851"/>
    </w:pPr>
    <w:rPr>
      <w:rFonts w:asciiTheme="minorHAnsi" w:eastAsia="+mn-ea" w:hAnsiTheme="minorHAnsi" w:cstheme="minorBidi"/>
      <w:sz w:val="20"/>
      <w:szCs w:val="20"/>
    </w:rPr>
  </w:style>
  <w:style w:type="character" w:customStyle="1" w:styleId="FigurediscriptionZchn">
    <w:name w:val="Figure discription Zchn"/>
    <w:basedOn w:val="Absatz-Standardschriftart"/>
    <w:link w:val="Figurediscription"/>
    <w:rsid w:val="00204D4F"/>
    <w:rPr>
      <w:rFonts w:eastAsia="+mn-e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PhD\Data\Genotyping\Selection%20tests\iHS\1MB%20VEGFB%20gen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1200"/>
              <a:t>1 Mb</a:t>
            </a:r>
            <a:r>
              <a:rPr lang="en-US" sz="1200" baseline="0"/>
              <a:t> haplotype chr 11</a:t>
            </a:r>
            <a:endParaRPr lang="en-US" sz="1200"/>
          </a:p>
        </c:rich>
      </c:tx>
      <c:layout>
        <c:manualLayout>
          <c:xMode val="edge"/>
          <c:yMode val="edge"/>
          <c:x val="0.36893070184410037"/>
          <c:y val="3.1738340399757852E-3"/>
        </c:manualLayout>
      </c:layout>
    </c:title>
    <c:plotArea>
      <c:layout>
        <c:manualLayout>
          <c:layoutTarget val="inner"/>
          <c:xMode val="edge"/>
          <c:yMode val="edge"/>
          <c:x val="5.8239058347451148E-2"/>
          <c:y val="0.37705329250730335"/>
          <c:w val="0.88939922868388677"/>
          <c:h val="0.40083391873285612"/>
        </c:manualLayout>
      </c:layout>
      <c:scatterChart>
        <c:scatterStyle val="lineMarker"/>
        <c:ser>
          <c:idx val="0"/>
          <c:order val="0"/>
          <c:tx>
            <c:v>Gene locations</c:v>
          </c:tx>
          <c:spPr>
            <a:ln w="28575">
              <a:noFill/>
            </a:ln>
          </c:spPr>
          <c:marker>
            <c:symbol val="x"/>
            <c:size val="6"/>
            <c:spPr>
              <a:ln>
                <a:solidFill>
                  <a:srgbClr val="7030A0"/>
                </a:solidFill>
              </a:ln>
            </c:spPr>
          </c:marker>
          <c:dLbls>
            <c:dLbl>
              <c:idx val="0"/>
              <c:layout>
                <c:manualLayout>
                  <c:x val="-3.400714413128484E-2"/>
                  <c:y val="-0.21823968503250094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K</a:t>
                    </a:r>
                    <a:r>
                      <a:rPr lang="en-US"/>
                      <a:t>CNK4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7900165292948247E-2"/>
                  <c:y val="-6.4814957929619846E-2"/>
                </c:manualLayout>
              </c:layout>
              <c:tx>
                <c:rich>
                  <a:bodyPr/>
                  <a:lstStyle/>
                  <a:p>
                    <a:r>
                      <a:rPr lang="en-US" b="1" i="1"/>
                      <a:t>V</a:t>
                    </a:r>
                    <a:r>
                      <a:rPr lang="en-US" b="1"/>
                      <a:t>EGFB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2.9642164466247192E-2"/>
                  <c:y val="0.18799045132758538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B</a:t>
                    </a:r>
                    <a:r>
                      <a:rPr lang="en-US"/>
                      <a:t>AD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6951687236490132E-2"/>
                  <c:y val="8.1122623907379468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E</a:t>
                    </a:r>
                    <a:r>
                      <a:rPr lang="en-US"/>
                      <a:t>SRRA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3.8608433011682194E-2"/>
                  <c:y val="-6.0185766589062668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P</a:t>
                    </a:r>
                    <a:r>
                      <a:rPr lang="en-US"/>
                      <a:t>YGM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4.3110084680523533E-2"/>
                  <c:y val="-6.9444444444444794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S</a:t>
                    </a:r>
                    <a:r>
                      <a:rPr lang="en-US"/>
                      <a:t>TIP1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3.541184270538069E-2"/>
                  <c:y val="8.5752497280888726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F</a:t>
                    </a:r>
                    <a:r>
                      <a:rPr lang="en-US"/>
                      <a:t>ERMT3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6.0570107588156272E-2"/>
                  <c:y val="-5.5555270196867505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S</a:t>
                    </a:r>
                    <a:r>
                      <a:rPr lang="en-US"/>
                      <a:t>LC22A12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4.3768888418402895E-2"/>
                  <c:y val="-6.8339268080647497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M</a:t>
                    </a:r>
                    <a:r>
                      <a:rPr lang="en-US"/>
                      <a:t>ARK2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-2.617397998460531E-2"/>
                  <c:y val="-6.4814814814819002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P</a:t>
                    </a:r>
                    <a:r>
                      <a:rPr lang="en-US"/>
                      <a:t>RDX5</a:t>
                    </a:r>
                  </a:p>
                </c:rich>
              </c:tx>
              <c:showVal val="1"/>
            </c:dLbl>
            <c:dLbl>
              <c:idx val="25"/>
              <c:layout>
                <c:manualLayout>
                  <c:x val="-4.4141802035455285E-2"/>
                  <c:y val="-6.0185143570376375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C</a:t>
                    </a:r>
                    <a:r>
                      <a:rPr lang="en-US"/>
                      <a:t>OX8A</a:t>
                    </a:r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 algn="r">
                  <a:defRPr i="1"/>
                </a:pPr>
                <a:endParaRPr lang="en-US"/>
              </a:p>
            </c:txPr>
          </c:dLbls>
          <c:xVal>
            <c:numRef>
              <c:f>'intersting iHS chr 11 genes'!$C$23:$C$48</c:f>
              <c:numCache>
                <c:formatCode>General</c:formatCode>
                <c:ptCount val="26"/>
                <c:pt idx="0">
                  <c:v>64058774</c:v>
                </c:pt>
                <c:pt idx="1">
                  <c:v>64002010</c:v>
                </c:pt>
                <c:pt idx="2">
                  <c:v>64085560</c:v>
                </c:pt>
                <c:pt idx="3">
                  <c:v>64037300</c:v>
                </c:pt>
                <c:pt idx="4">
                  <c:v>64073044</c:v>
                </c:pt>
                <c:pt idx="5">
                  <c:v>64513861</c:v>
                </c:pt>
                <c:pt idx="8">
                  <c:v>63952744</c:v>
                </c:pt>
                <c:pt idx="9">
                  <c:v>63974150</c:v>
                </c:pt>
                <c:pt idx="10">
                  <c:v>64358113</c:v>
                </c:pt>
                <c:pt idx="11">
                  <c:v>63606477</c:v>
                </c:pt>
                <c:pt idx="12">
                  <c:v>63742079</c:v>
                </c:pt>
                <c:pt idx="13">
                  <c:v>64072241</c:v>
                </c:pt>
                <c:pt idx="14">
                  <c:v>64006259</c:v>
                </c:pt>
                <c:pt idx="15">
                  <c:v>64089283</c:v>
                </c:pt>
                <c:pt idx="16">
                  <c:v>64052176</c:v>
                </c:pt>
                <c:pt idx="17">
                  <c:v>64084215</c:v>
                </c:pt>
                <c:pt idx="18">
                  <c:v>64528187</c:v>
                </c:pt>
                <c:pt idx="21">
                  <c:v>63972020</c:v>
                </c:pt>
                <c:pt idx="22">
                  <c:v>63991363</c:v>
                </c:pt>
                <c:pt idx="23">
                  <c:v>64369820</c:v>
                </c:pt>
                <c:pt idx="24">
                  <c:v>63607032</c:v>
                </c:pt>
                <c:pt idx="25">
                  <c:v>63742266</c:v>
                </c:pt>
              </c:numCache>
            </c:numRef>
          </c:xVal>
          <c:yVal>
            <c:numRef>
              <c:f>'intersting iHS chr 11 genes'!$D$23:$D$48</c:f>
              <c:numCache>
                <c:formatCode>General</c:formatCode>
                <c:ptCount val="2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yVal>
        </c:ser>
        <c:axId val="108651648"/>
        <c:axId val="108653568"/>
      </c:scatterChart>
      <c:valAx>
        <c:axId val="108651648"/>
        <c:scaling>
          <c:orientation val="minMax"/>
          <c:max val="64600000"/>
          <c:min val="63600000"/>
        </c:scaling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tickLblPos val="nextTo"/>
        <c:spPr>
          <a:ln>
            <a:noFill/>
          </a:ln>
        </c:spPr>
        <c:crossAx val="108653568"/>
        <c:crosses val="autoZero"/>
        <c:crossBetween val="midCat"/>
        <c:majorUnit val="200000"/>
      </c:valAx>
      <c:valAx>
        <c:axId val="108653568"/>
        <c:scaling>
          <c:orientation val="minMax"/>
          <c:min val="0.8"/>
        </c:scaling>
        <c:delete val="1"/>
        <c:axPos val="l"/>
        <c:numFmt formatCode="General" sourceLinked="1"/>
        <c:tickLblPos val="none"/>
        <c:crossAx val="108651648"/>
        <c:crosses val="autoZero"/>
        <c:crossBetween val="midCat"/>
        <c:majorUnit val="0.2"/>
        <c:minorUnit val="1.0000000000000021E-2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Straight Connector 2"/>
        <cdr:cNvSpPr/>
      </cdr:nvSpPr>
      <cdr:spPr>
        <a:xfrm xmlns:a="http://schemas.openxmlformats.org/drawingml/2006/main">
          <a:off x="-933450" y="-1423358"/>
          <a:ext cx="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0.06141</cdr:x>
      <cdr:y>0.58333</cdr:y>
    </cdr:from>
    <cdr:to>
      <cdr:x>0.94054</cdr:x>
      <cdr:y>0.58333</cdr:y>
    </cdr:to>
    <cdr:sp macro="" textlink="">
      <cdr:nvSpPr>
        <cdr:cNvPr id="5" name="Straight Connector 4"/>
        <cdr:cNvSpPr/>
      </cdr:nvSpPr>
      <cdr:spPr>
        <a:xfrm xmlns:a="http://schemas.openxmlformats.org/drawingml/2006/main">
          <a:off x="351886" y="1207699"/>
          <a:ext cx="5037826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377</Characters>
  <Application>Microsoft Office Word</Application>
  <DocSecurity>0</DocSecurity>
  <Lines>7</Lines>
  <Paragraphs>3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2013-12-02T13:15:00Z</dcterms:created>
  <dcterms:modified xsi:type="dcterms:W3CDTF">2014-02-26T18:03:00Z</dcterms:modified>
</cp:coreProperties>
</file>