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B" w:rsidRDefault="0010271B">
      <w:pPr>
        <w:rPr>
          <w:lang w:val="en-US"/>
        </w:rPr>
      </w:pPr>
    </w:p>
    <w:p w:rsidR="00DD6E86" w:rsidRDefault="00DD6E86" w:rsidP="00DD6E86">
      <w:pPr>
        <w:ind w:right="424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lang w:val="en-US"/>
        </w:rPr>
        <w:t>T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able 3: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A</w:t>
      </w:r>
      <w:r w:rsidRPr="006F56B9">
        <w:rPr>
          <w:rFonts w:ascii="Times New Roman" w:hAnsi="Times New Roman"/>
          <w:color w:val="000000"/>
          <w:sz w:val="18"/>
          <w:szCs w:val="18"/>
          <w:lang w:val="en-US"/>
        </w:rPr>
        <w:t>dipogenesis</w:t>
      </w:r>
      <w:proofErr w:type="spellEnd"/>
      <w:r w:rsidRPr="006F56B9">
        <w:rPr>
          <w:rFonts w:ascii="Times New Roman" w:hAnsi="Times New Roman"/>
          <w:color w:val="000000"/>
          <w:sz w:val="18"/>
          <w:szCs w:val="18"/>
          <w:lang w:val="en-US"/>
        </w:rPr>
        <w:t xml:space="preserve"> modulation in chronic HBV + Livers and PBMCs compared to HDs</w:t>
      </w:r>
    </w:p>
    <w:p w:rsidR="00DD6E86" w:rsidRDefault="00DD6E86" w:rsidP="00DD6E86">
      <w:pPr>
        <w:ind w:right="424"/>
        <w:rPr>
          <w:rFonts w:ascii="Times New Roman" w:hAnsi="Times New Roman"/>
          <w:color w:val="000000"/>
          <w:sz w:val="18"/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362"/>
        <w:gridCol w:w="146"/>
        <w:gridCol w:w="147"/>
        <w:gridCol w:w="147"/>
        <w:gridCol w:w="976"/>
      </w:tblGrid>
      <w:tr w:rsidR="00DD6E86" w:rsidRPr="0010271B" w:rsidTr="00DD6E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76" w:type="pc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auto"/>
          </w:tcPr>
          <w:tbl>
            <w:tblPr>
              <w:tblW w:w="8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198"/>
              <w:gridCol w:w="959"/>
              <w:gridCol w:w="821"/>
              <w:gridCol w:w="674"/>
              <w:gridCol w:w="4570"/>
            </w:tblGrid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GeneBank</w:t>
                  </w:r>
                  <w:proofErr w:type="spellEnd"/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HBV + LIVERS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HBV PBMCS</w:t>
                  </w:r>
                </w:p>
              </w:tc>
              <w:tc>
                <w:tcPr>
                  <w:tcW w:w="278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NM_001093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ACACB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0,00295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0,0017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Acetyl-CoA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carboxylase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beta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NM_001018082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ADIG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0,00955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0,0083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Adipogenin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48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NM_004797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ADIPOQ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0,00235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Adiponectin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, C1Q and collagen domain containing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NM_000024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ADRB2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0,00135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Adrenergic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beta-2-,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receptor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surface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NM_000029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AGT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0,00195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0,0007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Angiotensinogen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serpin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peptidase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inhibitor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clade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A,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member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8)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NM_001147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ANGPT2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0,00185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0,0006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Angiopoietin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NM_003502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AXIN1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0,00145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0,0002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Axin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NM_001200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BMP2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0,00925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0,008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Bone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morphogenetic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NM_130851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BMP4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0,01495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Bone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morphogenetic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4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NM_001719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BMP7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0,00645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0,056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Bone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morphogenetic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7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NM_053056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CCND1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0,00555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0,0043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Cyclin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D1</w:t>
                  </w:r>
                </w:p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NM_000075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CDK4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0,00195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0,0007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Cyclin-dependent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kinase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4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19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NM_000389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CDKN1A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0,00135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Cyclin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-dependent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kinase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inhibitor 1A (p21, Cip1)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NM_004064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CDKN1B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0,00125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Cyclin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-dependent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kinase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inhibitor 1B (p27, Kip1)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NM_004364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CEBPA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0,00235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0,0137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CCAAT/enhancer binding protein (C/EBP), alpha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NM_005194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CEBPB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nt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0,0089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CCAAT/enhancer binding protein (C/EBP), beta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NM_005195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CEBPD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nt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0,0016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CCAAT/enhancer binding protein (C/EBP), delta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NM_001928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CFD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0,00535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Complement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D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adipsin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NM_004379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CREB1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0,00195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0,0014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CAMP responsive element binding protein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NM_004083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DDIT3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0,00155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0,0089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DNA-damage-inducible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transcript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3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NM_000793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DIO2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0,00875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0,0016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Deiodinase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iodothyronine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type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II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NM_012242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DKK1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0,00655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0,0089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Dickkopf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homolog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Xenopus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laevis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NM_003836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DLK1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0,00575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0,0016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Delta-like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homolog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Drosophila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NM_005225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E2F1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0,01495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E2F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transcription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NM_000399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EGR2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0,01015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0,0075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Early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growth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response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NM_001442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FABP4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0,03065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0,0016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Fatty acid binding protein 4,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adipocyte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NM_004104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FASN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0,02935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Fatty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acid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synthase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NM_000800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FGF1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0,03045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0,0014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Fibroblast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growth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acidic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NM_004465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FGF10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0,03735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0,0083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Fibroblast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growth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10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NM_002006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FGF2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0,03055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Fibroblast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growth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basic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NM_005251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FOXC2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0,03165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0,0026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Forkhead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box C2 (MFH-1,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mesenchyme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forkhead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1)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NM_002015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FOXO1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0,02925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0,0002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Forkhead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box O1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NM_032638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GATA2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0,03065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0,0016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GATA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binding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NM_002051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GATA3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0,02935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GATA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binding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3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NM_005524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HES1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0,37495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Hairy and enhancer of split 1, (Drosophila)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NM_000208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INSR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0,15025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Insulin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receptor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NM_005544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IRS1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0,0016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0,03065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Insulin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receptor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substrate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NM_003749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IRS2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0,02935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Insulin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receptor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substrate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NM_002228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JUN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0,0942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Jun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proto-oncogene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NM_014079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KLF15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3,56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2,54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Kruppel-like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15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NM_016270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KLF2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0,0942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0,0053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Kruppel-like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lung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NM_016531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KLF3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0,0949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Kruppel-like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3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basic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NM_004235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KLF4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5,65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4,74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Kruppel-like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4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gut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NM_000230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LEP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0,1143698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0,0468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Leptin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NM_005357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LIPE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0,0815698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0,014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Lipase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hormone-sensitive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NM_005572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LMNA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1,56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1,11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Lamin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A/C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NM_000237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LPL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0,0322698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0,0067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Lipoprotein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lipase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NM_002335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LRP5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6,33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5,45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Low density lipoprotein receptor-related protein 5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NM_001315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MAPK14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2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3,2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Mitogen-activated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kinase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14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NM_006540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NCOA2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4,56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3,65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Nuclear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receptor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coactivator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NM_006312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NCOR2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0,0265698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Nuclear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receptor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corepressor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NM_021969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NR0B2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0,0344698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0,0089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Nuclear receptor subfamily 0, group B, member 2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NM_005693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NR1H3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0,0635698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0,038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Nuclear receptor subfamily 1, group H, member 3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NM_005011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NRF1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0,0506698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0,0251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Nuclear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respiratory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factor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NM_005036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PPARA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2,56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3,45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Peroxisome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proliferator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-activated receptor alpha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NM_006238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PPARD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5,45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5,98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Peroxisome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proliferator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-activated receptor delta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NM_015869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PPARG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0,0304698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0,0049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Peroxisome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proliferator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-activated receptor gamma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NM_013261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PPARGC1A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0,6574698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0,6319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Peroxisome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proliferator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-activated receptor gamma,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coactivator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1 alpha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139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NM_133263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PPARGC1B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Peroxisome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proliferator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-activated receptor gamma,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coactivator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1 beta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NM_199454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PRDM16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0,0437698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0,0182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PR domain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containing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16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NM_000321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RB1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6,15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6,45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Retinoblastoma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NM_020415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RETN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21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19,88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Resistin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NM_175636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RUNX1T1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0,0374698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0,0119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Runt-related transcription factor 1;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translocated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to, 1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cyclin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 xml:space="preserve"> D-related)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NM_002957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RXRA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0,3220698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0,2965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Retinoid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X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receptor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alpha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NM_003012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SFRP1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0,0494698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0,0239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Secreted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frizzled-related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NM_003015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SFRP5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6,88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5,09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Secreted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frizzled-related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5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NM_000193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SHH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0,2432698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0,2177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Sonic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hedgehog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NM_012238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SIRT1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2,95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1,87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Sirtuin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NM_012237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SIRT2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3,65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4,45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Sirtuin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NM_012239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SIRT3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3,56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Sirtuin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3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NM_001042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SLC2A4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0,066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0,0405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Solute carrier family 2 (facilitated glucose transporter), member 4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37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NM_005417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SRC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nt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5,00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V-src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sarcoma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Schmidt-Ruppin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A-2)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viral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oncogene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homolog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avian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NM_004176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SREBF1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12,36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11,02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Sterol regulatory element binding transcription factor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NM_000116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TAZ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1,45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3,00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Tafazzin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NM_030756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TCF7L2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1,54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0,73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Transcription factor 7-like 2 (T-cell specific, HMG-box)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NM_004089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TSC22D3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0,0255698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TSC22 domain family,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member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3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NM_000474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TWIST1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0,0392698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0,0137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Twist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homolog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Drosophila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NM_021833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UCP1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0,0256698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0,0001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Uncoupling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protein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1 (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mitochondrial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proton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carrier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NM_000376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VDR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0,0255698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Vitamin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D (1,25-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dihydroxyvitamin</w:t>
                  </w:r>
                  <w:proofErr w:type="spellEnd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D3) </w:t>
                  </w:r>
                  <w:proofErr w:type="spellStart"/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receptor</w:t>
                  </w:r>
                  <w:proofErr w:type="spellEnd"/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NM_005430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WNT1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0,0255698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Wingless-type MMTV integration site family, member 1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NM_003394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WNT10B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5,56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6,64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Wingless-type MMTV integration site family, member 10B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NM_033131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WNT3A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nt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Wingless-type MMTV integration site family, member 3A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NM_003392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WNT5A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0,6597698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0,6342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Wingless-type MMTV integration site family, member 5A</w:t>
                  </w:r>
                </w:p>
              </w:tc>
            </w:tr>
            <w:tr w:rsidR="00DD6E86" w:rsidRPr="006F56B9" w:rsidTr="0062137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729" w:type="pct"/>
                  <w:tcBorders>
                    <w:top w:val="single" w:sz="6" w:space="0" w:color="FFFFFF"/>
                    <w:left w:val="nil"/>
                    <w:bottom w:val="nil"/>
                    <w:right w:val="single" w:sz="6" w:space="0" w:color="FFFFFF"/>
                  </w:tcBorders>
                  <w:shd w:val="solid" w:color="FFFFFF" w:fill="auto"/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NM_032642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WNT5B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0,2764698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  <w:t>0,2509</w:t>
                  </w:r>
                </w:p>
              </w:tc>
              <w:tc>
                <w:tcPr>
                  <w:tcW w:w="2780" w:type="pct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single" w:sz="6" w:space="0" w:color="FFFFFF"/>
                  </w:tcBorders>
                </w:tcPr>
                <w:p w:rsidR="00DD6E86" w:rsidRPr="006F56B9" w:rsidRDefault="00DD6E86" w:rsidP="006213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</w:pPr>
                  <w:r w:rsidRPr="006F56B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it-IT"/>
                    </w:rPr>
                    <w:t>Wingless-type MMTV integration site family, member 5B</w:t>
                  </w:r>
                </w:p>
              </w:tc>
            </w:tr>
          </w:tbl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DD6E86" w:rsidRPr="0010271B" w:rsidTr="00DD6E8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76" w:type="pc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auto"/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DD6E86" w:rsidRPr="0010271B" w:rsidTr="00DD6E8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pc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auto"/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DD6E86" w:rsidRPr="006F56B9" w:rsidTr="00DD6E86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276" w:type="pc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auto"/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6E86" w:rsidRPr="006F56B9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DD6E86" w:rsidRPr="0010271B" w:rsidTr="00DD6E8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276" w:type="pc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auto"/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DD6E86" w:rsidRPr="0010271B" w:rsidTr="00DD6E86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276" w:type="pc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auto"/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DD6E86" w:rsidRPr="0010271B" w:rsidTr="00DD6E8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276" w:type="pc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auto"/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DD6E86" w:rsidRPr="0010271B" w:rsidTr="00DD6E8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276" w:type="pc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auto"/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DD6E86" w:rsidRPr="0010271B" w:rsidTr="00DD6E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76" w:type="pc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auto"/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D6E86" w:rsidRPr="0010271B" w:rsidRDefault="00DD6E86" w:rsidP="00621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</w:tbl>
    <w:p w:rsidR="0010271B" w:rsidRPr="0010271B" w:rsidRDefault="0010271B">
      <w:pPr>
        <w:rPr>
          <w:lang w:val="en-US"/>
        </w:rPr>
      </w:pPr>
    </w:p>
    <w:sectPr w:rsidR="0010271B" w:rsidRPr="0010271B" w:rsidSect="001027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A2" w:rsidRDefault="00214AA2" w:rsidP="0010271B">
      <w:pPr>
        <w:spacing w:after="0" w:line="240" w:lineRule="auto"/>
      </w:pPr>
      <w:r>
        <w:separator/>
      </w:r>
    </w:p>
  </w:endnote>
  <w:endnote w:type="continuationSeparator" w:id="0">
    <w:p w:rsidR="00214AA2" w:rsidRDefault="00214AA2" w:rsidP="0010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A2" w:rsidRDefault="00214AA2" w:rsidP="0010271B">
      <w:pPr>
        <w:spacing w:after="0" w:line="240" w:lineRule="auto"/>
      </w:pPr>
      <w:r>
        <w:separator/>
      </w:r>
    </w:p>
  </w:footnote>
  <w:footnote w:type="continuationSeparator" w:id="0">
    <w:p w:rsidR="00214AA2" w:rsidRDefault="00214AA2" w:rsidP="00102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1B"/>
    <w:rsid w:val="0010271B"/>
    <w:rsid w:val="00214AA2"/>
    <w:rsid w:val="009551D6"/>
    <w:rsid w:val="00D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7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02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27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02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27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2014-02-27T15:09:00Z</dcterms:created>
  <dcterms:modified xsi:type="dcterms:W3CDTF">2014-02-27T15:23:00Z</dcterms:modified>
</cp:coreProperties>
</file>