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62" w:rsidRDefault="003D0962" w:rsidP="003D096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5BAF7B29" wp14:editId="7614BEF7">
            <wp:extent cx="5486400" cy="4239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sonS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62" w:rsidRDefault="003D0962" w:rsidP="003D0962">
      <w:pPr>
        <w:jc w:val="both"/>
        <w:rPr>
          <w:rFonts w:ascii="Arial" w:hAnsi="Arial"/>
          <w:b/>
          <w:sz w:val="22"/>
          <w:szCs w:val="22"/>
        </w:rPr>
      </w:pPr>
    </w:p>
    <w:p w:rsidR="003D0962" w:rsidRPr="00E14B3B" w:rsidRDefault="003D0962" w:rsidP="003D0962">
      <w:pPr>
        <w:jc w:val="both"/>
        <w:rPr>
          <w:rFonts w:ascii="Arial" w:hAnsi="Arial"/>
          <w:b/>
        </w:rPr>
      </w:pPr>
      <w:r w:rsidRPr="00E14B3B">
        <w:rPr>
          <w:rFonts w:ascii="Arial" w:hAnsi="Arial"/>
          <w:b/>
        </w:rPr>
        <w:t xml:space="preserve">Figure S4. </w:t>
      </w:r>
      <w:proofErr w:type="gramStart"/>
      <w:r w:rsidRPr="00E14B3B">
        <w:rPr>
          <w:rFonts w:ascii="Arial" w:hAnsi="Arial"/>
          <w:b/>
        </w:rPr>
        <w:t>Effect of reducing Blk expression levels on T cell development in B6.</w:t>
      </w:r>
      <w:r w:rsidRPr="00E14B3B">
        <w:rPr>
          <w:rFonts w:ascii="Arial" w:hAnsi="Arial"/>
          <w:b/>
          <w:i/>
        </w:rPr>
        <w:t>lpr</w:t>
      </w:r>
      <w:r w:rsidRPr="00E14B3B">
        <w:rPr>
          <w:rFonts w:ascii="Arial" w:hAnsi="Arial"/>
          <w:b/>
        </w:rPr>
        <w:t xml:space="preserve"> mice.</w:t>
      </w:r>
      <w:proofErr w:type="gramEnd"/>
      <w:r w:rsidRPr="00E14B3B">
        <w:rPr>
          <w:rFonts w:ascii="Arial" w:hAnsi="Arial"/>
          <w:b/>
        </w:rPr>
        <w:t xml:space="preserve"> </w:t>
      </w:r>
      <w:r w:rsidRPr="00E14B3B">
        <w:rPr>
          <w:rFonts w:ascii="Arial" w:hAnsi="Arial"/>
        </w:rPr>
        <w:t>(</w:t>
      </w:r>
      <w:r w:rsidRPr="00E14B3B">
        <w:rPr>
          <w:rFonts w:ascii="Arial" w:hAnsi="Arial"/>
          <w:b/>
        </w:rPr>
        <w:t>A</w:t>
      </w:r>
      <w:r w:rsidRPr="00E14B3B">
        <w:rPr>
          <w:rFonts w:ascii="Arial" w:hAnsi="Arial"/>
        </w:rPr>
        <w:t>) Far left panel: Dot plots showing CD3 versus TCRβ expression on total splenocytes from 3-month-old B6,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,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mice. Numbers in plots represent percentages of αβ T cells. Left center panel: Dot plots showing CD8 versus CD4 expression on gated αβ T cells. Numbers represent percentages of cells in three of the quadrants. Center panel: Histograms showing B220 expression on gated DN αβ T cells. Numbers in histograms represent percentage of B220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DN αβ T cells. Right center panel: Dot plots showing CD3 versus </w:t>
      </w:r>
      <w:proofErr w:type="spellStart"/>
      <w:r w:rsidRPr="00E14B3B">
        <w:rPr>
          <w:rFonts w:ascii="Arial" w:hAnsi="Arial"/>
        </w:rPr>
        <w:t>TCRγδ</w:t>
      </w:r>
      <w:proofErr w:type="spellEnd"/>
      <w:r w:rsidRPr="00E14B3B">
        <w:rPr>
          <w:rFonts w:ascii="Arial" w:hAnsi="Arial"/>
        </w:rPr>
        <w:t xml:space="preserve"> expression on total splenocytes. Numbers in plots represent percentages of γδ T cells. Far right panel: Dot plots showing CD25 versus Foxp3 expression in gated CD4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αβ T cells. Numbers in plots represent percentages of regulatory T cells. (</w:t>
      </w:r>
      <w:r w:rsidRPr="00E14B3B">
        <w:rPr>
          <w:rFonts w:ascii="Arial" w:hAnsi="Arial"/>
          <w:b/>
        </w:rPr>
        <w:t>B</w:t>
      </w:r>
      <w:r w:rsidRPr="00E14B3B">
        <w:rPr>
          <w:rFonts w:ascii="Arial" w:hAnsi="Arial"/>
        </w:rPr>
        <w:t>) Graph comparing the percentages of different T cell subsets between 3-month-old B6 (n=19)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 xml:space="preserve"> (n=16)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mice and between 3-month-old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(n=23)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(n=27) mice. *</w:t>
      </w:r>
      <w:proofErr w:type="gramStart"/>
      <w:r w:rsidRPr="00E14B3B">
        <w:rPr>
          <w:rFonts w:ascii="Arial" w:hAnsi="Arial"/>
        </w:rPr>
        <w:t>p≤0.05</w:t>
      </w:r>
      <w:proofErr w:type="gramEnd"/>
      <w:r w:rsidRPr="00E14B3B">
        <w:rPr>
          <w:rFonts w:ascii="Arial" w:hAnsi="Arial"/>
        </w:rPr>
        <w:t>; **p≤0.01. (</w:t>
      </w:r>
      <w:r w:rsidRPr="00E14B3B">
        <w:rPr>
          <w:rFonts w:ascii="Arial" w:hAnsi="Arial"/>
          <w:b/>
        </w:rPr>
        <w:t>C</w:t>
      </w:r>
      <w:r w:rsidRPr="00E14B3B">
        <w:rPr>
          <w:rFonts w:ascii="Arial" w:hAnsi="Arial"/>
        </w:rPr>
        <w:t>) Histograms comparing CD69 expression on gated splenic CD4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>, CD8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>, DN αβ, and γδ T cell subsets from 3-month-old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mice. CD69 expression levels on the corresponding splenic T cell subsets from age-matched B6 mice are also shown (shaded histogram). (</w:t>
      </w:r>
      <w:r w:rsidRPr="00E14B3B">
        <w:rPr>
          <w:rFonts w:ascii="Arial" w:hAnsi="Arial"/>
          <w:b/>
        </w:rPr>
        <w:t>D</w:t>
      </w:r>
      <w:r w:rsidRPr="00E14B3B">
        <w:rPr>
          <w:rFonts w:ascii="Arial" w:hAnsi="Arial"/>
        </w:rPr>
        <w:t>) Dot plots showing CD44 versus CD62L expression on gated CD4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splenocytes from 3-month-old B6,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,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mice. Numbers in plots represent percentages of </w:t>
      </w:r>
      <w:r w:rsidRPr="00E14B3B">
        <w:rPr>
          <w:rFonts w:ascii="Arial" w:hAnsi="Arial"/>
        </w:rPr>
        <w:lastRenderedPageBreak/>
        <w:t>naive (CD62L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 xml:space="preserve"> CD44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>), effector (CD62L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 xml:space="preserve"> CD44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>), and memory (CD62L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 xml:space="preserve"> CD44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>) CD4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T cells.</w:t>
      </w:r>
    </w:p>
    <w:p w:rsidR="00AA4F9A" w:rsidRDefault="00AA4F9A">
      <w:bookmarkStart w:id="0" w:name="_GoBack"/>
      <w:bookmarkEnd w:id="0"/>
    </w:p>
    <w:sectPr w:rsidR="00AA4F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2"/>
    <w:rsid w:val="003D0962"/>
    <w:rsid w:val="00A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688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Macintosh Word</Application>
  <DocSecurity>0</DocSecurity>
  <Lines>11</Lines>
  <Paragraphs>3</Paragraphs>
  <ScaleCrop>false</ScaleCrop>
  <Company>Upstate Medical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Hayes</dc:creator>
  <cp:keywords/>
  <dc:description/>
  <cp:lastModifiedBy>Sandy  Hayes</cp:lastModifiedBy>
  <cp:revision>1</cp:revision>
  <dcterms:created xsi:type="dcterms:W3CDTF">2014-02-20T19:58:00Z</dcterms:created>
  <dcterms:modified xsi:type="dcterms:W3CDTF">2014-02-20T19:58:00Z</dcterms:modified>
</cp:coreProperties>
</file>