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35" w:rsidRPr="00420D6F" w:rsidRDefault="00AE60C9" w:rsidP="00186DCB">
      <w:pPr>
        <w:bidi w:val="0"/>
        <w:rPr>
          <w:rFonts w:ascii="Arial" w:hAnsi="Arial" w:cs="Arial"/>
          <w:u w:val="single"/>
        </w:rPr>
      </w:pPr>
      <w:r w:rsidRPr="00420D6F">
        <w:rPr>
          <w:rFonts w:ascii="Arial" w:hAnsi="Arial" w:cs="Arial"/>
          <w:b/>
          <w:bCs/>
          <w:u w:val="single"/>
        </w:rPr>
        <w:t xml:space="preserve">Table </w:t>
      </w:r>
      <w:r w:rsidR="00420D6F" w:rsidRPr="00420D6F">
        <w:rPr>
          <w:rFonts w:ascii="Arial" w:hAnsi="Arial" w:cs="Arial"/>
          <w:b/>
          <w:bCs/>
          <w:u w:val="single"/>
        </w:rPr>
        <w:tab/>
        <w:t>S</w:t>
      </w:r>
      <w:r w:rsidR="00186DCB" w:rsidRPr="00420D6F">
        <w:rPr>
          <w:rFonts w:ascii="Arial" w:hAnsi="Arial" w:cs="Arial"/>
          <w:b/>
          <w:bCs/>
          <w:u w:val="single"/>
        </w:rPr>
        <w:t>3</w:t>
      </w:r>
    </w:p>
    <w:p w:rsidR="00D76E2F" w:rsidRDefault="00D76E2F" w:rsidP="00D76E2F">
      <w:pPr>
        <w:bidi w:val="0"/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A26">
        <w:rPr>
          <w:rFonts w:ascii="Times New Roman" w:eastAsia="Times New Roman" w:hAnsi="Times New Roman" w:cs="Times New Roman"/>
          <w:sz w:val="24"/>
          <w:szCs w:val="24"/>
        </w:rPr>
        <w:t>Genes differentially methylated in normal breast, DNA binding and transcription regulator subgroup</w:t>
      </w:r>
      <w:r>
        <w:rPr>
          <w:rFonts w:ascii="Times New Roman" w:eastAsia="Times New Roman" w:hAnsi="Times New Roman" w:cs="Times New Roman"/>
          <w:sz w:val="24"/>
          <w:szCs w:val="24"/>
        </w:rPr>
        <w:t>: A comparison with m</w:t>
      </w:r>
      <w:r w:rsidRPr="00631A26">
        <w:rPr>
          <w:rFonts w:ascii="Times New Roman" w:eastAsia="Times New Roman" w:hAnsi="Times New Roman" w:cs="Times New Roman"/>
          <w:sz w:val="24"/>
          <w:szCs w:val="24"/>
        </w:rPr>
        <w:t>ethylation in the respective carcinomas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31A26">
        <w:rPr>
          <w:rFonts w:ascii="Times New Roman" w:eastAsia="Times New Roman" w:hAnsi="Times New Roman" w:cs="Times New Roman"/>
          <w:sz w:val="24"/>
          <w:szCs w:val="24"/>
        </w:rPr>
        <w:t>TCGA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analysis.</w:t>
      </w:r>
    </w:p>
    <w:p w:rsidR="00FA694B" w:rsidRDefault="00AE60C9" w:rsidP="00AE60C9">
      <w:pPr>
        <w:bidi w:val="0"/>
        <w:rPr>
          <w:rFonts w:ascii="Arial" w:hAnsi="Arial" w:cs="Arial"/>
          <w:b/>
          <w:bCs/>
        </w:rPr>
      </w:pPr>
      <w:r w:rsidRPr="00AE60C9">
        <w:rPr>
          <w:noProof/>
        </w:rPr>
        <w:drawing>
          <wp:inline distT="0" distB="0" distL="0" distR="0">
            <wp:extent cx="6759819" cy="4518914"/>
            <wp:effectExtent l="19050" t="0" r="2931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691" cy="452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</w:t>
      </w:r>
    </w:p>
    <w:p w:rsidR="00AE60C9" w:rsidRPr="00CD4A80" w:rsidRDefault="00F3626C" w:rsidP="004C5F76">
      <w:pPr>
        <w:bidi w:val="0"/>
        <w:jc w:val="both"/>
        <w:rPr>
          <w:rFonts w:ascii="Arial" w:hAnsi="Arial" w:cs="Arial"/>
          <w:b/>
          <w:bCs/>
          <w:sz w:val="20"/>
          <w:szCs w:val="20"/>
        </w:rPr>
      </w:pPr>
      <w:r w:rsidRPr="00F3626C">
        <w:rPr>
          <w:rFonts w:ascii="Arial" w:hAnsi="Arial" w:cs="Arial"/>
          <w:noProof/>
          <w:sz w:val="20"/>
          <w:szCs w:val="20"/>
        </w:rPr>
        <w:pict>
          <v:rect id="_x0000_s1027" style="position:absolute;left:0;text-align:left;margin-left:57.25pt;margin-top:43.35pt;width:7.15pt;height:7.15pt;z-index:251659264" fillcolor="#00b0f0">
            <w10:wrap anchorx="page"/>
          </v:rect>
        </w:pict>
      </w:r>
      <w:r w:rsidRPr="00F3626C"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665.25pt;margin-top:30.4pt;width:7.15pt;height:7.15pt;z-index:251658240" fillcolor="#ffc000">
            <w10:wrap anchorx="page"/>
          </v:rect>
        </w:pict>
      </w:r>
      <w:r w:rsidR="00BC540E" w:rsidRPr="00CD4A80">
        <w:rPr>
          <w:rFonts w:ascii="Arial" w:hAnsi="Arial" w:cs="Arial"/>
          <w:sz w:val="20"/>
          <w:szCs w:val="20"/>
        </w:rPr>
        <w:t xml:space="preserve">15 </w:t>
      </w:r>
      <w:r w:rsidR="00AE60C9" w:rsidRPr="00CD4A80">
        <w:rPr>
          <w:rFonts w:ascii="Arial" w:hAnsi="Arial" w:cs="Arial"/>
          <w:sz w:val="20"/>
          <w:szCs w:val="20"/>
        </w:rPr>
        <w:t>DNA binding and transcription regulators with breast specific methylation</w:t>
      </w:r>
      <w:r w:rsidR="00BC540E" w:rsidRPr="00CD4A80">
        <w:rPr>
          <w:rFonts w:ascii="Arial" w:hAnsi="Arial" w:cs="Arial"/>
          <w:sz w:val="20"/>
          <w:szCs w:val="20"/>
        </w:rPr>
        <w:t xml:space="preserve"> in normal tissues were analyzed for differential methylation in n</w:t>
      </w:r>
      <w:r w:rsidR="00F9718E" w:rsidRPr="00CD4A80">
        <w:rPr>
          <w:rFonts w:ascii="Arial" w:hAnsi="Arial" w:cs="Arial"/>
          <w:sz w:val="20"/>
          <w:szCs w:val="20"/>
        </w:rPr>
        <w:t xml:space="preserve">ormal versus tumor samples. TCGA </w:t>
      </w:r>
      <w:proofErr w:type="spellStart"/>
      <w:r w:rsidR="00F9718E" w:rsidRPr="00CD4A80">
        <w:rPr>
          <w:rFonts w:ascii="Arial" w:hAnsi="Arial" w:cs="Arial"/>
          <w:sz w:val="20"/>
          <w:szCs w:val="20"/>
        </w:rPr>
        <w:t>Illumina</w:t>
      </w:r>
      <w:proofErr w:type="spellEnd"/>
      <w:r w:rsidR="00F9718E" w:rsidRPr="00CD4A80">
        <w:rPr>
          <w:rFonts w:ascii="Arial" w:hAnsi="Arial" w:cs="Arial"/>
          <w:sz w:val="20"/>
          <w:szCs w:val="20"/>
        </w:rPr>
        <w:t xml:space="preserve"> methylation 450 data sets of breast (BRCA), colon (COAD), lung (LUSC) and endometrial (U</w:t>
      </w:r>
      <w:r w:rsidR="00851861" w:rsidRPr="00CD4A80">
        <w:rPr>
          <w:rFonts w:ascii="Arial" w:hAnsi="Arial" w:cs="Arial"/>
          <w:sz w:val="20"/>
          <w:szCs w:val="20"/>
        </w:rPr>
        <w:t>C</w:t>
      </w:r>
      <w:r w:rsidR="00F9718E" w:rsidRPr="00CD4A80">
        <w:rPr>
          <w:rFonts w:ascii="Arial" w:hAnsi="Arial" w:cs="Arial"/>
          <w:sz w:val="20"/>
          <w:szCs w:val="20"/>
        </w:rPr>
        <w:t>EC) cancers were analyzed in the UCSF genome browser. Normal samples were selected as "normal solid tissues" and cancers as</w:t>
      </w:r>
      <w:r w:rsidR="00A53CA5" w:rsidRPr="00CD4A80">
        <w:rPr>
          <w:rFonts w:ascii="Arial" w:hAnsi="Arial" w:cs="Arial"/>
          <w:sz w:val="20"/>
          <w:szCs w:val="20"/>
        </w:rPr>
        <w:t xml:space="preserve"> "</w:t>
      </w:r>
      <w:r w:rsidR="00F9718E" w:rsidRPr="00CD4A80">
        <w:rPr>
          <w:rFonts w:ascii="Arial" w:hAnsi="Arial" w:cs="Arial"/>
          <w:sz w:val="20"/>
          <w:szCs w:val="20"/>
        </w:rPr>
        <w:t xml:space="preserve">primary tumors" and compared by student t-test with </w:t>
      </w:r>
      <w:proofErr w:type="spellStart"/>
      <w:r w:rsidR="004C2DBE" w:rsidRPr="00CD4A80">
        <w:rPr>
          <w:rFonts w:ascii="Times New Roman" w:hAnsi="Times New Roman" w:cs="Times New Roman"/>
          <w:sz w:val="20"/>
          <w:szCs w:val="20"/>
        </w:rPr>
        <w:t>Bonferroni</w:t>
      </w:r>
      <w:proofErr w:type="spellEnd"/>
      <w:r w:rsidR="00F9718E" w:rsidRPr="00CD4A80">
        <w:rPr>
          <w:rFonts w:ascii="Arial" w:hAnsi="Arial" w:cs="Arial"/>
          <w:sz w:val="20"/>
          <w:szCs w:val="20"/>
        </w:rPr>
        <w:t xml:space="preserve"> correction.</w:t>
      </w:r>
      <w:r w:rsidR="004C2DBE" w:rsidRPr="00CD4A80">
        <w:rPr>
          <w:rFonts w:ascii="Arial" w:hAnsi="Arial" w:cs="Arial"/>
          <w:sz w:val="20"/>
          <w:szCs w:val="20"/>
        </w:rPr>
        <w:t xml:space="preserve">    </w:t>
      </w:r>
      <w:r w:rsidR="00F9718E" w:rsidRPr="00CD4A80">
        <w:rPr>
          <w:rFonts w:ascii="Arial" w:hAnsi="Arial" w:cs="Arial"/>
          <w:sz w:val="20"/>
          <w:szCs w:val="20"/>
        </w:rPr>
        <w:t xml:space="preserve"> </w:t>
      </w:r>
      <w:r w:rsidR="004C2DBE" w:rsidRPr="00CD4A8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C2DBE" w:rsidRPr="00CD4A80">
        <w:rPr>
          <w:rFonts w:ascii="Arial" w:hAnsi="Arial" w:cs="Arial"/>
          <w:sz w:val="20"/>
          <w:szCs w:val="20"/>
        </w:rPr>
        <w:t>H</w:t>
      </w:r>
      <w:r w:rsidR="00F9718E" w:rsidRPr="00CD4A80">
        <w:rPr>
          <w:rFonts w:ascii="Arial" w:hAnsi="Arial" w:cs="Arial"/>
          <w:sz w:val="20"/>
          <w:szCs w:val="20"/>
        </w:rPr>
        <w:t>yper-methylat</w:t>
      </w:r>
      <w:r w:rsidR="004C2DBE" w:rsidRPr="00CD4A80">
        <w:rPr>
          <w:rFonts w:ascii="Arial" w:hAnsi="Arial" w:cs="Arial"/>
          <w:sz w:val="20"/>
          <w:szCs w:val="20"/>
        </w:rPr>
        <w:t>ion in the tumors</w:t>
      </w:r>
      <w:r w:rsidR="00CD4A80">
        <w:rPr>
          <w:rFonts w:ascii="Arial" w:hAnsi="Arial" w:cs="Arial"/>
          <w:sz w:val="20"/>
          <w:szCs w:val="20"/>
        </w:rPr>
        <w:t>.</w:t>
      </w:r>
      <w:proofErr w:type="gramEnd"/>
      <w:r w:rsidR="00CD4A80">
        <w:rPr>
          <w:rFonts w:ascii="Arial" w:hAnsi="Arial" w:cs="Arial"/>
          <w:sz w:val="20"/>
          <w:szCs w:val="20"/>
        </w:rPr>
        <w:t xml:space="preserve"> </w:t>
      </w:r>
      <w:r w:rsidR="004C2DBE" w:rsidRPr="00CD4A80">
        <w:rPr>
          <w:rFonts w:ascii="Arial" w:hAnsi="Arial" w:cs="Arial"/>
          <w:sz w:val="20"/>
          <w:szCs w:val="20"/>
        </w:rPr>
        <w:t xml:space="preserve">  </w:t>
      </w:r>
      <w:r w:rsidR="00F9718E" w:rsidRPr="00CD4A80">
        <w:rPr>
          <w:rFonts w:ascii="Arial" w:hAnsi="Arial" w:cs="Arial"/>
          <w:sz w:val="20"/>
          <w:szCs w:val="20"/>
        </w:rPr>
        <w:t xml:space="preserve"> </w:t>
      </w:r>
      <w:r w:rsidR="00CD4A8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C2DBE" w:rsidRPr="00CD4A80">
        <w:rPr>
          <w:rFonts w:ascii="Arial" w:hAnsi="Arial" w:cs="Arial"/>
          <w:sz w:val="20"/>
          <w:szCs w:val="20"/>
        </w:rPr>
        <w:t>H</w:t>
      </w:r>
      <w:r w:rsidR="00F9718E" w:rsidRPr="00CD4A80">
        <w:rPr>
          <w:rFonts w:ascii="Arial" w:hAnsi="Arial" w:cs="Arial"/>
          <w:sz w:val="20"/>
          <w:szCs w:val="20"/>
        </w:rPr>
        <w:t>ypo</w:t>
      </w:r>
      <w:r w:rsidR="004C2DBE" w:rsidRPr="00CD4A80">
        <w:rPr>
          <w:rFonts w:ascii="Arial" w:hAnsi="Arial" w:cs="Arial"/>
          <w:sz w:val="20"/>
          <w:szCs w:val="20"/>
        </w:rPr>
        <w:t>-</w:t>
      </w:r>
      <w:r w:rsidR="00F9718E" w:rsidRPr="00CD4A80">
        <w:rPr>
          <w:rFonts w:ascii="Arial" w:hAnsi="Arial" w:cs="Arial"/>
          <w:sz w:val="20"/>
          <w:szCs w:val="20"/>
        </w:rPr>
        <w:t>methylat</w:t>
      </w:r>
      <w:r w:rsidR="004C2DBE" w:rsidRPr="00CD4A80">
        <w:rPr>
          <w:rFonts w:ascii="Arial" w:hAnsi="Arial" w:cs="Arial"/>
          <w:sz w:val="20"/>
          <w:szCs w:val="20"/>
        </w:rPr>
        <w:t>ion</w:t>
      </w:r>
      <w:r w:rsidR="00F9718E" w:rsidRPr="00CD4A80">
        <w:rPr>
          <w:rFonts w:ascii="Arial" w:hAnsi="Arial" w:cs="Arial"/>
          <w:sz w:val="20"/>
          <w:szCs w:val="20"/>
        </w:rPr>
        <w:t xml:space="preserve"> </w:t>
      </w:r>
      <w:r w:rsidR="004C2DBE" w:rsidRPr="00CD4A80">
        <w:rPr>
          <w:rFonts w:ascii="Arial" w:hAnsi="Arial" w:cs="Arial"/>
          <w:sz w:val="20"/>
          <w:szCs w:val="20"/>
        </w:rPr>
        <w:t>in the tumors</w:t>
      </w:r>
      <w:r w:rsidR="00F9718E" w:rsidRPr="00CD4A80">
        <w:rPr>
          <w:rFonts w:ascii="Arial" w:hAnsi="Arial" w:cs="Arial"/>
          <w:sz w:val="20"/>
          <w:szCs w:val="20"/>
        </w:rPr>
        <w:t>.</w:t>
      </w:r>
      <w:proofErr w:type="gramEnd"/>
      <w:r w:rsidR="00F9718E" w:rsidRPr="00CD4A80">
        <w:rPr>
          <w:rFonts w:ascii="Arial" w:hAnsi="Arial" w:cs="Arial"/>
          <w:sz w:val="20"/>
          <w:szCs w:val="20"/>
        </w:rPr>
        <w:t xml:space="preserve"> </w:t>
      </w:r>
      <w:r w:rsidR="004C2DBE" w:rsidRPr="00CD4A80">
        <w:rPr>
          <w:rFonts w:ascii="Arial" w:hAnsi="Arial" w:cs="Arial"/>
          <w:sz w:val="20"/>
          <w:szCs w:val="20"/>
        </w:rPr>
        <w:t>P</w:t>
      </w:r>
      <w:r w:rsidR="00EE4B02" w:rsidRPr="00CD4A80">
        <w:rPr>
          <w:rFonts w:ascii="Arial" w:hAnsi="Arial" w:cs="Arial"/>
          <w:sz w:val="20"/>
          <w:szCs w:val="20"/>
        </w:rPr>
        <w:t>-values (-log</w:t>
      </w:r>
      <w:r w:rsidR="00EE4B02" w:rsidRPr="00F90E3E">
        <w:rPr>
          <w:rFonts w:ascii="Arial" w:hAnsi="Arial" w:cs="Arial"/>
          <w:sz w:val="24"/>
          <w:szCs w:val="24"/>
          <w:vertAlign w:val="subscript"/>
        </w:rPr>
        <w:t>10</w:t>
      </w:r>
      <w:r w:rsidR="004C2DBE" w:rsidRPr="00CD4A80">
        <w:rPr>
          <w:rFonts w:ascii="Arial" w:hAnsi="Arial" w:cs="Arial"/>
          <w:sz w:val="20"/>
          <w:szCs w:val="20"/>
        </w:rPr>
        <w:t>)</w:t>
      </w:r>
      <w:r w:rsidR="00EE4B02" w:rsidRPr="00CD4A80">
        <w:rPr>
          <w:rFonts w:ascii="Arial" w:hAnsi="Arial" w:cs="Arial"/>
          <w:sz w:val="20"/>
          <w:szCs w:val="20"/>
        </w:rPr>
        <w:t xml:space="preserve"> are given for each comparison</w:t>
      </w:r>
      <w:r w:rsidR="00A53CA5" w:rsidRPr="00CD4A80">
        <w:rPr>
          <w:rFonts w:ascii="Arial" w:hAnsi="Arial" w:cs="Arial"/>
          <w:sz w:val="20"/>
          <w:szCs w:val="20"/>
        </w:rPr>
        <w:t>. "</w:t>
      </w:r>
      <w:proofErr w:type="gramStart"/>
      <w:r w:rsidR="00A53CA5" w:rsidRPr="00CD4A80">
        <w:rPr>
          <w:rFonts w:ascii="Arial" w:hAnsi="Arial" w:cs="Arial"/>
          <w:sz w:val="20"/>
          <w:szCs w:val="20"/>
        </w:rPr>
        <w:t>ns</w:t>
      </w:r>
      <w:proofErr w:type="gramEnd"/>
      <w:r w:rsidR="00A53CA5" w:rsidRPr="00CD4A80">
        <w:rPr>
          <w:rFonts w:ascii="Arial" w:hAnsi="Arial" w:cs="Arial"/>
          <w:sz w:val="20"/>
          <w:szCs w:val="20"/>
        </w:rPr>
        <w:t xml:space="preserve">" </w:t>
      </w:r>
      <w:r w:rsidR="00CD4A80" w:rsidRPr="00CD4A80">
        <w:rPr>
          <w:rFonts w:ascii="Arial" w:hAnsi="Arial" w:cs="Arial"/>
          <w:sz w:val="20"/>
          <w:szCs w:val="20"/>
        </w:rPr>
        <w:t>not significant,</w:t>
      </w:r>
      <w:r w:rsidR="00A53CA5" w:rsidRPr="00CD4A80">
        <w:rPr>
          <w:rFonts w:ascii="Arial" w:hAnsi="Arial" w:cs="Arial"/>
          <w:sz w:val="20"/>
          <w:szCs w:val="20"/>
        </w:rPr>
        <w:t xml:space="preserve"> p&gt;0.05. </w:t>
      </w:r>
      <w:r w:rsidR="00EE4B02" w:rsidRPr="00CD4A80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EE4B02" w:rsidRPr="00CD4A80">
        <w:rPr>
          <w:rFonts w:ascii="Arial" w:hAnsi="Arial" w:cs="Arial"/>
          <w:sz w:val="20"/>
          <w:szCs w:val="20"/>
        </w:rPr>
        <w:t>Illumina</w:t>
      </w:r>
      <w:proofErr w:type="spellEnd"/>
      <w:r w:rsidR="00EE4B02" w:rsidRPr="00CD4A80">
        <w:rPr>
          <w:rFonts w:ascii="Arial" w:hAnsi="Arial" w:cs="Arial"/>
          <w:sz w:val="20"/>
          <w:szCs w:val="20"/>
        </w:rPr>
        <w:t xml:space="preserve"> probe ID refers to the probe that was </w:t>
      </w:r>
      <w:r w:rsidR="00EE4B02" w:rsidRPr="00CD4A80">
        <w:rPr>
          <w:rFonts w:ascii="Arial" w:hAnsi="Arial" w:cs="Arial"/>
          <w:sz w:val="20"/>
          <w:szCs w:val="20"/>
        </w:rPr>
        <w:lastRenderedPageBreak/>
        <w:t xml:space="preserve">found differentially methylated in the breast (Table </w:t>
      </w:r>
      <w:r w:rsidR="00CD4A80" w:rsidRPr="00CD4A80">
        <w:rPr>
          <w:rFonts w:ascii="Arial" w:hAnsi="Arial" w:cs="Arial"/>
          <w:sz w:val="20"/>
          <w:szCs w:val="20"/>
        </w:rPr>
        <w:t>S</w:t>
      </w:r>
      <w:r w:rsidR="00EE4B02" w:rsidRPr="00CD4A80">
        <w:rPr>
          <w:rFonts w:ascii="Arial" w:hAnsi="Arial" w:cs="Arial"/>
          <w:sz w:val="20"/>
          <w:szCs w:val="20"/>
        </w:rPr>
        <w:t>1)</w:t>
      </w:r>
      <w:r w:rsidR="00CD4A80" w:rsidRPr="00CD4A80">
        <w:rPr>
          <w:rFonts w:ascii="Arial" w:hAnsi="Arial" w:cs="Arial"/>
          <w:sz w:val="20"/>
          <w:szCs w:val="20"/>
        </w:rPr>
        <w:t xml:space="preserve">. </w:t>
      </w:r>
      <w:r w:rsidR="00EE4B02" w:rsidRPr="00CD4A80">
        <w:rPr>
          <w:rFonts w:ascii="Arial" w:hAnsi="Arial" w:cs="Arial"/>
          <w:sz w:val="20"/>
          <w:szCs w:val="20"/>
        </w:rPr>
        <w:t xml:space="preserve">For some genes, more than one probe </w:t>
      </w:r>
      <w:r w:rsidR="00CD4A80" w:rsidRPr="00CD4A80">
        <w:rPr>
          <w:rFonts w:ascii="Arial" w:hAnsi="Arial" w:cs="Arial"/>
          <w:sz w:val="20"/>
          <w:szCs w:val="20"/>
        </w:rPr>
        <w:t>was</w:t>
      </w:r>
      <w:r w:rsidR="00EE4B02" w:rsidRPr="00CD4A80">
        <w:rPr>
          <w:rFonts w:ascii="Arial" w:hAnsi="Arial" w:cs="Arial"/>
          <w:sz w:val="20"/>
          <w:szCs w:val="20"/>
        </w:rPr>
        <w:t xml:space="preserve"> included in the </w:t>
      </w:r>
      <w:r w:rsidR="004C5F76" w:rsidRPr="00CD4A80">
        <w:rPr>
          <w:rFonts w:ascii="Arial" w:hAnsi="Arial" w:cs="Arial"/>
          <w:sz w:val="20"/>
          <w:szCs w:val="20"/>
        </w:rPr>
        <w:t>analysis</w:t>
      </w:r>
      <w:proofErr w:type="gramStart"/>
      <w:r w:rsidR="004C5F76">
        <w:rPr>
          <w:rFonts w:ascii="Arial" w:hAnsi="Arial" w:cs="Arial"/>
          <w:sz w:val="20"/>
          <w:szCs w:val="20"/>
        </w:rPr>
        <w:t>.</w:t>
      </w:r>
      <w:r w:rsidR="00EE4B02" w:rsidRPr="00CD4A80">
        <w:rPr>
          <w:rFonts w:ascii="Arial" w:hAnsi="Arial" w:cs="Arial"/>
          <w:sz w:val="20"/>
          <w:szCs w:val="20"/>
        </w:rPr>
        <w:t>.</w:t>
      </w:r>
      <w:proofErr w:type="gramEnd"/>
      <w:r w:rsidR="00EE4B02" w:rsidRPr="00CD4A80">
        <w:rPr>
          <w:rFonts w:ascii="Arial" w:hAnsi="Arial" w:cs="Arial"/>
          <w:sz w:val="20"/>
          <w:szCs w:val="20"/>
        </w:rPr>
        <w:t xml:space="preserve"> </w:t>
      </w:r>
      <w:r w:rsidR="00A358B4" w:rsidRPr="00CD4A80">
        <w:rPr>
          <w:rFonts w:ascii="Arial" w:hAnsi="Arial" w:cs="Arial"/>
          <w:sz w:val="20"/>
          <w:szCs w:val="20"/>
        </w:rPr>
        <w:t xml:space="preserve">Sample numbers: </w:t>
      </w:r>
      <w:r w:rsidR="00CD4A80" w:rsidRPr="00CD4A80">
        <w:rPr>
          <w:rFonts w:ascii="Arial" w:hAnsi="Arial" w:cs="Arial"/>
          <w:sz w:val="20"/>
          <w:szCs w:val="20"/>
        </w:rPr>
        <w:t xml:space="preserve">(N=normal, T=tumors) </w:t>
      </w:r>
      <w:r w:rsidR="00A358B4" w:rsidRPr="00CD4A80">
        <w:rPr>
          <w:rFonts w:ascii="Arial" w:hAnsi="Arial" w:cs="Arial"/>
          <w:sz w:val="20"/>
          <w:szCs w:val="20"/>
        </w:rPr>
        <w:t xml:space="preserve">breast: N=79 T=497, colon: N=16, T=150, lung: N=42, T=226, </w:t>
      </w:r>
      <w:proofErr w:type="spellStart"/>
      <w:r w:rsidR="00A358B4" w:rsidRPr="00CD4A80">
        <w:rPr>
          <w:rFonts w:ascii="Arial" w:hAnsi="Arial" w:cs="Arial"/>
          <w:sz w:val="20"/>
          <w:szCs w:val="20"/>
        </w:rPr>
        <w:t>endometrium</w:t>
      </w:r>
      <w:proofErr w:type="spellEnd"/>
      <w:r w:rsidR="00A358B4" w:rsidRPr="00CD4A80">
        <w:rPr>
          <w:rFonts w:ascii="Arial" w:hAnsi="Arial" w:cs="Arial"/>
          <w:sz w:val="20"/>
          <w:szCs w:val="20"/>
        </w:rPr>
        <w:t>: N=42, T=383.</w:t>
      </w:r>
      <w:r w:rsidR="008C5BDC" w:rsidRPr="00CD4A80">
        <w:rPr>
          <w:rFonts w:ascii="Arial" w:hAnsi="Arial" w:cs="Arial"/>
          <w:sz w:val="20"/>
          <w:szCs w:val="20"/>
        </w:rPr>
        <w:t xml:space="preserve"> Additional information </w:t>
      </w:r>
      <w:r w:rsidR="00CD4A80" w:rsidRPr="00CD4A80">
        <w:rPr>
          <w:rFonts w:ascii="Arial" w:hAnsi="Arial" w:cs="Arial"/>
          <w:sz w:val="20"/>
          <w:szCs w:val="20"/>
        </w:rPr>
        <w:t>for</w:t>
      </w:r>
      <w:r w:rsidR="008C5BDC" w:rsidRPr="00CD4A80">
        <w:rPr>
          <w:rFonts w:ascii="Arial" w:hAnsi="Arial" w:cs="Arial"/>
          <w:sz w:val="20"/>
          <w:szCs w:val="20"/>
        </w:rPr>
        <w:t xml:space="preserve"> the probe genomic site</w:t>
      </w:r>
      <w:r w:rsidR="008C5BDC" w:rsidRPr="00CD4A80">
        <w:rPr>
          <w:rFonts w:ascii="Arial" w:hAnsi="Arial" w:cs="Arial"/>
          <w:b/>
          <w:bCs/>
          <w:sz w:val="20"/>
          <w:szCs w:val="20"/>
        </w:rPr>
        <w:t xml:space="preserve"> </w:t>
      </w:r>
      <w:r w:rsidR="008C5BDC" w:rsidRPr="00CD4A80">
        <w:rPr>
          <w:rFonts w:ascii="Arial" w:hAnsi="Arial" w:cs="Arial"/>
          <w:sz w:val="20"/>
          <w:szCs w:val="20"/>
        </w:rPr>
        <w:t>is supplied.</w:t>
      </w:r>
      <w:r w:rsidR="00AE60C9" w:rsidRPr="00CD4A80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AE60C9" w:rsidRPr="00CD4A80" w:rsidSect="00AE60C9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60C9"/>
    <w:rsid w:val="000F5293"/>
    <w:rsid w:val="00150FDD"/>
    <w:rsid w:val="00186DCB"/>
    <w:rsid w:val="00246C42"/>
    <w:rsid w:val="00420D6F"/>
    <w:rsid w:val="004605F7"/>
    <w:rsid w:val="004C2DBE"/>
    <w:rsid w:val="004C5F76"/>
    <w:rsid w:val="00522745"/>
    <w:rsid w:val="00534C90"/>
    <w:rsid w:val="00610360"/>
    <w:rsid w:val="006B625E"/>
    <w:rsid w:val="006F600B"/>
    <w:rsid w:val="00762F19"/>
    <w:rsid w:val="007D17EF"/>
    <w:rsid w:val="00851861"/>
    <w:rsid w:val="008C5BDC"/>
    <w:rsid w:val="00A358B4"/>
    <w:rsid w:val="00A43EF7"/>
    <w:rsid w:val="00A53CA5"/>
    <w:rsid w:val="00A665D9"/>
    <w:rsid w:val="00AE60C9"/>
    <w:rsid w:val="00BC540E"/>
    <w:rsid w:val="00C0176B"/>
    <w:rsid w:val="00C61035"/>
    <w:rsid w:val="00CD4A80"/>
    <w:rsid w:val="00D76E2F"/>
    <w:rsid w:val="00E8770F"/>
    <w:rsid w:val="00EE4B02"/>
    <w:rsid w:val="00F3626C"/>
    <w:rsid w:val="00F90E3E"/>
    <w:rsid w:val="00F9718E"/>
    <w:rsid w:val="00FA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Assaf-Harofeh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compsec</dc:creator>
  <cp:keywords/>
  <dc:description/>
  <cp:lastModifiedBy>compsec</cp:lastModifiedBy>
  <cp:revision>4</cp:revision>
  <dcterms:created xsi:type="dcterms:W3CDTF">2014-02-20T08:58:00Z</dcterms:created>
  <dcterms:modified xsi:type="dcterms:W3CDTF">2014-02-20T09:04:00Z</dcterms:modified>
</cp:coreProperties>
</file>