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674" w:type="dxa"/>
        <w:tblInd w:w="-1250" w:type="dxa"/>
        <w:tblLook w:val="04A0"/>
      </w:tblPr>
      <w:tblGrid>
        <w:gridCol w:w="1411"/>
        <w:gridCol w:w="1739"/>
        <w:gridCol w:w="1547"/>
        <w:gridCol w:w="1592"/>
        <w:gridCol w:w="1858"/>
        <w:gridCol w:w="1415"/>
        <w:gridCol w:w="1592"/>
        <w:gridCol w:w="1769"/>
        <w:gridCol w:w="1570"/>
        <w:gridCol w:w="1181"/>
      </w:tblGrid>
      <w:tr w:rsidR="00343BAE" w:rsidRPr="00D450CE" w:rsidTr="00481335">
        <w:trPr>
          <w:cantSplit/>
          <w:trHeight w:val="535"/>
        </w:trPr>
        <w:tc>
          <w:tcPr>
            <w:tcW w:w="1411" w:type="dxa"/>
            <w:tcBorders>
              <w:bottom w:val="nil"/>
            </w:tcBorders>
            <w:noWrap/>
            <w:textDirection w:val="btLr"/>
            <w:vAlign w:val="center"/>
            <w:hideMark/>
          </w:tcPr>
          <w:p w:rsidR="00343BAE" w:rsidRPr="00D450CE" w:rsidRDefault="00343BAE" w:rsidP="00343B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63" w:type="dxa"/>
            <w:gridSpan w:val="9"/>
            <w:noWrap/>
            <w:vAlign w:val="center"/>
            <w:hideMark/>
          </w:tcPr>
          <w:p w:rsidR="00343BAE" w:rsidRPr="00D450CE" w:rsidRDefault="00343BAE" w:rsidP="00343BA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3BAE">
              <w:rPr>
                <w:rFonts w:ascii="Arial" w:hAnsi="Arial" w:cs="Arial"/>
                <w:b/>
                <w:bCs/>
                <w:sz w:val="16"/>
              </w:rPr>
              <w:t>Summary of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phenotypes of </w:t>
            </w:r>
            <w:r w:rsidRPr="00343BAE">
              <w:rPr>
                <w:rFonts w:ascii="Arial" w:hAnsi="Arial" w:cs="Arial"/>
                <w:b/>
                <w:bCs/>
                <w:sz w:val="16"/>
              </w:rPr>
              <w:t xml:space="preserve">adenylyl cyclase mutants in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other </w:t>
            </w:r>
            <w:r w:rsidRPr="00343BAE">
              <w:rPr>
                <w:rFonts w:ascii="Arial" w:hAnsi="Arial" w:cs="Arial"/>
                <w:b/>
                <w:bCs/>
                <w:sz w:val="16"/>
              </w:rPr>
              <w:t>plant fungal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343BAE">
              <w:rPr>
                <w:rFonts w:ascii="Arial" w:hAnsi="Arial" w:cs="Arial"/>
                <w:b/>
                <w:bCs/>
                <w:sz w:val="16"/>
              </w:rPr>
              <w:t>pathogens</w:t>
            </w:r>
          </w:p>
        </w:tc>
      </w:tr>
      <w:tr w:rsidR="00C46D6A" w:rsidRPr="00D450CE" w:rsidTr="00481335">
        <w:trPr>
          <w:cantSplit/>
          <w:trHeight w:val="808"/>
        </w:trPr>
        <w:tc>
          <w:tcPr>
            <w:tcW w:w="1411" w:type="dxa"/>
            <w:tcBorders>
              <w:top w:val="nil"/>
            </w:tcBorders>
            <w:noWrap/>
            <w:vAlign w:val="center"/>
            <w:hideMark/>
          </w:tcPr>
          <w:p w:rsidR="00343BAE" w:rsidRPr="00D450CE" w:rsidRDefault="00481335" w:rsidP="0048133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50CE">
              <w:rPr>
                <w:rFonts w:ascii="Arial" w:hAnsi="Arial" w:cs="Arial"/>
                <w:b/>
                <w:bCs/>
                <w:sz w:val="16"/>
              </w:rPr>
              <w:t>Organism</w:t>
            </w:r>
          </w:p>
        </w:tc>
        <w:tc>
          <w:tcPr>
            <w:tcW w:w="1739" w:type="dxa"/>
            <w:noWrap/>
            <w:vAlign w:val="center"/>
            <w:hideMark/>
          </w:tcPr>
          <w:p w:rsidR="00343BAE" w:rsidRPr="00D450CE" w:rsidRDefault="00A22260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</w:t>
            </w:r>
            <w:r w:rsidR="00343BAE" w:rsidRPr="00D450CE">
              <w:rPr>
                <w:rFonts w:ascii="Arial" w:hAnsi="Arial" w:cs="Arial"/>
                <w:b/>
                <w:bCs/>
                <w:sz w:val="16"/>
              </w:rPr>
              <w:t>athogenicity</w:t>
            </w:r>
          </w:p>
        </w:tc>
        <w:tc>
          <w:tcPr>
            <w:tcW w:w="1547" w:type="dxa"/>
            <w:noWrap/>
            <w:vAlign w:val="center"/>
            <w:hideMark/>
          </w:tcPr>
          <w:p w:rsidR="00343BAE" w:rsidRPr="00D450CE" w:rsidRDefault="00343BAE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450CE">
              <w:rPr>
                <w:rFonts w:ascii="Arial" w:hAnsi="Arial" w:cs="Arial"/>
                <w:b/>
                <w:bCs/>
                <w:sz w:val="16"/>
              </w:rPr>
              <w:t>Appressoria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formation</w:t>
            </w:r>
          </w:p>
        </w:tc>
        <w:tc>
          <w:tcPr>
            <w:tcW w:w="1592" w:type="dxa"/>
            <w:noWrap/>
            <w:vAlign w:val="center"/>
            <w:hideMark/>
          </w:tcPr>
          <w:p w:rsidR="00343BAE" w:rsidRPr="00D450CE" w:rsidRDefault="00343BAE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450CE">
              <w:rPr>
                <w:rFonts w:ascii="Arial" w:hAnsi="Arial" w:cs="Arial"/>
                <w:b/>
                <w:bCs/>
                <w:sz w:val="16"/>
              </w:rPr>
              <w:t>Hyphal</w:t>
            </w:r>
            <w:proofErr w:type="spellEnd"/>
            <w:r w:rsidRPr="00D450CE">
              <w:rPr>
                <w:rFonts w:ascii="Arial" w:hAnsi="Arial" w:cs="Arial"/>
                <w:b/>
                <w:bCs/>
                <w:sz w:val="16"/>
              </w:rPr>
              <w:t xml:space="preserve"> growth</w:t>
            </w:r>
          </w:p>
        </w:tc>
        <w:tc>
          <w:tcPr>
            <w:tcW w:w="1858" w:type="dxa"/>
            <w:noWrap/>
            <w:vAlign w:val="center"/>
            <w:hideMark/>
          </w:tcPr>
          <w:p w:rsidR="00343BAE" w:rsidRPr="00D450CE" w:rsidRDefault="00A22260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</w:t>
            </w:r>
            <w:r w:rsidR="00343BAE" w:rsidRPr="00D450CE">
              <w:rPr>
                <w:rFonts w:ascii="Arial" w:hAnsi="Arial" w:cs="Arial"/>
                <w:b/>
                <w:bCs/>
                <w:sz w:val="16"/>
              </w:rPr>
              <w:t xml:space="preserve">sexual </w:t>
            </w:r>
            <w:proofErr w:type="spellStart"/>
            <w:r w:rsidR="00343BAE" w:rsidRPr="00D450CE">
              <w:rPr>
                <w:rFonts w:ascii="Arial" w:hAnsi="Arial" w:cs="Arial"/>
                <w:b/>
                <w:bCs/>
                <w:sz w:val="16"/>
              </w:rPr>
              <w:t>sporulation</w:t>
            </w:r>
            <w:proofErr w:type="spellEnd"/>
          </w:p>
        </w:tc>
        <w:tc>
          <w:tcPr>
            <w:tcW w:w="1415" w:type="dxa"/>
            <w:noWrap/>
            <w:vAlign w:val="center"/>
            <w:hideMark/>
          </w:tcPr>
          <w:p w:rsidR="00343BAE" w:rsidRPr="00D450CE" w:rsidRDefault="00A22260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</w:t>
            </w:r>
            <w:r w:rsidR="00343BAE" w:rsidRPr="00D450CE">
              <w:rPr>
                <w:rFonts w:ascii="Arial" w:hAnsi="Arial" w:cs="Arial"/>
                <w:b/>
                <w:bCs/>
                <w:sz w:val="16"/>
              </w:rPr>
              <w:t>onidial germination</w:t>
            </w:r>
          </w:p>
        </w:tc>
        <w:tc>
          <w:tcPr>
            <w:tcW w:w="1592" w:type="dxa"/>
            <w:noWrap/>
            <w:vAlign w:val="center"/>
            <w:hideMark/>
          </w:tcPr>
          <w:p w:rsidR="00343BAE" w:rsidRPr="00D450CE" w:rsidRDefault="00A22260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</w:t>
            </w:r>
            <w:r w:rsidR="00343BAE" w:rsidRPr="00D450CE">
              <w:rPr>
                <w:rFonts w:ascii="Arial" w:hAnsi="Arial" w:cs="Arial"/>
                <w:b/>
                <w:bCs/>
                <w:sz w:val="16"/>
              </w:rPr>
              <w:t>exual reproduction</w:t>
            </w:r>
          </w:p>
        </w:tc>
        <w:tc>
          <w:tcPr>
            <w:tcW w:w="1769" w:type="dxa"/>
            <w:noWrap/>
            <w:vAlign w:val="center"/>
            <w:hideMark/>
          </w:tcPr>
          <w:p w:rsidR="00343BAE" w:rsidRPr="00D450CE" w:rsidRDefault="00343BAE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50CE">
              <w:rPr>
                <w:rFonts w:ascii="Arial" w:hAnsi="Arial" w:cs="Arial"/>
                <w:b/>
                <w:bCs/>
                <w:sz w:val="16"/>
              </w:rPr>
              <w:t>Secondary metabolism</w:t>
            </w:r>
          </w:p>
        </w:tc>
        <w:tc>
          <w:tcPr>
            <w:tcW w:w="1570" w:type="dxa"/>
            <w:noWrap/>
            <w:vAlign w:val="center"/>
            <w:hideMark/>
          </w:tcPr>
          <w:p w:rsidR="00343BAE" w:rsidRPr="00D450CE" w:rsidRDefault="00343BAE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450CE">
              <w:rPr>
                <w:rFonts w:ascii="Arial" w:hAnsi="Arial" w:cs="Arial"/>
                <w:b/>
                <w:bCs/>
                <w:sz w:val="16"/>
              </w:rPr>
              <w:t>cAMP</w:t>
            </w:r>
            <w:proofErr w:type="spellEnd"/>
            <w:r w:rsidRPr="00D450CE">
              <w:rPr>
                <w:rFonts w:ascii="Arial" w:hAnsi="Arial" w:cs="Arial"/>
                <w:b/>
                <w:bCs/>
                <w:sz w:val="16"/>
              </w:rPr>
              <w:t xml:space="preserve"> level</w:t>
            </w:r>
          </w:p>
        </w:tc>
        <w:tc>
          <w:tcPr>
            <w:tcW w:w="1181" w:type="dxa"/>
            <w:noWrap/>
            <w:vAlign w:val="center"/>
            <w:hideMark/>
          </w:tcPr>
          <w:p w:rsidR="00343BAE" w:rsidRPr="00D450CE" w:rsidRDefault="00343BAE" w:rsidP="00D450C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450CE">
              <w:rPr>
                <w:rFonts w:ascii="Arial" w:hAnsi="Arial" w:cs="Arial"/>
                <w:b/>
                <w:bCs/>
                <w:sz w:val="16"/>
              </w:rPr>
              <w:t>reference</w:t>
            </w:r>
          </w:p>
        </w:tc>
      </w:tr>
      <w:tr w:rsidR="00147493" w:rsidRPr="00D450CE" w:rsidTr="0021533E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147493" w:rsidRPr="00C46D6A" w:rsidRDefault="00147493" w:rsidP="0021533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>F. graminearum</w:t>
            </w:r>
          </w:p>
        </w:tc>
        <w:tc>
          <w:tcPr>
            <w:tcW w:w="1739" w:type="dxa"/>
            <w:noWrap/>
            <w:vAlign w:val="center"/>
            <w:hideMark/>
          </w:tcPr>
          <w:p w:rsidR="00147493" w:rsidRPr="00D450CE" w:rsidRDefault="00545AFA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non</w:t>
            </w:r>
            <w:r w:rsidR="00147493" w:rsidRPr="00D450CE">
              <w:rPr>
                <w:rFonts w:ascii="Arial" w:hAnsi="Arial" w:cs="Arial"/>
                <w:sz w:val="16"/>
              </w:rPr>
              <w:t>pathogenic on wheat, fully pathogenic on maize</w:t>
            </w:r>
          </w:p>
        </w:tc>
        <w:tc>
          <w:tcPr>
            <w:tcW w:w="1547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592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858" w:type="dxa"/>
            <w:noWrap/>
            <w:vAlign w:val="center"/>
            <w:hideMark/>
          </w:tcPr>
          <w:p w:rsidR="00147493" w:rsidRPr="00D450CE" w:rsidRDefault="00147493" w:rsidP="00DB417F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 in submersed culture, enhanced on agar plates and wheat flor</w:t>
            </w:r>
            <w:r w:rsidR="00DB417F">
              <w:rPr>
                <w:rFonts w:ascii="Arial" w:hAnsi="Arial" w:cs="Arial"/>
                <w:sz w:val="16"/>
              </w:rPr>
              <w:t>al</w:t>
            </w:r>
            <w:r w:rsidRPr="00D450CE">
              <w:rPr>
                <w:rFonts w:ascii="Arial" w:hAnsi="Arial" w:cs="Arial"/>
                <w:sz w:val="16"/>
              </w:rPr>
              <w:t xml:space="preserve"> </w:t>
            </w:r>
            <w:r w:rsidR="00DB417F">
              <w:rPr>
                <w:rFonts w:ascii="Arial" w:hAnsi="Arial" w:cs="Arial"/>
                <w:sz w:val="16"/>
              </w:rPr>
              <w:t>leafs</w:t>
            </w:r>
          </w:p>
        </w:tc>
        <w:tc>
          <w:tcPr>
            <w:tcW w:w="1415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affected</w:t>
            </w:r>
          </w:p>
        </w:tc>
        <w:tc>
          <w:tcPr>
            <w:tcW w:w="1592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like wild type on carrot agar, absent on wheat straw</w:t>
            </w:r>
          </w:p>
        </w:tc>
        <w:tc>
          <w:tcPr>
            <w:tcW w:w="1769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DON biosynthesis strongly reduced</w:t>
            </w:r>
          </w:p>
        </w:tc>
        <w:tc>
          <w:tcPr>
            <w:tcW w:w="1570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 on wheat and maize</w:t>
            </w:r>
          </w:p>
        </w:tc>
        <w:tc>
          <w:tcPr>
            <w:tcW w:w="1181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this study</w:t>
            </w:r>
          </w:p>
        </w:tc>
      </w:tr>
      <w:tr w:rsidR="00147493" w:rsidRPr="00D450CE" w:rsidTr="0021533E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147493" w:rsidRPr="00C46D6A" w:rsidRDefault="00147493" w:rsidP="0021533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F.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proliferatum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547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92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858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increased</w:t>
            </w:r>
          </w:p>
        </w:tc>
        <w:tc>
          <w:tcPr>
            <w:tcW w:w="1415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delayed</w:t>
            </w:r>
          </w:p>
        </w:tc>
        <w:tc>
          <w:tcPr>
            <w:tcW w:w="1592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769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increased </w:t>
            </w:r>
            <w:proofErr w:type="spellStart"/>
            <w:r w:rsidRPr="00D450CE">
              <w:rPr>
                <w:rFonts w:ascii="Arial" w:hAnsi="Arial" w:cs="Arial"/>
                <w:sz w:val="16"/>
              </w:rPr>
              <w:t>bikaverin</w:t>
            </w:r>
            <w:proofErr w:type="spellEnd"/>
            <w:r w:rsidRPr="00D450CE">
              <w:rPr>
                <w:rFonts w:ascii="Arial" w:hAnsi="Arial" w:cs="Arial"/>
                <w:sz w:val="16"/>
              </w:rPr>
              <w:t xml:space="preserve"> production</w:t>
            </w:r>
          </w:p>
        </w:tc>
        <w:tc>
          <w:tcPr>
            <w:tcW w:w="1570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181" w:type="dxa"/>
            <w:noWrap/>
            <w:vAlign w:val="center"/>
            <w:hideMark/>
          </w:tcPr>
          <w:p w:rsidR="00147493" w:rsidRPr="00D450CE" w:rsidRDefault="006D6E8F" w:rsidP="006D6E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[3</w:t>
            </w:r>
            <w:r w:rsidR="004C359B"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147493" w:rsidRPr="00D450CE" w:rsidTr="0021533E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147493" w:rsidRPr="00C46D6A" w:rsidRDefault="00147493" w:rsidP="0021533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F.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fujikuroi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 affected</w:t>
            </w:r>
            <w:r w:rsidRPr="00D450CE">
              <w:rPr>
                <w:rFonts w:ascii="Arial" w:hAnsi="Arial" w:cs="Arial"/>
                <w:sz w:val="16"/>
              </w:rPr>
              <w:t xml:space="preserve"> </w:t>
            </w:r>
            <w:r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547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92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reduced </w:t>
            </w:r>
            <w:r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; </w:t>
            </w:r>
            <w:r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858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reduced </w:t>
            </w:r>
            <w:r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415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92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769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450CE">
              <w:rPr>
                <w:rFonts w:ascii="Arial" w:hAnsi="Arial" w:cs="Arial"/>
                <w:sz w:val="16"/>
              </w:rPr>
              <w:t>inappropiate</w:t>
            </w:r>
            <w:proofErr w:type="spellEnd"/>
            <w:r w:rsidRPr="00D450C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450CE">
              <w:rPr>
                <w:rFonts w:ascii="Arial" w:hAnsi="Arial" w:cs="Arial"/>
                <w:sz w:val="16"/>
              </w:rPr>
              <w:t>fusarubin</w:t>
            </w:r>
            <w:proofErr w:type="spellEnd"/>
            <w:r w:rsidRPr="00D450CE">
              <w:rPr>
                <w:rFonts w:ascii="Arial" w:hAnsi="Arial" w:cs="Arial"/>
                <w:sz w:val="16"/>
              </w:rPr>
              <w:t xml:space="preserve"> biosynthesis, reduced </w:t>
            </w:r>
            <w:proofErr w:type="spellStart"/>
            <w:r w:rsidRPr="00D450CE">
              <w:rPr>
                <w:rFonts w:ascii="Arial" w:hAnsi="Arial" w:cs="Arial"/>
                <w:sz w:val="16"/>
              </w:rPr>
              <w:t>bikaverin</w:t>
            </w:r>
            <w:proofErr w:type="spellEnd"/>
            <w:r w:rsidRPr="00D450CE">
              <w:rPr>
                <w:rFonts w:ascii="Arial" w:hAnsi="Arial" w:cs="Arial"/>
                <w:sz w:val="16"/>
              </w:rPr>
              <w:t xml:space="preserve"> and GA production </w:t>
            </w:r>
            <w:r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570" w:type="dxa"/>
            <w:noWrap/>
            <w:vAlign w:val="center"/>
            <w:hideMark/>
          </w:tcPr>
          <w:p w:rsidR="00147493" w:rsidRPr="00D450CE" w:rsidRDefault="00147493" w:rsidP="0021533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181" w:type="dxa"/>
            <w:noWrap/>
            <w:vAlign w:val="center"/>
            <w:hideMark/>
          </w:tcPr>
          <w:p w:rsidR="004C359B" w:rsidRDefault="004C359B" w:rsidP="004C359B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a) </w:t>
            </w: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 w:rsidR="006D6E8F">
              <w:rPr>
                <w:rFonts w:ascii="Arial" w:hAnsi="Arial" w:cs="Arial"/>
                <w:bCs/>
                <w:sz w:val="16"/>
              </w:rPr>
              <w:t>4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  <w:p w:rsidR="00147493" w:rsidRPr="00D450CE" w:rsidRDefault="004C359B" w:rsidP="004C35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b) </w:t>
            </w: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>
              <w:rPr>
                <w:rFonts w:ascii="Arial" w:hAnsi="Arial" w:cs="Arial"/>
                <w:bCs/>
                <w:sz w:val="16"/>
              </w:rPr>
              <w:t>44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C46D6A" w:rsidRPr="00D450CE" w:rsidTr="00C46D6A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D450CE" w:rsidRPr="00C46D6A" w:rsidRDefault="00D450CE" w:rsidP="00343BA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C.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neoformans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D450CE" w:rsidRPr="00D450CE" w:rsidRDefault="00545AFA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non</w:t>
            </w:r>
            <w:r w:rsidR="00D450CE" w:rsidRPr="00D450CE">
              <w:rPr>
                <w:rFonts w:ascii="Arial" w:hAnsi="Arial" w:cs="Arial"/>
                <w:sz w:val="16"/>
              </w:rPr>
              <w:t xml:space="preserve">pathogenic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547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wild-type like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858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415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mating defective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769" w:type="dxa"/>
            <w:vAlign w:val="center"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450CE">
              <w:rPr>
                <w:rFonts w:ascii="Arial" w:hAnsi="Arial" w:cs="Arial"/>
                <w:sz w:val="16"/>
              </w:rPr>
              <w:t>not</w:t>
            </w:r>
            <w:proofErr w:type="spellEnd"/>
            <w:r w:rsidRPr="00D450CE">
              <w:rPr>
                <w:rFonts w:ascii="Arial" w:hAnsi="Arial" w:cs="Arial"/>
                <w:sz w:val="16"/>
              </w:rPr>
              <w:t xml:space="preserve"> detectable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181" w:type="dxa"/>
            <w:noWrap/>
            <w:vAlign w:val="center"/>
            <w:hideMark/>
          </w:tcPr>
          <w:p w:rsidR="00D450CE" w:rsidRPr="004C359B" w:rsidRDefault="004C359B" w:rsidP="006D6E8F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 w:rsidR="006D6E8F">
              <w:rPr>
                <w:rFonts w:ascii="Arial" w:hAnsi="Arial" w:cs="Arial"/>
                <w:bCs/>
                <w:sz w:val="16"/>
              </w:rPr>
              <w:t>1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C46D6A" w:rsidRPr="00D450CE" w:rsidTr="00C46D6A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D450CE" w:rsidRPr="00C46D6A" w:rsidRDefault="00D450CE" w:rsidP="00343BA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M.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oryzae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D450CE" w:rsidRPr="00D450CE" w:rsidRDefault="00545AFA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non</w:t>
            </w:r>
            <w:r w:rsidR="00D450CE" w:rsidRPr="00D450CE">
              <w:rPr>
                <w:rFonts w:ascii="Arial" w:hAnsi="Arial" w:cs="Arial"/>
                <w:sz w:val="16"/>
              </w:rPr>
              <w:t>pathogenic</w:t>
            </w:r>
          </w:p>
        </w:tc>
        <w:tc>
          <w:tcPr>
            <w:tcW w:w="1547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858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415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sterile</w:t>
            </w:r>
          </w:p>
        </w:tc>
        <w:tc>
          <w:tcPr>
            <w:tcW w:w="176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70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181" w:type="dxa"/>
            <w:noWrap/>
            <w:vAlign w:val="center"/>
            <w:hideMark/>
          </w:tcPr>
          <w:p w:rsidR="00D450CE" w:rsidRPr="00D450CE" w:rsidRDefault="004C359B" w:rsidP="004C359B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>
              <w:rPr>
                <w:rFonts w:ascii="Arial" w:hAnsi="Arial" w:cs="Arial"/>
                <w:bCs/>
                <w:sz w:val="16"/>
              </w:rPr>
              <w:t>18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C46D6A" w:rsidRPr="00D450CE" w:rsidTr="00C46D6A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D450CE" w:rsidRPr="00C46D6A" w:rsidRDefault="00D450CE" w:rsidP="00343BA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B.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cinerea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D450CE" w:rsidRPr="00D450CE" w:rsidRDefault="00343BAE" w:rsidP="00343B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D450CE" w:rsidRPr="00D450CE">
              <w:rPr>
                <w:rFonts w:ascii="Arial" w:hAnsi="Arial" w:cs="Arial"/>
                <w:sz w:val="16"/>
              </w:rPr>
              <w:t>ttenuated</w:t>
            </w:r>
            <w:r w:rsidR="00D450CE">
              <w:rPr>
                <w:rFonts w:ascii="Arial" w:hAnsi="Arial" w:cs="Arial"/>
                <w:sz w:val="16"/>
              </w:rPr>
              <w:t xml:space="preserve">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547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858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 during infection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a)</w:t>
            </w:r>
          </w:p>
        </w:tc>
        <w:tc>
          <w:tcPr>
            <w:tcW w:w="1415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reduced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C46D6A" w:rsidP="00343B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Absent </w:t>
            </w:r>
            <w:r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76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reduced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570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reduced in mycelia, increased in </w:t>
            </w:r>
            <w:proofErr w:type="spellStart"/>
            <w:r w:rsidRPr="00D450CE">
              <w:rPr>
                <w:rFonts w:ascii="Arial" w:hAnsi="Arial" w:cs="Arial"/>
                <w:sz w:val="16"/>
              </w:rPr>
              <w:t>germlings</w:t>
            </w:r>
            <w:proofErr w:type="spellEnd"/>
            <w:r w:rsidRPr="00D450CE">
              <w:rPr>
                <w:rFonts w:ascii="Arial" w:hAnsi="Arial" w:cs="Arial"/>
                <w:sz w:val="16"/>
              </w:rPr>
              <w:t xml:space="preserve"> </w:t>
            </w:r>
            <w:r w:rsidR="00C46D6A" w:rsidRPr="00C46D6A">
              <w:rPr>
                <w:rFonts w:ascii="Arial" w:hAnsi="Arial" w:cs="Arial"/>
                <w:sz w:val="16"/>
                <w:vertAlign w:val="superscript"/>
              </w:rPr>
              <w:t>b)</w:t>
            </w:r>
          </w:p>
        </w:tc>
        <w:tc>
          <w:tcPr>
            <w:tcW w:w="1181" w:type="dxa"/>
            <w:noWrap/>
            <w:vAlign w:val="center"/>
            <w:hideMark/>
          </w:tcPr>
          <w:p w:rsidR="00D450CE" w:rsidRDefault="004C359B" w:rsidP="004C359B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a) </w:t>
            </w: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>
              <w:rPr>
                <w:rFonts w:ascii="Arial" w:hAnsi="Arial" w:cs="Arial"/>
                <w:bCs/>
                <w:sz w:val="16"/>
              </w:rPr>
              <w:t>16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  <w:p w:rsidR="004C359B" w:rsidRPr="00D450CE" w:rsidRDefault="004C359B" w:rsidP="004C35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b) </w:t>
            </w: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>
              <w:rPr>
                <w:rFonts w:ascii="Arial" w:hAnsi="Arial" w:cs="Arial"/>
                <w:bCs/>
                <w:sz w:val="16"/>
              </w:rPr>
              <w:t>17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C46D6A" w:rsidRPr="00D450CE" w:rsidTr="00C46D6A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D450CE" w:rsidRPr="00C46D6A" w:rsidRDefault="00D450CE" w:rsidP="00343BA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S.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sclerotiorum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attenuated (on wounded leaves)</w:t>
            </w:r>
          </w:p>
        </w:tc>
        <w:tc>
          <w:tcPr>
            <w:tcW w:w="1547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altered branching pattern</w:t>
            </w:r>
          </w:p>
        </w:tc>
        <w:tc>
          <w:tcPr>
            <w:tcW w:w="1858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415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aberrant</w:t>
            </w:r>
          </w:p>
        </w:tc>
        <w:tc>
          <w:tcPr>
            <w:tcW w:w="176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70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181" w:type="dxa"/>
            <w:noWrap/>
            <w:vAlign w:val="center"/>
            <w:hideMark/>
          </w:tcPr>
          <w:p w:rsidR="00D450CE" w:rsidRPr="00D450CE" w:rsidRDefault="004C359B" w:rsidP="006D6E8F">
            <w:pPr>
              <w:jc w:val="center"/>
              <w:rPr>
                <w:rFonts w:ascii="Arial" w:hAnsi="Arial" w:cs="Arial"/>
                <w:sz w:val="16"/>
              </w:rPr>
            </w:pP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 w:rsidR="006D6E8F">
              <w:rPr>
                <w:rFonts w:ascii="Arial" w:hAnsi="Arial" w:cs="Arial"/>
                <w:bCs/>
                <w:sz w:val="16"/>
              </w:rPr>
              <w:t>2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C46D6A" w:rsidRPr="00D450CE" w:rsidTr="00C46D6A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D450CE" w:rsidRPr="00C46D6A" w:rsidRDefault="00D450CE" w:rsidP="00343BA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46D6A">
              <w:rPr>
                <w:rFonts w:ascii="Arial" w:hAnsi="Arial" w:cs="Arial"/>
                <w:i/>
                <w:iCs/>
                <w:sz w:val="16"/>
              </w:rPr>
              <w:t xml:space="preserve">U. </w:t>
            </w:r>
            <w:proofErr w:type="spellStart"/>
            <w:r w:rsidRPr="00C46D6A">
              <w:rPr>
                <w:rFonts w:ascii="Arial" w:hAnsi="Arial" w:cs="Arial"/>
                <w:i/>
                <w:iCs/>
                <w:sz w:val="16"/>
              </w:rPr>
              <w:t>maydis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547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constitutively filamentous</w:t>
            </w:r>
          </w:p>
        </w:tc>
        <w:tc>
          <w:tcPr>
            <w:tcW w:w="1858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415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76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70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181" w:type="dxa"/>
            <w:noWrap/>
            <w:vAlign w:val="center"/>
            <w:hideMark/>
          </w:tcPr>
          <w:p w:rsidR="00D450CE" w:rsidRPr="00D450CE" w:rsidRDefault="004C359B" w:rsidP="006D6E8F">
            <w:pPr>
              <w:jc w:val="center"/>
              <w:rPr>
                <w:rFonts w:ascii="Arial" w:hAnsi="Arial" w:cs="Arial"/>
                <w:sz w:val="16"/>
              </w:rPr>
            </w:pP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 w:rsidR="006D6E8F">
              <w:rPr>
                <w:rFonts w:ascii="Arial" w:hAnsi="Arial" w:cs="Arial"/>
                <w:bCs/>
                <w:sz w:val="16"/>
              </w:rPr>
              <w:t>5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  <w:tr w:rsidR="00C46D6A" w:rsidRPr="00D450CE" w:rsidTr="00C46D6A">
        <w:trPr>
          <w:trHeight w:val="582"/>
        </w:trPr>
        <w:tc>
          <w:tcPr>
            <w:tcW w:w="1411" w:type="dxa"/>
            <w:noWrap/>
            <w:vAlign w:val="center"/>
            <w:hideMark/>
          </w:tcPr>
          <w:p w:rsidR="00D450CE" w:rsidRPr="00C46D6A" w:rsidRDefault="00D450CE" w:rsidP="00343BA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46D6A">
              <w:rPr>
                <w:rFonts w:ascii="Arial" w:hAnsi="Arial" w:cs="Arial"/>
                <w:i/>
                <w:sz w:val="16"/>
              </w:rPr>
              <w:t xml:space="preserve">C. </w:t>
            </w:r>
            <w:proofErr w:type="spellStart"/>
            <w:r w:rsidRPr="00C46D6A">
              <w:rPr>
                <w:rFonts w:ascii="Arial" w:hAnsi="Arial" w:cs="Arial"/>
                <w:i/>
                <w:sz w:val="16"/>
              </w:rPr>
              <w:t>lagenarium</w:t>
            </w:r>
            <w:proofErr w:type="spellEnd"/>
          </w:p>
        </w:tc>
        <w:tc>
          <w:tcPr>
            <w:tcW w:w="173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nonpathogenic</w:t>
            </w:r>
          </w:p>
        </w:tc>
        <w:tc>
          <w:tcPr>
            <w:tcW w:w="1547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 xml:space="preserve">nonfunctional </w:t>
            </w:r>
            <w:proofErr w:type="spellStart"/>
            <w:r w:rsidRPr="00D450CE">
              <w:rPr>
                <w:rFonts w:ascii="Arial" w:hAnsi="Arial" w:cs="Arial"/>
                <w:sz w:val="16"/>
              </w:rPr>
              <w:t>appressoria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858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415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reduced</w:t>
            </w:r>
          </w:p>
        </w:tc>
        <w:tc>
          <w:tcPr>
            <w:tcW w:w="1592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769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570" w:type="dxa"/>
            <w:noWrap/>
            <w:vAlign w:val="center"/>
            <w:hideMark/>
          </w:tcPr>
          <w:p w:rsidR="00D450CE" w:rsidRPr="00D450CE" w:rsidRDefault="00D450CE" w:rsidP="00343BAE">
            <w:pPr>
              <w:jc w:val="center"/>
              <w:rPr>
                <w:rFonts w:ascii="Arial" w:hAnsi="Arial" w:cs="Arial"/>
                <w:sz w:val="16"/>
              </w:rPr>
            </w:pPr>
            <w:r w:rsidRPr="00D450CE">
              <w:rPr>
                <w:rFonts w:ascii="Arial" w:hAnsi="Arial" w:cs="Arial"/>
                <w:sz w:val="16"/>
              </w:rPr>
              <w:t>not tested</w:t>
            </w:r>
          </w:p>
        </w:tc>
        <w:tc>
          <w:tcPr>
            <w:tcW w:w="1181" w:type="dxa"/>
            <w:noWrap/>
            <w:vAlign w:val="center"/>
            <w:hideMark/>
          </w:tcPr>
          <w:p w:rsidR="00D450CE" w:rsidRPr="00D450CE" w:rsidRDefault="004C359B" w:rsidP="006D6E8F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4C359B">
              <w:rPr>
                <w:rFonts w:ascii="Arial" w:hAnsi="Arial" w:cs="Arial"/>
                <w:bCs/>
                <w:sz w:val="16"/>
              </w:rPr>
              <w:t>[</w:t>
            </w:r>
            <w:r>
              <w:rPr>
                <w:rFonts w:ascii="Arial" w:hAnsi="Arial" w:cs="Arial"/>
                <w:bCs/>
                <w:sz w:val="16"/>
              </w:rPr>
              <w:t>6</w:t>
            </w:r>
            <w:r w:rsidRPr="004C359B">
              <w:rPr>
                <w:rFonts w:ascii="Arial" w:hAnsi="Arial" w:cs="Arial"/>
                <w:bCs/>
                <w:sz w:val="16"/>
              </w:rPr>
              <w:t>]</w:t>
            </w:r>
          </w:p>
        </w:tc>
      </w:tr>
    </w:tbl>
    <w:p w:rsidR="00513A16" w:rsidRDefault="00513A16">
      <w:pPr>
        <w:rPr>
          <w:rFonts w:ascii="Arial" w:hAnsi="Arial" w:cs="Arial"/>
          <w:sz w:val="18"/>
        </w:rPr>
      </w:pPr>
    </w:p>
    <w:p w:rsidR="006D6E8F" w:rsidRPr="006D6E8F" w:rsidRDefault="006D6E8F" w:rsidP="006D6E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Pr="006D6E8F">
        <w:rPr>
          <w:rFonts w:ascii="Arial" w:hAnsi="Arial" w:cs="Arial"/>
          <w:sz w:val="18"/>
        </w:rPr>
        <w:t xml:space="preserve">. </w:t>
      </w:r>
      <w:proofErr w:type="spellStart"/>
      <w:r w:rsidRPr="006D6E8F">
        <w:rPr>
          <w:rFonts w:ascii="Arial" w:hAnsi="Arial" w:cs="Arial"/>
          <w:sz w:val="18"/>
        </w:rPr>
        <w:t>Alspaugh</w:t>
      </w:r>
      <w:proofErr w:type="spellEnd"/>
      <w:r w:rsidRPr="006D6E8F">
        <w:rPr>
          <w:rFonts w:ascii="Arial" w:hAnsi="Arial" w:cs="Arial"/>
          <w:sz w:val="18"/>
        </w:rPr>
        <w:t xml:space="preserve"> JA, </w:t>
      </w:r>
      <w:proofErr w:type="spellStart"/>
      <w:r w:rsidRPr="006D6E8F">
        <w:rPr>
          <w:rFonts w:ascii="Arial" w:hAnsi="Arial" w:cs="Arial"/>
          <w:sz w:val="18"/>
        </w:rPr>
        <w:t>Pukkila</w:t>
      </w:r>
      <w:proofErr w:type="spellEnd"/>
      <w:r w:rsidRPr="006D6E8F">
        <w:rPr>
          <w:rFonts w:ascii="Arial" w:hAnsi="Arial" w:cs="Arial"/>
          <w:sz w:val="18"/>
        </w:rPr>
        <w:t xml:space="preserve">-Worley R, </w:t>
      </w:r>
      <w:proofErr w:type="spellStart"/>
      <w:r w:rsidRPr="006D6E8F">
        <w:rPr>
          <w:rFonts w:ascii="Arial" w:hAnsi="Arial" w:cs="Arial"/>
          <w:sz w:val="18"/>
        </w:rPr>
        <w:t>Harashima</w:t>
      </w:r>
      <w:proofErr w:type="spellEnd"/>
      <w:r w:rsidRPr="006D6E8F">
        <w:rPr>
          <w:rFonts w:ascii="Arial" w:hAnsi="Arial" w:cs="Arial"/>
          <w:sz w:val="18"/>
        </w:rPr>
        <w:t xml:space="preserve"> T, </w:t>
      </w:r>
      <w:proofErr w:type="spellStart"/>
      <w:r w:rsidRPr="006D6E8F">
        <w:rPr>
          <w:rFonts w:ascii="Arial" w:hAnsi="Arial" w:cs="Arial"/>
          <w:sz w:val="18"/>
        </w:rPr>
        <w:t>Cavallo</w:t>
      </w:r>
      <w:proofErr w:type="spellEnd"/>
      <w:r w:rsidRPr="006D6E8F">
        <w:rPr>
          <w:rFonts w:ascii="Arial" w:hAnsi="Arial" w:cs="Arial"/>
          <w:sz w:val="18"/>
        </w:rPr>
        <w:t xml:space="preserve"> LM, </w:t>
      </w:r>
      <w:proofErr w:type="spellStart"/>
      <w:r w:rsidRPr="006D6E8F">
        <w:rPr>
          <w:rFonts w:ascii="Arial" w:hAnsi="Arial" w:cs="Arial"/>
          <w:sz w:val="18"/>
        </w:rPr>
        <w:t>Funnell</w:t>
      </w:r>
      <w:proofErr w:type="spellEnd"/>
      <w:r w:rsidRPr="006D6E8F">
        <w:rPr>
          <w:rFonts w:ascii="Arial" w:hAnsi="Arial" w:cs="Arial"/>
          <w:sz w:val="18"/>
        </w:rPr>
        <w:t xml:space="preserve"> D, et al. (2002) Adenylyl cyclase functions downstream of the </w:t>
      </w:r>
      <w:proofErr w:type="spellStart"/>
      <w:r w:rsidRPr="006D6E8F">
        <w:rPr>
          <w:rFonts w:ascii="Arial" w:hAnsi="Arial" w:cs="Arial"/>
          <w:sz w:val="18"/>
        </w:rPr>
        <w:t>Galpha</w:t>
      </w:r>
      <w:proofErr w:type="spellEnd"/>
      <w:r w:rsidRPr="006D6E8F">
        <w:rPr>
          <w:rFonts w:ascii="Arial" w:hAnsi="Arial" w:cs="Arial"/>
          <w:sz w:val="18"/>
        </w:rPr>
        <w:t xml:space="preserve"> protein Gpa1 and controls mating and pathogenicity of </w:t>
      </w:r>
      <w:r w:rsidRPr="006D6E8F">
        <w:rPr>
          <w:rFonts w:ascii="Arial" w:hAnsi="Arial" w:cs="Arial"/>
          <w:i/>
          <w:sz w:val="18"/>
        </w:rPr>
        <w:t xml:space="preserve">Cryptococcus </w:t>
      </w:r>
      <w:proofErr w:type="spellStart"/>
      <w:r w:rsidRPr="006D6E8F">
        <w:rPr>
          <w:rFonts w:ascii="Arial" w:hAnsi="Arial" w:cs="Arial"/>
          <w:i/>
          <w:sz w:val="18"/>
        </w:rPr>
        <w:t>neoformans</w:t>
      </w:r>
      <w:proofErr w:type="spellEnd"/>
      <w:r w:rsidRPr="006D6E8F">
        <w:rPr>
          <w:rFonts w:ascii="Arial" w:hAnsi="Arial" w:cs="Arial"/>
          <w:sz w:val="18"/>
        </w:rPr>
        <w:t xml:space="preserve">. </w:t>
      </w:r>
      <w:proofErr w:type="spellStart"/>
      <w:r w:rsidRPr="006D6E8F">
        <w:rPr>
          <w:rFonts w:ascii="Arial" w:hAnsi="Arial" w:cs="Arial"/>
          <w:sz w:val="18"/>
        </w:rPr>
        <w:t>Eukaryot</w:t>
      </w:r>
      <w:proofErr w:type="spellEnd"/>
      <w:r w:rsidRPr="006D6E8F">
        <w:rPr>
          <w:rFonts w:ascii="Arial" w:hAnsi="Arial" w:cs="Arial"/>
          <w:sz w:val="18"/>
        </w:rPr>
        <w:t xml:space="preserve"> Cell 1: 75-84.</w:t>
      </w:r>
    </w:p>
    <w:p w:rsidR="006D6E8F" w:rsidRPr="006D6E8F" w:rsidRDefault="006D6E8F" w:rsidP="006D6E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  <w:r w:rsidRPr="006D6E8F">
        <w:rPr>
          <w:rFonts w:ascii="Arial" w:hAnsi="Arial" w:cs="Arial"/>
          <w:sz w:val="18"/>
        </w:rPr>
        <w:t xml:space="preserve">. </w:t>
      </w:r>
      <w:proofErr w:type="spellStart"/>
      <w:r w:rsidRPr="006D6E8F">
        <w:rPr>
          <w:rFonts w:ascii="Arial" w:hAnsi="Arial" w:cs="Arial"/>
          <w:sz w:val="18"/>
        </w:rPr>
        <w:t>Jurick</w:t>
      </w:r>
      <w:proofErr w:type="spellEnd"/>
      <w:r w:rsidRPr="006D6E8F">
        <w:rPr>
          <w:rFonts w:ascii="Arial" w:hAnsi="Arial" w:cs="Arial"/>
          <w:sz w:val="18"/>
        </w:rPr>
        <w:t xml:space="preserve"> WM, 2nd, Rollins JA (2007) Deletion of the </w:t>
      </w:r>
      <w:proofErr w:type="spellStart"/>
      <w:r w:rsidRPr="006D6E8F">
        <w:rPr>
          <w:rFonts w:ascii="Arial" w:hAnsi="Arial" w:cs="Arial"/>
          <w:sz w:val="18"/>
        </w:rPr>
        <w:t>adenylate</w:t>
      </w:r>
      <w:proofErr w:type="spellEnd"/>
      <w:r w:rsidRPr="006D6E8F">
        <w:rPr>
          <w:rFonts w:ascii="Arial" w:hAnsi="Arial" w:cs="Arial"/>
          <w:sz w:val="18"/>
        </w:rPr>
        <w:t xml:space="preserve"> cyclase (sac1) gene affects multiple developmental pathways and pathogenicity in </w:t>
      </w:r>
      <w:proofErr w:type="spellStart"/>
      <w:r w:rsidRPr="006D6E8F">
        <w:rPr>
          <w:rFonts w:ascii="Arial" w:hAnsi="Arial" w:cs="Arial"/>
          <w:i/>
          <w:sz w:val="18"/>
        </w:rPr>
        <w:t>Sclerotinia</w:t>
      </w:r>
      <w:proofErr w:type="spellEnd"/>
      <w:r w:rsidRPr="006D6E8F">
        <w:rPr>
          <w:rFonts w:ascii="Arial" w:hAnsi="Arial" w:cs="Arial"/>
          <w:i/>
          <w:sz w:val="18"/>
        </w:rPr>
        <w:t xml:space="preserve"> </w:t>
      </w:r>
      <w:proofErr w:type="spellStart"/>
      <w:r w:rsidRPr="006D6E8F">
        <w:rPr>
          <w:rFonts w:ascii="Arial" w:hAnsi="Arial" w:cs="Arial"/>
          <w:i/>
          <w:sz w:val="18"/>
        </w:rPr>
        <w:t>sclerotiorum</w:t>
      </w:r>
      <w:proofErr w:type="spellEnd"/>
      <w:r w:rsidRPr="006D6E8F">
        <w:rPr>
          <w:rFonts w:ascii="Arial" w:hAnsi="Arial" w:cs="Arial"/>
          <w:sz w:val="18"/>
        </w:rPr>
        <w:t xml:space="preserve">. Fungal Genet </w:t>
      </w:r>
      <w:proofErr w:type="spellStart"/>
      <w:r w:rsidRPr="006D6E8F">
        <w:rPr>
          <w:rFonts w:ascii="Arial" w:hAnsi="Arial" w:cs="Arial"/>
          <w:sz w:val="18"/>
        </w:rPr>
        <w:t>Biol</w:t>
      </w:r>
      <w:proofErr w:type="spellEnd"/>
      <w:r w:rsidRPr="006D6E8F">
        <w:rPr>
          <w:rFonts w:ascii="Arial" w:hAnsi="Arial" w:cs="Arial"/>
          <w:sz w:val="18"/>
        </w:rPr>
        <w:t xml:space="preserve"> 44: 521-530.</w:t>
      </w:r>
    </w:p>
    <w:p w:rsidR="006D6E8F" w:rsidRPr="006D6E8F" w:rsidRDefault="006D6E8F" w:rsidP="006D6E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3</w:t>
      </w:r>
      <w:r w:rsidRPr="006D6E8F">
        <w:rPr>
          <w:rFonts w:ascii="Arial" w:hAnsi="Arial" w:cs="Arial"/>
          <w:sz w:val="18"/>
        </w:rPr>
        <w:t xml:space="preserve">. </w:t>
      </w:r>
      <w:proofErr w:type="spellStart"/>
      <w:r w:rsidRPr="006D6E8F">
        <w:rPr>
          <w:rFonts w:ascii="Arial" w:hAnsi="Arial" w:cs="Arial"/>
          <w:sz w:val="18"/>
        </w:rPr>
        <w:t>Kohut</w:t>
      </w:r>
      <w:proofErr w:type="spellEnd"/>
      <w:r w:rsidRPr="006D6E8F">
        <w:rPr>
          <w:rFonts w:ascii="Arial" w:hAnsi="Arial" w:cs="Arial"/>
          <w:sz w:val="18"/>
        </w:rPr>
        <w:t xml:space="preserve"> G, </w:t>
      </w:r>
      <w:proofErr w:type="spellStart"/>
      <w:r w:rsidRPr="006D6E8F">
        <w:rPr>
          <w:rFonts w:ascii="Arial" w:hAnsi="Arial" w:cs="Arial"/>
          <w:sz w:val="18"/>
        </w:rPr>
        <w:t>Oláh</w:t>
      </w:r>
      <w:proofErr w:type="spellEnd"/>
      <w:r w:rsidRPr="006D6E8F">
        <w:rPr>
          <w:rFonts w:ascii="Arial" w:hAnsi="Arial" w:cs="Arial"/>
          <w:sz w:val="18"/>
        </w:rPr>
        <w:t xml:space="preserve"> B, </w:t>
      </w:r>
      <w:proofErr w:type="spellStart"/>
      <w:r w:rsidRPr="006D6E8F">
        <w:rPr>
          <w:rFonts w:ascii="Arial" w:hAnsi="Arial" w:cs="Arial"/>
          <w:sz w:val="18"/>
        </w:rPr>
        <w:t>Ádám</w:t>
      </w:r>
      <w:proofErr w:type="spellEnd"/>
      <w:r w:rsidRPr="006D6E8F">
        <w:rPr>
          <w:rFonts w:ascii="Arial" w:hAnsi="Arial" w:cs="Arial"/>
          <w:sz w:val="18"/>
        </w:rPr>
        <w:t xml:space="preserve"> AL, </w:t>
      </w:r>
      <w:proofErr w:type="spellStart"/>
      <w:r w:rsidRPr="006D6E8F">
        <w:rPr>
          <w:rFonts w:ascii="Arial" w:hAnsi="Arial" w:cs="Arial"/>
          <w:sz w:val="18"/>
        </w:rPr>
        <w:t>García-Martínez</w:t>
      </w:r>
      <w:proofErr w:type="spellEnd"/>
      <w:r w:rsidRPr="006D6E8F">
        <w:rPr>
          <w:rFonts w:ascii="Arial" w:hAnsi="Arial" w:cs="Arial"/>
          <w:sz w:val="18"/>
        </w:rPr>
        <w:t xml:space="preserve"> J, </w:t>
      </w:r>
      <w:proofErr w:type="spellStart"/>
      <w:r w:rsidRPr="006D6E8F">
        <w:rPr>
          <w:rFonts w:ascii="Arial" w:hAnsi="Arial" w:cs="Arial"/>
          <w:sz w:val="18"/>
        </w:rPr>
        <w:t>Hornok</w:t>
      </w:r>
      <w:proofErr w:type="spellEnd"/>
      <w:r w:rsidRPr="006D6E8F">
        <w:rPr>
          <w:rFonts w:ascii="Arial" w:hAnsi="Arial" w:cs="Arial"/>
          <w:sz w:val="18"/>
        </w:rPr>
        <w:t xml:space="preserve"> L (2010) Adenylyl cyclase regulates heavy metal sensitivity, </w:t>
      </w:r>
      <w:proofErr w:type="spellStart"/>
      <w:r w:rsidRPr="006D6E8F">
        <w:rPr>
          <w:rFonts w:ascii="Arial" w:hAnsi="Arial" w:cs="Arial"/>
          <w:sz w:val="18"/>
        </w:rPr>
        <w:t>bikaverin</w:t>
      </w:r>
      <w:proofErr w:type="spellEnd"/>
      <w:r w:rsidRPr="006D6E8F">
        <w:rPr>
          <w:rFonts w:ascii="Arial" w:hAnsi="Arial" w:cs="Arial"/>
          <w:sz w:val="18"/>
        </w:rPr>
        <w:t xml:space="preserve"> production and plant tissue colonization in </w:t>
      </w:r>
      <w:r w:rsidRPr="006D6E8F">
        <w:rPr>
          <w:rFonts w:ascii="Arial" w:hAnsi="Arial" w:cs="Arial"/>
          <w:i/>
          <w:sz w:val="18"/>
        </w:rPr>
        <w:t xml:space="preserve">Fusarium </w:t>
      </w:r>
      <w:proofErr w:type="spellStart"/>
      <w:r w:rsidRPr="006D6E8F">
        <w:rPr>
          <w:rFonts w:ascii="Arial" w:hAnsi="Arial" w:cs="Arial"/>
          <w:i/>
          <w:sz w:val="18"/>
        </w:rPr>
        <w:t>proliferatum</w:t>
      </w:r>
      <w:proofErr w:type="spellEnd"/>
      <w:r w:rsidRPr="006D6E8F">
        <w:rPr>
          <w:rFonts w:ascii="Arial" w:hAnsi="Arial" w:cs="Arial"/>
          <w:sz w:val="18"/>
        </w:rPr>
        <w:t xml:space="preserve">. J Basic </w:t>
      </w:r>
      <w:proofErr w:type="spellStart"/>
      <w:r w:rsidRPr="006D6E8F">
        <w:rPr>
          <w:rFonts w:ascii="Arial" w:hAnsi="Arial" w:cs="Arial"/>
          <w:sz w:val="18"/>
        </w:rPr>
        <w:t>Microbiol</w:t>
      </w:r>
      <w:proofErr w:type="spellEnd"/>
      <w:r w:rsidRPr="006D6E8F">
        <w:rPr>
          <w:rFonts w:ascii="Arial" w:hAnsi="Arial" w:cs="Arial"/>
          <w:sz w:val="18"/>
        </w:rPr>
        <w:t xml:space="preserve"> 50: 59-71.</w:t>
      </w:r>
    </w:p>
    <w:p w:rsidR="006D6E8F" w:rsidRPr="006D6E8F" w:rsidRDefault="006D6E8F" w:rsidP="006D6E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Pr="006D6E8F">
        <w:rPr>
          <w:rFonts w:ascii="Arial" w:hAnsi="Arial" w:cs="Arial"/>
          <w:sz w:val="18"/>
        </w:rPr>
        <w:t xml:space="preserve">. </w:t>
      </w:r>
      <w:proofErr w:type="spellStart"/>
      <w:r w:rsidRPr="006D6E8F">
        <w:rPr>
          <w:rFonts w:ascii="Arial" w:hAnsi="Arial" w:cs="Arial"/>
          <w:sz w:val="18"/>
        </w:rPr>
        <w:t>García-Martínez</w:t>
      </w:r>
      <w:proofErr w:type="spellEnd"/>
      <w:r w:rsidRPr="006D6E8F">
        <w:rPr>
          <w:rFonts w:ascii="Arial" w:hAnsi="Arial" w:cs="Arial"/>
          <w:sz w:val="18"/>
        </w:rPr>
        <w:t xml:space="preserve"> J, </w:t>
      </w:r>
      <w:proofErr w:type="spellStart"/>
      <w:r w:rsidRPr="006D6E8F">
        <w:rPr>
          <w:rFonts w:ascii="Arial" w:hAnsi="Arial" w:cs="Arial"/>
          <w:sz w:val="18"/>
        </w:rPr>
        <w:t>Ádám</w:t>
      </w:r>
      <w:proofErr w:type="spellEnd"/>
      <w:r w:rsidRPr="006D6E8F">
        <w:rPr>
          <w:rFonts w:ascii="Arial" w:hAnsi="Arial" w:cs="Arial"/>
          <w:sz w:val="18"/>
        </w:rPr>
        <w:t xml:space="preserve"> AL, </w:t>
      </w:r>
      <w:proofErr w:type="gramStart"/>
      <w:r w:rsidRPr="006D6E8F">
        <w:rPr>
          <w:rFonts w:ascii="Arial" w:hAnsi="Arial" w:cs="Arial"/>
          <w:sz w:val="18"/>
        </w:rPr>
        <w:t>Avalos</w:t>
      </w:r>
      <w:proofErr w:type="gramEnd"/>
      <w:r w:rsidRPr="006D6E8F">
        <w:rPr>
          <w:rFonts w:ascii="Arial" w:hAnsi="Arial" w:cs="Arial"/>
          <w:sz w:val="18"/>
        </w:rPr>
        <w:t xml:space="preserve"> J (2012) Adenylyl cyclase plays a regulatory role in development, stress resistance and secondary metabolism in </w:t>
      </w:r>
      <w:r w:rsidRPr="006D6E8F">
        <w:rPr>
          <w:rFonts w:ascii="Arial" w:hAnsi="Arial" w:cs="Arial"/>
          <w:i/>
          <w:sz w:val="18"/>
        </w:rPr>
        <w:t xml:space="preserve">Fusarium </w:t>
      </w:r>
      <w:proofErr w:type="spellStart"/>
      <w:r w:rsidRPr="006D6E8F">
        <w:rPr>
          <w:rFonts w:ascii="Arial" w:hAnsi="Arial" w:cs="Arial"/>
          <w:i/>
          <w:sz w:val="18"/>
        </w:rPr>
        <w:t>fujikuroi</w:t>
      </w:r>
      <w:proofErr w:type="spellEnd"/>
      <w:r w:rsidRPr="006D6E8F">
        <w:rPr>
          <w:rFonts w:ascii="Arial" w:hAnsi="Arial" w:cs="Arial"/>
          <w:sz w:val="18"/>
        </w:rPr>
        <w:t xml:space="preserve">. </w:t>
      </w:r>
      <w:proofErr w:type="spellStart"/>
      <w:r w:rsidRPr="006D6E8F">
        <w:rPr>
          <w:rFonts w:ascii="Arial" w:hAnsi="Arial" w:cs="Arial"/>
          <w:sz w:val="18"/>
        </w:rPr>
        <w:t>PLoS</w:t>
      </w:r>
      <w:proofErr w:type="spellEnd"/>
      <w:r w:rsidRPr="006D6E8F">
        <w:rPr>
          <w:rFonts w:ascii="Arial" w:hAnsi="Arial" w:cs="Arial"/>
          <w:sz w:val="18"/>
        </w:rPr>
        <w:t xml:space="preserve"> One 7: e28849.</w:t>
      </w:r>
    </w:p>
    <w:p w:rsidR="006D6E8F" w:rsidRPr="006D6E8F" w:rsidRDefault="006D6E8F" w:rsidP="006D6E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Pr="006D6E8F">
        <w:rPr>
          <w:rFonts w:ascii="Arial" w:hAnsi="Arial" w:cs="Arial"/>
          <w:sz w:val="18"/>
        </w:rPr>
        <w:t xml:space="preserve">. Gold S, Duncan G, Barrett K, </w:t>
      </w:r>
      <w:proofErr w:type="spellStart"/>
      <w:r w:rsidRPr="006D6E8F">
        <w:rPr>
          <w:rFonts w:ascii="Arial" w:hAnsi="Arial" w:cs="Arial"/>
          <w:sz w:val="18"/>
        </w:rPr>
        <w:t>Kronstad</w:t>
      </w:r>
      <w:proofErr w:type="spellEnd"/>
      <w:r w:rsidRPr="006D6E8F">
        <w:rPr>
          <w:rFonts w:ascii="Arial" w:hAnsi="Arial" w:cs="Arial"/>
          <w:sz w:val="18"/>
        </w:rPr>
        <w:t xml:space="preserve"> J (1994) </w:t>
      </w:r>
      <w:proofErr w:type="spellStart"/>
      <w:r w:rsidRPr="006D6E8F">
        <w:rPr>
          <w:rFonts w:ascii="Arial" w:hAnsi="Arial" w:cs="Arial"/>
          <w:sz w:val="18"/>
        </w:rPr>
        <w:t>cAMP</w:t>
      </w:r>
      <w:proofErr w:type="spellEnd"/>
      <w:r w:rsidRPr="006D6E8F">
        <w:rPr>
          <w:rFonts w:ascii="Arial" w:hAnsi="Arial" w:cs="Arial"/>
          <w:sz w:val="18"/>
        </w:rPr>
        <w:t xml:space="preserve"> regulates morphogenesis in the fungal pathogen </w:t>
      </w:r>
      <w:proofErr w:type="spellStart"/>
      <w:r w:rsidRPr="006D6E8F">
        <w:rPr>
          <w:rFonts w:ascii="Arial" w:hAnsi="Arial" w:cs="Arial"/>
          <w:i/>
          <w:sz w:val="18"/>
        </w:rPr>
        <w:t>Ustilago</w:t>
      </w:r>
      <w:proofErr w:type="spellEnd"/>
      <w:r w:rsidRPr="006D6E8F">
        <w:rPr>
          <w:rFonts w:ascii="Arial" w:hAnsi="Arial" w:cs="Arial"/>
          <w:i/>
          <w:sz w:val="18"/>
        </w:rPr>
        <w:t xml:space="preserve"> </w:t>
      </w:r>
      <w:proofErr w:type="spellStart"/>
      <w:r w:rsidRPr="006D6E8F">
        <w:rPr>
          <w:rFonts w:ascii="Arial" w:hAnsi="Arial" w:cs="Arial"/>
          <w:i/>
          <w:sz w:val="18"/>
        </w:rPr>
        <w:t>maydis</w:t>
      </w:r>
      <w:proofErr w:type="spellEnd"/>
      <w:r w:rsidRPr="006D6E8F">
        <w:rPr>
          <w:rFonts w:ascii="Arial" w:hAnsi="Arial" w:cs="Arial"/>
          <w:sz w:val="18"/>
        </w:rPr>
        <w:t>. Genes Dev 8: 2805-2816.</w:t>
      </w:r>
    </w:p>
    <w:p w:rsidR="006D6E8F" w:rsidRPr="006D6E8F" w:rsidRDefault="006D6E8F" w:rsidP="006D6E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Pr="006D6E8F">
        <w:rPr>
          <w:rFonts w:ascii="Arial" w:hAnsi="Arial" w:cs="Arial"/>
          <w:sz w:val="18"/>
        </w:rPr>
        <w:t xml:space="preserve">. Yamauchi J, </w:t>
      </w:r>
      <w:proofErr w:type="spellStart"/>
      <w:r w:rsidRPr="006D6E8F">
        <w:rPr>
          <w:rFonts w:ascii="Arial" w:hAnsi="Arial" w:cs="Arial"/>
          <w:sz w:val="18"/>
        </w:rPr>
        <w:t>Takayanagi</w:t>
      </w:r>
      <w:proofErr w:type="spellEnd"/>
      <w:r w:rsidRPr="006D6E8F">
        <w:rPr>
          <w:rFonts w:ascii="Arial" w:hAnsi="Arial" w:cs="Arial"/>
          <w:sz w:val="18"/>
        </w:rPr>
        <w:t xml:space="preserve"> N, </w:t>
      </w:r>
      <w:proofErr w:type="spellStart"/>
      <w:r w:rsidRPr="006D6E8F">
        <w:rPr>
          <w:rFonts w:ascii="Arial" w:hAnsi="Arial" w:cs="Arial"/>
          <w:sz w:val="18"/>
        </w:rPr>
        <w:t>Komeda</w:t>
      </w:r>
      <w:proofErr w:type="spellEnd"/>
      <w:r w:rsidRPr="006D6E8F">
        <w:rPr>
          <w:rFonts w:ascii="Arial" w:hAnsi="Arial" w:cs="Arial"/>
          <w:sz w:val="18"/>
        </w:rPr>
        <w:t xml:space="preserve"> K, Takano Y, </w:t>
      </w:r>
      <w:proofErr w:type="spellStart"/>
      <w:r w:rsidRPr="006D6E8F">
        <w:rPr>
          <w:rFonts w:ascii="Arial" w:hAnsi="Arial" w:cs="Arial"/>
          <w:sz w:val="18"/>
        </w:rPr>
        <w:t>Okuno</w:t>
      </w:r>
      <w:proofErr w:type="spellEnd"/>
      <w:r w:rsidRPr="006D6E8F">
        <w:rPr>
          <w:rFonts w:ascii="Arial" w:hAnsi="Arial" w:cs="Arial"/>
          <w:sz w:val="18"/>
        </w:rPr>
        <w:t xml:space="preserve"> T (2004) </w:t>
      </w:r>
      <w:proofErr w:type="spellStart"/>
      <w:r w:rsidRPr="006D6E8F">
        <w:rPr>
          <w:rFonts w:ascii="Arial" w:hAnsi="Arial" w:cs="Arial"/>
          <w:sz w:val="18"/>
        </w:rPr>
        <w:t>cAMP-pKA</w:t>
      </w:r>
      <w:proofErr w:type="spellEnd"/>
      <w:r w:rsidRPr="006D6E8F">
        <w:rPr>
          <w:rFonts w:ascii="Arial" w:hAnsi="Arial" w:cs="Arial"/>
          <w:sz w:val="18"/>
        </w:rPr>
        <w:t xml:space="preserve"> signaling regulates multiple steps of fungal infection cooperatively with Cmk1 MAP kinase in </w:t>
      </w:r>
      <w:proofErr w:type="spellStart"/>
      <w:r w:rsidRPr="006D6E8F">
        <w:rPr>
          <w:rFonts w:ascii="Arial" w:hAnsi="Arial" w:cs="Arial"/>
          <w:i/>
          <w:sz w:val="18"/>
        </w:rPr>
        <w:t>Colletotrichum</w:t>
      </w:r>
      <w:proofErr w:type="spellEnd"/>
      <w:r w:rsidRPr="006D6E8F">
        <w:rPr>
          <w:rFonts w:ascii="Arial" w:hAnsi="Arial" w:cs="Arial"/>
          <w:i/>
          <w:sz w:val="18"/>
        </w:rPr>
        <w:t xml:space="preserve"> </w:t>
      </w:r>
      <w:proofErr w:type="spellStart"/>
      <w:r w:rsidRPr="006D6E8F">
        <w:rPr>
          <w:rFonts w:ascii="Arial" w:hAnsi="Arial" w:cs="Arial"/>
          <w:i/>
          <w:sz w:val="18"/>
        </w:rPr>
        <w:t>lagenarium</w:t>
      </w:r>
      <w:proofErr w:type="spellEnd"/>
      <w:r w:rsidRPr="006D6E8F">
        <w:rPr>
          <w:rFonts w:ascii="Arial" w:hAnsi="Arial" w:cs="Arial"/>
          <w:sz w:val="18"/>
        </w:rPr>
        <w:t>. Mol Plant Microbe Interact 17: 1355-1365.</w:t>
      </w:r>
    </w:p>
    <w:p w:rsidR="006D6E8F" w:rsidRPr="00D450CE" w:rsidRDefault="006D6E8F">
      <w:pPr>
        <w:rPr>
          <w:rFonts w:ascii="Arial" w:hAnsi="Arial" w:cs="Arial"/>
          <w:sz w:val="18"/>
        </w:rPr>
      </w:pPr>
    </w:p>
    <w:sectPr w:rsidR="006D6E8F" w:rsidRPr="00D450CE" w:rsidSect="00F55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551C3"/>
    <w:rsid w:val="00123145"/>
    <w:rsid w:val="00147493"/>
    <w:rsid w:val="00201098"/>
    <w:rsid w:val="00343BAE"/>
    <w:rsid w:val="00380BA0"/>
    <w:rsid w:val="0039182C"/>
    <w:rsid w:val="00415238"/>
    <w:rsid w:val="0045335A"/>
    <w:rsid w:val="00481335"/>
    <w:rsid w:val="004C359B"/>
    <w:rsid w:val="00513A16"/>
    <w:rsid w:val="00545AFA"/>
    <w:rsid w:val="00574FF7"/>
    <w:rsid w:val="006D6E8F"/>
    <w:rsid w:val="00703FF7"/>
    <w:rsid w:val="00A22260"/>
    <w:rsid w:val="00A8158A"/>
    <w:rsid w:val="00AE1BC1"/>
    <w:rsid w:val="00C055AD"/>
    <w:rsid w:val="00C46D6A"/>
    <w:rsid w:val="00CA1DE9"/>
    <w:rsid w:val="00CC2139"/>
    <w:rsid w:val="00D450CE"/>
    <w:rsid w:val="00DB417F"/>
    <w:rsid w:val="00F5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A1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51C3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F5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1B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fbka015</cp:lastModifiedBy>
  <cp:revision>4</cp:revision>
  <dcterms:created xsi:type="dcterms:W3CDTF">2014-02-06T16:41:00Z</dcterms:created>
  <dcterms:modified xsi:type="dcterms:W3CDTF">2014-02-13T08:11:00Z</dcterms:modified>
</cp:coreProperties>
</file>