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7F" w:rsidRDefault="00737E7F" w:rsidP="00737E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Table S2. </w:t>
      </w:r>
      <w:r w:rsidRPr="005A3A5C">
        <w:rPr>
          <w:rFonts w:ascii="Times New Roman" w:hAnsi="Times New Roman" w:cs="Times New Roman"/>
        </w:rPr>
        <w:t xml:space="preserve">C-type </w:t>
      </w:r>
      <w:proofErr w:type="spellStart"/>
      <w:r w:rsidRPr="005A3A5C">
        <w:rPr>
          <w:rFonts w:ascii="Times New Roman" w:hAnsi="Times New Roman" w:cs="Times New Roman"/>
        </w:rPr>
        <w:t>lecti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primer sequences used for RT-</w:t>
      </w:r>
      <w:r w:rsidRPr="005A3A5C">
        <w:rPr>
          <w:rFonts w:ascii="Times New Roman" w:hAnsi="Times New Roman" w:cs="Times New Roman"/>
        </w:rPr>
        <w:t>PCR</w:t>
      </w:r>
    </w:p>
    <w:tbl>
      <w:tblPr>
        <w:tblW w:w="9962" w:type="dxa"/>
        <w:tblInd w:w="-8" w:type="dxa"/>
        <w:tblLook w:val="0000" w:firstRow="0" w:lastRow="0" w:firstColumn="0" w:lastColumn="0" w:noHBand="0" w:noVBand="0"/>
      </w:tblPr>
      <w:tblGrid>
        <w:gridCol w:w="1900"/>
        <w:gridCol w:w="4540"/>
        <w:gridCol w:w="2280"/>
        <w:gridCol w:w="1242"/>
      </w:tblGrid>
      <w:tr w:rsidR="00737E7F" w:rsidRPr="00C30B25" w:rsidTr="002704E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C30B25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Primer </w:t>
            </w:r>
            <w:proofErr w:type="spellStart"/>
            <w:r w:rsidRPr="00C30B25">
              <w:rPr>
                <w:rFonts w:ascii="Times New Roman" w:hAnsi="Times New Roman" w:cs="Times New Roman"/>
                <w:b/>
                <w:bCs/>
                <w:lang w:eastAsia="ja-JP"/>
              </w:rPr>
              <w:t>Name</w:t>
            </w:r>
            <w:r w:rsidRPr="00704443">
              <w:rPr>
                <w:rFonts w:ascii="Times New Roman" w:hAnsi="Times New Roman" w:cs="Times New Roman"/>
                <w:bCs/>
                <w:i/>
                <w:vertAlign w:val="superscript"/>
                <w:lang w:eastAsia="ja-JP"/>
              </w:rPr>
              <w:t>a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jc w:val="center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C30B25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Sequence (5’-3’)            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jc w:val="center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C30B25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Annealing Temp </w:t>
            </w:r>
            <w:r>
              <w:rPr>
                <w:rFonts w:ascii="Times New Roman" w:hAnsi="Times New Roman" w:cs="Times New Roman"/>
                <w:b/>
                <w:bCs/>
                <w:lang w:eastAsia="ja-JP"/>
              </w:rPr>
              <w:t>°C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jc w:val="center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C30B25">
              <w:rPr>
                <w:rFonts w:ascii="Times New Roman" w:hAnsi="Times New Roman" w:cs="Times New Roman"/>
                <w:b/>
                <w:bCs/>
                <w:lang w:eastAsia="ja-JP"/>
              </w:rPr>
              <w:t>Reference</w:t>
            </w:r>
          </w:p>
        </w:tc>
      </w:tr>
      <w:tr w:rsidR="00737E7F" w:rsidRPr="00C30B25" w:rsidTr="002704E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DC-SIGN F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TGCTGGTTGTCATCCTTGTC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55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color w:val="0000FF"/>
                <w:u w:val="single"/>
                <w:lang w:eastAsia="ja-JP"/>
              </w:rPr>
            </w:pPr>
            <w:hyperlink w:anchor="RANGE!_ENREF_1#RANGE!_ENREF_1" w:tooltip="Brown, 2001 #35" w:history="1">
              <w:r w:rsidRPr="00C30B25">
                <w:rPr>
                  <w:rFonts w:ascii="Times New Roman" w:hAnsi="Times New Roman" w:cs="Times New Roman"/>
                  <w:noProof/>
                  <w:color w:val="0000FF"/>
                  <w:u w:val="single"/>
                  <w:lang w:eastAsia="ja-JP"/>
                </w:rPr>
                <w:t>[1]</w:t>
              </w:r>
            </w:hyperlink>
          </w:p>
        </w:tc>
      </w:tr>
      <w:tr w:rsidR="00737E7F" w:rsidRPr="00C30B25" w:rsidTr="002704E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DC-SIGN R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TCTGGGCCACAGAGAAGAAG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737E7F" w:rsidRPr="00C30B25" w:rsidTr="002704E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Dectin-1 F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AGGCCCTATGAAGAACTACAGACA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55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color w:val="0000FF"/>
                <w:u w:val="single"/>
                <w:lang w:eastAsia="ja-JP"/>
              </w:rPr>
            </w:pPr>
            <w:hyperlink w:anchor="RANGE!_ENREF_2#RANGE!_ENREF_2" w:tooltip="Ariizumi, 2000 #41" w:history="1">
              <w:r w:rsidRPr="00C30B25">
                <w:rPr>
                  <w:rFonts w:ascii="Times New Roman" w:hAnsi="Times New Roman" w:cs="Times New Roman"/>
                  <w:noProof/>
                  <w:color w:val="0000FF"/>
                  <w:u w:val="single"/>
                  <w:lang w:eastAsia="ja-JP"/>
                </w:rPr>
                <w:t>[2]</w:t>
              </w:r>
            </w:hyperlink>
          </w:p>
        </w:tc>
      </w:tr>
      <w:tr w:rsidR="00737E7F" w:rsidRPr="00C30B25" w:rsidTr="002704E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Dectin-1 R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TGGCCAGGACAGCATAAGGAA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737E7F" w:rsidRPr="00C30B25" w:rsidTr="002704E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Dectin-2 F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ACCCCTGACCTTCTGAACATACAC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55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color w:val="0000FF"/>
                <w:u w:val="single"/>
                <w:lang w:eastAsia="ja-JP"/>
              </w:rPr>
            </w:pPr>
            <w:hyperlink w:anchor="RANGE!_ENREF_3#RANGE!_ENREF_3" w:tooltip="Ariizumi, 2000 #40" w:history="1">
              <w:r w:rsidRPr="00C30B25">
                <w:rPr>
                  <w:rFonts w:ascii="Times New Roman" w:hAnsi="Times New Roman" w:cs="Times New Roman"/>
                  <w:noProof/>
                  <w:color w:val="0000FF"/>
                  <w:u w:val="single"/>
                  <w:lang w:eastAsia="ja-JP"/>
                </w:rPr>
                <w:t>[3]</w:t>
              </w:r>
            </w:hyperlink>
          </w:p>
        </w:tc>
      </w:tr>
      <w:tr w:rsidR="00737E7F" w:rsidRPr="00C30B25" w:rsidTr="002704E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Dectin-2 R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AAGGGCTCATTCTGTTTG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737E7F" w:rsidRPr="00C30B25" w:rsidTr="002704E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C30B25">
              <w:rPr>
                <w:rFonts w:ascii="Times New Roman" w:hAnsi="Times New Roman" w:cs="Times New Roman"/>
                <w:lang w:eastAsia="ja-JP"/>
              </w:rPr>
              <w:t>Langerin</w:t>
            </w:r>
            <w:proofErr w:type="spellEnd"/>
            <w:r w:rsidRPr="00C30B25">
              <w:rPr>
                <w:rFonts w:ascii="Times New Roman" w:hAnsi="Times New Roman" w:cs="Times New Roman"/>
                <w:lang w:eastAsia="ja-JP"/>
              </w:rPr>
              <w:t xml:space="preserve"> F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ACGCACCCCAAAGACCTGGTACAG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64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color w:val="0000FF"/>
                <w:u w:val="single"/>
                <w:lang w:eastAsia="ja-JP"/>
              </w:rPr>
            </w:pPr>
            <w:hyperlink w:anchor="RANGE!_ENREF_4#RANGE!_ENREF_4" w:tooltip="Takahara, 2002 #42" w:history="1">
              <w:r w:rsidRPr="00C30B25">
                <w:rPr>
                  <w:rFonts w:ascii="Times New Roman" w:hAnsi="Times New Roman" w:cs="Times New Roman"/>
                  <w:noProof/>
                  <w:color w:val="0000FF"/>
                  <w:u w:val="single"/>
                  <w:lang w:eastAsia="ja-JP"/>
                </w:rPr>
                <w:t>[4]</w:t>
              </w:r>
            </w:hyperlink>
          </w:p>
        </w:tc>
      </w:tr>
      <w:tr w:rsidR="00737E7F" w:rsidRPr="00C30B25" w:rsidTr="002704E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C30B25">
              <w:rPr>
                <w:rFonts w:ascii="Times New Roman" w:hAnsi="Times New Roman" w:cs="Times New Roman"/>
                <w:lang w:eastAsia="ja-JP"/>
              </w:rPr>
              <w:t>Langerin</w:t>
            </w:r>
            <w:proofErr w:type="spellEnd"/>
            <w:r w:rsidRPr="00C30B25">
              <w:rPr>
                <w:rFonts w:ascii="Times New Roman" w:hAnsi="Times New Roman" w:cs="Times New Roman"/>
                <w:lang w:eastAsia="ja-JP"/>
              </w:rPr>
              <w:t xml:space="preserve"> R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AGACACCCTGATATTGGCACAGT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737E7F" w:rsidRPr="00C30B25" w:rsidTr="002704E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MRC-1F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TCTTTTACGAGAAGTTGGGGTCAG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64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color w:val="0000FF"/>
                <w:u w:val="single"/>
                <w:lang w:eastAsia="ja-JP"/>
              </w:rPr>
            </w:pPr>
            <w:hyperlink w:anchor="RANGE!_ENREF_5#RANGE!_ENREF_5" w:tooltip="Menzies, 2010 #43" w:history="1">
              <w:r w:rsidRPr="00C30B25">
                <w:rPr>
                  <w:rFonts w:ascii="Times New Roman" w:hAnsi="Times New Roman" w:cs="Times New Roman"/>
                  <w:noProof/>
                  <w:color w:val="0000FF"/>
                  <w:u w:val="single"/>
                  <w:lang w:eastAsia="ja-JP"/>
                </w:rPr>
                <w:t>[5]</w:t>
              </w:r>
            </w:hyperlink>
          </w:p>
        </w:tc>
      </w:tr>
      <w:tr w:rsidR="00737E7F" w:rsidRPr="00C30B25" w:rsidTr="002704E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MRC-1 R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ATCATTCCGTTCACCAGAGGG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737E7F" w:rsidRPr="00C30B25" w:rsidTr="002704E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SIGN-R1 F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GGCTCCTGCTGATCATTCTT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52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color w:val="0000FF"/>
                <w:u w:val="single"/>
                <w:lang w:eastAsia="ja-JP"/>
              </w:rPr>
            </w:pPr>
            <w:hyperlink w:anchor="RANGE!_ENREF_6#RANGE!_ENREF_6" w:tooltip="Park, 2001 #39" w:history="1">
              <w:r w:rsidRPr="00C30B25">
                <w:rPr>
                  <w:rFonts w:ascii="Times New Roman" w:hAnsi="Times New Roman" w:cs="Times New Roman"/>
                  <w:noProof/>
                  <w:color w:val="0000FF"/>
                  <w:u w:val="single"/>
                  <w:lang w:eastAsia="ja-JP"/>
                </w:rPr>
                <w:t>[6]</w:t>
              </w:r>
            </w:hyperlink>
          </w:p>
        </w:tc>
      </w:tr>
      <w:tr w:rsidR="00737E7F" w:rsidRPr="00C30B25" w:rsidTr="002704E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SIGN-R1 R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CAGTCCCAGGGGCAGAGT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737E7F" w:rsidRPr="00C30B25" w:rsidTr="002704E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SIGN-R3 F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CTGGGCTTCTGCTGATCATT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55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color w:val="0000FF"/>
                <w:u w:val="single"/>
                <w:lang w:eastAsia="ja-JP"/>
              </w:rPr>
            </w:pPr>
            <w:hyperlink w:anchor="RANGE!_ENREF_6#RANGE!_ENREF_6" w:tooltip="Park, 2001 #39" w:history="1">
              <w:r w:rsidRPr="00C30B25">
                <w:rPr>
                  <w:rFonts w:ascii="Times New Roman" w:hAnsi="Times New Roman" w:cs="Times New Roman"/>
                  <w:noProof/>
                  <w:color w:val="0000FF"/>
                  <w:u w:val="single"/>
                  <w:lang w:eastAsia="ja-JP"/>
                </w:rPr>
                <w:t>[6]</w:t>
              </w:r>
            </w:hyperlink>
          </w:p>
        </w:tc>
      </w:tr>
      <w:tr w:rsidR="00737E7F" w:rsidRPr="00C30B25" w:rsidTr="002704E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SIGN-R3 R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AGTGGTGGAGTTGTGCCAAT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737E7F" w:rsidRPr="00C30B25" w:rsidTr="002704E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B-actin F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ATGAGGTAGTCTGTCAGGT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55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color w:val="0000FF"/>
                <w:u w:val="single"/>
                <w:lang w:eastAsia="ja-JP"/>
              </w:rPr>
            </w:pPr>
            <w:hyperlink w:anchor="RANGE!_ENREF_7#RANGE!_ENREF_7" w:tooltip="Lopez-Guerrero, 2010 #44" w:history="1">
              <w:r w:rsidRPr="00C30B25">
                <w:rPr>
                  <w:rFonts w:ascii="Times New Roman" w:hAnsi="Times New Roman" w:cs="Times New Roman"/>
                  <w:color w:val="0000FF"/>
                  <w:u w:val="single"/>
                  <w:lang w:eastAsia="ja-JP"/>
                </w:rPr>
                <w:t>[7]</w:t>
              </w:r>
            </w:hyperlink>
          </w:p>
        </w:tc>
      </w:tr>
      <w:tr w:rsidR="00737E7F" w:rsidRPr="00C30B25" w:rsidTr="002704E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B-actin R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30B25">
              <w:rPr>
                <w:rFonts w:ascii="Times New Roman" w:hAnsi="Times New Roman" w:cs="Times New Roman"/>
                <w:lang w:eastAsia="ja-JP"/>
              </w:rPr>
              <w:t>ATGGATGACGATATCGTC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E7F" w:rsidRPr="00C30B25" w:rsidRDefault="00737E7F" w:rsidP="002704E8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:rsidR="00737E7F" w:rsidRDefault="00737E7F" w:rsidP="00737E7F">
      <w:pPr>
        <w:rPr>
          <w:rFonts w:ascii="Times New Roman" w:hAnsi="Times New Roman" w:cs="Times New Roman"/>
          <w:bCs/>
          <w:i/>
          <w:sz w:val="20"/>
          <w:vertAlign w:val="superscript"/>
        </w:rPr>
      </w:pPr>
    </w:p>
    <w:p w:rsidR="00737E7F" w:rsidRPr="00704443" w:rsidRDefault="00737E7F" w:rsidP="00737E7F">
      <w:pPr>
        <w:rPr>
          <w:rFonts w:ascii="Times New Roman" w:hAnsi="Times New Roman" w:cs="Times New Roman"/>
          <w:bCs/>
          <w:sz w:val="20"/>
        </w:rPr>
      </w:pPr>
      <w:proofErr w:type="spellStart"/>
      <w:proofErr w:type="gramStart"/>
      <w:r w:rsidRPr="00704443">
        <w:rPr>
          <w:rFonts w:ascii="Times New Roman" w:hAnsi="Times New Roman" w:cs="Times New Roman"/>
          <w:bCs/>
          <w:i/>
          <w:sz w:val="20"/>
          <w:vertAlign w:val="superscript"/>
        </w:rPr>
        <w:t>a</w:t>
      </w:r>
      <w:r w:rsidRPr="00704443">
        <w:rPr>
          <w:rFonts w:ascii="Times New Roman" w:hAnsi="Times New Roman" w:cs="Times New Roman"/>
          <w:bCs/>
          <w:sz w:val="20"/>
        </w:rPr>
        <w:t>,</w:t>
      </w:r>
      <w:proofErr w:type="gramEnd"/>
      <w:r w:rsidRPr="00704443">
        <w:rPr>
          <w:rFonts w:ascii="Times New Roman" w:hAnsi="Times New Roman" w:cs="Times New Roman"/>
          <w:bCs/>
          <w:sz w:val="20"/>
        </w:rPr>
        <w:t>F</w:t>
      </w:r>
      <w:proofErr w:type="spellEnd"/>
      <w:r w:rsidRPr="00704443">
        <w:rPr>
          <w:rFonts w:ascii="Times New Roman" w:hAnsi="Times New Roman" w:cs="Times New Roman"/>
          <w:bCs/>
          <w:sz w:val="20"/>
        </w:rPr>
        <w:t xml:space="preserve"> and R represent forward and reverse primers.</w:t>
      </w:r>
    </w:p>
    <w:p w:rsidR="00737E7F" w:rsidRDefault="00737E7F" w:rsidP="00737E7F">
      <w:pPr>
        <w:rPr>
          <w:rFonts w:ascii="Times New Roman" w:hAnsi="Times New Roman" w:cs="Times New Roman"/>
          <w:bCs/>
          <w:i/>
          <w:sz w:val="20"/>
          <w:vertAlign w:val="superscript"/>
        </w:rPr>
      </w:pPr>
    </w:p>
    <w:p w:rsidR="00737E7F" w:rsidRPr="00704443" w:rsidRDefault="00737E7F" w:rsidP="00737E7F">
      <w:pPr>
        <w:rPr>
          <w:rFonts w:ascii="Times New Roman" w:hAnsi="Times New Roman" w:cs="Times New Roman"/>
          <w:bCs/>
          <w:sz w:val="20"/>
        </w:rPr>
      </w:pPr>
      <w:proofErr w:type="spellStart"/>
      <w:proofErr w:type="gramStart"/>
      <w:r w:rsidRPr="00704443">
        <w:rPr>
          <w:rFonts w:ascii="Times New Roman" w:hAnsi="Times New Roman" w:cs="Times New Roman"/>
          <w:bCs/>
          <w:i/>
          <w:sz w:val="20"/>
          <w:vertAlign w:val="superscript"/>
        </w:rPr>
        <w:t>b</w:t>
      </w:r>
      <w:r w:rsidRPr="00704443">
        <w:rPr>
          <w:rFonts w:ascii="Times New Roman" w:hAnsi="Times New Roman" w:cs="Times New Roman"/>
          <w:bCs/>
          <w:sz w:val="20"/>
        </w:rPr>
        <w:t>,</w:t>
      </w:r>
      <w:proofErr w:type="gramEnd"/>
      <w:r w:rsidRPr="00704443">
        <w:rPr>
          <w:rFonts w:ascii="Times New Roman" w:hAnsi="Times New Roman" w:cs="Times New Roman"/>
          <w:bCs/>
          <w:sz w:val="20"/>
        </w:rPr>
        <w:t>References</w:t>
      </w:r>
      <w:proofErr w:type="spellEnd"/>
      <w:r w:rsidRPr="00704443">
        <w:rPr>
          <w:rFonts w:ascii="Times New Roman" w:hAnsi="Times New Roman" w:cs="Times New Roman"/>
          <w:bCs/>
          <w:sz w:val="20"/>
        </w:rPr>
        <w:t xml:space="preserve"> cited in Table:</w:t>
      </w:r>
    </w:p>
    <w:p w:rsidR="00737E7F" w:rsidRPr="00704443" w:rsidRDefault="00737E7F" w:rsidP="00737E7F">
      <w:pPr>
        <w:ind w:left="180" w:hanging="180"/>
        <w:rPr>
          <w:rFonts w:ascii="Times New Roman" w:hAnsi="Times New Roman"/>
          <w:noProof/>
          <w:sz w:val="20"/>
        </w:rPr>
      </w:pPr>
      <w:r w:rsidRPr="00704443">
        <w:rPr>
          <w:rFonts w:ascii="Times New Roman" w:hAnsi="Times New Roman"/>
          <w:sz w:val="20"/>
        </w:rPr>
        <w:fldChar w:fldCharType="begin"/>
      </w:r>
      <w:r w:rsidRPr="00704443">
        <w:rPr>
          <w:rFonts w:ascii="Times New Roman" w:hAnsi="Times New Roman"/>
          <w:sz w:val="20"/>
        </w:rPr>
        <w:instrText xml:space="preserve"> ADDIN EN.REFLIST </w:instrText>
      </w:r>
      <w:r w:rsidRPr="00704443">
        <w:rPr>
          <w:rFonts w:ascii="Times New Roman" w:hAnsi="Times New Roman"/>
          <w:sz w:val="20"/>
        </w:rPr>
        <w:fldChar w:fldCharType="separate"/>
      </w:r>
      <w:bookmarkStart w:id="0" w:name="_ENREF_1"/>
      <w:r>
        <w:rPr>
          <w:rFonts w:ascii="Times New Roman" w:hAnsi="Times New Roman"/>
          <w:noProof/>
          <w:sz w:val="20"/>
        </w:rPr>
        <w:t xml:space="preserve">1. </w:t>
      </w:r>
      <w:r w:rsidRPr="00704443">
        <w:rPr>
          <w:rFonts w:ascii="Times New Roman" w:hAnsi="Times New Roman"/>
          <w:noProof/>
          <w:sz w:val="20"/>
        </w:rPr>
        <w:t>Cheong C, Matos I, Choi JH, Schauer JD, Dandamudi DB, Shrestha E, et al. New monoclonal anti-mouse DC-SIGN antibodies reactive with acetone-fixed cells. J Immunol Methods. 2010;360(1-2):66-75. PMCID: 2924951.</w:t>
      </w:r>
      <w:bookmarkEnd w:id="0"/>
    </w:p>
    <w:p w:rsidR="00737E7F" w:rsidRPr="00704443" w:rsidRDefault="00737E7F" w:rsidP="00737E7F">
      <w:pPr>
        <w:ind w:left="180" w:hanging="180"/>
        <w:rPr>
          <w:rFonts w:ascii="Times New Roman" w:hAnsi="Times New Roman"/>
          <w:noProof/>
          <w:sz w:val="20"/>
        </w:rPr>
      </w:pPr>
      <w:bookmarkStart w:id="1" w:name="_ENREF_2"/>
      <w:r>
        <w:rPr>
          <w:rFonts w:ascii="Times New Roman" w:hAnsi="Times New Roman"/>
          <w:noProof/>
          <w:sz w:val="20"/>
        </w:rPr>
        <w:t>2.</w:t>
      </w:r>
      <w:r w:rsidRPr="00704443">
        <w:rPr>
          <w:rFonts w:ascii="Times New Roman" w:hAnsi="Times New Roman"/>
          <w:noProof/>
          <w:sz w:val="20"/>
        </w:rPr>
        <w:t>Park CG, Takahara K, Umemoto E, Yashima Y, Matsubara K, Matsuda Y, et al. Five mouse homologues of the human dendritic cell C-type lectin, DC-SIGN. Int Immunol. 2001;13(10):1283-90.</w:t>
      </w:r>
      <w:bookmarkEnd w:id="1"/>
    </w:p>
    <w:p w:rsidR="00737E7F" w:rsidRPr="00704443" w:rsidRDefault="00737E7F" w:rsidP="00737E7F">
      <w:pPr>
        <w:ind w:left="180" w:hanging="180"/>
        <w:rPr>
          <w:rFonts w:ascii="Times New Roman" w:hAnsi="Times New Roman"/>
          <w:noProof/>
          <w:sz w:val="20"/>
        </w:rPr>
      </w:pPr>
      <w:bookmarkStart w:id="2" w:name="_ENREF_3"/>
      <w:r>
        <w:rPr>
          <w:rFonts w:ascii="Times New Roman" w:hAnsi="Times New Roman"/>
          <w:noProof/>
          <w:sz w:val="20"/>
        </w:rPr>
        <w:t>3.</w:t>
      </w:r>
      <w:r w:rsidRPr="00704443">
        <w:rPr>
          <w:rFonts w:ascii="Times New Roman" w:hAnsi="Times New Roman"/>
          <w:noProof/>
          <w:sz w:val="20"/>
        </w:rPr>
        <w:t>Ariizumi K, Shen GL, Shikano S, Xu S, Ritter R, 3rd, Kumamoto T, et al. Identification of a novel, dendritic cell-associated molecule, dectin-1, by subtractive cDNA cloning. J Biol Chem. 2000;275(26):20157-67.</w:t>
      </w:r>
      <w:bookmarkEnd w:id="2"/>
    </w:p>
    <w:p w:rsidR="00737E7F" w:rsidRPr="00704443" w:rsidRDefault="00737E7F" w:rsidP="00737E7F">
      <w:pPr>
        <w:ind w:left="180" w:hanging="180"/>
        <w:rPr>
          <w:rFonts w:ascii="Times New Roman" w:hAnsi="Times New Roman"/>
          <w:noProof/>
          <w:sz w:val="20"/>
        </w:rPr>
      </w:pPr>
      <w:bookmarkStart w:id="3" w:name="_ENREF_4"/>
      <w:r>
        <w:rPr>
          <w:rFonts w:ascii="Times New Roman" w:hAnsi="Times New Roman"/>
          <w:noProof/>
          <w:sz w:val="20"/>
        </w:rPr>
        <w:t>4.</w:t>
      </w:r>
      <w:r w:rsidRPr="00704443">
        <w:rPr>
          <w:rFonts w:ascii="Times New Roman" w:hAnsi="Times New Roman"/>
          <w:noProof/>
          <w:sz w:val="20"/>
        </w:rPr>
        <w:t>Ariizumi K, Shen GL, Shikano S, Ritter R, 3rd, Zukas P, Edelbaum D, et al. Cloning of a second dendritic cell-associated C-type lectin (dectin-2) and its alternatively spliced isoforms. J Biol Chem. 2000;275(16):11957-63.</w:t>
      </w:r>
      <w:bookmarkEnd w:id="3"/>
    </w:p>
    <w:p w:rsidR="00737E7F" w:rsidRPr="00704443" w:rsidRDefault="00737E7F" w:rsidP="00737E7F">
      <w:pPr>
        <w:ind w:left="180" w:hanging="180"/>
        <w:rPr>
          <w:rFonts w:ascii="Times New Roman" w:hAnsi="Times New Roman"/>
          <w:noProof/>
          <w:sz w:val="20"/>
        </w:rPr>
      </w:pPr>
      <w:bookmarkStart w:id="4" w:name="_ENREF_5"/>
      <w:r>
        <w:rPr>
          <w:rFonts w:ascii="Times New Roman" w:hAnsi="Times New Roman"/>
          <w:noProof/>
          <w:sz w:val="20"/>
        </w:rPr>
        <w:t>5.</w:t>
      </w:r>
      <w:r w:rsidRPr="00704443">
        <w:rPr>
          <w:rFonts w:ascii="Times New Roman" w:hAnsi="Times New Roman"/>
          <w:noProof/>
          <w:sz w:val="20"/>
        </w:rPr>
        <w:t>Takahara K, Omatsu Y, Yashima Y, Maeda Y, Tanaka S, Iyoda T, et al. Identification and expression of mouse Langerin (CD207) in dendritic cells. Int Immunol. 2002;14(5):433-44.</w:t>
      </w:r>
      <w:bookmarkEnd w:id="4"/>
    </w:p>
    <w:p w:rsidR="00737E7F" w:rsidRPr="00704443" w:rsidRDefault="00737E7F" w:rsidP="00737E7F">
      <w:pPr>
        <w:ind w:left="180" w:hanging="180"/>
        <w:rPr>
          <w:rFonts w:ascii="Times New Roman" w:hAnsi="Times New Roman"/>
          <w:noProof/>
          <w:sz w:val="20"/>
        </w:rPr>
      </w:pPr>
      <w:bookmarkStart w:id="5" w:name="_ENREF_6"/>
      <w:r>
        <w:rPr>
          <w:rFonts w:ascii="Times New Roman" w:hAnsi="Times New Roman"/>
          <w:noProof/>
          <w:sz w:val="20"/>
        </w:rPr>
        <w:t>6.</w:t>
      </w:r>
      <w:r w:rsidRPr="00704443">
        <w:rPr>
          <w:rFonts w:ascii="Times New Roman" w:hAnsi="Times New Roman"/>
          <w:noProof/>
          <w:sz w:val="20"/>
        </w:rPr>
        <w:t>Menzies FM, Henriquez FL, Alexander J, Roberts CW. Sequential expression of macrophage anti-microbial/inflammatory and wound healing markers following innate, alternative and classical activation. Clin Exp Immunol. 2010;160(3):369-79. PMCID: 2883107.</w:t>
      </w:r>
      <w:bookmarkEnd w:id="5"/>
    </w:p>
    <w:p w:rsidR="00737E7F" w:rsidRPr="00704443" w:rsidRDefault="00737E7F" w:rsidP="00737E7F">
      <w:pPr>
        <w:ind w:left="180" w:hanging="180"/>
        <w:rPr>
          <w:rFonts w:ascii="Times New Roman" w:hAnsi="Times New Roman"/>
          <w:noProof/>
          <w:sz w:val="20"/>
        </w:rPr>
      </w:pPr>
      <w:bookmarkStart w:id="6" w:name="_ENREF_7"/>
      <w:r>
        <w:rPr>
          <w:rFonts w:ascii="Times New Roman" w:hAnsi="Times New Roman"/>
          <w:noProof/>
          <w:sz w:val="20"/>
        </w:rPr>
        <w:t>7.</w:t>
      </w:r>
      <w:r w:rsidRPr="00704443">
        <w:rPr>
          <w:rFonts w:ascii="Times New Roman" w:hAnsi="Times New Roman"/>
          <w:noProof/>
          <w:sz w:val="20"/>
        </w:rPr>
        <w:t>Lopez-Guerrero DV, Meza-Perez S, Ramirez-Pliego O, Santana-Calderon MA, Espino-Solis P, Gutierrez-Xicotencatl L, et al. Rotavirus infection activates dendritic cells from Peyer's patches in adult mice. J Virol. 2010;84(4):1856-66. PMCID: 2812372.</w:t>
      </w:r>
      <w:bookmarkEnd w:id="6"/>
    </w:p>
    <w:p w:rsidR="00737E7F" w:rsidRPr="00704443" w:rsidRDefault="00737E7F" w:rsidP="00737E7F">
      <w:pPr>
        <w:rPr>
          <w:rFonts w:ascii="Times New Roman" w:hAnsi="Times New Roman"/>
          <w:b/>
          <w:noProof/>
          <w:sz w:val="20"/>
        </w:rPr>
      </w:pPr>
    </w:p>
    <w:p w:rsidR="005C4350" w:rsidRDefault="00737E7F" w:rsidP="00737E7F">
      <w:r w:rsidRPr="00704443">
        <w:rPr>
          <w:rFonts w:ascii="Times New Roman" w:hAnsi="Times New Roman"/>
          <w:sz w:val="20"/>
        </w:rPr>
        <w:fldChar w:fldCharType="end"/>
      </w:r>
      <w:bookmarkStart w:id="7" w:name="_GoBack"/>
      <w:bookmarkEnd w:id="7"/>
    </w:p>
    <w:sectPr w:rsidR="005C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7F"/>
    <w:rsid w:val="001F15D5"/>
    <w:rsid w:val="004567E7"/>
    <w:rsid w:val="0073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7F"/>
    <w:pPr>
      <w:spacing w:after="0" w:line="240" w:lineRule="auto"/>
    </w:pPr>
    <w:rPr>
      <w:rFonts w:ascii="Cambria" w:eastAsia="MS Mincho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7F"/>
    <w:pPr>
      <w:spacing w:after="0" w:line="240" w:lineRule="auto"/>
    </w:pPr>
    <w:rPr>
      <w:rFonts w:ascii="Cambria" w:eastAsia="MS Mincho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mdejesus</dc:creator>
  <cp:lastModifiedBy>mdejesus</cp:lastModifiedBy>
  <cp:revision>1</cp:revision>
  <dcterms:created xsi:type="dcterms:W3CDTF">2014-02-21T15:05:00Z</dcterms:created>
  <dcterms:modified xsi:type="dcterms:W3CDTF">2014-02-21T15:05:00Z</dcterms:modified>
</cp:coreProperties>
</file>