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E0" w:rsidRDefault="008A14E0" w:rsidP="008A14E0">
      <w:pPr>
        <w:spacing w:line="48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zh-CN"/>
        </w:rPr>
        <w:drawing>
          <wp:inline distT="0" distB="0" distL="0" distR="0" wp14:anchorId="73F666FF" wp14:editId="4EDA33D4">
            <wp:extent cx="5943600" cy="3449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E0" w:rsidRPr="004072DD" w:rsidRDefault="008A14E0" w:rsidP="008A14E0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4072DD">
        <w:rPr>
          <w:rFonts w:ascii="Arial" w:hAnsi="Arial" w:cs="Arial"/>
          <w:sz w:val="24"/>
          <w:szCs w:val="24"/>
        </w:rPr>
        <w:t>Fig S1.</w:t>
      </w:r>
      <w:proofErr w:type="gramEnd"/>
      <w:r w:rsidRPr="004072D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072DD">
        <w:rPr>
          <w:rFonts w:ascii="Arial" w:hAnsi="Arial" w:cs="Arial"/>
          <w:sz w:val="24"/>
          <w:szCs w:val="24"/>
        </w:rPr>
        <w:t>SampEn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evaluation results.</w:t>
      </w:r>
      <w:proofErr w:type="gramEnd"/>
      <w:r w:rsidRPr="004072DD">
        <w:rPr>
          <w:rFonts w:ascii="Arial" w:hAnsi="Arial" w:cs="Arial"/>
          <w:sz w:val="24"/>
          <w:szCs w:val="24"/>
        </w:rPr>
        <w:t xml:space="preserve"> A) waveforms of a Gaussian noise, a chirp signal, and a sinusoidal signal used for evaluating </w:t>
      </w:r>
      <w:proofErr w:type="spellStart"/>
      <w:r w:rsidRPr="004072DD">
        <w:rPr>
          <w:rFonts w:ascii="Arial" w:hAnsi="Arial" w:cs="Arial"/>
          <w:sz w:val="24"/>
          <w:szCs w:val="24"/>
        </w:rPr>
        <w:t>SampEn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; B) </w:t>
      </w:r>
      <w:proofErr w:type="spellStart"/>
      <w:r w:rsidRPr="004072DD">
        <w:rPr>
          <w:rFonts w:ascii="Arial" w:hAnsi="Arial" w:cs="Arial"/>
          <w:sz w:val="24"/>
          <w:szCs w:val="24"/>
        </w:rPr>
        <w:t>SampEn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calculation results using different embedded dimensions (m) and different tolerance levels (r) with different data length; C) the hemodynamic response function (HRF)-convolved artificial brain activation (the red line) and noise (the blue line); D) </w:t>
      </w:r>
      <w:proofErr w:type="spellStart"/>
      <w:r w:rsidRPr="004072DD">
        <w:rPr>
          <w:rFonts w:ascii="Arial" w:hAnsi="Arial" w:cs="Arial"/>
          <w:sz w:val="24"/>
          <w:szCs w:val="24"/>
        </w:rPr>
        <w:t>SampEn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of noise (blue lines) and noise contaminated brain activation (red lines). The </w:t>
      </w:r>
      <w:proofErr w:type="spellStart"/>
      <w:r w:rsidRPr="004072DD">
        <w:rPr>
          <w:rFonts w:ascii="Arial" w:hAnsi="Arial" w:cs="Arial"/>
          <w:sz w:val="24"/>
          <w:szCs w:val="24"/>
        </w:rPr>
        <w:t>errorbars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indicate standard error of </w:t>
      </w:r>
      <w:proofErr w:type="spellStart"/>
      <w:r w:rsidRPr="004072DD">
        <w:rPr>
          <w:rFonts w:ascii="Arial" w:hAnsi="Arial" w:cs="Arial"/>
          <w:sz w:val="24"/>
          <w:szCs w:val="24"/>
        </w:rPr>
        <w:t>SampEn</w:t>
      </w:r>
      <w:proofErr w:type="spellEnd"/>
      <w:r w:rsidRPr="004072DD">
        <w:rPr>
          <w:rFonts w:ascii="Arial" w:hAnsi="Arial" w:cs="Arial"/>
          <w:sz w:val="24"/>
          <w:szCs w:val="24"/>
        </w:rPr>
        <w:t xml:space="preserve"> for each calculation.</w:t>
      </w:r>
    </w:p>
    <w:p w:rsidR="008A14E0" w:rsidRDefault="008A14E0" w:rsidP="008A14E0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8A14E0" w:rsidSect="00D73714">
      <w:headerReference w:type="first" r:id="rId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60" w:rsidRDefault="008A14E0" w:rsidP="00D73714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E0"/>
    <w:rsid w:val="008A14E0"/>
    <w:rsid w:val="00A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4E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A14E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E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14E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8A14E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E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</dc:creator>
  <cp:lastModifiedBy>aero</cp:lastModifiedBy>
  <cp:revision>1</cp:revision>
  <dcterms:created xsi:type="dcterms:W3CDTF">2014-03-01T00:19:00Z</dcterms:created>
  <dcterms:modified xsi:type="dcterms:W3CDTF">2014-03-01T00:21:00Z</dcterms:modified>
</cp:coreProperties>
</file>