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4B" w:rsidRDefault="0041764F">
      <w:r>
        <w:t>Table</w:t>
      </w:r>
      <w:r w:rsidR="001E023B">
        <w:t xml:space="preserve"> S1</w:t>
      </w:r>
      <w:r>
        <w:t>: Percentage of women taking folic acid before pregnancy, once pregnancy confirmed or not at all with unadjusted and adjusted relative use compared with reference categories.</w:t>
      </w:r>
    </w:p>
    <w:tbl>
      <w:tblPr>
        <w:tblW w:w="10708" w:type="dxa"/>
        <w:tblInd w:w="93" w:type="dxa"/>
        <w:tblLook w:val="04A0" w:firstRow="1" w:lastRow="0" w:firstColumn="1" w:lastColumn="0" w:noHBand="0" w:noVBand="1"/>
      </w:tblPr>
      <w:tblGrid>
        <w:gridCol w:w="2740"/>
        <w:gridCol w:w="880"/>
        <w:gridCol w:w="1300"/>
        <w:gridCol w:w="840"/>
        <w:gridCol w:w="840"/>
        <w:gridCol w:w="93"/>
        <w:gridCol w:w="1340"/>
        <w:gridCol w:w="1340"/>
        <w:gridCol w:w="1335"/>
      </w:tblGrid>
      <w:tr w:rsidR="00A1484F" w:rsidRPr="00A1484F" w:rsidTr="00A2046A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Folic acid supplement use (%)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Relative use of folic acid supplements before pregnancy compared with reference category (95% CI)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Adjusted</w:t>
            </w:r>
            <w:r w:rsidR="00A2046A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*</w:t>
            </w: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 folic acid supplement use before pregnancy (%, 95% CI)</w:t>
            </w:r>
          </w:p>
        </w:tc>
      </w:tr>
      <w:tr w:rsidR="00A1484F" w:rsidRPr="00A1484F" w:rsidTr="00A2046A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Number of women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Before</w:t>
            </w:r>
            <w:r w:rsidR="00A1484F"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        </w:t>
            </w:r>
            <w:r w:rsidR="00A1484F"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pregnancy       </w:t>
            </w: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 (95% CI)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After pregnancy confirmed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Not at all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</w:tr>
      <w:tr w:rsidR="00A1484F" w:rsidRPr="00A1484F" w:rsidTr="00A2046A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</w:tr>
      <w:tr w:rsidR="00A1484F" w:rsidRPr="00A1484F" w:rsidTr="00A2046A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Unadjusted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Adjusted*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Year screened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1999-2001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17,862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34.7 (34.0-35.4)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19.9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39.6 (38.6-40.7)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2002-2004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30,854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30.1 (29.6-30.7)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18.8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0.87 (0.85-0.89)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0.90 (0.87-0.92)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35.6 (35.0-36.3)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2005-2007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87,120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28.5 (28.2-28.8)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18.9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0.82 (0.80-0.84)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0.80 (0.78-0.82)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31.8 (31.4-32.1)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2008-2010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180,054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30.6 (30.4-30.8)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11.1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0.88 (0.86-0.90)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0.75 (0.73-0.78)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29.9 (29.7-30.1)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2011-2012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150,970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30.6 (30.4-30.9)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7.6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0.88 (0.86-0.90)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0.70 (0.68-0.72)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27.8 (27.6-28.1)</w:t>
            </w:r>
          </w:p>
        </w:tc>
      </w:tr>
      <w:tr w:rsidR="00A1484F" w:rsidRPr="00A1484F" w:rsidTr="00A2046A">
        <w:trPr>
          <w:trHeight w:val="97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Maternal 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&lt;20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18,111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5.7 (  5.3-  6.0)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27.2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6.7 (  6.2-  7.1)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20-24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69,354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12.2 (12.0-12.5)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19.2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2.15 (2.02-2.29)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2.02 (1.89-2.16)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13.4 (13.1-13.7)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25-29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122,785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25.2 (25.0-25.5)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62.0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12.8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4.45 (4.19-4.72)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3.93 (3.68-4.19)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26.1 (25.9-26.4)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30-34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149,428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38.2 (37.9-38.4)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52.8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9.0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6.72 (6.33-7.14)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5.47 (5.13-5.84)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36.4 (36.2-36.7)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35-39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86,949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41.4 (41.1-41.7)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8.8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7.29 (6.87-7.74)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5.71 (5.35-6.09)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38.0 (37.6-38.3)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40-44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19,177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40.0 (39.3-40.7)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10.6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7.04 (6.62-7.49)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5.43 (5.08-5.80)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36.1 (35.5-36.8)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≥45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42.1 (39.1-45.1)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13.5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7.41 (6.76-8.13)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4.66 (4.25-5.10)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31.0 (29.0-33.0)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Caucasian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315,575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35.1 (35.0-35.3)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9.5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34.6 (34.5-34.8)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Oriental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14,282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24.7 (24.0-25.4)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16.2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0.70 (0.68-0.72)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0.65 (0.63-0.67)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22.4 (21.8-23.1)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Other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31,902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22.6 (22.1-23.1)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0.64 (0.63-0.66)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0.67 (0.66-0.69)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23.2 (22.8-23.7)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South Asian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51,102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20.1 (19.8-20.5)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15.8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0.57 (0.56-0.58)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0.57 (0.56-0.58)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19.8 (19.4-20.2)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Afro-Caribbean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47,880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16.6 (16.2-16.9)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20.3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0.47 (0.46-0.48)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0.52 (0.51-0.53)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18.0 (17.6-18.4)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7C06E7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Previous </w:t>
            </w:r>
            <w:r w:rsidR="007C06E7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neural tube defect</w:t>
            </w: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 xml:space="preserve"> pregnancy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440,917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29.9 (29.8-30.1)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30.1 (30.0-30.2)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51.3 (47.5-55.1)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8.7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1.72 (1.59-1.85)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1.57 (1.45-1.69)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47.1 (43.4-50.8)</w:t>
            </w:r>
          </w:p>
        </w:tc>
        <w:bookmarkStart w:id="0" w:name="_GoBack"/>
        <w:bookmarkEnd w:id="0"/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Previous Down's syndrome pregnancy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463,161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30.3 (30.2-30.4)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30.1 (30.0-30.2)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54.0 (49.9-58.1)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36.8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9.2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1.78 (1.65-1.92)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1.43 (1.32-1.54)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42.9 (39.7-46.2)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In vitro fertilisation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452,733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29.4 (29.3-29.6)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12.4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29.4 (29.2-29.5)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7,962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82.9 (82.0-83.7)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3.0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2.82 (2.78-2.85)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2.09 (2.06-2.12)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61.3 (60.6-62.1)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Insulin dependent diabetes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460,008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30.4 (30.2-30.5)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30.1 (30.0-30.2)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1,651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38.0 (35.6-40.4)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10.2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1.25 (1.18-1.33)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1.24 (1.17-1.32)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37.4 (35.1-39.7)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Smoker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405,844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32.8 (32.6-32.9)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10.9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31.9 (31.8-32.1)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53,375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11.8 (11.5-12.1)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21.0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0.36 (0.35-0.37)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0.42 (0.41-0.43)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13.5 (13.2-13.9)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Maternal weight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&lt;50kg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22,246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21.2 (20.7-21.8)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17.1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28.7 (27.9-29.4)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50-59kg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114,768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29.8 (29.6-30.1)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12.4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1.41 (1.37-1.45)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1.08 (1.05-1.11)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31.0 (30.7-31.2)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60-69kg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146,022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33.2 (32.9-33.4)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10.9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1.56 (1.52-1.61)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1.09 (1.06-1.12)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31.2 (31.0-31.5)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70-79kg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87,517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31.9 (31.6-32.2)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11.6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1.50 (1.46-1.55)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1.05 (1.02-1.08)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30.2 (29.9-30.5)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≥80kg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81,854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27.4 (27.1-27.7)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1.29 (1.26-1.33)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0.94 (0.92-0.97)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27.1 (26.8-27.4)</w:t>
            </w:r>
          </w:p>
        </w:tc>
      </w:tr>
      <w:tr w:rsidR="00A1484F" w:rsidRPr="00A1484F" w:rsidTr="00A2046A">
        <w:trPr>
          <w:trHeight w:val="7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Strategic health authority/Isle of 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272,290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28.1 (27.9-28.2)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59.0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28.0 (27.8-28.2)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South East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128,301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34.2 (34.0-34.5)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12.1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1.22 (1.21-1.23)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1.20 (1.18-1.21)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33.5 (33.2-33.8)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North West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51,214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33.7 (33.3-34.1)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1.20 (1.19-1.22)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1.24 (1.22-1.26)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34.7 (34.2-35.1)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East of England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12,127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25.1 (24.3-25.9)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61.4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13.5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0.89 (0.87-0.92)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1.06 (1.03-1.10)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29.7 (28.8-30.7)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Isle of 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1,585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38.8 (36.4-41.3)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5.9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1.38 (0.76-0.93)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1.40 (1.32-1.49)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39.2 (36.8-41.6)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South West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7C06E7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1,343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23.6 (21.4-26.0)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49.9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26.5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0.84 (0.76-0.93)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1.19 (1.08-1.31)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33.2 (30.0-36.4)</w:t>
            </w:r>
          </w:p>
        </w:tc>
      </w:tr>
      <w:tr w:rsidR="00A1484F" w:rsidRPr="00A1484F" w:rsidTr="00A2046A">
        <w:trPr>
          <w:trHeight w:val="90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837425" w:rsidRDefault="00A1484F" w:rsidP="00A1484F">
            <w:pPr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</w:pPr>
            <w:r w:rsidRPr="00837425">
              <w:rPr>
                <w:rFonts w:ascii="Calibri" w:hAnsi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en-GB"/>
              </w:rPr>
              <w:t>Trimester of screening test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First (11-13 weeks' gestation)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304,539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33.0 (32.8-33.1)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2046A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 xml:space="preserve">  </w:t>
            </w:r>
            <w:r w:rsidR="00A1484F"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8.5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1.00 (ref)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33.4 (33.2-33.6)</w:t>
            </w:r>
          </w:p>
        </w:tc>
      </w:tr>
      <w:tr w:rsidR="00A1484F" w:rsidRPr="00A1484F" w:rsidTr="00A2046A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Second (15-20 weeks' gestation)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162,321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25.4 (25.2-25.6)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55.3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19.3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0.77 (0.76-0.78)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0.73 (0.72-0.74)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1484F" w:rsidRPr="00A1484F" w:rsidRDefault="00A1484F" w:rsidP="00A1484F">
            <w:pPr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</w:pPr>
            <w:r w:rsidRPr="00A1484F">
              <w:rPr>
                <w:rFonts w:ascii="Calibri" w:hAnsi="Calibri"/>
                <w:color w:val="000000"/>
                <w:sz w:val="15"/>
                <w:szCs w:val="15"/>
                <w:lang w:eastAsia="en-GB"/>
              </w:rPr>
              <w:t>24.4 (24.2-24.7)</w:t>
            </w:r>
          </w:p>
        </w:tc>
      </w:tr>
    </w:tbl>
    <w:p w:rsidR="00A1484F" w:rsidRPr="00A1484F" w:rsidRDefault="00A1484F" w:rsidP="00A1484F">
      <w:pPr>
        <w:rPr>
          <w:rFonts w:asciiTheme="minorHAnsi" w:hAnsiTheme="minorHAnsi"/>
          <w:sz w:val="18"/>
          <w:szCs w:val="18"/>
        </w:rPr>
      </w:pPr>
      <w:r w:rsidRPr="00A1484F">
        <w:rPr>
          <w:rFonts w:asciiTheme="minorHAnsi" w:hAnsiTheme="minorHAnsi"/>
          <w:sz w:val="18"/>
          <w:szCs w:val="18"/>
        </w:rPr>
        <w:t>All p-values for relative risks are &lt;0.001</w:t>
      </w:r>
    </w:p>
    <w:p w:rsidR="00A1484F" w:rsidRPr="00A1484F" w:rsidRDefault="00A1484F" w:rsidP="00A1484F">
      <w:pPr>
        <w:rPr>
          <w:rFonts w:asciiTheme="minorHAnsi" w:hAnsiTheme="minorHAnsi"/>
          <w:sz w:val="18"/>
          <w:szCs w:val="18"/>
        </w:rPr>
      </w:pPr>
      <w:r w:rsidRPr="00A1484F">
        <w:rPr>
          <w:rFonts w:asciiTheme="minorHAnsi" w:hAnsiTheme="minorHAnsi"/>
          <w:sz w:val="18"/>
          <w:szCs w:val="18"/>
        </w:rPr>
        <w:t>*Adjusted for all other factors</w:t>
      </w:r>
    </w:p>
    <w:p w:rsidR="00A1484F" w:rsidRDefault="00A1484F"/>
    <w:sectPr w:rsidR="00A1484F" w:rsidSect="00A2046A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F"/>
    <w:rsid w:val="00100140"/>
    <w:rsid w:val="001E023B"/>
    <w:rsid w:val="00224D4B"/>
    <w:rsid w:val="0041764F"/>
    <w:rsid w:val="007C06E7"/>
    <w:rsid w:val="0081011F"/>
    <w:rsid w:val="00837425"/>
    <w:rsid w:val="00A1484F"/>
    <w:rsid w:val="00A2046A"/>
    <w:rsid w:val="00C807B7"/>
    <w:rsid w:val="00CF1FB9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jpbestwick</dc:creator>
  <cp:lastModifiedBy>jpbestwick</cp:lastModifiedBy>
  <cp:revision>4</cp:revision>
  <dcterms:created xsi:type="dcterms:W3CDTF">2014-01-24T10:16:00Z</dcterms:created>
  <dcterms:modified xsi:type="dcterms:W3CDTF">2014-01-24T11:02:00Z</dcterms:modified>
</cp:coreProperties>
</file>