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5C1" w:rsidRPr="003C2B30" w:rsidRDefault="002706F4" w:rsidP="003C2B30">
      <w:pPr>
        <w:pStyle w:val="HEADING1IB"/>
      </w:pPr>
      <w:r w:rsidRPr="003C2B30">
        <w:t>SUPPORTING INFORMATION</w:t>
      </w:r>
    </w:p>
    <w:p w:rsidR="009745C1" w:rsidRPr="003C2B30" w:rsidRDefault="009745C1" w:rsidP="003C2B30">
      <w:pPr>
        <w:pStyle w:val="Heading2IB"/>
      </w:pPr>
      <w:r w:rsidRPr="003C2B30">
        <w:t>Normalized Solar Radiation</w:t>
      </w:r>
      <w:r w:rsidR="00E93DA0" w:rsidRPr="003C2B30">
        <w:t xml:space="preserve"> (NSR)</w:t>
      </w:r>
      <w:r w:rsidRPr="003C2B30">
        <w:t>:</w:t>
      </w:r>
      <w:r w:rsidR="003C2B30" w:rsidRPr="003C2B30">
        <w:t xml:space="preserve"> </w:t>
      </w:r>
    </w:p>
    <w:p w:rsidR="009745C1" w:rsidRDefault="009745C1" w:rsidP="00107821">
      <w:pPr>
        <w:suppressLineNumbers/>
        <w:spacing w:line="480" w:lineRule="auto"/>
        <w:ind w:firstLine="540"/>
        <w:rPr>
          <w:rFonts w:ascii="Times New Roman" w:hAnsi="Times New Roman"/>
          <w:sz w:val="24"/>
        </w:rPr>
      </w:pPr>
      <w:r>
        <w:rPr>
          <w:rFonts w:ascii="Times New Roman" w:hAnsi="Times New Roman"/>
          <w:sz w:val="24"/>
        </w:rPr>
        <w:t>To assess the extent by which NSR reflects the sun visibility within Snell's window, we subjectively ranked its visibility in the first photo from each of first 17 deployments; according to the scale appearing in Fig S1. Ranked visibility was significantly correlated to NSR (Spearman rank correlation: R=0.783, p&lt;0.01). Deployments timed within 1 hour from sunset or sunrise were not considered in this analysis as the lack of sun visibility might result from the sun being too close to the horizon and outside of the camera frame.</w:t>
      </w:r>
    </w:p>
    <w:p w:rsidR="009745C1" w:rsidRPr="003C2B30" w:rsidRDefault="00247720" w:rsidP="003C2B30">
      <w:pPr>
        <w:pStyle w:val="Heading2IB"/>
      </w:pPr>
      <w:r w:rsidRPr="003C2B30">
        <w:t>Per</w:t>
      </w:r>
      <w:r w:rsidR="009745C1" w:rsidRPr="003C2B30">
        <w:t>cent polarization:</w:t>
      </w:r>
    </w:p>
    <w:p w:rsidR="009745C1" w:rsidRDefault="009745C1" w:rsidP="00107821">
      <w:pPr>
        <w:suppressLineNumbers/>
        <w:spacing w:line="480" w:lineRule="auto"/>
        <w:ind w:firstLine="540"/>
        <w:rPr>
          <w:rFonts w:ascii="Times New Roman" w:hAnsi="Times New Roman"/>
          <w:sz w:val="24"/>
        </w:rPr>
      </w:pPr>
      <w:r>
        <w:rPr>
          <w:rFonts w:ascii="Times New Roman Italic" w:hAnsi="Times New Roman Italic"/>
          <w:sz w:val="24"/>
        </w:rPr>
        <w:t xml:space="preserve">P </w:t>
      </w:r>
      <w:r>
        <w:rPr>
          <w:rFonts w:ascii="Times New Roman" w:hAnsi="Times New Roman"/>
          <w:sz w:val="24"/>
        </w:rPr>
        <w:t>was calculated as:</w:t>
      </w:r>
    </w:p>
    <w:p w:rsidR="009745C1" w:rsidRDefault="009745C1" w:rsidP="00107821">
      <w:pPr>
        <w:suppressLineNumbers/>
        <w:spacing w:line="480" w:lineRule="auto"/>
        <w:ind w:firstLine="540"/>
        <w:rPr>
          <w:rFonts w:ascii="Times New Roman" w:hAnsi="Times New Roman"/>
          <w:sz w:val="24"/>
        </w:rPr>
      </w:pPr>
      <w:r>
        <w:rPr>
          <w:noProof/>
          <w:lang w:bidi="he-IL"/>
        </w:rPr>
        <w:drawing>
          <wp:inline distT="0" distB="0" distL="0" distR="0">
            <wp:extent cx="1590675" cy="5334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90675" cy="533400"/>
                    </a:xfrm>
                    <a:prstGeom prst="rect">
                      <a:avLst/>
                    </a:prstGeom>
                    <a:noFill/>
                    <a:ln w="9525" cap="flat">
                      <a:noFill/>
                      <a:round/>
                      <a:headEnd/>
                      <a:tailEnd/>
                    </a:ln>
                  </pic:spPr>
                </pic:pic>
              </a:graphicData>
            </a:graphic>
          </wp:inline>
        </w:drawing>
      </w:r>
    </w:p>
    <w:p w:rsidR="009745C1" w:rsidRDefault="009745C1" w:rsidP="00107821">
      <w:pPr>
        <w:suppressLineNumbers/>
        <w:spacing w:line="480" w:lineRule="auto"/>
        <w:ind w:firstLine="540"/>
        <w:rPr>
          <w:rFonts w:ascii="Times New Roman" w:hAnsi="Times New Roman"/>
          <w:sz w:val="24"/>
        </w:rPr>
      </w:pPr>
      <w:proofErr w:type="gramStart"/>
      <w:r>
        <w:rPr>
          <w:rFonts w:ascii="Times New Roman Italic" w:hAnsi="Times New Roman Italic"/>
          <w:sz w:val="24"/>
        </w:rPr>
        <w:t>I</w:t>
      </w:r>
      <w:r>
        <w:rPr>
          <w:rFonts w:ascii="Times New Roman" w:hAnsi="Times New Roman"/>
          <w:sz w:val="24"/>
          <w:vertAlign w:val="subscript"/>
        </w:rPr>
        <w:t>max</w:t>
      </w:r>
      <w:proofErr w:type="gramEnd"/>
      <w:r>
        <w:rPr>
          <w:rFonts w:ascii="Times New Roman" w:hAnsi="Times New Roman"/>
          <w:sz w:val="24"/>
          <w:vertAlign w:val="subscript"/>
        </w:rPr>
        <w:t xml:space="preserve"> </w:t>
      </w:r>
      <w:r>
        <w:rPr>
          <w:rFonts w:ascii="Times New Roman" w:hAnsi="Times New Roman"/>
          <w:sz w:val="24"/>
        </w:rPr>
        <w:t xml:space="preserve">and </w:t>
      </w:r>
      <w:proofErr w:type="spellStart"/>
      <w:r>
        <w:rPr>
          <w:rFonts w:ascii="Times New Roman Italic" w:hAnsi="Times New Roman Italic"/>
          <w:sz w:val="24"/>
        </w:rPr>
        <w:t>I</w:t>
      </w:r>
      <w:r>
        <w:rPr>
          <w:rFonts w:ascii="Times New Roman" w:hAnsi="Times New Roman"/>
          <w:sz w:val="24"/>
          <w:vertAlign w:val="subscript"/>
        </w:rPr>
        <w:t>min</w:t>
      </w:r>
      <w:proofErr w:type="spellEnd"/>
      <w:r>
        <w:rPr>
          <w:rFonts w:ascii="Times New Roman" w:hAnsi="Times New Roman"/>
          <w:sz w:val="24"/>
        </w:rPr>
        <w:t xml:space="preserve"> are the maximal and minimal light intensities. </w:t>
      </w:r>
      <w:r>
        <w:rPr>
          <w:rFonts w:ascii="Times New Roman Italic" w:hAnsi="Times New Roman Italic"/>
          <w:sz w:val="24"/>
        </w:rPr>
        <w:t>P</w:t>
      </w:r>
      <w:r>
        <w:rPr>
          <w:rFonts w:ascii="Times New Roman" w:hAnsi="Times New Roman"/>
          <w:sz w:val="24"/>
        </w:rPr>
        <w:t xml:space="preserve"> was calculated for wave lengths of 393-800 nm (1nm interval) of light penetrating through the three-layer filter, when a second polarized filter was placed on top of it; with e-vector orientation running parallel (</w:t>
      </w:r>
      <w:proofErr w:type="gramStart"/>
      <w:r>
        <w:rPr>
          <w:rFonts w:ascii="Times New Roman Italic" w:hAnsi="Times New Roman Italic"/>
          <w:sz w:val="24"/>
        </w:rPr>
        <w:t>I</w:t>
      </w:r>
      <w:r>
        <w:rPr>
          <w:rFonts w:ascii="Times New Roman" w:hAnsi="Times New Roman"/>
          <w:sz w:val="24"/>
          <w:vertAlign w:val="subscript"/>
        </w:rPr>
        <w:t>max</w:t>
      </w:r>
      <w:proofErr w:type="gramEnd"/>
      <w:r>
        <w:rPr>
          <w:rFonts w:ascii="Times New Roman" w:hAnsi="Times New Roman"/>
          <w:sz w:val="24"/>
        </w:rPr>
        <w:t>) or perpendicular (</w:t>
      </w:r>
      <w:proofErr w:type="spellStart"/>
      <w:r>
        <w:rPr>
          <w:rFonts w:ascii="Times New Roman Italic" w:hAnsi="Times New Roman Italic"/>
          <w:sz w:val="24"/>
        </w:rPr>
        <w:t>I</w:t>
      </w:r>
      <w:r>
        <w:rPr>
          <w:rFonts w:ascii="Times New Roman" w:hAnsi="Times New Roman"/>
          <w:sz w:val="24"/>
          <w:vertAlign w:val="subscript"/>
        </w:rPr>
        <w:t>min</w:t>
      </w:r>
      <w:proofErr w:type="spellEnd"/>
      <w:r>
        <w:rPr>
          <w:rFonts w:ascii="Times New Roman" w:hAnsi="Times New Roman"/>
          <w:sz w:val="24"/>
        </w:rPr>
        <w:t xml:space="preserve">) to each other. Light intensities were measured on land using a S2000, (Ocean optics) spectrophotometer. </w:t>
      </w:r>
    </w:p>
    <w:p w:rsidR="009745C1" w:rsidRDefault="009745C1" w:rsidP="002706F4">
      <w:pPr>
        <w:suppressLineNumbers/>
        <w:spacing w:line="480" w:lineRule="auto"/>
        <w:rPr>
          <w:rFonts w:ascii="Times New Roman" w:hAnsi="Times New Roman"/>
          <w:sz w:val="24"/>
        </w:rPr>
      </w:pPr>
    </w:p>
    <w:p w:rsidR="00107821" w:rsidRDefault="00107821" w:rsidP="002706F4">
      <w:pPr>
        <w:suppressLineNumbers/>
        <w:spacing w:line="480" w:lineRule="auto"/>
        <w:rPr>
          <w:rFonts w:ascii="Times New Roman" w:hAnsi="Times New Roman"/>
          <w:sz w:val="24"/>
        </w:rPr>
      </w:pPr>
    </w:p>
    <w:p w:rsidR="00107821" w:rsidRDefault="00107821" w:rsidP="002706F4">
      <w:pPr>
        <w:suppressLineNumbers/>
        <w:spacing w:line="480" w:lineRule="auto"/>
        <w:rPr>
          <w:rFonts w:ascii="Times New Roman" w:hAnsi="Times New Roman"/>
          <w:sz w:val="24"/>
        </w:rPr>
      </w:pPr>
    </w:p>
    <w:p w:rsidR="00107821" w:rsidRDefault="00107821" w:rsidP="003C2B30">
      <w:pPr>
        <w:pStyle w:val="HEADING1IB"/>
      </w:pPr>
      <w:r>
        <w:lastRenderedPageBreak/>
        <w:t>SUPPORTING INFORMATION LEGENDS</w:t>
      </w:r>
    </w:p>
    <w:p w:rsidR="00107821" w:rsidRDefault="00107821" w:rsidP="00107821">
      <w:pPr>
        <w:suppressLineNumbers/>
        <w:spacing w:line="480" w:lineRule="auto"/>
        <w:rPr>
          <w:rFonts w:ascii="Times New Roman" w:hAnsi="Times New Roman"/>
          <w:b/>
          <w:bCs/>
          <w:sz w:val="24"/>
        </w:rPr>
      </w:pPr>
      <w:proofErr w:type="gramStart"/>
      <w:r w:rsidRPr="00582440">
        <w:rPr>
          <w:rFonts w:ascii="Times New Roman" w:hAnsi="Times New Roman"/>
          <w:b/>
          <w:bCs/>
          <w:sz w:val="24"/>
        </w:rPr>
        <w:t>Fig.</w:t>
      </w:r>
      <w:proofErr w:type="gramEnd"/>
      <w:r w:rsidRPr="00582440">
        <w:rPr>
          <w:rFonts w:ascii="Times New Roman" w:hAnsi="Times New Roman"/>
          <w:b/>
          <w:bCs/>
          <w:sz w:val="24"/>
        </w:rPr>
        <w:t xml:space="preserve"> S1. </w:t>
      </w:r>
      <w:proofErr w:type="gramStart"/>
      <w:r w:rsidRPr="00582440">
        <w:rPr>
          <w:rFonts w:ascii="Times New Roman" w:hAnsi="Times New Roman"/>
          <w:b/>
          <w:bCs/>
          <w:sz w:val="24"/>
        </w:rPr>
        <w:t>The relationship between the sun's visibility and the normalized solar radiation (NSR) index (A).</w:t>
      </w:r>
      <w:proofErr w:type="gramEnd"/>
      <w:r w:rsidRPr="00582440">
        <w:rPr>
          <w:rFonts w:ascii="Times New Roman" w:hAnsi="Times New Roman"/>
          <w:sz w:val="24"/>
        </w:rPr>
        <w:t xml:space="preserve"> </w:t>
      </w:r>
      <w:r>
        <w:rPr>
          <w:rFonts w:ascii="Times New Roman" w:hAnsi="Times New Roman"/>
          <w:sz w:val="24"/>
        </w:rPr>
        <w:t>Visibility was assessed from</w:t>
      </w:r>
      <w:r w:rsidRPr="0012424A">
        <w:rPr>
          <w:rFonts w:ascii="Times New Roman" w:hAnsi="Times New Roman"/>
          <w:sz w:val="24"/>
        </w:rPr>
        <w:t xml:space="preserve"> </w:t>
      </w:r>
      <w:r>
        <w:rPr>
          <w:rFonts w:ascii="Times New Roman" w:hAnsi="Times New Roman"/>
          <w:sz w:val="24"/>
        </w:rPr>
        <w:t xml:space="preserve">the first photo of the first 17 deployments of the Natural Conditions (NC) experiment, taken by the DISC's camera </w:t>
      </w:r>
      <w:r w:rsidRPr="00216DC0">
        <w:rPr>
          <w:rFonts w:ascii="Times New Roman" w:hAnsi="Times New Roman"/>
          <w:sz w:val="24"/>
        </w:rPr>
        <w:t>(B)</w:t>
      </w:r>
      <w:r>
        <w:rPr>
          <w:rFonts w:ascii="Times New Roman" w:hAnsi="Times New Roman"/>
          <w:sz w:val="24"/>
        </w:rPr>
        <w:t>.</w:t>
      </w:r>
    </w:p>
    <w:p w:rsidR="00107821" w:rsidRDefault="00107821" w:rsidP="00107821">
      <w:pPr>
        <w:suppressLineNumbers/>
        <w:spacing w:line="480" w:lineRule="auto"/>
        <w:rPr>
          <w:rFonts w:ascii="Times New Roman" w:hAnsi="Times New Roman"/>
          <w:sz w:val="24"/>
        </w:rPr>
      </w:pPr>
      <w:r w:rsidRPr="00247720">
        <w:rPr>
          <w:rFonts w:ascii="Times New Roman" w:hAnsi="Times New Roman"/>
          <w:b/>
          <w:bCs/>
          <w:sz w:val="24"/>
        </w:rPr>
        <w:t>Table S1:</w:t>
      </w:r>
      <w:r w:rsidRPr="00247720">
        <w:rPr>
          <w:rFonts w:ascii="Times New Roman" w:hAnsi="Times New Roman"/>
          <w:b/>
          <w:bCs/>
        </w:rPr>
        <w:t xml:space="preserve"> </w:t>
      </w:r>
      <w:r>
        <w:rPr>
          <w:rFonts w:ascii="Times New Roman" w:hAnsi="Times New Roman"/>
          <w:b/>
          <w:bCs/>
        </w:rPr>
        <w:t>E</w:t>
      </w:r>
      <w:r w:rsidRPr="00247720">
        <w:rPr>
          <w:rFonts w:ascii="Times New Roman" w:hAnsi="Times New Roman"/>
          <w:b/>
          <w:bCs/>
        </w:rPr>
        <w:t xml:space="preserve">xperimental data of the </w:t>
      </w:r>
      <w:proofErr w:type="spellStart"/>
      <w:r w:rsidRPr="00247720">
        <w:rPr>
          <w:rFonts w:ascii="Times New Roman" w:hAnsi="Times New Roman"/>
          <w:b/>
          <w:bCs/>
        </w:rPr>
        <w:t>optomotor</w:t>
      </w:r>
      <w:proofErr w:type="spellEnd"/>
      <w:r w:rsidRPr="00247720">
        <w:rPr>
          <w:rFonts w:ascii="Times New Roman" w:hAnsi="Times New Roman"/>
          <w:b/>
          <w:bCs/>
        </w:rPr>
        <w:t>.</w:t>
      </w:r>
      <w:r>
        <w:rPr>
          <w:rFonts w:ascii="Times New Roman" w:hAnsi="Times New Roman"/>
        </w:rPr>
        <w:t xml:space="preserve"> </w:t>
      </w:r>
      <w:proofErr w:type="gramStart"/>
      <w:r>
        <w:rPr>
          <w:rFonts w:ascii="Times New Roman" w:hAnsi="Times New Roman"/>
          <w:sz w:val="24"/>
        </w:rPr>
        <w:t>R</w:t>
      </w:r>
      <w:r w:rsidRPr="00247720">
        <w:rPr>
          <w:rFonts w:ascii="Times New Roman" w:hAnsi="Times New Roman"/>
          <w:sz w:val="24"/>
        </w:rPr>
        <w:t>esponses</w:t>
      </w:r>
      <w:r>
        <w:rPr>
          <w:rFonts w:ascii="Times New Roman" w:hAnsi="Times New Roman"/>
          <w:sz w:val="24"/>
        </w:rPr>
        <w:t xml:space="preserve"> of</w:t>
      </w:r>
      <w:r w:rsidRPr="00247720">
        <w:rPr>
          <w:rFonts w:ascii="Times New Roman" w:hAnsi="Times New Roman"/>
          <w:sz w:val="24"/>
        </w:rPr>
        <w:t xml:space="preserve"> </w:t>
      </w:r>
      <w:proofErr w:type="spellStart"/>
      <w:r>
        <w:rPr>
          <w:rFonts w:ascii="Times New Roman Italic" w:hAnsi="Times New Roman Italic"/>
          <w:sz w:val="24"/>
        </w:rPr>
        <w:t>Premnas</w:t>
      </w:r>
      <w:proofErr w:type="spellEnd"/>
      <w:r>
        <w:rPr>
          <w:rFonts w:ascii="Times New Roman Italic" w:hAnsi="Times New Roman Italic"/>
          <w:sz w:val="24"/>
        </w:rPr>
        <w:t xml:space="preserve"> </w:t>
      </w:r>
      <w:proofErr w:type="spellStart"/>
      <w:r>
        <w:rPr>
          <w:rFonts w:ascii="Times New Roman Italic" w:hAnsi="Times New Roman Italic"/>
          <w:sz w:val="24"/>
        </w:rPr>
        <w:t>biaculeatus</w:t>
      </w:r>
      <w:proofErr w:type="spellEnd"/>
      <w:r w:rsidRPr="00247720">
        <w:rPr>
          <w:rFonts w:ascii="Times New Roman" w:hAnsi="Times New Roman"/>
          <w:sz w:val="24"/>
        </w:rPr>
        <w:t xml:space="preserve"> </w:t>
      </w:r>
      <w:r>
        <w:rPr>
          <w:rFonts w:ascii="Times New Roman" w:hAnsi="Times New Roman"/>
          <w:sz w:val="24"/>
        </w:rPr>
        <w:t xml:space="preserve">post-larvae </w:t>
      </w:r>
      <w:r w:rsidRPr="00247720">
        <w:rPr>
          <w:rFonts w:ascii="Times New Roman" w:hAnsi="Times New Roman"/>
          <w:sz w:val="24"/>
        </w:rPr>
        <w:t xml:space="preserve">to the </w:t>
      </w:r>
      <w:r>
        <w:rPr>
          <w:rFonts w:ascii="Times New Roman" w:hAnsi="Times New Roman"/>
          <w:sz w:val="24"/>
        </w:rPr>
        <w:t>white</w:t>
      </w:r>
      <w:r w:rsidRPr="00247720">
        <w:rPr>
          <w:rFonts w:ascii="Times New Roman" w:hAnsi="Times New Roman"/>
          <w:sz w:val="24"/>
        </w:rPr>
        <w:t>, black-and-white stripes, and polarized stripes (W, BW, and POL; respectively).</w:t>
      </w:r>
      <w:proofErr w:type="gramEnd"/>
      <w:r w:rsidRPr="00247720">
        <w:rPr>
          <w:rFonts w:ascii="Times New Roman" w:hAnsi="Times New Roman"/>
          <w:sz w:val="24"/>
        </w:rPr>
        <w:t xml:space="preserve"> 0, 1 and B indicate negative, positive and borderline responses respectively.</w:t>
      </w:r>
    </w:p>
    <w:p w:rsidR="00107821" w:rsidRPr="00EB6E92" w:rsidRDefault="00107821" w:rsidP="00107821">
      <w:pPr>
        <w:suppressLineNumbers/>
        <w:spacing w:line="480" w:lineRule="auto"/>
        <w:rPr>
          <w:rFonts w:ascii="Times New Roman Bold" w:hAnsi="Times New Roman Bold"/>
          <w:sz w:val="24"/>
        </w:rPr>
      </w:pPr>
      <w:r w:rsidRPr="00EB6E92">
        <w:rPr>
          <w:rFonts w:asciiTheme="majorBidi" w:hAnsiTheme="majorBidi" w:cstheme="majorBidi"/>
          <w:b/>
          <w:bCs/>
          <w:sz w:val="24"/>
        </w:rPr>
        <w:t xml:space="preserve">Table S2: </w:t>
      </w:r>
      <w:proofErr w:type="gramStart"/>
      <w:r w:rsidRPr="00EB6E92">
        <w:rPr>
          <w:rFonts w:asciiTheme="majorBidi" w:hAnsiTheme="majorBidi" w:cstheme="majorBidi"/>
          <w:b/>
          <w:bCs/>
          <w:sz w:val="24"/>
        </w:rPr>
        <w:t>The</w:t>
      </w:r>
      <w:proofErr w:type="gramEnd"/>
      <w:r w:rsidRPr="00EB6E92">
        <w:rPr>
          <w:rFonts w:asciiTheme="majorBidi" w:hAnsiTheme="majorBidi" w:cstheme="majorBidi"/>
          <w:b/>
          <w:bCs/>
          <w:sz w:val="24"/>
        </w:rPr>
        <w:t xml:space="preserve"> experimental data of the DISC. Ro</w:t>
      </w:r>
      <w:r w:rsidRPr="00EB6E92">
        <w:rPr>
          <w:rFonts w:asciiTheme="majorBidi" w:hAnsiTheme="majorBidi" w:cstheme="majorBidi"/>
          <w:sz w:val="24"/>
        </w:rPr>
        <w:t xml:space="preserve">-directionality relatively to the DISC; </w:t>
      </w:r>
      <w:proofErr w:type="spellStart"/>
      <w:r w:rsidRPr="00EB6E92">
        <w:rPr>
          <w:rFonts w:asciiTheme="majorBidi" w:hAnsiTheme="majorBidi" w:cstheme="majorBidi"/>
          <w:b/>
          <w:bCs/>
          <w:sz w:val="24"/>
        </w:rPr>
        <w:t>Rc</w:t>
      </w:r>
      <w:proofErr w:type="spellEnd"/>
      <w:r w:rsidRPr="00EB6E92">
        <w:rPr>
          <w:rFonts w:asciiTheme="majorBidi" w:hAnsiTheme="majorBidi" w:cstheme="majorBidi"/>
          <w:sz w:val="24"/>
        </w:rPr>
        <w:t xml:space="preserve">- directionality relatively to the north; </w:t>
      </w:r>
      <w:r w:rsidRPr="00EB6E92">
        <w:rPr>
          <w:rFonts w:asciiTheme="majorBidi" w:hAnsiTheme="majorBidi" w:cstheme="majorBidi"/>
          <w:b/>
          <w:bCs/>
          <w:sz w:val="24"/>
        </w:rPr>
        <w:t>NSR</w:t>
      </w:r>
      <w:r w:rsidRPr="00EB6E92">
        <w:rPr>
          <w:rFonts w:asciiTheme="majorBidi" w:hAnsiTheme="majorBidi" w:cstheme="majorBidi"/>
          <w:sz w:val="24"/>
        </w:rPr>
        <w:t xml:space="preserve">-normalized solar radiation; </w:t>
      </w:r>
      <w:r w:rsidRPr="00EB6E92">
        <w:rPr>
          <w:rFonts w:asciiTheme="majorBidi" w:hAnsiTheme="majorBidi" w:cstheme="majorBidi"/>
          <w:b/>
          <w:bCs/>
          <w:sz w:val="24"/>
        </w:rPr>
        <w:t>Mean azimuth</w:t>
      </w:r>
      <w:r w:rsidRPr="00EB6E92">
        <w:rPr>
          <w:rFonts w:asciiTheme="majorBidi" w:hAnsiTheme="majorBidi" w:cstheme="majorBidi"/>
          <w:sz w:val="24"/>
        </w:rPr>
        <w:t xml:space="preserve">- larva's mean swimming azimuth relatively to the north; </w:t>
      </w:r>
      <w:r w:rsidRPr="00EB6E92">
        <w:rPr>
          <w:rFonts w:asciiTheme="majorBidi" w:hAnsiTheme="majorBidi" w:cstheme="majorBidi"/>
          <w:b/>
          <w:bCs/>
          <w:sz w:val="24"/>
        </w:rPr>
        <w:t>Sun's elevation</w:t>
      </w:r>
      <w:r w:rsidRPr="00EB6E92">
        <w:rPr>
          <w:rFonts w:asciiTheme="majorBidi" w:hAnsiTheme="majorBidi" w:cstheme="majorBidi"/>
          <w:sz w:val="24"/>
        </w:rPr>
        <w:t xml:space="preserve"> relatively to the horizon; </w:t>
      </w:r>
      <w:r w:rsidRPr="00EB6E92">
        <w:rPr>
          <w:rFonts w:asciiTheme="majorBidi" w:hAnsiTheme="majorBidi" w:cstheme="majorBidi"/>
          <w:b/>
          <w:bCs/>
          <w:sz w:val="24"/>
        </w:rPr>
        <w:t>Treatment: NC</w:t>
      </w:r>
      <w:r w:rsidRPr="00EB6E92">
        <w:rPr>
          <w:rFonts w:asciiTheme="majorBidi" w:hAnsiTheme="majorBidi" w:cstheme="majorBidi"/>
          <w:sz w:val="24"/>
        </w:rPr>
        <w:t xml:space="preserve">-natural conditions, </w:t>
      </w:r>
      <w:r w:rsidRPr="00EB6E92">
        <w:rPr>
          <w:rFonts w:asciiTheme="majorBidi" w:hAnsiTheme="majorBidi" w:cstheme="majorBidi"/>
          <w:b/>
          <w:bCs/>
          <w:sz w:val="24"/>
        </w:rPr>
        <w:t>PP</w:t>
      </w:r>
      <w:r w:rsidRPr="00EB6E92">
        <w:rPr>
          <w:rFonts w:asciiTheme="majorBidi" w:hAnsiTheme="majorBidi" w:cstheme="majorBidi"/>
          <w:sz w:val="24"/>
        </w:rPr>
        <w:t xml:space="preserve">-partial polarization, </w:t>
      </w:r>
      <w:r w:rsidRPr="00EB6E92">
        <w:rPr>
          <w:rFonts w:asciiTheme="majorBidi" w:hAnsiTheme="majorBidi" w:cstheme="majorBidi"/>
          <w:b/>
          <w:bCs/>
          <w:sz w:val="24"/>
        </w:rPr>
        <w:t>FP-</w:t>
      </w:r>
      <w:r w:rsidRPr="00EB6E92">
        <w:rPr>
          <w:rFonts w:asciiTheme="majorBidi" w:hAnsiTheme="majorBidi" w:cstheme="majorBidi"/>
          <w:sz w:val="24"/>
        </w:rPr>
        <w:t>full polarization. For more details see methods section in the main text.</w:t>
      </w:r>
    </w:p>
    <w:p w:rsidR="00107821" w:rsidRDefault="00107821" w:rsidP="002706F4">
      <w:pPr>
        <w:suppressLineNumbers/>
        <w:spacing w:line="480" w:lineRule="auto"/>
        <w:rPr>
          <w:rFonts w:ascii="Times New Roman" w:eastAsia="Times New Roman" w:hAnsi="Times New Roman"/>
          <w:color w:val="auto"/>
          <w:sz w:val="20"/>
        </w:rPr>
      </w:pPr>
    </w:p>
    <w:sectPr w:rsidR="00107821" w:rsidSect="002938DE">
      <w:footerReference w:type="default" r:id="rId7"/>
      <w:pgSz w:w="11900" w:h="16840"/>
      <w:pgMar w:top="1440" w:right="1797" w:bottom="1440" w:left="1797" w:header="709" w:footer="709" w:gutter="0"/>
      <w:lnNumType w:countBy="1" w:restart="continuous"/>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CE7" w:rsidRDefault="00371CE7" w:rsidP="00134E1E">
      <w:pPr>
        <w:spacing w:before="0" w:after="0"/>
      </w:pPr>
      <w:r>
        <w:separator/>
      </w:r>
    </w:p>
  </w:endnote>
  <w:endnote w:type="continuationSeparator" w:id="0">
    <w:p w:rsidR="00371CE7" w:rsidRDefault="00371CE7" w:rsidP="00134E1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sig w:usb0="00000000" w:usb1="00000000" w:usb2="00000000" w:usb3="00000000" w:csb0="00000000" w:csb1="00000000"/>
  </w:font>
  <w:font w:name="Times New Roman Italic">
    <w:panose1 w:val="0202050305040509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8DE" w:rsidRDefault="007C082F" w:rsidP="002938DE">
    <w:pPr>
      <w:pStyle w:val="Footer"/>
      <w:jc w:val="center"/>
    </w:pPr>
    <w:fldSimple w:instr=" PAGE   \* MERGEFORMAT ">
      <w:r w:rsidR="00EB6E92">
        <w:rPr>
          <w:noProof/>
        </w:rPr>
        <w:t>1</w:t>
      </w:r>
    </w:fldSimple>
  </w:p>
  <w:p w:rsidR="002938DE" w:rsidRDefault="002938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CE7" w:rsidRDefault="00371CE7" w:rsidP="00134E1E">
      <w:pPr>
        <w:spacing w:before="0" w:after="0"/>
      </w:pPr>
      <w:r>
        <w:separator/>
      </w:r>
    </w:p>
  </w:footnote>
  <w:footnote w:type="continuationSeparator" w:id="0">
    <w:p w:rsidR="00371CE7" w:rsidRDefault="00371CE7" w:rsidP="00134E1E">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45C1"/>
    <w:rsid w:val="00023299"/>
    <w:rsid w:val="000232EF"/>
    <w:rsid w:val="000C4311"/>
    <w:rsid w:val="00107821"/>
    <w:rsid w:val="001121FC"/>
    <w:rsid w:val="00125632"/>
    <w:rsid w:val="00134E1E"/>
    <w:rsid w:val="00143AF5"/>
    <w:rsid w:val="001E35FD"/>
    <w:rsid w:val="00247720"/>
    <w:rsid w:val="002706F4"/>
    <w:rsid w:val="002938DE"/>
    <w:rsid w:val="003448EF"/>
    <w:rsid w:val="00371CE7"/>
    <w:rsid w:val="003C2B30"/>
    <w:rsid w:val="003D2910"/>
    <w:rsid w:val="004A3D44"/>
    <w:rsid w:val="004A4601"/>
    <w:rsid w:val="004B2648"/>
    <w:rsid w:val="004D5199"/>
    <w:rsid w:val="004F693A"/>
    <w:rsid w:val="005102BA"/>
    <w:rsid w:val="005219CF"/>
    <w:rsid w:val="005401EF"/>
    <w:rsid w:val="005F7543"/>
    <w:rsid w:val="00622F29"/>
    <w:rsid w:val="006259D4"/>
    <w:rsid w:val="006740FF"/>
    <w:rsid w:val="006D0E57"/>
    <w:rsid w:val="006D68C0"/>
    <w:rsid w:val="006E3442"/>
    <w:rsid w:val="007B194C"/>
    <w:rsid w:val="007C082F"/>
    <w:rsid w:val="007E2211"/>
    <w:rsid w:val="008015D3"/>
    <w:rsid w:val="008C1428"/>
    <w:rsid w:val="008F5A74"/>
    <w:rsid w:val="009745C1"/>
    <w:rsid w:val="009A4933"/>
    <w:rsid w:val="00A44B2E"/>
    <w:rsid w:val="00A968E3"/>
    <w:rsid w:val="00AE1123"/>
    <w:rsid w:val="00B2362A"/>
    <w:rsid w:val="00B866C1"/>
    <w:rsid w:val="00C707CD"/>
    <w:rsid w:val="00CA2F33"/>
    <w:rsid w:val="00CF511D"/>
    <w:rsid w:val="00D70C6C"/>
    <w:rsid w:val="00D97E32"/>
    <w:rsid w:val="00DC041F"/>
    <w:rsid w:val="00E7138A"/>
    <w:rsid w:val="00E93DA0"/>
    <w:rsid w:val="00EA7AB1"/>
    <w:rsid w:val="00EB6E92"/>
    <w:rsid w:val="00F1585E"/>
    <w:rsid w:val="00F84763"/>
    <w:rsid w:val="00FC3EB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before="24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C1"/>
    <w:rPr>
      <w:rFonts w:ascii="Lucida Grande" w:eastAsia="ヒラギノ角ゴ Pro W3" w:hAnsi="Lucida Grande" w:cs="Times New Roman"/>
      <w:color w:val="000000"/>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9745C1"/>
    <w:pPr>
      <w:spacing w:before="0" w:after="0"/>
    </w:pPr>
    <w:rPr>
      <w:rFonts w:ascii="Times New Roman" w:eastAsia="ヒラギノ角ゴ Pro W3" w:hAnsi="Times New Roman" w:cs="Times New Roman"/>
      <w:color w:val="000000"/>
      <w:sz w:val="20"/>
      <w:szCs w:val="20"/>
    </w:rPr>
  </w:style>
  <w:style w:type="paragraph" w:customStyle="1" w:styleId="FreeFormA">
    <w:name w:val="Free Form A"/>
    <w:rsid w:val="009745C1"/>
    <w:pPr>
      <w:spacing w:before="0" w:after="0"/>
    </w:pPr>
    <w:rPr>
      <w:rFonts w:ascii="Lucida Grande" w:eastAsia="ヒラギノ角ゴ Pro W3" w:hAnsi="Lucida Grande" w:cs="Times New Roman"/>
      <w:color w:val="000000"/>
      <w:szCs w:val="20"/>
    </w:rPr>
  </w:style>
  <w:style w:type="paragraph" w:styleId="Footer">
    <w:name w:val="footer"/>
    <w:basedOn w:val="Normal"/>
    <w:link w:val="FooterChar"/>
    <w:uiPriority w:val="99"/>
    <w:rsid w:val="009745C1"/>
    <w:pPr>
      <w:tabs>
        <w:tab w:val="center" w:pos="4153"/>
        <w:tab w:val="right" w:pos="8306"/>
      </w:tabs>
    </w:pPr>
  </w:style>
  <w:style w:type="character" w:customStyle="1" w:styleId="FooterChar">
    <w:name w:val="Footer Char"/>
    <w:basedOn w:val="DefaultParagraphFont"/>
    <w:link w:val="Footer"/>
    <w:uiPriority w:val="99"/>
    <w:rsid w:val="009745C1"/>
    <w:rPr>
      <w:rFonts w:ascii="Lucida Grande" w:eastAsia="ヒラギノ角ゴ Pro W3" w:hAnsi="Lucida Grande" w:cs="Times New Roman"/>
      <w:color w:val="000000"/>
      <w:szCs w:val="24"/>
      <w:lang w:bidi="ar-SA"/>
    </w:rPr>
  </w:style>
  <w:style w:type="character" w:styleId="LineNumber">
    <w:name w:val="line number"/>
    <w:basedOn w:val="DefaultParagraphFont"/>
    <w:uiPriority w:val="99"/>
    <w:semiHidden/>
    <w:unhideWhenUsed/>
    <w:rsid w:val="009745C1"/>
  </w:style>
  <w:style w:type="paragraph" w:styleId="BalloonText">
    <w:name w:val="Balloon Text"/>
    <w:basedOn w:val="Normal"/>
    <w:link w:val="BalloonTextChar"/>
    <w:uiPriority w:val="99"/>
    <w:semiHidden/>
    <w:unhideWhenUsed/>
    <w:rsid w:val="009745C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5C1"/>
    <w:rPr>
      <w:rFonts w:ascii="Tahoma" w:eastAsia="ヒラギノ角ゴ Pro W3" w:hAnsi="Tahoma" w:cs="Tahoma"/>
      <w:color w:val="000000"/>
      <w:sz w:val="16"/>
      <w:szCs w:val="16"/>
      <w:lang w:bidi="ar-SA"/>
    </w:rPr>
  </w:style>
  <w:style w:type="paragraph" w:customStyle="1" w:styleId="Heading2IB">
    <w:name w:val="Heading2IB"/>
    <w:basedOn w:val="Normal"/>
    <w:link w:val="Heading2IBChar"/>
    <w:qFormat/>
    <w:rsid w:val="003C2B30"/>
    <w:pPr>
      <w:suppressLineNumbers/>
      <w:spacing w:line="480" w:lineRule="auto"/>
    </w:pPr>
    <w:rPr>
      <w:rFonts w:asciiTheme="majorBidi" w:hAnsiTheme="majorBidi" w:cstheme="majorBidi"/>
      <w:b/>
      <w:bCs/>
      <w:sz w:val="24"/>
    </w:rPr>
  </w:style>
  <w:style w:type="paragraph" w:customStyle="1" w:styleId="HEADING1IB">
    <w:name w:val="HEADING1_IB"/>
    <w:basedOn w:val="Normal"/>
    <w:link w:val="HEADING1IBChar"/>
    <w:qFormat/>
    <w:rsid w:val="003C2B30"/>
    <w:pPr>
      <w:suppressLineNumbers/>
      <w:spacing w:line="480" w:lineRule="auto"/>
    </w:pPr>
    <w:rPr>
      <w:rFonts w:ascii="Times New Roman Bold" w:hAnsi="Times New Roman Bold"/>
      <w:sz w:val="24"/>
    </w:rPr>
  </w:style>
  <w:style w:type="character" w:customStyle="1" w:styleId="Heading2IBChar">
    <w:name w:val="Heading2IB Char"/>
    <w:basedOn w:val="DefaultParagraphFont"/>
    <w:link w:val="Heading2IB"/>
    <w:rsid w:val="003C2B30"/>
    <w:rPr>
      <w:rFonts w:asciiTheme="majorBidi" w:eastAsia="ヒラギノ角ゴ Pro W3" w:hAnsiTheme="majorBidi" w:cstheme="majorBidi"/>
      <w:b/>
      <w:bCs/>
      <w:color w:val="000000"/>
      <w:sz w:val="24"/>
      <w:szCs w:val="24"/>
      <w:lang w:bidi="ar-SA"/>
    </w:rPr>
  </w:style>
  <w:style w:type="character" w:customStyle="1" w:styleId="HEADING1IBChar">
    <w:name w:val="HEADING1_IB Char"/>
    <w:basedOn w:val="DefaultParagraphFont"/>
    <w:link w:val="HEADING1IB"/>
    <w:rsid w:val="003C2B30"/>
    <w:rPr>
      <w:rFonts w:ascii="Times New Roman Bold" w:eastAsia="ヒラギノ角ゴ Pro W3" w:hAnsi="Times New Roman Bold"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1628311345">
      <w:bodyDiv w:val="1"/>
      <w:marLeft w:val="0"/>
      <w:marRight w:val="0"/>
      <w:marTop w:val="0"/>
      <w:marBottom w:val="0"/>
      <w:divBdr>
        <w:top w:val="none" w:sz="0" w:space="0" w:color="auto"/>
        <w:left w:val="none" w:sz="0" w:space="0" w:color="auto"/>
        <w:bottom w:val="none" w:sz="0" w:space="0" w:color="auto"/>
        <w:right w:val="none" w:sz="0" w:space="0" w:color="auto"/>
      </w:divBdr>
    </w:div>
    <w:div w:id="19089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1676</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2014-01-15T13:59:00Z</dcterms:created>
  <dcterms:modified xsi:type="dcterms:W3CDTF">2014-01-15T13:59:00Z</dcterms:modified>
</cp:coreProperties>
</file>