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DD" w:rsidRPr="00442708" w:rsidRDefault="00D42ADD" w:rsidP="00D42ADD">
      <w:pPr>
        <w:pStyle w:val="Caption"/>
        <w:rPr>
          <w:rFonts w:ascii="Arial" w:hAnsi="Arial"/>
          <w:b w:val="0"/>
          <w:color w:val="000000" w:themeColor="text1"/>
          <w:sz w:val="24"/>
        </w:rPr>
      </w:pPr>
      <w:r w:rsidRPr="00442708">
        <w:rPr>
          <w:rFonts w:ascii="Arial" w:hAnsi="Arial"/>
          <w:color w:val="000000" w:themeColor="text1"/>
          <w:sz w:val="24"/>
        </w:rPr>
        <w:t>Table S</w:t>
      </w:r>
      <w:r>
        <w:rPr>
          <w:rFonts w:ascii="Arial" w:hAnsi="Arial"/>
          <w:color w:val="000000" w:themeColor="text1"/>
          <w:sz w:val="24"/>
        </w:rPr>
        <w:t>4</w:t>
      </w:r>
      <w:r w:rsidRPr="00442708">
        <w:rPr>
          <w:rFonts w:ascii="Arial" w:hAnsi="Arial"/>
          <w:color w:val="000000" w:themeColor="text1"/>
          <w:sz w:val="24"/>
        </w:rPr>
        <w:t>.</w:t>
      </w:r>
      <w:r w:rsidRPr="00442708">
        <w:rPr>
          <w:rFonts w:ascii="Arial" w:hAnsi="Arial"/>
        </w:rPr>
        <w:t xml:space="preserve"> </w:t>
      </w:r>
      <w:r w:rsidRPr="00442708">
        <w:rPr>
          <w:rFonts w:ascii="Arial" w:hAnsi="Arial"/>
          <w:b w:val="0"/>
          <w:color w:val="000000" w:themeColor="text1"/>
          <w:sz w:val="24"/>
        </w:rPr>
        <w:t xml:space="preserve">Unmatched </w:t>
      </w:r>
      <w:r>
        <w:rPr>
          <w:rFonts w:ascii="Arial" w:hAnsi="Arial"/>
          <w:b w:val="0"/>
          <w:color w:val="000000" w:themeColor="text1"/>
          <w:sz w:val="24"/>
        </w:rPr>
        <w:t>HH</w:t>
      </w:r>
      <w:r w:rsidRPr="00442708">
        <w:rPr>
          <w:rFonts w:ascii="Arial" w:hAnsi="Arial"/>
          <w:b w:val="0"/>
          <w:color w:val="000000" w:themeColor="text1"/>
          <w:sz w:val="24"/>
        </w:rPr>
        <w:t xml:space="preserve"> case-control analysis results using original controls</w:t>
      </w:r>
      <w:r>
        <w:rPr>
          <w:rFonts w:ascii="Arial" w:hAnsi="Arial"/>
          <w:b w:val="0"/>
          <w:color w:val="000000" w:themeColor="text1"/>
          <w:sz w:val="24"/>
        </w:rPr>
        <w:t>. N = 112 case households and N = 111 control households</w:t>
      </w:r>
      <w:r w:rsidRPr="00442708">
        <w:rPr>
          <w:rFonts w:ascii="Arial" w:hAnsi="Arial"/>
          <w:b w:val="0"/>
          <w:color w:val="000000" w:themeColor="text1"/>
          <w:sz w:val="24"/>
        </w:rPr>
        <w:t>.</w:t>
      </w:r>
    </w:p>
    <w:tbl>
      <w:tblPr>
        <w:tblW w:w="8902" w:type="dxa"/>
        <w:tblInd w:w="92" w:type="dxa"/>
        <w:tblLook w:val="0000"/>
      </w:tblPr>
      <w:tblGrid>
        <w:gridCol w:w="2151"/>
        <w:gridCol w:w="793"/>
        <w:gridCol w:w="809"/>
        <w:gridCol w:w="870"/>
        <w:gridCol w:w="1018"/>
        <w:gridCol w:w="656"/>
        <w:gridCol w:w="749"/>
        <w:gridCol w:w="893"/>
        <w:gridCol w:w="963"/>
      </w:tblGrid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bCs/>
                <w:sz w:val="20"/>
                <w:szCs w:val="20"/>
              </w:rPr>
              <w:t>HANDS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bCs/>
                <w:sz w:val="20"/>
                <w:szCs w:val="20"/>
              </w:rPr>
              <w:t>STORED WATER</w:t>
            </w:r>
          </w:p>
        </w:tc>
      </w:tr>
      <w:tr w:rsidR="00D42ADD" w:rsidRPr="00442708">
        <w:trPr>
          <w:trHeight w:val="180"/>
        </w:trPr>
        <w:tc>
          <w:tcPr>
            <w:tcW w:w="21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95% </w:t>
            </w:r>
            <w:proofErr w:type="spellStart"/>
            <w:r w:rsidRPr="00CF2D53">
              <w:rPr>
                <w:rFonts w:ascii="Arial" w:hAnsi="Arial"/>
                <w:b/>
                <w:sz w:val="20"/>
                <w:szCs w:val="20"/>
              </w:rPr>
              <w:t>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6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95% </w:t>
            </w:r>
            <w:proofErr w:type="spellStart"/>
            <w:r w:rsidRPr="00CF2D53">
              <w:rPr>
                <w:rFonts w:ascii="Arial" w:hAnsi="Arial"/>
                <w:b/>
                <w:sz w:val="20"/>
                <w:szCs w:val="20"/>
              </w:rPr>
              <w:t>CI</w:t>
            </w:r>
            <w:r w:rsidRPr="00CF2D53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CF2D5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2708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</w:tr>
      <w:tr w:rsidR="00D42ADD" w:rsidRPr="00442708">
        <w:trPr>
          <w:trHeight w:val="240"/>
        </w:trPr>
        <w:tc>
          <w:tcPr>
            <w:tcW w:w="215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442708">
              <w:rPr>
                <w:rFonts w:ascii="Arial" w:hAnsi="Arial"/>
                <w:sz w:val="20"/>
                <w:szCs w:val="20"/>
              </w:rPr>
              <w:t>ECVG</w:t>
            </w:r>
            <w:r w:rsidRPr="00442708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9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0.83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1.47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0.58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0.53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0.30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0.95</w:t>
            </w:r>
          </w:p>
        </w:tc>
        <w:tc>
          <w:tcPr>
            <w:tcW w:w="963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442708">
              <w:rPr>
                <w:rFonts w:ascii="Arial" w:hAnsi="Arial"/>
                <w:bCs/>
                <w:sz w:val="20"/>
                <w:szCs w:val="20"/>
              </w:rPr>
              <w:t>0.03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</w:tr>
      <w:tr w:rsidR="00D42ADD" w:rsidRPr="00442708">
        <w:trPr>
          <w:trHeight w:val="24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0.06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0.32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0.13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0.93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0.40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0.59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0.31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1.13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0.12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0.05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1.45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0.33</w:t>
            </w:r>
          </w:p>
        </w:tc>
      </w:tr>
      <w:tr w:rsidR="00D42ADD" w:rsidRPr="00442708">
        <w:trPr>
          <w:trHeight w:val="24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19.00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0.99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0.07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13.90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0.83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3.33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1.13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0.52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2.47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0.88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0.48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0.28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1.07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0.08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gramStart"/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  <w:proofErr w:type="gramEnd"/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19.00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0.25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1.69</w:t>
            </w:r>
          </w:p>
        </w:tc>
        <w:tc>
          <w:tcPr>
            <w:tcW w:w="963" w:type="dxa"/>
            <w:tcBorders>
              <w:top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0.24</w:t>
            </w:r>
          </w:p>
        </w:tc>
      </w:tr>
      <w:tr w:rsidR="00D42ADD" w:rsidRPr="00442708">
        <w:trPr>
          <w:trHeight w:val="24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 xml:space="preserve">Enteric </w:t>
            </w:r>
            <w:proofErr w:type="spellStart"/>
            <w:r w:rsidRPr="00442708">
              <w:rPr>
                <w:rFonts w:ascii="Arial" w:hAnsi="Arial"/>
                <w:sz w:val="20"/>
                <w:szCs w:val="20"/>
              </w:rPr>
              <w:t>Virus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1.59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3.26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0.21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2.61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0.42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28.01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0.43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1.60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0.61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4.40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0.40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5.52</w:t>
            </w:r>
            <w:r w:rsidRPr="0044270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0.93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∞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0.12</w:t>
            </w:r>
          </w:p>
        </w:tc>
      </w:tr>
      <w:tr w:rsidR="00D42ADD" w:rsidRPr="00442708">
        <w:trPr>
          <w:trHeight w:val="240"/>
        </w:trPr>
        <w:tc>
          <w:tcPr>
            <w:tcW w:w="2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1.40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0.37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5.77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656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0.51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0.01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9.86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1.00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1.44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4.64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eastAsiaTheme="minorHAnsi" w:hAnsi="Arial"/>
                <w:sz w:val="20"/>
                <w:szCs w:val="20"/>
                <w:lang w:eastAsia="en-US"/>
              </w:rPr>
              <w:t>At least 1 enteric virus or ECVG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1.06</w:t>
            </w:r>
          </w:p>
        </w:tc>
        <w:tc>
          <w:tcPr>
            <w:tcW w:w="809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0.60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1.87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0.95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0.61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0.33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1.09</w:t>
            </w:r>
          </w:p>
        </w:tc>
        <w:tc>
          <w:tcPr>
            <w:tcW w:w="96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0.10</w:t>
            </w:r>
          </w:p>
        </w:tc>
      </w:tr>
      <w:tr w:rsidR="00D42ADD" w:rsidRPr="00442708">
        <w:trPr>
          <w:trHeight w:val="260"/>
        </w:trPr>
        <w:tc>
          <w:tcPr>
            <w:tcW w:w="21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42ADD" w:rsidRPr="00442708" w:rsidRDefault="00D42ADD" w:rsidP="008B56F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 xml:space="preserve">Human </w:t>
            </w:r>
            <w:r w:rsidRPr="00442708">
              <w:rPr>
                <w:rFonts w:ascii="Arial" w:hAnsi="Arial"/>
                <w:i/>
                <w:iCs/>
                <w:sz w:val="20"/>
                <w:szCs w:val="20"/>
              </w:rPr>
              <w:t>Bacteroidales</w:t>
            </w:r>
          </w:p>
        </w:tc>
        <w:tc>
          <w:tcPr>
            <w:tcW w:w="793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0.67</w:t>
            </w:r>
          </w:p>
        </w:tc>
        <w:tc>
          <w:tcPr>
            <w:tcW w:w="809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0.37</w:t>
            </w:r>
          </w:p>
        </w:tc>
        <w:tc>
          <w:tcPr>
            <w:tcW w:w="870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1.18</w:t>
            </w:r>
          </w:p>
        </w:tc>
        <w:tc>
          <w:tcPr>
            <w:tcW w:w="1018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0.18</w:t>
            </w:r>
          </w:p>
        </w:tc>
        <w:tc>
          <w:tcPr>
            <w:tcW w:w="656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749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0.27</w:t>
            </w:r>
          </w:p>
        </w:tc>
        <w:tc>
          <w:tcPr>
            <w:tcW w:w="893" w:type="dxa"/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1.50</w:t>
            </w:r>
          </w:p>
        </w:tc>
        <w:tc>
          <w:tcPr>
            <w:tcW w:w="963" w:type="dxa"/>
            <w:tcBorders>
              <w:right w:val="nil"/>
            </w:tcBorders>
            <w:shd w:val="clear" w:color="auto" w:fill="auto"/>
            <w:noWrap/>
          </w:tcPr>
          <w:p w:rsidR="00D42ADD" w:rsidRPr="00442708" w:rsidRDefault="00D42ADD" w:rsidP="008B56F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42708">
              <w:rPr>
                <w:rFonts w:ascii="Arial" w:hAnsi="Arial"/>
                <w:sz w:val="20"/>
                <w:szCs w:val="20"/>
              </w:rPr>
              <w:t>0.35</w:t>
            </w:r>
          </w:p>
        </w:tc>
      </w:tr>
    </w:tbl>
    <w:p w:rsidR="00D42ADD" w:rsidRPr="00442708" w:rsidRDefault="00D42ADD" w:rsidP="00D42ADD">
      <w:pPr>
        <w:rPr>
          <w:rFonts w:ascii="Arial" w:hAnsi="Arial"/>
          <w:color w:val="000000"/>
          <w:sz w:val="20"/>
        </w:rPr>
      </w:pPr>
      <w:proofErr w:type="gramStart"/>
      <w:r w:rsidRPr="00442708">
        <w:rPr>
          <w:rFonts w:ascii="Arial" w:hAnsi="Arial"/>
          <w:color w:val="000000"/>
          <w:sz w:val="20"/>
        </w:rPr>
        <w:t>a</w:t>
      </w:r>
      <w:proofErr w:type="gramEnd"/>
      <w:r w:rsidRPr="00442708">
        <w:rPr>
          <w:rFonts w:ascii="Arial" w:hAnsi="Arial"/>
          <w:color w:val="000000"/>
          <w:sz w:val="20"/>
        </w:rPr>
        <w:t xml:space="preserve"> At least one of the seven pathogenic </w:t>
      </w:r>
      <w:r w:rsidRPr="00442708">
        <w:rPr>
          <w:rFonts w:ascii="Arial" w:hAnsi="Arial"/>
          <w:i/>
          <w:color w:val="000000"/>
          <w:sz w:val="20"/>
        </w:rPr>
        <w:t>E. coli</w:t>
      </w:r>
      <w:r w:rsidRPr="00442708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D42ADD" w:rsidRDefault="00D42ADD" w:rsidP="00D42ADD">
      <w:pPr>
        <w:rPr>
          <w:rFonts w:ascii="Arial" w:hAnsi="Arial"/>
          <w:color w:val="000000"/>
          <w:sz w:val="20"/>
        </w:rPr>
      </w:pPr>
      <w:proofErr w:type="gramStart"/>
      <w:r w:rsidRPr="00442708">
        <w:rPr>
          <w:rFonts w:ascii="Arial" w:hAnsi="Arial"/>
          <w:color w:val="000000"/>
          <w:sz w:val="20"/>
        </w:rPr>
        <w:t>b</w:t>
      </w:r>
      <w:proofErr w:type="gramEnd"/>
      <w:r w:rsidRPr="00442708">
        <w:rPr>
          <w:rFonts w:ascii="Arial" w:hAnsi="Arial"/>
          <w:color w:val="000000"/>
          <w:sz w:val="20"/>
        </w:rPr>
        <w:t xml:space="preserve"> At least one of the three enteric virus </w:t>
      </w:r>
      <w:r>
        <w:rPr>
          <w:rFonts w:ascii="Arial" w:hAnsi="Arial"/>
          <w:color w:val="000000"/>
          <w:sz w:val="20"/>
        </w:rPr>
        <w:t xml:space="preserve">genes </w:t>
      </w:r>
      <w:r w:rsidRPr="00442708">
        <w:rPr>
          <w:rFonts w:ascii="Arial" w:hAnsi="Arial"/>
          <w:color w:val="000000"/>
          <w:sz w:val="20"/>
        </w:rPr>
        <w:t>measured (rotavirus, adenovirus, enterovirus) present</w:t>
      </w:r>
    </w:p>
    <w:p w:rsidR="00D42ADD" w:rsidRPr="00442708" w:rsidRDefault="00D42ADD" w:rsidP="00D42ADD">
      <w:pPr>
        <w:rPr>
          <w:rFonts w:ascii="Arial" w:hAnsi="Arial"/>
          <w:color w:val="000000"/>
          <w:sz w:val="20"/>
        </w:rPr>
      </w:pPr>
      <w:proofErr w:type="gramStart"/>
      <w:r w:rsidRPr="004B154B">
        <w:rPr>
          <w:rFonts w:ascii="Arial" w:hAnsi="Arial"/>
          <w:color w:val="000000"/>
          <w:sz w:val="20"/>
        </w:rPr>
        <w:t>c</w:t>
      </w:r>
      <w:proofErr w:type="gramEnd"/>
      <w:r w:rsidRPr="004B154B">
        <w:rPr>
          <w:rFonts w:ascii="Arial" w:hAnsi="Arial"/>
          <w:color w:val="000000"/>
          <w:sz w:val="20"/>
        </w:rPr>
        <w:t xml:space="preserve"> CI, confidence interval</w:t>
      </w:r>
      <w:r w:rsidRPr="004B154B">
        <w:rPr>
          <w:rFonts w:ascii="Arial" w:hAnsi="Arial"/>
          <w:color w:val="000000"/>
          <w:sz w:val="20"/>
        </w:rPr>
        <w:tab/>
      </w:r>
    </w:p>
    <w:p w:rsidR="00D42ADD" w:rsidRPr="00442708" w:rsidRDefault="00D42ADD" w:rsidP="00D42ADD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</w:rPr>
        <w:t>* Indic</w:t>
      </w:r>
      <w:r>
        <w:rPr>
          <w:rFonts w:ascii="Arial" w:hAnsi="Arial"/>
          <w:color w:val="000000"/>
          <w:sz w:val="20"/>
        </w:rPr>
        <w:t>ates a median unbiased estimate</w:t>
      </w:r>
    </w:p>
    <w:p w:rsidR="00D42ADD" w:rsidRPr="00442708" w:rsidRDefault="00D42ADD" w:rsidP="00D42ADD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  <w:vertAlign w:val="superscript"/>
        </w:rPr>
        <w:t xml:space="preserve">† </w:t>
      </w:r>
      <w:proofErr w:type="gramStart"/>
      <w:r w:rsidRPr="00442708">
        <w:rPr>
          <w:rFonts w:ascii="Arial" w:hAnsi="Arial"/>
          <w:color w:val="000000"/>
          <w:sz w:val="20"/>
        </w:rPr>
        <w:t>Statistically</w:t>
      </w:r>
      <w:proofErr w:type="gramEnd"/>
      <w:r w:rsidRPr="00442708">
        <w:rPr>
          <w:rFonts w:ascii="Arial" w:hAnsi="Arial"/>
          <w:color w:val="000000"/>
          <w:sz w:val="20"/>
        </w:rPr>
        <w:t xml:space="preserve"> significant (p ≤ 0.0</w:t>
      </w:r>
      <w:r>
        <w:rPr>
          <w:rFonts w:ascii="Arial" w:hAnsi="Arial"/>
          <w:color w:val="000000"/>
          <w:sz w:val="20"/>
        </w:rPr>
        <w:t>5</w:t>
      </w:r>
      <w:r w:rsidRPr="00442708">
        <w:rPr>
          <w:rFonts w:ascii="Arial" w:hAnsi="Arial"/>
          <w:color w:val="000000"/>
          <w:sz w:val="20"/>
        </w:rPr>
        <w:t>)</w:t>
      </w:r>
    </w:p>
    <w:p w:rsidR="007B0102" w:rsidRDefault="00D42ADD"/>
    <w:sectPr w:rsidR="007B0102" w:rsidSect="00D42AD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ADD"/>
    <w:rsid w:val="00D42AD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42A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1</cp:revision>
  <dcterms:created xsi:type="dcterms:W3CDTF">2013-12-02T19:50:00Z</dcterms:created>
  <dcterms:modified xsi:type="dcterms:W3CDTF">2013-12-02T20:14:00Z</dcterms:modified>
</cp:coreProperties>
</file>