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7C" w:rsidRPr="00A237C5" w:rsidRDefault="009A117C" w:rsidP="009A117C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T</w:t>
      </w:r>
      <w:r w:rsidRPr="00A237C5">
        <w:rPr>
          <w:color w:val="000000" w:themeColor="text1"/>
        </w:rPr>
        <w:t xml:space="preserve">able S9. The average proportion of ASRs/LBRs to be selected as </w:t>
      </w:r>
      <w:proofErr w:type="spellStart"/>
      <w:r w:rsidRPr="00A237C5">
        <w:rPr>
          <w:color w:val="000000" w:themeColor="text1"/>
        </w:rPr>
        <w:t>rf</w:t>
      </w:r>
      <w:proofErr w:type="spellEnd"/>
      <w:r w:rsidRPr="00A237C5">
        <w:rPr>
          <w:color w:val="000000" w:themeColor="text1"/>
        </w:rPr>
        <w:t xml:space="preserve">-SDRs </w:t>
      </w:r>
      <w:r w:rsidRPr="00A237C5">
        <w:rPr>
          <w:rFonts w:cs="Times New Roman"/>
          <w:color w:val="000000" w:themeColor="text1"/>
        </w:rPr>
        <w:t>for different classes of functional diversity</w:t>
      </w:r>
      <w:r w:rsidRPr="00A237C5">
        <w:rPr>
          <w:color w:val="000000" w:themeColor="text1"/>
        </w:rPr>
        <w:t xml:space="preserve"> at the third-digit level of EC numbers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5"/>
        <w:gridCol w:w="2502"/>
        <w:gridCol w:w="2552"/>
      </w:tblGrid>
      <w:tr w:rsidR="009A117C" w:rsidRPr="00A237C5" w:rsidTr="00CD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9A117C" w:rsidRPr="00A237C5" w:rsidRDefault="009A117C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Class</w:t>
            </w:r>
          </w:p>
        </w:tc>
        <w:tc>
          <w:tcPr>
            <w:tcW w:w="2502" w:type="dxa"/>
          </w:tcPr>
          <w:p w:rsidR="009A117C" w:rsidRPr="00A237C5" w:rsidRDefault="009A117C" w:rsidP="00CD21FC">
            <w:pPr>
              <w:widowControl/>
              <w:tabs>
                <w:tab w:val="left" w:pos="702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Proportion of ASRs/%</w:t>
            </w:r>
          </w:p>
        </w:tc>
        <w:tc>
          <w:tcPr>
            <w:tcW w:w="2552" w:type="dxa"/>
          </w:tcPr>
          <w:p w:rsidR="009A117C" w:rsidRPr="00A237C5" w:rsidRDefault="009A117C" w:rsidP="00CD21F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Proportion of LBRs/%</w:t>
            </w:r>
          </w:p>
        </w:tc>
      </w:tr>
      <w:tr w:rsidR="009A117C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9A117C" w:rsidRPr="00A237C5" w:rsidRDefault="009A117C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Low</w:t>
            </w:r>
          </w:p>
        </w:tc>
        <w:tc>
          <w:tcPr>
            <w:tcW w:w="2502" w:type="dxa"/>
          </w:tcPr>
          <w:p w:rsidR="009A117C" w:rsidRPr="00A237C5" w:rsidRDefault="009A117C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35.0</w:t>
            </w:r>
          </w:p>
        </w:tc>
        <w:tc>
          <w:tcPr>
            <w:tcW w:w="2552" w:type="dxa"/>
          </w:tcPr>
          <w:p w:rsidR="009A117C" w:rsidRPr="00A237C5" w:rsidRDefault="009A117C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41.4</w:t>
            </w:r>
          </w:p>
        </w:tc>
      </w:tr>
      <w:tr w:rsidR="009A117C" w:rsidRPr="00A237C5" w:rsidTr="00CD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9A117C" w:rsidRPr="00A237C5" w:rsidRDefault="009A117C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Medium</w:t>
            </w:r>
          </w:p>
        </w:tc>
        <w:tc>
          <w:tcPr>
            <w:tcW w:w="2502" w:type="dxa"/>
          </w:tcPr>
          <w:p w:rsidR="009A117C" w:rsidRPr="00A237C5" w:rsidRDefault="009A117C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43.4</w:t>
            </w:r>
          </w:p>
        </w:tc>
        <w:tc>
          <w:tcPr>
            <w:tcW w:w="2552" w:type="dxa"/>
          </w:tcPr>
          <w:p w:rsidR="009A117C" w:rsidRPr="00A237C5" w:rsidRDefault="009A117C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42.6</w:t>
            </w:r>
          </w:p>
        </w:tc>
      </w:tr>
      <w:tr w:rsidR="009A117C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9A117C" w:rsidRPr="00A237C5" w:rsidRDefault="009A117C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High</w:t>
            </w:r>
          </w:p>
        </w:tc>
        <w:tc>
          <w:tcPr>
            <w:tcW w:w="2502" w:type="dxa"/>
          </w:tcPr>
          <w:p w:rsidR="009A117C" w:rsidRPr="00A237C5" w:rsidRDefault="009A117C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43.7</w:t>
            </w:r>
          </w:p>
        </w:tc>
        <w:tc>
          <w:tcPr>
            <w:tcW w:w="2552" w:type="dxa"/>
          </w:tcPr>
          <w:p w:rsidR="009A117C" w:rsidRPr="00A237C5" w:rsidRDefault="009A117C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40.2</w:t>
            </w:r>
          </w:p>
        </w:tc>
      </w:tr>
    </w:tbl>
    <w:p w:rsidR="009A117C" w:rsidRPr="00A237C5" w:rsidRDefault="009A117C" w:rsidP="009A117C">
      <w:pPr>
        <w:widowControl/>
        <w:jc w:val="left"/>
        <w:rPr>
          <w:color w:val="000000" w:themeColor="text1"/>
        </w:rPr>
      </w:pPr>
    </w:p>
    <w:p w:rsidR="00E74489" w:rsidRDefault="009A117C">
      <w:bookmarkStart w:id="0" w:name="_GoBack"/>
      <w:bookmarkEnd w:id="0"/>
    </w:p>
    <w:sectPr w:rsidR="00E74489" w:rsidSect="00BA54C7">
      <w:type w:val="continuous"/>
      <w:pgSz w:w="11900" w:h="16840"/>
      <w:pgMar w:top="1134" w:right="1134" w:bottom="1134" w:left="1134" w:header="851" w:footer="992" w:gutter="0"/>
      <w:cols w:space="425"/>
      <w:docGrid w:type="linesAndChars" w:linePitch="455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bordersDoNotSurroundHeader/>
  <w:bordersDoNotSurroundFooter/>
  <w:proofState w:spelling="clean" w:grammar="clean"/>
  <w:defaultTabStop w:val="960"/>
  <w:drawingGridHorizontalSpacing w:val="112"/>
  <w:drawingGridVerticalSpacing w:val="455"/>
  <w:displayHorizont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7C"/>
    <w:rsid w:val="003A4DE3"/>
    <w:rsid w:val="003F0996"/>
    <w:rsid w:val="004855E6"/>
    <w:rsid w:val="00500D26"/>
    <w:rsid w:val="00573C09"/>
    <w:rsid w:val="0063496B"/>
    <w:rsid w:val="006B1AE1"/>
    <w:rsid w:val="006B7F08"/>
    <w:rsid w:val="007B1B1B"/>
    <w:rsid w:val="00840F84"/>
    <w:rsid w:val="009A117C"/>
    <w:rsid w:val="00A03163"/>
    <w:rsid w:val="00B02209"/>
    <w:rsid w:val="00BA54C7"/>
    <w:rsid w:val="00F11F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9A11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9A117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第八</dc:creator>
  <cp:keywords/>
  <dc:description/>
  <cp:lastModifiedBy>第八</cp:lastModifiedBy>
  <cp:revision>1</cp:revision>
  <dcterms:created xsi:type="dcterms:W3CDTF">2013-12-06T02:17:00Z</dcterms:created>
  <dcterms:modified xsi:type="dcterms:W3CDTF">2013-12-06T02:17:00Z</dcterms:modified>
</cp:coreProperties>
</file>